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4ED04" w14:textId="042D2DCF" w:rsidR="00F04341" w:rsidRPr="00351770" w:rsidRDefault="00F9119C" w:rsidP="00F04341">
      <w:pPr>
        <w:pStyle w:val="Covertitle"/>
        <w:rPr>
          <w:rStyle w:val="CoverPage-ClientChar"/>
          <w:rFonts w:cs="Segoe UI"/>
          <w:color w:val="C97306" w:themeColor="accent3" w:themeShade="BF"/>
        </w:rPr>
      </w:pPr>
      <w:r>
        <w:rPr>
          <w:noProof/>
        </w:rPr>
        <w:drawing>
          <wp:anchor distT="0" distB="0" distL="114300" distR="114300" simplePos="0" relativeHeight="251658254" behindDoc="1" locked="0" layoutInCell="1" allowOverlap="1" wp14:anchorId="0DBE1537" wp14:editId="157420F4">
            <wp:simplePos x="0" y="0"/>
            <wp:positionH relativeFrom="page">
              <wp:align>left</wp:align>
            </wp:positionH>
            <wp:positionV relativeFrom="page">
              <wp:align>top</wp:align>
            </wp:positionV>
            <wp:extent cx="7559998" cy="10693741"/>
            <wp:effectExtent l="0" t="0" r="3175" b="0"/>
            <wp:wrapNone/>
            <wp:docPr id="495" name="Picture 495" descr="Decorative image for title page showing abstract murmuring wav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Decorative image for title page showing abstract murmuring wave design"/>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904056733"/>
          <w:docPartObj>
            <w:docPartGallery w:val="Cover Pages"/>
            <w:docPartUnique/>
          </w:docPartObj>
        </w:sdtPr>
        <w:sdtEndPr>
          <w:rPr>
            <w:color w:val="00264D" w:themeColor="background2"/>
            <w:sz w:val="36"/>
            <w:szCs w:val="36"/>
          </w:rPr>
        </w:sdtEndPr>
        <w:sdtContent>
          <w:r w:rsidR="00F04341" w:rsidRPr="002E1082">
            <w:rPr>
              <w:rFonts w:cs="Segoe UI"/>
              <w:b/>
              <w:color w:val="00264D" w:themeColor="background2"/>
              <w:sz w:val="64"/>
              <w:szCs w:val="64"/>
            </w:rPr>
            <w:t>Review of Central Desert Native Title Services, 2019-22</w:t>
          </w:r>
        </w:sdtContent>
      </w:sdt>
      <w:r w:rsidR="00F04341" w:rsidRPr="00351770">
        <w:rPr>
          <w:rStyle w:val="CoverPage-ClientChar"/>
          <w:rFonts w:cs="Segoe UI"/>
          <w:color w:val="C97306" w:themeColor="accent3" w:themeShade="BF"/>
        </w:rPr>
        <w:t xml:space="preserve"> </w:t>
      </w:r>
    </w:p>
    <w:p w14:paraId="7ECC9B22" w14:textId="3C28CE08" w:rsidR="00185B2B" w:rsidRPr="00351770" w:rsidRDefault="0011473A" w:rsidP="00F04341">
      <w:pPr>
        <w:pStyle w:val="Covertitle"/>
        <w:rPr>
          <w:rStyle w:val="CoverPage-ClientChar"/>
          <w:rFonts w:cs="Segoe UI"/>
          <w:color w:val="C97306" w:themeColor="accent3" w:themeShade="BF"/>
        </w:rPr>
      </w:pPr>
      <w:r w:rsidRPr="00351770">
        <w:rPr>
          <w:rStyle w:val="CoverPage-ClientChar"/>
          <w:rFonts w:cs="Segoe UI"/>
          <w:color w:val="C97306" w:themeColor="accent3" w:themeShade="BF"/>
        </w:rPr>
        <w:t>National Indigenous Australians Agency</w:t>
      </w:r>
    </w:p>
    <w:p w14:paraId="1C4A5B5E" w14:textId="6B3AB3BE" w:rsidR="00E76ECA" w:rsidRPr="00E76ECA" w:rsidRDefault="00E76ECA" w:rsidP="00F04341">
      <w:pPr>
        <w:pStyle w:val="Covertitle"/>
        <w:rPr>
          <w:rFonts w:cs="Segoe UI"/>
          <w:color w:val="00264D" w:themeColor="background2"/>
          <w:sz w:val="44"/>
          <w:szCs w:val="10"/>
        </w:rPr>
      </w:pPr>
      <w:r w:rsidRPr="00E76ECA">
        <w:rPr>
          <w:rStyle w:val="CoverPage-ClientChar"/>
          <w:rFonts w:cs="Segoe UI"/>
          <w:color w:val="00264D" w:themeColor="background2"/>
          <w:sz w:val="20"/>
          <w:szCs w:val="10"/>
        </w:rPr>
        <w:t>June 2024</w:t>
      </w:r>
    </w:p>
    <w:p w14:paraId="0A685DE4" w14:textId="5BE2C592" w:rsidR="00185B2B" w:rsidRPr="00623C12" w:rsidRDefault="00185B2B" w:rsidP="00CB0CB0">
      <w:pPr>
        <w:pStyle w:val="CoverPage-Date"/>
        <w:spacing w:before="240"/>
      </w:pPr>
    </w:p>
    <w:p w14:paraId="60E6B517" w14:textId="385696E4" w:rsidR="00185B2B" w:rsidRDefault="00177740" w:rsidP="00F34AD6">
      <w:pPr>
        <w:tabs>
          <w:tab w:val="left" w:pos="2055"/>
        </w:tabs>
        <w:suppressAutoHyphens/>
        <w:spacing w:after="0" w:line="680" w:lineRule="exact"/>
        <w:sectPr w:rsidR="00185B2B" w:rsidSect="00A06823">
          <w:headerReference w:type="even" r:id="rId10"/>
          <w:headerReference w:type="default" r:id="rId11"/>
          <w:footerReference w:type="even" r:id="rId12"/>
          <w:footerReference w:type="default" r:id="rId13"/>
          <w:headerReference w:type="first" r:id="rId14"/>
          <w:footerReference w:type="first" r:id="rId15"/>
          <w:pgSz w:w="11907" w:h="16839" w:code="9"/>
          <w:pgMar w:top="4820" w:right="1418" w:bottom="1701" w:left="1559" w:header="737" w:footer="567" w:gutter="0"/>
          <w:pgNumType w:start="0"/>
          <w:cols w:space="720"/>
          <w:titlePg/>
          <w:docGrid w:linePitch="360"/>
        </w:sectPr>
      </w:pPr>
      <w:r>
        <w:tab/>
      </w:r>
    </w:p>
    <w:sdt>
      <w:sdtPr>
        <w:rPr>
          <w:rFonts w:ascii="Segoe UI" w:eastAsiaTheme="minorEastAsia" w:hAnsi="Segoe UI" w:cstheme="minorBidi"/>
          <w:color w:val="auto"/>
          <w:sz w:val="19"/>
          <w:szCs w:val="19"/>
          <w:lang w:val="en-AU"/>
        </w:rPr>
        <w:id w:val="-1344392540"/>
        <w:docPartObj>
          <w:docPartGallery w:val="Table of Contents"/>
          <w:docPartUnique/>
        </w:docPartObj>
      </w:sdtPr>
      <w:sdtEndPr>
        <w:rPr>
          <w:b/>
          <w:bCs/>
          <w:noProof/>
        </w:rPr>
      </w:sdtEndPr>
      <w:sdtContent>
        <w:p w14:paraId="64EAD2D6" w14:textId="77777777" w:rsidR="005923E5" w:rsidRDefault="005923E5">
          <w:pPr>
            <w:pStyle w:val="TOCHeading"/>
            <w:rPr>
              <w:rFonts w:ascii="Segoe UI" w:eastAsiaTheme="minorHAnsi" w:hAnsi="Segoe UI" w:cstheme="minorBidi"/>
              <w:color w:val="auto"/>
              <w:sz w:val="19"/>
              <w:szCs w:val="22"/>
              <w:lang w:val="en-AU"/>
            </w:rPr>
          </w:pPr>
        </w:p>
        <w:p w14:paraId="6F0F8C28" w14:textId="77777777" w:rsidR="005923E5" w:rsidRDefault="005923E5">
          <w:pPr>
            <w:spacing w:after="165"/>
          </w:pPr>
          <w:r>
            <w:br w:type="page"/>
          </w:r>
        </w:p>
        <w:p w14:paraId="02EB495C" w14:textId="1FA74505" w:rsidR="001B2F3D" w:rsidRPr="0011473A" w:rsidRDefault="001B2F3D">
          <w:pPr>
            <w:pStyle w:val="TOCHeading"/>
            <w:rPr>
              <w:color w:val="00264D" w:themeColor="background2"/>
            </w:rPr>
          </w:pPr>
          <w:r w:rsidRPr="0011473A">
            <w:rPr>
              <w:color w:val="00264D" w:themeColor="background2"/>
            </w:rPr>
            <w:lastRenderedPageBreak/>
            <w:t>Contents</w:t>
          </w:r>
        </w:p>
        <w:p w14:paraId="11013EAB" w14:textId="2B8FA0D7" w:rsidR="00B3625A" w:rsidRDefault="005E3661">
          <w:pPr>
            <w:pStyle w:val="TOC1"/>
            <w:rPr>
              <w:rFonts w:asciiTheme="minorHAnsi" w:eastAsiaTheme="minorEastAsia" w:hAnsiTheme="minorHAnsi"/>
              <w:kern w:val="2"/>
              <w:sz w:val="24"/>
              <w:szCs w:val="24"/>
              <w:lang w:val="en-AU" w:eastAsia="en-AU"/>
              <w14:ligatures w14:val="standardContextual"/>
            </w:rPr>
          </w:pPr>
          <w:r>
            <w:fldChar w:fldCharType="begin"/>
          </w:r>
          <w:r>
            <w:instrText xml:space="preserve"> TOC \o "1-2" \h \z \u </w:instrText>
          </w:r>
          <w:r>
            <w:fldChar w:fldCharType="separate"/>
          </w:r>
          <w:hyperlink w:anchor="_Toc170900845" w:history="1">
            <w:r w:rsidR="00B3625A" w:rsidRPr="00E4482D">
              <w:rPr>
                <w:rStyle w:val="Hyperlink"/>
              </w:rPr>
              <w:t>1</w:t>
            </w:r>
            <w:r w:rsidR="00B3625A">
              <w:rPr>
                <w:rFonts w:asciiTheme="minorHAnsi" w:eastAsiaTheme="minorEastAsia" w:hAnsiTheme="minorHAnsi"/>
                <w:kern w:val="2"/>
                <w:sz w:val="24"/>
                <w:szCs w:val="24"/>
                <w:lang w:val="en-AU" w:eastAsia="en-AU"/>
                <w14:ligatures w14:val="standardContextual"/>
              </w:rPr>
              <w:tab/>
            </w:r>
            <w:r w:rsidR="00B3625A" w:rsidRPr="00E4482D">
              <w:rPr>
                <w:rStyle w:val="Hyperlink"/>
              </w:rPr>
              <w:t>Profile of Central Desert Native Title Services</w:t>
            </w:r>
            <w:r w:rsidR="00B3625A">
              <w:rPr>
                <w:webHidden/>
              </w:rPr>
              <w:tab/>
            </w:r>
            <w:r w:rsidR="00B3625A">
              <w:rPr>
                <w:webHidden/>
              </w:rPr>
              <w:fldChar w:fldCharType="begin"/>
            </w:r>
            <w:r w:rsidR="00B3625A">
              <w:rPr>
                <w:webHidden/>
              </w:rPr>
              <w:instrText xml:space="preserve"> PAGEREF _Toc170900845 \h </w:instrText>
            </w:r>
            <w:r w:rsidR="00B3625A">
              <w:rPr>
                <w:webHidden/>
              </w:rPr>
            </w:r>
            <w:r w:rsidR="00B3625A">
              <w:rPr>
                <w:webHidden/>
              </w:rPr>
              <w:fldChar w:fldCharType="separate"/>
            </w:r>
            <w:r w:rsidR="002C716A">
              <w:rPr>
                <w:webHidden/>
              </w:rPr>
              <w:t>2</w:t>
            </w:r>
            <w:r w:rsidR="00B3625A">
              <w:rPr>
                <w:webHidden/>
              </w:rPr>
              <w:fldChar w:fldCharType="end"/>
            </w:r>
          </w:hyperlink>
        </w:p>
        <w:p w14:paraId="77CDD852" w14:textId="6797116D" w:rsidR="00B3625A" w:rsidRDefault="00B3625A">
          <w:pPr>
            <w:pStyle w:val="TOC1"/>
            <w:rPr>
              <w:rFonts w:asciiTheme="minorHAnsi" w:eastAsiaTheme="minorEastAsia" w:hAnsiTheme="minorHAnsi"/>
              <w:kern w:val="2"/>
              <w:sz w:val="24"/>
              <w:szCs w:val="24"/>
              <w:lang w:val="en-AU" w:eastAsia="en-AU"/>
              <w14:ligatures w14:val="standardContextual"/>
            </w:rPr>
          </w:pPr>
          <w:hyperlink w:anchor="_Toc170900846" w:history="1">
            <w:r w:rsidRPr="00E4482D">
              <w:rPr>
                <w:rStyle w:val="Hyperlink"/>
              </w:rPr>
              <w:t>2</w:t>
            </w:r>
            <w:r>
              <w:rPr>
                <w:rFonts w:asciiTheme="minorHAnsi" w:eastAsiaTheme="minorEastAsia" w:hAnsiTheme="minorHAnsi"/>
                <w:kern w:val="2"/>
                <w:sz w:val="24"/>
                <w:szCs w:val="24"/>
                <w:lang w:val="en-AU" w:eastAsia="en-AU"/>
                <w14:ligatures w14:val="standardContextual"/>
              </w:rPr>
              <w:tab/>
            </w:r>
            <w:r w:rsidRPr="00E4482D">
              <w:rPr>
                <w:rStyle w:val="Hyperlink"/>
              </w:rPr>
              <w:t>Scope of the Review</w:t>
            </w:r>
            <w:r>
              <w:rPr>
                <w:webHidden/>
              </w:rPr>
              <w:tab/>
            </w:r>
            <w:r>
              <w:rPr>
                <w:webHidden/>
              </w:rPr>
              <w:fldChar w:fldCharType="begin"/>
            </w:r>
            <w:r>
              <w:rPr>
                <w:webHidden/>
              </w:rPr>
              <w:instrText xml:space="preserve"> PAGEREF _Toc170900846 \h </w:instrText>
            </w:r>
            <w:r>
              <w:rPr>
                <w:webHidden/>
              </w:rPr>
            </w:r>
            <w:r>
              <w:rPr>
                <w:webHidden/>
              </w:rPr>
              <w:fldChar w:fldCharType="separate"/>
            </w:r>
            <w:r w:rsidR="002C716A">
              <w:rPr>
                <w:webHidden/>
              </w:rPr>
              <w:t>4</w:t>
            </w:r>
            <w:r>
              <w:rPr>
                <w:webHidden/>
              </w:rPr>
              <w:fldChar w:fldCharType="end"/>
            </w:r>
          </w:hyperlink>
        </w:p>
        <w:p w14:paraId="2EF0B674" w14:textId="59841C33" w:rsidR="00B3625A" w:rsidRDefault="00B3625A">
          <w:pPr>
            <w:pStyle w:val="TOC1"/>
            <w:rPr>
              <w:rFonts w:asciiTheme="minorHAnsi" w:eastAsiaTheme="minorEastAsia" w:hAnsiTheme="minorHAnsi"/>
              <w:kern w:val="2"/>
              <w:sz w:val="24"/>
              <w:szCs w:val="24"/>
              <w:lang w:val="en-AU" w:eastAsia="en-AU"/>
              <w14:ligatures w14:val="standardContextual"/>
            </w:rPr>
          </w:pPr>
          <w:hyperlink w:anchor="_Toc170900847" w:history="1">
            <w:r w:rsidRPr="00E4482D">
              <w:rPr>
                <w:rStyle w:val="Hyperlink"/>
              </w:rPr>
              <w:t>3</w:t>
            </w:r>
            <w:r>
              <w:rPr>
                <w:rFonts w:asciiTheme="minorHAnsi" w:eastAsiaTheme="minorEastAsia" w:hAnsiTheme="minorHAnsi"/>
                <w:kern w:val="2"/>
                <w:sz w:val="24"/>
                <w:szCs w:val="24"/>
                <w:lang w:val="en-AU" w:eastAsia="en-AU"/>
                <w14:ligatures w14:val="standardContextual"/>
              </w:rPr>
              <w:tab/>
            </w:r>
            <w:r w:rsidRPr="00E4482D">
              <w:rPr>
                <w:rStyle w:val="Hyperlink"/>
              </w:rPr>
              <w:t>List of abbreviations</w:t>
            </w:r>
            <w:r>
              <w:rPr>
                <w:webHidden/>
              </w:rPr>
              <w:tab/>
            </w:r>
            <w:r>
              <w:rPr>
                <w:webHidden/>
              </w:rPr>
              <w:fldChar w:fldCharType="begin"/>
            </w:r>
            <w:r>
              <w:rPr>
                <w:webHidden/>
              </w:rPr>
              <w:instrText xml:space="preserve"> PAGEREF _Toc170900847 \h </w:instrText>
            </w:r>
            <w:r>
              <w:rPr>
                <w:webHidden/>
              </w:rPr>
            </w:r>
            <w:r>
              <w:rPr>
                <w:webHidden/>
              </w:rPr>
              <w:fldChar w:fldCharType="separate"/>
            </w:r>
            <w:r w:rsidR="002C716A">
              <w:rPr>
                <w:webHidden/>
              </w:rPr>
              <w:t>6</w:t>
            </w:r>
            <w:r>
              <w:rPr>
                <w:webHidden/>
              </w:rPr>
              <w:fldChar w:fldCharType="end"/>
            </w:r>
          </w:hyperlink>
        </w:p>
        <w:p w14:paraId="639452EF" w14:textId="3178ABE4" w:rsidR="00B3625A" w:rsidRDefault="00B3625A">
          <w:pPr>
            <w:pStyle w:val="TOC1"/>
            <w:rPr>
              <w:rFonts w:asciiTheme="minorHAnsi" w:eastAsiaTheme="minorEastAsia" w:hAnsiTheme="minorHAnsi"/>
              <w:kern w:val="2"/>
              <w:sz w:val="24"/>
              <w:szCs w:val="24"/>
              <w:lang w:val="en-AU" w:eastAsia="en-AU"/>
              <w14:ligatures w14:val="standardContextual"/>
            </w:rPr>
          </w:pPr>
          <w:hyperlink w:anchor="_Toc170900848" w:history="1">
            <w:r w:rsidRPr="00E4482D">
              <w:rPr>
                <w:rStyle w:val="Hyperlink"/>
              </w:rPr>
              <w:t>4</w:t>
            </w:r>
            <w:r>
              <w:rPr>
                <w:rFonts w:asciiTheme="minorHAnsi" w:eastAsiaTheme="minorEastAsia" w:hAnsiTheme="minorHAnsi"/>
                <w:kern w:val="2"/>
                <w:sz w:val="24"/>
                <w:szCs w:val="24"/>
                <w:lang w:val="en-AU" w:eastAsia="en-AU"/>
                <w14:ligatures w14:val="standardContextual"/>
              </w:rPr>
              <w:tab/>
            </w:r>
            <w:r w:rsidRPr="00E4482D">
              <w:rPr>
                <w:rStyle w:val="Hyperlink"/>
              </w:rPr>
              <w:t>Executive summary of performance and recommendations</w:t>
            </w:r>
            <w:r>
              <w:rPr>
                <w:webHidden/>
              </w:rPr>
              <w:tab/>
            </w:r>
            <w:r>
              <w:rPr>
                <w:webHidden/>
              </w:rPr>
              <w:fldChar w:fldCharType="begin"/>
            </w:r>
            <w:r>
              <w:rPr>
                <w:webHidden/>
              </w:rPr>
              <w:instrText xml:space="preserve"> PAGEREF _Toc170900848 \h </w:instrText>
            </w:r>
            <w:r>
              <w:rPr>
                <w:webHidden/>
              </w:rPr>
            </w:r>
            <w:r>
              <w:rPr>
                <w:webHidden/>
              </w:rPr>
              <w:fldChar w:fldCharType="separate"/>
            </w:r>
            <w:r w:rsidR="002C716A">
              <w:rPr>
                <w:webHidden/>
              </w:rPr>
              <w:t>8</w:t>
            </w:r>
            <w:r>
              <w:rPr>
                <w:webHidden/>
              </w:rPr>
              <w:fldChar w:fldCharType="end"/>
            </w:r>
          </w:hyperlink>
        </w:p>
        <w:p w14:paraId="4C3E9003" w14:textId="7720FC30" w:rsidR="00B3625A" w:rsidRDefault="00B3625A">
          <w:pPr>
            <w:pStyle w:val="TOC1"/>
            <w:rPr>
              <w:rFonts w:asciiTheme="minorHAnsi" w:eastAsiaTheme="minorEastAsia" w:hAnsiTheme="minorHAnsi"/>
              <w:kern w:val="2"/>
              <w:sz w:val="24"/>
              <w:szCs w:val="24"/>
              <w:lang w:val="en-AU" w:eastAsia="en-AU"/>
              <w14:ligatures w14:val="standardContextual"/>
            </w:rPr>
          </w:pPr>
          <w:hyperlink w:anchor="_Toc170900849" w:history="1">
            <w:r w:rsidRPr="00E4482D">
              <w:rPr>
                <w:rStyle w:val="Hyperlink"/>
              </w:rPr>
              <w:t>5</w:t>
            </w:r>
            <w:r>
              <w:rPr>
                <w:rFonts w:asciiTheme="minorHAnsi" w:eastAsiaTheme="minorEastAsia" w:hAnsiTheme="minorHAnsi"/>
                <w:kern w:val="2"/>
                <w:sz w:val="24"/>
                <w:szCs w:val="24"/>
                <w:lang w:val="en-AU" w:eastAsia="en-AU"/>
                <w14:ligatures w14:val="standardContextual"/>
              </w:rPr>
              <w:tab/>
            </w:r>
            <w:r w:rsidRPr="00E4482D">
              <w:rPr>
                <w:rStyle w:val="Hyperlink"/>
              </w:rPr>
              <w:t>Performance assessment</w:t>
            </w:r>
            <w:r>
              <w:rPr>
                <w:webHidden/>
              </w:rPr>
              <w:tab/>
            </w:r>
            <w:r>
              <w:rPr>
                <w:webHidden/>
              </w:rPr>
              <w:fldChar w:fldCharType="begin"/>
            </w:r>
            <w:r>
              <w:rPr>
                <w:webHidden/>
              </w:rPr>
              <w:instrText xml:space="preserve"> PAGEREF _Toc170900849 \h </w:instrText>
            </w:r>
            <w:r>
              <w:rPr>
                <w:webHidden/>
              </w:rPr>
            </w:r>
            <w:r>
              <w:rPr>
                <w:webHidden/>
              </w:rPr>
              <w:fldChar w:fldCharType="separate"/>
            </w:r>
            <w:r w:rsidR="002C716A">
              <w:rPr>
                <w:webHidden/>
              </w:rPr>
              <w:t>13</w:t>
            </w:r>
            <w:r>
              <w:rPr>
                <w:webHidden/>
              </w:rPr>
              <w:fldChar w:fldCharType="end"/>
            </w:r>
          </w:hyperlink>
        </w:p>
        <w:p w14:paraId="1727A03B" w14:textId="58488799" w:rsidR="00B3625A" w:rsidRDefault="00B3625A">
          <w:pPr>
            <w:pStyle w:val="TOC2"/>
            <w:rPr>
              <w:rFonts w:asciiTheme="minorHAnsi" w:eastAsiaTheme="minorEastAsia" w:hAnsiTheme="minorHAnsi"/>
              <w:noProof/>
              <w:kern w:val="2"/>
              <w:sz w:val="24"/>
              <w:szCs w:val="24"/>
              <w:lang w:val="en-AU" w:eastAsia="en-AU"/>
              <w14:ligatures w14:val="standardContextual"/>
            </w:rPr>
          </w:pPr>
          <w:hyperlink w:anchor="_Toc170900850" w:history="1">
            <w:r w:rsidRPr="00E4482D">
              <w:rPr>
                <w:rStyle w:val="Hyperlink"/>
                <w:noProof/>
              </w:rPr>
              <w:t>5.1</w:t>
            </w:r>
            <w:r>
              <w:rPr>
                <w:rFonts w:asciiTheme="minorHAnsi" w:eastAsiaTheme="minorEastAsia" w:hAnsiTheme="minorHAnsi"/>
                <w:noProof/>
                <w:kern w:val="2"/>
                <w:sz w:val="24"/>
                <w:szCs w:val="24"/>
                <w:lang w:val="en-AU" w:eastAsia="en-AU"/>
                <w14:ligatures w14:val="standardContextual"/>
              </w:rPr>
              <w:tab/>
            </w:r>
            <w:r w:rsidRPr="00E4482D">
              <w:rPr>
                <w:rStyle w:val="Hyperlink"/>
                <w:noProof/>
              </w:rPr>
              <w:t>TOR 1 | Extent to which each organisation has achieved positive native title outcomes for persons who hold or may hold native title in its region taking account, where relevant, of disruptions caused by COVID-19.</w:t>
            </w:r>
            <w:r>
              <w:rPr>
                <w:noProof/>
                <w:webHidden/>
              </w:rPr>
              <w:tab/>
            </w:r>
            <w:r>
              <w:rPr>
                <w:noProof/>
                <w:webHidden/>
              </w:rPr>
              <w:fldChar w:fldCharType="begin"/>
            </w:r>
            <w:r>
              <w:rPr>
                <w:noProof/>
                <w:webHidden/>
              </w:rPr>
              <w:instrText xml:space="preserve"> PAGEREF _Toc170900850 \h </w:instrText>
            </w:r>
            <w:r>
              <w:rPr>
                <w:noProof/>
                <w:webHidden/>
              </w:rPr>
            </w:r>
            <w:r>
              <w:rPr>
                <w:noProof/>
                <w:webHidden/>
              </w:rPr>
              <w:fldChar w:fldCharType="separate"/>
            </w:r>
            <w:r w:rsidR="002C716A">
              <w:rPr>
                <w:noProof/>
                <w:webHidden/>
              </w:rPr>
              <w:t>13</w:t>
            </w:r>
            <w:r>
              <w:rPr>
                <w:noProof/>
                <w:webHidden/>
              </w:rPr>
              <w:fldChar w:fldCharType="end"/>
            </w:r>
          </w:hyperlink>
        </w:p>
        <w:p w14:paraId="663AA271" w14:textId="5F9EC43C" w:rsidR="00B3625A" w:rsidRDefault="00B3625A">
          <w:pPr>
            <w:pStyle w:val="TOC2"/>
            <w:rPr>
              <w:rFonts w:asciiTheme="minorHAnsi" w:eastAsiaTheme="minorEastAsia" w:hAnsiTheme="minorHAnsi"/>
              <w:noProof/>
              <w:kern w:val="2"/>
              <w:sz w:val="24"/>
              <w:szCs w:val="24"/>
              <w:lang w:val="en-AU" w:eastAsia="en-AU"/>
              <w14:ligatures w14:val="standardContextual"/>
            </w:rPr>
          </w:pPr>
          <w:hyperlink w:anchor="_Toc170900851" w:history="1">
            <w:r w:rsidRPr="00E4482D">
              <w:rPr>
                <w:rStyle w:val="Hyperlink"/>
                <w:noProof/>
              </w:rPr>
              <w:t>5.2</w:t>
            </w:r>
            <w:r>
              <w:rPr>
                <w:rFonts w:asciiTheme="minorHAnsi" w:eastAsiaTheme="minorEastAsia" w:hAnsiTheme="minorHAnsi"/>
                <w:noProof/>
                <w:kern w:val="2"/>
                <w:sz w:val="24"/>
                <w:szCs w:val="24"/>
                <w:lang w:val="en-AU" w:eastAsia="en-AU"/>
                <w14:ligatures w14:val="standardContextual"/>
              </w:rPr>
              <w:tab/>
            </w:r>
            <w:r w:rsidRPr="00E4482D">
              <w:rPr>
                <w:rStyle w:val="Hyperlink"/>
                <w:noProof/>
              </w:rPr>
              <w:t>TOR 2 | Extent to which each organisation assesses and prioritises applications for assistance in a manner that is equitable, transparent and robust, and is well publicised and understood by clients and potential clients.</w:t>
            </w:r>
            <w:r>
              <w:rPr>
                <w:noProof/>
                <w:webHidden/>
              </w:rPr>
              <w:tab/>
            </w:r>
            <w:r>
              <w:rPr>
                <w:noProof/>
                <w:webHidden/>
              </w:rPr>
              <w:fldChar w:fldCharType="begin"/>
            </w:r>
            <w:r>
              <w:rPr>
                <w:noProof/>
                <w:webHidden/>
              </w:rPr>
              <w:instrText xml:space="preserve"> PAGEREF _Toc170900851 \h </w:instrText>
            </w:r>
            <w:r>
              <w:rPr>
                <w:noProof/>
                <w:webHidden/>
              </w:rPr>
            </w:r>
            <w:r>
              <w:rPr>
                <w:noProof/>
                <w:webHidden/>
              </w:rPr>
              <w:fldChar w:fldCharType="separate"/>
            </w:r>
            <w:r w:rsidR="002C716A">
              <w:rPr>
                <w:noProof/>
                <w:webHidden/>
              </w:rPr>
              <w:t>26</w:t>
            </w:r>
            <w:r>
              <w:rPr>
                <w:noProof/>
                <w:webHidden/>
              </w:rPr>
              <w:fldChar w:fldCharType="end"/>
            </w:r>
          </w:hyperlink>
        </w:p>
        <w:p w14:paraId="7276ACED" w14:textId="3B5C4435" w:rsidR="00B3625A" w:rsidRDefault="00B3625A">
          <w:pPr>
            <w:pStyle w:val="TOC2"/>
            <w:rPr>
              <w:rFonts w:asciiTheme="minorHAnsi" w:eastAsiaTheme="minorEastAsia" w:hAnsiTheme="minorHAnsi"/>
              <w:noProof/>
              <w:kern w:val="2"/>
              <w:sz w:val="24"/>
              <w:szCs w:val="24"/>
              <w:lang w:val="en-AU" w:eastAsia="en-AU"/>
              <w14:ligatures w14:val="standardContextual"/>
            </w:rPr>
          </w:pPr>
          <w:hyperlink w:anchor="_Toc170900852" w:history="1">
            <w:r w:rsidRPr="00E4482D">
              <w:rPr>
                <w:rStyle w:val="Hyperlink"/>
                <w:noProof/>
              </w:rPr>
              <w:t>5.3</w:t>
            </w:r>
            <w:r>
              <w:rPr>
                <w:rFonts w:asciiTheme="minorHAnsi" w:eastAsiaTheme="minorEastAsia" w:hAnsiTheme="minorHAnsi"/>
                <w:noProof/>
                <w:kern w:val="2"/>
                <w:sz w:val="24"/>
                <w:szCs w:val="24"/>
                <w:lang w:val="en-AU" w:eastAsia="en-AU"/>
                <w14:ligatures w14:val="standardContextual"/>
              </w:rPr>
              <w:tab/>
            </w:r>
            <w:r w:rsidRPr="00E4482D">
              <w:rPr>
                <w:rStyle w:val="Hyperlink"/>
                <w:noProof/>
              </w:rPr>
              <w:t>TOR 3 | Extent to which each organisation deals respectfully, equitably, transparently and in a culturally appropriate manner with persons who hold or may hold native title in its region.</w:t>
            </w:r>
            <w:r>
              <w:rPr>
                <w:noProof/>
                <w:webHidden/>
              </w:rPr>
              <w:tab/>
            </w:r>
            <w:r>
              <w:rPr>
                <w:noProof/>
                <w:webHidden/>
              </w:rPr>
              <w:fldChar w:fldCharType="begin"/>
            </w:r>
            <w:r>
              <w:rPr>
                <w:noProof/>
                <w:webHidden/>
              </w:rPr>
              <w:instrText xml:space="preserve"> PAGEREF _Toc170900852 \h </w:instrText>
            </w:r>
            <w:r>
              <w:rPr>
                <w:noProof/>
                <w:webHidden/>
              </w:rPr>
            </w:r>
            <w:r>
              <w:rPr>
                <w:noProof/>
                <w:webHidden/>
              </w:rPr>
              <w:fldChar w:fldCharType="separate"/>
            </w:r>
            <w:r w:rsidR="002C716A">
              <w:rPr>
                <w:noProof/>
                <w:webHidden/>
              </w:rPr>
              <w:t>30</w:t>
            </w:r>
            <w:r>
              <w:rPr>
                <w:noProof/>
                <w:webHidden/>
              </w:rPr>
              <w:fldChar w:fldCharType="end"/>
            </w:r>
          </w:hyperlink>
        </w:p>
        <w:p w14:paraId="4DD5052B" w14:textId="7DD88837" w:rsidR="00B3625A" w:rsidRDefault="00B3625A">
          <w:pPr>
            <w:pStyle w:val="TOC2"/>
            <w:rPr>
              <w:rFonts w:asciiTheme="minorHAnsi" w:eastAsiaTheme="minorEastAsia" w:hAnsiTheme="minorHAnsi"/>
              <w:noProof/>
              <w:kern w:val="2"/>
              <w:sz w:val="24"/>
              <w:szCs w:val="24"/>
              <w:lang w:val="en-AU" w:eastAsia="en-AU"/>
              <w14:ligatures w14:val="standardContextual"/>
            </w:rPr>
          </w:pPr>
          <w:hyperlink w:anchor="_Toc170900853" w:history="1">
            <w:r w:rsidRPr="00E4482D">
              <w:rPr>
                <w:rStyle w:val="Hyperlink"/>
                <w:noProof/>
              </w:rPr>
              <w:t>5.4</w:t>
            </w:r>
            <w:r>
              <w:rPr>
                <w:rFonts w:asciiTheme="minorHAnsi" w:eastAsiaTheme="minorEastAsia" w:hAnsiTheme="minorHAnsi"/>
                <w:noProof/>
                <w:kern w:val="2"/>
                <w:sz w:val="24"/>
                <w:szCs w:val="24"/>
                <w:lang w:val="en-AU" w:eastAsia="en-AU"/>
                <w14:ligatures w14:val="standardContextual"/>
              </w:rPr>
              <w:tab/>
            </w:r>
            <w:r w:rsidRPr="00E4482D">
              <w:rPr>
                <w:rStyle w:val="Hyperlink"/>
                <w:noProof/>
              </w:rPr>
              <w:t>TOR 4 | Extent to which each organisation performs its functions in a cost-effective manner, including by identifying the key cost drivers for the organisation.</w:t>
            </w:r>
            <w:r>
              <w:rPr>
                <w:noProof/>
                <w:webHidden/>
              </w:rPr>
              <w:tab/>
            </w:r>
            <w:r>
              <w:rPr>
                <w:noProof/>
                <w:webHidden/>
              </w:rPr>
              <w:fldChar w:fldCharType="begin"/>
            </w:r>
            <w:r>
              <w:rPr>
                <w:noProof/>
                <w:webHidden/>
              </w:rPr>
              <w:instrText xml:space="preserve"> PAGEREF _Toc170900853 \h </w:instrText>
            </w:r>
            <w:r>
              <w:rPr>
                <w:noProof/>
                <w:webHidden/>
              </w:rPr>
            </w:r>
            <w:r>
              <w:rPr>
                <w:noProof/>
                <w:webHidden/>
              </w:rPr>
              <w:fldChar w:fldCharType="separate"/>
            </w:r>
            <w:r w:rsidR="002C716A">
              <w:rPr>
                <w:noProof/>
                <w:webHidden/>
              </w:rPr>
              <w:t>38</w:t>
            </w:r>
            <w:r>
              <w:rPr>
                <w:noProof/>
                <w:webHidden/>
              </w:rPr>
              <w:fldChar w:fldCharType="end"/>
            </w:r>
          </w:hyperlink>
        </w:p>
        <w:p w14:paraId="0034333E" w14:textId="3AA3FF41" w:rsidR="00B3625A" w:rsidRDefault="00B3625A">
          <w:pPr>
            <w:pStyle w:val="TOC2"/>
            <w:rPr>
              <w:rFonts w:asciiTheme="minorHAnsi" w:eastAsiaTheme="minorEastAsia" w:hAnsiTheme="minorHAnsi"/>
              <w:noProof/>
              <w:kern w:val="2"/>
              <w:sz w:val="24"/>
              <w:szCs w:val="24"/>
              <w:lang w:val="en-AU" w:eastAsia="en-AU"/>
              <w14:ligatures w14:val="standardContextual"/>
            </w:rPr>
          </w:pPr>
          <w:hyperlink w:anchor="_Toc170900854" w:history="1">
            <w:r w:rsidRPr="00E4482D">
              <w:rPr>
                <w:rStyle w:val="Hyperlink"/>
                <w:noProof/>
              </w:rPr>
              <w:t>5.5</w:t>
            </w:r>
            <w:r>
              <w:rPr>
                <w:rFonts w:asciiTheme="minorHAnsi" w:eastAsiaTheme="minorEastAsia" w:hAnsiTheme="minorHAnsi"/>
                <w:noProof/>
                <w:kern w:val="2"/>
                <w:sz w:val="24"/>
                <w:szCs w:val="24"/>
                <w:lang w:val="en-AU" w:eastAsia="en-AU"/>
                <w14:ligatures w14:val="standardContextual"/>
              </w:rPr>
              <w:tab/>
            </w:r>
            <w:r w:rsidRPr="00E4482D">
              <w:rPr>
                <w:rStyle w:val="Hyperlink"/>
                <w:noProof/>
              </w:rPr>
              <w:t>TOR 5 | Extent to which each organisation has governance and management structures, and organisational policies and an organisational culture that support efficient and effective project delivery.</w:t>
            </w:r>
            <w:r>
              <w:rPr>
                <w:noProof/>
                <w:webHidden/>
              </w:rPr>
              <w:tab/>
            </w:r>
            <w:r>
              <w:rPr>
                <w:noProof/>
                <w:webHidden/>
              </w:rPr>
              <w:fldChar w:fldCharType="begin"/>
            </w:r>
            <w:r>
              <w:rPr>
                <w:noProof/>
                <w:webHidden/>
              </w:rPr>
              <w:instrText xml:space="preserve"> PAGEREF _Toc170900854 \h </w:instrText>
            </w:r>
            <w:r>
              <w:rPr>
                <w:noProof/>
                <w:webHidden/>
              </w:rPr>
            </w:r>
            <w:r>
              <w:rPr>
                <w:noProof/>
                <w:webHidden/>
              </w:rPr>
              <w:fldChar w:fldCharType="separate"/>
            </w:r>
            <w:r w:rsidR="002C716A">
              <w:rPr>
                <w:noProof/>
                <w:webHidden/>
              </w:rPr>
              <w:t>46</w:t>
            </w:r>
            <w:r>
              <w:rPr>
                <w:noProof/>
                <w:webHidden/>
              </w:rPr>
              <w:fldChar w:fldCharType="end"/>
            </w:r>
          </w:hyperlink>
        </w:p>
        <w:p w14:paraId="6D9E8539" w14:textId="2C97FC3E" w:rsidR="00B3625A" w:rsidRDefault="00B3625A">
          <w:pPr>
            <w:pStyle w:val="TOC2"/>
            <w:rPr>
              <w:rFonts w:asciiTheme="minorHAnsi" w:eastAsiaTheme="minorEastAsia" w:hAnsiTheme="minorHAnsi"/>
              <w:noProof/>
              <w:kern w:val="2"/>
              <w:sz w:val="24"/>
              <w:szCs w:val="24"/>
              <w:lang w:val="en-AU" w:eastAsia="en-AU"/>
              <w14:ligatures w14:val="standardContextual"/>
            </w:rPr>
          </w:pPr>
          <w:hyperlink w:anchor="_Toc170900855" w:history="1">
            <w:r w:rsidRPr="00E4482D">
              <w:rPr>
                <w:rStyle w:val="Hyperlink"/>
                <w:noProof/>
              </w:rPr>
              <w:t>5.6</w:t>
            </w:r>
            <w:r>
              <w:rPr>
                <w:rFonts w:asciiTheme="minorHAnsi" w:eastAsiaTheme="minorEastAsia" w:hAnsiTheme="minorHAnsi"/>
                <w:noProof/>
                <w:kern w:val="2"/>
                <w:sz w:val="24"/>
                <w:szCs w:val="24"/>
                <w:lang w:val="en-AU" w:eastAsia="en-AU"/>
                <w14:ligatures w14:val="standardContextual"/>
              </w:rPr>
              <w:tab/>
            </w:r>
            <w:r w:rsidRPr="00E4482D">
              <w:rPr>
                <w:rStyle w:val="Hyperlink"/>
                <w:noProof/>
              </w:rPr>
              <w:t>TOR 6 | Extent to which each organisation is adequately supporting Prescribed Body Corporates towards self-sufficiency.</w:t>
            </w:r>
            <w:r>
              <w:rPr>
                <w:noProof/>
                <w:webHidden/>
              </w:rPr>
              <w:tab/>
            </w:r>
            <w:r>
              <w:rPr>
                <w:noProof/>
                <w:webHidden/>
              </w:rPr>
              <w:fldChar w:fldCharType="begin"/>
            </w:r>
            <w:r>
              <w:rPr>
                <w:noProof/>
                <w:webHidden/>
              </w:rPr>
              <w:instrText xml:space="preserve"> PAGEREF _Toc170900855 \h </w:instrText>
            </w:r>
            <w:r>
              <w:rPr>
                <w:noProof/>
                <w:webHidden/>
              </w:rPr>
            </w:r>
            <w:r>
              <w:rPr>
                <w:noProof/>
                <w:webHidden/>
              </w:rPr>
              <w:fldChar w:fldCharType="separate"/>
            </w:r>
            <w:r w:rsidR="002C716A">
              <w:rPr>
                <w:noProof/>
                <w:webHidden/>
              </w:rPr>
              <w:t>59</w:t>
            </w:r>
            <w:r>
              <w:rPr>
                <w:noProof/>
                <w:webHidden/>
              </w:rPr>
              <w:fldChar w:fldCharType="end"/>
            </w:r>
          </w:hyperlink>
        </w:p>
        <w:p w14:paraId="7569C248" w14:textId="78182EDE" w:rsidR="00B3625A" w:rsidRDefault="00B3625A">
          <w:pPr>
            <w:pStyle w:val="TOC2"/>
            <w:rPr>
              <w:rFonts w:asciiTheme="minorHAnsi" w:eastAsiaTheme="minorEastAsia" w:hAnsiTheme="minorHAnsi"/>
              <w:noProof/>
              <w:kern w:val="2"/>
              <w:sz w:val="24"/>
              <w:szCs w:val="24"/>
              <w:lang w:val="en-AU" w:eastAsia="en-AU"/>
              <w14:ligatures w14:val="standardContextual"/>
            </w:rPr>
          </w:pPr>
          <w:hyperlink w:anchor="_Toc170900856" w:history="1">
            <w:r w:rsidRPr="00E4482D">
              <w:rPr>
                <w:rStyle w:val="Hyperlink"/>
                <w:noProof/>
              </w:rPr>
              <w:t>5.7</w:t>
            </w:r>
            <w:r>
              <w:rPr>
                <w:rFonts w:asciiTheme="minorHAnsi" w:eastAsiaTheme="minorEastAsia" w:hAnsiTheme="minorHAnsi"/>
                <w:noProof/>
                <w:kern w:val="2"/>
                <w:sz w:val="24"/>
                <w:szCs w:val="24"/>
                <w:lang w:val="en-AU" w:eastAsia="en-AU"/>
                <w14:ligatures w14:val="standardContextual"/>
              </w:rPr>
              <w:tab/>
            </w:r>
            <w:r w:rsidRPr="00E4482D">
              <w:rPr>
                <w:rStyle w:val="Hyperlink"/>
                <w:noProof/>
              </w:rPr>
              <w:t>TOR 7 | Extent to which each organisation has developed its planning for a post-determination environment.</w:t>
            </w:r>
            <w:r>
              <w:rPr>
                <w:noProof/>
                <w:webHidden/>
              </w:rPr>
              <w:tab/>
            </w:r>
            <w:r>
              <w:rPr>
                <w:noProof/>
                <w:webHidden/>
              </w:rPr>
              <w:fldChar w:fldCharType="begin"/>
            </w:r>
            <w:r>
              <w:rPr>
                <w:noProof/>
                <w:webHidden/>
              </w:rPr>
              <w:instrText xml:space="preserve"> PAGEREF _Toc170900856 \h </w:instrText>
            </w:r>
            <w:r>
              <w:rPr>
                <w:noProof/>
                <w:webHidden/>
              </w:rPr>
            </w:r>
            <w:r>
              <w:rPr>
                <w:noProof/>
                <w:webHidden/>
              </w:rPr>
              <w:fldChar w:fldCharType="separate"/>
            </w:r>
            <w:r w:rsidR="002C716A">
              <w:rPr>
                <w:noProof/>
                <w:webHidden/>
              </w:rPr>
              <w:t>66</w:t>
            </w:r>
            <w:r>
              <w:rPr>
                <w:noProof/>
                <w:webHidden/>
              </w:rPr>
              <w:fldChar w:fldCharType="end"/>
            </w:r>
          </w:hyperlink>
        </w:p>
        <w:p w14:paraId="754F4601" w14:textId="4F1A998C" w:rsidR="00B3625A" w:rsidRDefault="00B3625A">
          <w:pPr>
            <w:pStyle w:val="TOC1"/>
            <w:rPr>
              <w:rFonts w:asciiTheme="minorHAnsi" w:eastAsiaTheme="minorEastAsia" w:hAnsiTheme="minorHAnsi"/>
              <w:kern w:val="2"/>
              <w:sz w:val="24"/>
              <w:szCs w:val="24"/>
              <w:lang w:val="en-AU" w:eastAsia="en-AU"/>
              <w14:ligatures w14:val="standardContextual"/>
            </w:rPr>
          </w:pPr>
          <w:hyperlink w:anchor="_Toc170900857" w:history="1">
            <w:r w:rsidRPr="00E4482D">
              <w:rPr>
                <w:rStyle w:val="Hyperlink"/>
              </w:rPr>
              <w:t>Appendix A</w:t>
            </w:r>
            <w:r>
              <w:rPr>
                <w:rFonts w:asciiTheme="minorHAnsi" w:eastAsiaTheme="minorEastAsia" w:hAnsiTheme="minorHAnsi"/>
                <w:kern w:val="2"/>
                <w:sz w:val="24"/>
                <w:szCs w:val="24"/>
                <w:lang w:val="en-AU" w:eastAsia="en-AU"/>
                <w14:ligatures w14:val="standardContextual"/>
              </w:rPr>
              <w:tab/>
            </w:r>
            <w:r w:rsidRPr="00E4482D">
              <w:rPr>
                <w:rStyle w:val="Hyperlink"/>
              </w:rPr>
              <w:t>Project Terms of Reference and performance indicators for individual reports</w:t>
            </w:r>
            <w:r>
              <w:rPr>
                <w:webHidden/>
              </w:rPr>
              <w:tab/>
            </w:r>
            <w:r>
              <w:rPr>
                <w:webHidden/>
              </w:rPr>
              <w:fldChar w:fldCharType="begin"/>
            </w:r>
            <w:r>
              <w:rPr>
                <w:webHidden/>
              </w:rPr>
              <w:instrText xml:space="preserve"> PAGEREF _Toc170900857 \h </w:instrText>
            </w:r>
            <w:r>
              <w:rPr>
                <w:webHidden/>
              </w:rPr>
            </w:r>
            <w:r>
              <w:rPr>
                <w:webHidden/>
              </w:rPr>
              <w:fldChar w:fldCharType="separate"/>
            </w:r>
            <w:r w:rsidR="002C716A">
              <w:rPr>
                <w:webHidden/>
              </w:rPr>
              <w:t>69</w:t>
            </w:r>
            <w:r>
              <w:rPr>
                <w:webHidden/>
              </w:rPr>
              <w:fldChar w:fldCharType="end"/>
            </w:r>
          </w:hyperlink>
        </w:p>
        <w:p w14:paraId="7D3D8C52" w14:textId="61A12B1F" w:rsidR="00B3625A" w:rsidRDefault="00B3625A">
          <w:pPr>
            <w:pStyle w:val="TOC1"/>
            <w:rPr>
              <w:rFonts w:asciiTheme="minorHAnsi" w:eastAsiaTheme="minorEastAsia" w:hAnsiTheme="minorHAnsi"/>
              <w:kern w:val="2"/>
              <w:sz w:val="24"/>
              <w:szCs w:val="24"/>
              <w:lang w:val="en-AU" w:eastAsia="en-AU"/>
              <w14:ligatures w14:val="standardContextual"/>
            </w:rPr>
          </w:pPr>
          <w:hyperlink w:anchor="_Toc170900858" w:history="1">
            <w:r w:rsidRPr="00E4482D">
              <w:rPr>
                <w:rStyle w:val="Hyperlink"/>
              </w:rPr>
              <w:t>Appendix B</w:t>
            </w:r>
            <w:r>
              <w:rPr>
                <w:rFonts w:asciiTheme="minorHAnsi" w:eastAsiaTheme="minorEastAsia" w:hAnsiTheme="minorHAnsi"/>
                <w:kern w:val="2"/>
                <w:sz w:val="24"/>
                <w:szCs w:val="24"/>
                <w:lang w:val="en-AU" w:eastAsia="en-AU"/>
                <w14:ligatures w14:val="standardContextual"/>
              </w:rPr>
              <w:tab/>
            </w:r>
            <w:r w:rsidRPr="00E4482D">
              <w:rPr>
                <w:rStyle w:val="Hyperlink"/>
              </w:rPr>
              <w:t>Stakeholders consulted</w:t>
            </w:r>
            <w:r>
              <w:rPr>
                <w:webHidden/>
              </w:rPr>
              <w:tab/>
            </w:r>
            <w:r>
              <w:rPr>
                <w:webHidden/>
              </w:rPr>
              <w:fldChar w:fldCharType="begin"/>
            </w:r>
            <w:r>
              <w:rPr>
                <w:webHidden/>
              </w:rPr>
              <w:instrText xml:space="preserve"> PAGEREF _Toc170900858 \h </w:instrText>
            </w:r>
            <w:r>
              <w:rPr>
                <w:webHidden/>
              </w:rPr>
            </w:r>
            <w:r>
              <w:rPr>
                <w:webHidden/>
              </w:rPr>
              <w:fldChar w:fldCharType="separate"/>
            </w:r>
            <w:r w:rsidR="002C716A">
              <w:rPr>
                <w:webHidden/>
              </w:rPr>
              <w:t>72</w:t>
            </w:r>
            <w:r>
              <w:rPr>
                <w:webHidden/>
              </w:rPr>
              <w:fldChar w:fldCharType="end"/>
            </w:r>
          </w:hyperlink>
        </w:p>
        <w:p w14:paraId="3D3D1EA6" w14:textId="4389B1DE" w:rsidR="00B3625A" w:rsidRDefault="00B3625A">
          <w:pPr>
            <w:pStyle w:val="TOC1"/>
            <w:rPr>
              <w:rFonts w:asciiTheme="minorHAnsi" w:eastAsiaTheme="minorEastAsia" w:hAnsiTheme="minorHAnsi"/>
              <w:kern w:val="2"/>
              <w:sz w:val="24"/>
              <w:szCs w:val="24"/>
              <w:lang w:val="en-AU" w:eastAsia="en-AU"/>
              <w14:ligatures w14:val="standardContextual"/>
            </w:rPr>
          </w:pPr>
          <w:hyperlink w:anchor="_Toc170900859" w:history="1">
            <w:r w:rsidRPr="00E4482D">
              <w:rPr>
                <w:rStyle w:val="Hyperlink"/>
              </w:rPr>
              <w:t>Appendix C</w:t>
            </w:r>
            <w:r>
              <w:rPr>
                <w:rFonts w:asciiTheme="minorHAnsi" w:eastAsiaTheme="minorEastAsia" w:hAnsiTheme="minorHAnsi"/>
                <w:kern w:val="2"/>
                <w:sz w:val="24"/>
                <w:szCs w:val="24"/>
                <w:lang w:val="en-AU" w:eastAsia="en-AU"/>
                <w14:ligatures w14:val="standardContextual"/>
              </w:rPr>
              <w:tab/>
            </w:r>
            <w:r w:rsidRPr="00E4482D">
              <w:rPr>
                <w:rStyle w:val="Hyperlink"/>
              </w:rPr>
              <w:t>Documents reviewed</w:t>
            </w:r>
            <w:r>
              <w:rPr>
                <w:webHidden/>
              </w:rPr>
              <w:tab/>
            </w:r>
            <w:r>
              <w:rPr>
                <w:webHidden/>
              </w:rPr>
              <w:fldChar w:fldCharType="begin"/>
            </w:r>
            <w:r>
              <w:rPr>
                <w:webHidden/>
              </w:rPr>
              <w:instrText xml:space="preserve"> PAGEREF _Toc170900859 \h </w:instrText>
            </w:r>
            <w:r>
              <w:rPr>
                <w:webHidden/>
              </w:rPr>
            </w:r>
            <w:r>
              <w:rPr>
                <w:webHidden/>
              </w:rPr>
              <w:fldChar w:fldCharType="separate"/>
            </w:r>
            <w:r w:rsidR="002C716A">
              <w:rPr>
                <w:webHidden/>
              </w:rPr>
              <w:t>73</w:t>
            </w:r>
            <w:r>
              <w:rPr>
                <w:webHidden/>
              </w:rPr>
              <w:fldChar w:fldCharType="end"/>
            </w:r>
          </w:hyperlink>
        </w:p>
        <w:p w14:paraId="6CCD9FB1" w14:textId="0F12439F" w:rsidR="00B3625A" w:rsidRDefault="00B3625A">
          <w:pPr>
            <w:pStyle w:val="TOC1"/>
            <w:rPr>
              <w:rFonts w:asciiTheme="minorHAnsi" w:eastAsiaTheme="minorEastAsia" w:hAnsiTheme="minorHAnsi"/>
              <w:kern w:val="2"/>
              <w:sz w:val="24"/>
              <w:szCs w:val="24"/>
              <w:lang w:val="en-AU" w:eastAsia="en-AU"/>
              <w14:ligatures w14:val="standardContextual"/>
            </w:rPr>
          </w:pPr>
          <w:hyperlink w:anchor="_Toc170900860" w:history="1">
            <w:r w:rsidRPr="00E4482D">
              <w:rPr>
                <w:rStyle w:val="Hyperlink"/>
              </w:rPr>
              <w:t>Appendix D</w:t>
            </w:r>
            <w:r>
              <w:rPr>
                <w:rFonts w:asciiTheme="minorHAnsi" w:eastAsiaTheme="minorEastAsia" w:hAnsiTheme="minorHAnsi"/>
                <w:kern w:val="2"/>
                <w:sz w:val="24"/>
                <w:szCs w:val="24"/>
                <w:lang w:val="en-AU" w:eastAsia="en-AU"/>
                <w14:ligatures w14:val="standardContextual"/>
              </w:rPr>
              <w:tab/>
            </w:r>
            <w:r w:rsidRPr="00E4482D">
              <w:rPr>
                <w:rStyle w:val="Hyperlink"/>
              </w:rPr>
              <w:t>Glossary</w:t>
            </w:r>
            <w:r>
              <w:rPr>
                <w:webHidden/>
              </w:rPr>
              <w:tab/>
            </w:r>
            <w:r>
              <w:rPr>
                <w:webHidden/>
              </w:rPr>
              <w:fldChar w:fldCharType="begin"/>
            </w:r>
            <w:r>
              <w:rPr>
                <w:webHidden/>
              </w:rPr>
              <w:instrText xml:space="preserve"> PAGEREF _Toc170900860 \h </w:instrText>
            </w:r>
            <w:r>
              <w:rPr>
                <w:webHidden/>
              </w:rPr>
            </w:r>
            <w:r>
              <w:rPr>
                <w:webHidden/>
              </w:rPr>
              <w:fldChar w:fldCharType="separate"/>
            </w:r>
            <w:r w:rsidR="002C716A">
              <w:rPr>
                <w:webHidden/>
              </w:rPr>
              <w:t>76</w:t>
            </w:r>
            <w:r>
              <w:rPr>
                <w:webHidden/>
              </w:rPr>
              <w:fldChar w:fldCharType="end"/>
            </w:r>
          </w:hyperlink>
        </w:p>
        <w:p w14:paraId="1769FD2E" w14:textId="27743DE4" w:rsidR="001B2F3D" w:rsidRDefault="005E3661">
          <w:r>
            <w:rPr>
              <w:noProof/>
              <w:lang w:val="en-US"/>
            </w:rPr>
            <w:fldChar w:fldCharType="end"/>
          </w:r>
        </w:p>
      </w:sdtContent>
    </w:sdt>
    <w:p w14:paraId="3D1B258D" w14:textId="77777777" w:rsidR="006808F5" w:rsidRPr="006808F5" w:rsidRDefault="006808F5" w:rsidP="006808F5">
      <w:pPr>
        <w:rPr>
          <w:lang w:eastAsia="en-AU"/>
        </w:rPr>
      </w:pPr>
    </w:p>
    <w:p w14:paraId="0682595A" w14:textId="77777777" w:rsidR="0018575B" w:rsidRPr="0018575B" w:rsidRDefault="0018575B" w:rsidP="0018575B">
      <w:pPr>
        <w:rPr>
          <w:lang w:eastAsia="en-AU"/>
        </w:rPr>
      </w:pPr>
    </w:p>
    <w:p w14:paraId="6F9B2AFD" w14:textId="4F03B4A1" w:rsidR="00D41462" w:rsidRDefault="00D96AC0" w:rsidP="00D41462">
      <w:pPr>
        <w:pStyle w:val="Heading1"/>
      </w:pPr>
      <w:bookmarkStart w:id="0" w:name="_Toc170900845"/>
      <w:bookmarkStart w:id="1" w:name="_Toc502923371"/>
      <w:bookmarkStart w:id="2" w:name="_Toc502924507"/>
      <w:bookmarkStart w:id="3" w:name="_Toc502926805"/>
      <w:bookmarkStart w:id="4" w:name="_Toc502927134"/>
      <w:bookmarkStart w:id="5" w:name="_Toc503192289"/>
      <w:bookmarkStart w:id="6" w:name="_Toc536090116"/>
      <w:bookmarkStart w:id="7" w:name="_Toc536101046"/>
      <w:bookmarkStart w:id="8" w:name="_Toc536172300"/>
      <w:bookmarkStart w:id="9" w:name="_Toc46224621"/>
      <w:r>
        <w:lastRenderedPageBreak/>
        <w:t>P</w:t>
      </w:r>
      <w:r w:rsidR="00D41462">
        <w:t>rofile of Central Desert Native Title Services</w:t>
      </w:r>
      <w:bookmarkEnd w:id="0"/>
    </w:p>
    <w:p w14:paraId="2ECD2D2A" w14:textId="72ECAAAB" w:rsidR="00D41462" w:rsidRDefault="00D41462" w:rsidP="00D41462">
      <w:pPr>
        <w:pStyle w:val="Heading5"/>
      </w:pPr>
      <w:r w:rsidRPr="00D41462">
        <w:t xml:space="preserve">Central Desert Native Title Services </w:t>
      </w:r>
      <w:r>
        <w:t xml:space="preserve">(CDNTS) is based in East Perth and provides native title services to the Central Desert region including </w:t>
      </w:r>
      <w:r w:rsidRPr="00E46979">
        <w:t>north of Balgo and</w:t>
      </w:r>
      <w:r>
        <w:t xml:space="preserve"> as far south as the border of the Goldfields region. </w:t>
      </w:r>
    </w:p>
    <w:p w14:paraId="104A6479" w14:textId="49434BCE" w:rsidR="00D41462" w:rsidRPr="00704E71" w:rsidRDefault="00D41462" w:rsidP="00D41462">
      <w:pPr>
        <w:pStyle w:val="Bullet"/>
        <w:numPr>
          <w:ilvl w:val="0"/>
          <w:numId w:val="0"/>
        </w:numPr>
        <w:rPr>
          <w:b/>
          <w:bCs/>
        </w:rPr>
      </w:pPr>
      <w:r w:rsidRPr="00735A52">
        <w:rPr>
          <w:noProof/>
        </w:rPr>
        <w:drawing>
          <wp:anchor distT="0" distB="0" distL="114300" distR="114300" simplePos="0" relativeHeight="251658252" behindDoc="1" locked="0" layoutInCell="1" allowOverlap="1" wp14:anchorId="4AD1F3DD" wp14:editId="6276BCAE">
            <wp:simplePos x="0" y="0"/>
            <wp:positionH relativeFrom="margin">
              <wp:align>right</wp:align>
            </wp:positionH>
            <wp:positionV relativeFrom="paragraph">
              <wp:posOffset>865505</wp:posOffset>
            </wp:positionV>
            <wp:extent cx="2547620" cy="1895475"/>
            <wp:effectExtent l="0" t="0" r="5080" b="9525"/>
            <wp:wrapTight wrapText="bothSides">
              <wp:wrapPolygon edited="0">
                <wp:start x="0" y="0"/>
                <wp:lineTo x="0" y="21491"/>
                <wp:lineTo x="21482" y="21491"/>
                <wp:lineTo x="21482" y="0"/>
                <wp:lineTo x="0" y="0"/>
              </wp:wrapPolygon>
            </wp:wrapTight>
            <wp:docPr id="1" name="Picture 1" descr="Map of Western Australia with the central desert region highlighted in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Western Australia with the central desert region highlighted in orange"/>
                    <pic:cNvPicPr/>
                  </pic:nvPicPr>
                  <pic:blipFill>
                    <a:blip r:embed="rId16">
                      <a:extLst>
                        <a:ext uri="{28A0092B-C50C-407E-A947-70E740481C1C}">
                          <a14:useLocalDpi xmlns:a14="http://schemas.microsoft.com/office/drawing/2010/main" val="0"/>
                        </a:ext>
                      </a:extLst>
                    </a:blip>
                    <a:stretch>
                      <a:fillRect/>
                    </a:stretch>
                  </pic:blipFill>
                  <pic:spPr>
                    <a:xfrm>
                      <a:off x="0" y="0"/>
                      <a:ext cx="2547620" cy="1895475"/>
                    </a:xfrm>
                    <a:prstGeom prst="rect">
                      <a:avLst/>
                    </a:prstGeom>
                  </pic:spPr>
                </pic:pic>
              </a:graphicData>
            </a:graphic>
            <wp14:sizeRelH relativeFrom="page">
              <wp14:pctWidth>0</wp14:pctWidth>
            </wp14:sizeRelH>
            <wp14:sizeRelV relativeFrom="page">
              <wp14:pctHeight>0</wp14:pctHeight>
            </wp14:sizeRelV>
          </wp:anchor>
        </w:drawing>
      </w:r>
      <w:r w:rsidRPr="007A4E4D">
        <w:t xml:space="preserve">CDNTS, incorporated April 2007, is a </w:t>
      </w:r>
      <w:r w:rsidR="000D7C54">
        <w:t>N</w:t>
      </w:r>
      <w:r w:rsidR="000D7C54" w:rsidRPr="007A4E4D">
        <w:t xml:space="preserve">ative </w:t>
      </w:r>
      <w:r w:rsidR="000D7C54">
        <w:t>T</w:t>
      </w:r>
      <w:r w:rsidR="000D7C54" w:rsidRPr="007A4E4D">
        <w:t xml:space="preserve">itle </w:t>
      </w:r>
      <w:r w:rsidR="000D7C54">
        <w:t>S</w:t>
      </w:r>
      <w:r w:rsidR="000D7C54" w:rsidRPr="007A4E4D">
        <w:t>ervice Provider</w:t>
      </w:r>
      <w:r w:rsidRPr="007A4E4D">
        <w:t xml:space="preserve"> (</w:t>
      </w:r>
      <w:r w:rsidRPr="002B1615">
        <w:t>NTSP</w:t>
      </w:r>
      <w:r w:rsidRPr="007A4E4D">
        <w:t xml:space="preserve">) which services the Central Desert </w:t>
      </w:r>
      <w:r w:rsidR="004B567C">
        <w:t>R</w:t>
      </w:r>
      <w:r w:rsidR="004B567C" w:rsidRPr="00D41462">
        <w:t>epresentative</w:t>
      </w:r>
      <w:r w:rsidRPr="00D41462">
        <w:t xml:space="preserve"> Aboriginal/Torres Strait Islander </w:t>
      </w:r>
      <w:r w:rsidR="004B567C">
        <w:t>B</w:t>
      </w:r>
      <w:r w:rsidR="004B567C" w:rsidRPr="00D41462">
        <w:t>ody</w:t>
      </w:r>
      <w:r w:rsidRPr="00D41462">
        <w:t xml:space="preserve"> </w:t>
      </w:r>
      <w:r>
        <w:t>(</w:t>
      </w:r>
      <w:r w:rsidRPr="002B1615">
        <w:t>RATSIB</w:t>
      </w:r>
      <w:r>
        <w:t>)</w:t>
      </w:r>
      <w:r w:rsidRPr="007A4E4D">
        <w:t xml:space="preserve"> </w:t>
      </w:r>
      <w:r>
        <w:t>a</w:t>
      </w:r>
      <w:r w:rsidRPr="007A4E4D">
        <w:t xml:space="preserve">rea in </w:t>
      </w:r>
      <w:r>
        <w:t>Western Australia</w:t>
      </w:r>
      <w:r w:rsidRPr="007A4E4D">
        <w:t xml:space="preserve">. </w:t>
      </w:r>
      <w:r>
        <w:t>CDNTS assumed the native title functions of the</w:t>
      </w:r>
      <w:r w:rsidR="006869DA">
        <w:t xml:space="preserve"> Native Title Unit of the</w:t>
      </w:r>
      <w:r w:rsidRPr="007A4E4D">
        <w:t xml:space="preserve"> Ngaanyatjarra Council Aboriginal Corporation</w:t>
      </w:r>
      <w:r>
        <w:t xml:space="preserve">. The </w:t>
      </w:r>
      <w:r w:rsidRPr="009E4F4E">
        <w:t>CDNTS RATSIB area, pictured</w:t>
      </w:r>
      <w:r>
        <w:t xml:space="preserve"> below</w:t>
      </w:r>
      <w:r w:rsidRPr="009E4F4E">
        <w:t xml:space="preserve">, covers </w:t>
      </w:r>
      <w:r w:rsidR="004F1716" w:rsidRPr="004F1716">
        <w:t xml:space="preserve">822,887 </w:t>
      </w:r>
      <w:r w:rsidRPr="009E4F4E">
        <w:t xml:space="preserve">square kilometres, </w:t>
      </w:r>
      <w:r w:rsidR="006869DA">
        <w:t>about</w:t>
      </w:r>
      <w:r w:rsidR="006869DA" w:rsidRPr="009E4F4E">
        <w:t xml:space="preserve"> </w:t>
      </w:r>
      <w:r w:rsidRPr="009E4F4E">
        <w:t>one</w:t>
      </w:r>
      <w:r w:rsidR="006869DA">
        <w:t>-</w:t>
      </w:r>
      <w:r w:rsidRPr="009E4F4E">
        <w:t>third of W</w:t>
      </w:r>
      <w:r w:rsidR="006869DA">
        <w:t xml:space="preserve">estern </w:t>
      </w:r>
      <w:r w:rsidRPr="009E4F4E">
        <w:t>A</w:t>
      </w:r>
      <w:r w:rsidR="006869DA">
        <w:t>ustralia</w:t>
      </w:r>
      <w:r w:rsidRPr="009E4F4E">
        <w:t>.</w:t>
      </w:r>
      <w:r w:rsidRPr="00735A52">
        <w:rPr>
          <w:noProof/>
        </w:rPr>
        <w:t xml:space="preserve"> </w:t>
      </w:r>
    </w:p>
    <w:p w14:paraId="10FD42FD" w14:textId="6FDEA0F7" w:rsidR="00D41462" w:rsidRDefault="00D41462" w:rsidP="00D41462">
      <w:pPr>
        <w:pStyle w:val="Bullet"/>
        <w:numPr>
          <w:ilvl w:val="0"/>
          <w:numId w:val="0"/>
        </w:numPr>
      </w:pPr>
      <w:r w:rsidRPr="447CF2D3">
        <w:t>CDNTS is a company limited by guarantee and is registered with the Australian Charities and Not-for-profits Commission. CDNTS also wholly owns three subsidiary companies</w:t>
      </w:r>
      <w:r w:rsidR="002B1615" w:rsidRPr="447CF2D3">
        <w:t>:</w:t>
      </w:r>
      <w:r w:rsidRPr="447CF2D3">
        <w:t xml:space="preserve"> Desert Support Services Pty Ltd (DSS) </w:t>
      </w:r>
      <w:r w:rsidR="006869DA" w:rsidRPr="447CF2D3">
        <w:t xml:space="preserve">established </w:t>
      </w:r>
      <w:r w:rsidRPr="447CF2D3">
        <w:t xml:space="preserve">in 2011, Rockhole Funds Management Pty Ltd (RFM) established in 2013 and Desert Accounting and Business Support Pty Ltd (DABS) </w:t>
      </w:r>
      <w:r w:rsidR="006869DA" w:rsidRPr="447CF2D3">
        <w:t xml:space="preserve">established </w:t>
      </w:r>
      <w:r w:rsidRPr="447CF2D3">
        <w:t xml:space="preserve">in 2021. The roles of these subsidiary bodies are discussed further </w:t>
      </w:r>
      <w:r w:rsidR="0087177E">
        <w:t>under</w:t>
      </w:r>
      <w:r>
        <w:t xml:space="preserve"> </w:t>
      </w:r>
      <w:r w:rsidRPr="00D41462">
        <w:t>Term</w:t>
      </w:r>
      <w:r w:rsidRPr="447CF2D3">
        <w:t xml:space="preserve"> of Reference (TOR) 5. </w:t>
      </w:r>
    </w:p>
    <w:p w14:paraId="5EFF8CE5" w14:textId="3A4B1E78" w:rsidR="00D41462" w:rsidRPr="005D4902" w:rsidRDefault="00D41462" w:rsidP="00D41462">
      <w:pPr>
        <w:pStyle w:val="Bullet"/>
        <w:numPr>
          <w:ilvl w:val="0"/>
          <w:numId w:val="0"/>
        </w:numPr>
      </w:pPr>
      <w:r w:rsidRPr="447CF2D3">
        <w:t xml:space="preserve">CDNTS has a skills-based Board, with five Directors. The Board’s role is to decide the strategic direction of CDNTS and to ensure that CDNTS acts in accordance with its funding conditions. Within CDNTS, the management team comprises: the Chief Executive Officer (CEO), </w:t>
      </w:r>
      <w:r w:rsidR="00933942" w:rsidRPr="447CF2D3">
        <w:t>Principal Legal Officer (PLO)</w:t>
      </w:r>
      <w:r w:rsidRPr="447CF2D3">
        <w:t>, Head Anthropologist, Operations Manager, Client Services Manager, Communications Manager, Work Health and Safety Manager, Human Resources (HR) Manager and Chief Financial Officer (CFO) (the HR</w:t>
      </w:r>
      <w:r w:rsidR="00901F3E" w:rsidRPr="447CF2D3">
        <w:t xml:space="preserve"> Manager</w:t>
      </w:r>
      <w:r w:rsidRPr="447CF2D3">
        <w:t xml:space="preserve"> and</w:t>
      </w:r>
      <w:r w:rsidR="00901F3E" w:rsidRPr="447CF2D3">
        <w:t xml:space="preserve"> the</w:t>
      </w:r>
      <w:r w:rsidRPr="447CF2D3">
        <w:t xml:space="preserve"> CFO sit in DABS). In June 2022, CDNTS had 25 employees (12 per cent of whom identified as Aboriginal).</w:t>
      </w:r>
      <w:r w:rsidRPr="447CF2D3">
        <w:rPr>
          <w:rStyle w:val="FootnoteReference"/>
        </w:rPr>
        <w:footnoteReference w:id="2"/>
      </w:r>
      <w:r w:rsidRPr="447CF2D3">
        <w:t xml:space="preserve"> </w:t>
      </w:r>
    </w:p>
    <w:p w14:paraId="0CCD14BF" w14:textId="32BEDB58" w:rsidR="00D41462" w:rsidRPr="0099646A" w:rsidRDefault="00D41462" w:rsidP="00D41462">
      <w:pPr>
        <w:pStyle w:val="Bullet"/>
        <w:numPr>
          <w:ilvl w:val="0"/>
          <w:numId w:val="0"/>
        </w:numPr>
      </w:pPr>
      <w:r w:rsidRPr="447CF2D3">
        <w:t xml:space="preserve">There have been 36 determinations of native title within the CDNTS RATSIB area since the passage of the </w:t>
      </w:r>
      <w:r w:rsidRPr="447CF2D3">
        <w:rPr>
          <w:i/>
          <w:iCs/>
        </w:rPr>
        <w:t>Native Title Act 1993</w:t>
      </w:r>
      <w:r w:rsidRPr="447CF2D3">
        <w:t xml:space="preserve"> </w:t>
      </w:r>
      <w:r w:rsidR="005A483B" w:rsidRPr="447CF2D3">
        <w:t>(</w:t>
      </w:r>
      <w:proofErr w:type="spellStart"/>
      <w:r w:rsidR="005A483B" w:rsidRPr="447CF2D3">
        <w:t>Cth</w:t>
      </w:r>
      <w:proofErr w:type="spellEnd"/>
      <w:r w:rsidR="005A483B" w:rsidRPr="447CF2D3">
        <w:t xml:space="preserve">) </w:t>
      </w:r>
      <w:r w:rsidRPr="447CF2D3">
        <w:t>(</w:t>
      </w:r>
      <w:r w:rsidR="00B35C82" w:rsidRPr="447CF2D3">
        <w:t xml:space="preserve">the </w:t>
      </w:r>
      <w:r w:rsidRPr="447CF2D3">
        <w:t>NTA). Four determinations of native title, one compensation resolution and one determination amendment occurred between</w:t>
      </w:r>
      <w:r w:rsidR="002B1615" w:rsidRPr="447CF2D3">
        <w:t xml:space="preserve"> 1</w:t>
      </w:r>
      <w:r w:rsidRPr="447CF2D3">
        <w:t xml:space="preserve"> July 2019 and </w:t>
      </w:r>
      <w:r w:rsidR="002B1615" w:rsidRPr="447CF2D3">
        <w:t>30 June</w:t>
      </w:r>
      <w:r w:rsidRPr="447CF2D3">
        <w:t xml:space="preserve"> 2022 </w:t>
      </w:r>
      <w:r w:rsidR="002B1615" w:rsidRPr="447CF2D3">
        <w:t>(</w:t>
      </w:r>
      <w:r w:rsidRPr="447CF2D3">
        <w:t xml:space="preserve">the </w:t>
      </w:r>
      <w:r w:rsidRPr="0087177E">
        <w:rPr>
          <w:rFonts w:asciiTheme="minorHAnsi" w:hAnsiTheme="minorHAnsi" w:cstheme="minorHAnsi"/>
        </w:rPr>
        <w:t>Review period</w:t>
      </w:r>
      <w:r w:rsidR="002B1615" w:rsidRPr="447CF2D3">
        <w:t>)</w:t>
      </w:r>
      <w:r w:rsidRPr="447CF2D3">
        <w:t>. A further eight claims</w:t>
      </w:r>
      <w:r w:rsidR="00D00C53" w:rsidRPr="447CF2D3">
        <w:t xml:space="preserve"> for determination of native title</w:t>
      </w:r>
      <w:r w:rsidRPr="447CF2D3">
        <w:t xml:space="preserve"> were lodged during the same period. </w:t>
      </w:r>
    </w:p>
    <w:p w14:paraId="5BCFD8BA" w14:textId="0FAE9C7A" w:rsidR="00D00C53" w:rsidRDefault="00F56B6C" w:rsidP="00D41462">
      <w:pPr>
        <w:pStyle w:val="Bullet"/>
        <w:numPr>
          <w:ilvl w:val="0"/>
          <w:numId w:val="0"/>
        </w:numPr>
      </w:pPr>
      <w:r>
        <w:t>At the end of the Review period, there were</w:t>
      </w:r>
      <w:r w:rsidR="00933942">
        <w:t xml:space="preserve"> </w:t>
      </w:r>
      <w:r w:rsidR="00D41462">
        <w:t>15</w:t>
      </w:r>
      <w:r w:rsidR="00D41462" w:rsidRPr="001A4754">
        <w:t xml:space="preserve"> active</w:t>
      </w:r>
      <w:r w:rsidR="00D41462" w:rsidRPr="00966FB8">
        <w:t xml:space="preserve"> claims in the Central Desert</w:t>
      </w:r>
      <w:r w:rsidR="0087177E">
        <w:t xml:space="preserve"> </w:t>
      </w:r>
      <w:r w:rsidR="009768C0">
        <w:t>RATSIB area</w:t>
      </w:r>
      <w:r w:rsidR="00D41462" w:rsidRPr="001A4754">
        <w:t xml:space="preserve">. CDNTS </w:t>
      </w:r>
      <w:r w:rsidR="009768C0">
        <w:t>was acting</w:t>
      </w:r>
      <w:r w:rsidR="00D41462" w:rsidRPr="001A4754">
        <w:t xml:space="preserve"> for </w:t>
      </w:r>
      <w:r w:rsidR="002B1615">
        <w:t xml:space="preserve">the </w:t>
      </w:r>
      <w:r w:rsidR="00D00C53">
        <w:t>a</w:t>
      </w:r>
      <w:r w:rsidR="002B1615">
        <w:t xml:space="preserve">pplicants in </w:t>
      </w:r>
      <w:r w:rsidR="00D41462" w:rsidRPr="001A4754">
        <w:t xml:space="preserve">eight </w:t>
      </w:r>
      <w:r w:rsidR="00D41462" w:rsidRPr="00966FB8">
        <w:t>of these claims. The area</w:t>
      </w:r>
      <w:r w:rsidR="00BB7FB1">
        <w:t>s</w:t>
      </w:r>
      <w:r w:rsidR="00D41462" w:rsidRPr="00966FB8">
        <w:t xml:space="preserve"> of the </w:t>
      </w:r>
      <w:r w:rsidR="007A7690">
        <w:t>seven</w:t>
      </w:r>
      <w:r w:rsidR="007A7690" w:rsidRPr="00F90EEC">
        <w:t xml:space="preserve"> </w:t>
      </w:r>
      <w:r w:rsidR="00D41462" w:rsidRPr="00F90EEC">
        <w:t>claims</w:t>
      </w:r>
      <w:r w:rsidR="007A7690">
        <w:t xml:space="preserve"> </w:t>
      </w:r>
      <w:r w:rsidR="00D00C53">
        <w:t xml:space="preserve">that </w:t>
      </w:r>
      <w:r w:rsidR="007A7690">
        <w:t>CDNTS does</w:t>
      </w:r>
      <w:r w:rsidR="003310C6">
        <w:t xml:space="preserve"> </w:t>
      </w:r>
      <w:r w:rsidR="007A7690">
        <w:t>n</w:t>
      </w:r>
      <w:r w:rsidR="003310C6">
        <w:t>o</w:t>
      </w:r>
      <w:r w:rsidR="007A7690">
        <w:t xml:space="preserve">t act </w:t>
      </w:r>
      <w:r w:rsidR="00D00C53">
        <w:t>for</w:t>
      </w:r>
      <w:r w:rsidR="00D41462" w:rsidRPr="00F90EEC">
        <w:t xml:space="preserve"> lie mostly in </w:t>
      </w:r>
      <w:r w:rsidR="00BB7FB1">
        <w:t xml:space="preserve">the </w:t>
      </w:r>
      <w:r w:rsidR="00D41462" w:rsidRPr="00F90EEC">
        <w:t xml:space="preserve">CDNTS </w:t>
      </w:r>
      <w:r w:rsidR="0087177E" w:rsidRPr="00F90EEC">
        <w:t xml:space="preserve">RATSIB </w:t>
      </w:r>
      <w:r w:rsidR="00D41462" w:rsidRPr="00F90EEC">
        <w:t>and adjoining RATSIB areas but outside the Western Desert Cultural Bloc</w:t>
      </w:r>
      <w:r w:rsidR="00D41462" w:rsidRPr="00632482">
        <w:t>.</w:t>
      </w:r>
      <w:r w:rsidR="00D41462">
        <w:t xml:space="preserve"> </w:t>
      </w:r>
    </w:p>
    <w:p w14:paraId="759A3FA9" w14:textId="32402916" w:rsidR="00EF7F89" w:rsidRDefault="00D41462" w:rsidP="002E4393">
      <w:pPr>
        <w:pStyle w:val="Bullet"/>
        <w:numPr>
          <w:ilvl w:val="0"/>
          <w:numId w:val="0"/>
        </w:numPr>
      </w:pPr>
      <w:r w:rsidRPr="447CF2D3">
        <w:t>There are 27 Prescribed Body Corporates (PBCs) within the RATSIB area</w:t>
      </w:r>
      <w:r w:rsidR="00BB7FB1" w:rsidRPr="447CF2D3">
        <w:t>.</w:t>
      </w:r>
      <w:r w:rsidRPr="447CF2D3">
        <w:t xml:space="preserve"> CDNTS</w:t>
      </w:r>
      <w:r w:rsidR="007B2A0B" w:rsidRPr="447CF2D3">
        <w:t xml:space="preserve"> has formal relationships with</w:t>
      </w:r>
      <w:r w:rsidRPr="447CF2D3">
        <w:t xml:space="preserve"> 20 of these and specifically </w:t>
      </w:r>
      <w:proofErr w:type="gramStart"/>
      <w:r w:rsidR="007B2A0B" w:rsidRPr="447CF2D3">
        <w:t>provided assistance to</w:t>
      </w:r>
      <w:proofErr w:type="gramEnd"/>
      <w:r w:rsidR="007B2A0B" w:rsidRPr="447CF2D3">
        <w:t xml:space="preserve"> </w:t>
      </w:r>
      <w:r w:rsidRPr="447CF2D3">
        <w:t xml:space="preserve">14 of them during the Review period. </w:t>
      </w:r>
      <w:r w:rsidR="00EF7F89" w:rsidRPr="447CF2D3">
        <w:t>CDNTS received varied funding during the Review period. It was approved a total of</w:t>
      </w:r>
      <w:r w:rsidR="0087177E">
        <w:t xml:space="preserve"> </w:t>
      </w:r>
      <w:r w:rsidR="00EF7F89" w:rsidRPr="447CF2D3">
        <w:t xml:space="preserve">$8,894,531 in grant funding in financial year (FY) 2021-22, a decrease from $9,519,531 in FY2020-21 but an increase from $6,512,910 in </w:t>
      </w:r>
      <w:r w:rsidR="00EF7F89" w:rsidRPr="447CF2D3">
        <w:lastRenderedPageBreak/>
        <w:t>FY2019-20. CDNTS supplemented grant revenue with $336,576 of activity generated income in the period FY2019-20 to FY2021-22, accounting for 1.3 per cent of total revenue over the period.</w:t>
      </w:r>
    </w:p>
    <w:p w14:paraId="0F1BF925" w14:textId="52133FD2" w:rsidR="00177740" w:rsidRPr="00407282" w:rsidRDefault="00177740" w:rsidP="00177740">
      <w:pPr>
        <w:pStyle w:val="Heading1"/>
      </w:pPr>
      <w:bookmarkStart w:id="10" w:name="_Toc160701460"/>
      <w:bookmarkStart w:id="11" w:name="_Ref170473171"/>
      <w:bookmarkStart w:id="12" w:name="_Toc170900846"/>
      <w:bookmarkEnd w:id="1"/>
      <w:bookmarkEnd w:id="2"/>
      <w:bookmarkEnd w:id="3"/>
      <w:bookmarkEnd w:id="4"/>
      <w:bookmarkEnd w:id="5"/>
      <w:bookmarkEnd w:id="6"/>
      <w:bookmarkEnd w:id="7"/>
      <w:bookmarkEnd w:id="8"/>
      <w:bookmarkEnd w:id="9"/>
      <w:r>
        <w:lastRenderedPageBreak/>
        <w:t xml:space="preserve">Scope of the </w:t>
      </w:r>
      <w:r w:rsidR="00943E56">
        <w:t>R</w:t>
      </w:r>
      <w:r>
        <w:t>eview</w:t>
      </w:r>
      <w:bookmarkEnd w:id="10"/>
      <w:bookmarkEnd w:id="11"/>
      <w:bookmarkEnd w:id="12"/>
    </w:p>
    <w:p w14:paraId="1F35624B" w14:textId="02B4E2AE" w:rsidR="00B7073F" w:rsidRDefault="00B7073F" w:rsidP="00B7073F">
      <w:r>
        <w:t xml:space="preserve">The National Indigenous Australians Agency (NIAA) has engaged Nous Group (Nous) to undertake an independent review of </w:t>
      </w:r>
      <w:r w:rsidRPr="00983AA5">
        <w:t xml:space="preserve">13 </w:t>
      </w:r>
      <w:r w:rsidR="00313129">
        <w:t>N</w:t>
      </w:r>
      <w:r w:rsidR="00313129" w:rsidRPr="0021748C">
        <w:t>ative Title Representative Bodies</w:t>
      </w:r>
      <w:r w:rsidR="0021748C" w:rsidRPr="0021748C">
        <w:t xml:space="preserve"> and </w:t>
      </w:r>
      <w:r w:rsidR="00313129" w:rsidRPr="0021748C">
        <w:t>Service Providers</w:t>
      </w:r>
      <w:r w:rsidR="0021748C" w:rsidRPr="0021748C">
        <w:t xml:space="preserve"> </w:t>
      </w:r>
      <w:r w:rsidR="0021748C">
        <w:t>(</w:t>
      </w:r>
      <w:r w:rsidRPr="00983AA5">
        <w:t>NTRB-SPs</w:t>
      </w:r>
      <w:r w:rsidR="0021748C">
        <w:t>)</w:t>
      </w:r>
      <w:r>
        <w:t xml:space="preserve">. </w:t>
      </w:r>
    </w:p>
    <w:p w14:paraId="5E08A7DE" w14:textId="2A7E218F" w:rsidR="00B7073F" w:rsidRDefault="00B7073F" w:rsidP="00B7073F">
      <w:pPr>
        <w:rPr>
          <w:lang w:eastAsia="en-AU"/>
        </w:rPr>
      </w:pPr>
      <w:r>
        <w:rPr>
          <w:lang w:eastAsia="en-AU"/>
        </w:rPr>
        <w:t xml:space="preserve">The purpose of this Review was to assess the individual and comparative performance of NTRB-SPs in delivering native title outcomes for Aboriginal and Torres Strait Islander people and communities under </w:t>
      </w:r>
      <w:r>
        <w:t xml:space="preserve">the NTA </w:t>
      </w:r>
      <w:r>
        <w:rPr>
          <w:lang w:eastAsia="en-AU"/>
        </w:rPr>
        <w:t xml:space="preserve">over </w:t>
      </w:r>
      <w:proofErr w:type="gramStart"/>
      <w:r>
        <w:rPr>
          <w:lang w:eastAsia="en-AU"/>
        </w:rPr>
        <w:t>a time period</w:t>
      </w:r>
      <w:proofErr w:type="gramEnd"/>
      <w:r>
        <w:rPr>
          <w:lang w:eastAsia="en-AU"/>
        </w:rPr>
        <w:t xml:space="preserve"> of 1 July 2019 to 30 June 2022.</w:t>
      </w:r>
    </w:p>
    <w:p w14:paraId="0D1CDA93" w14:textId="77777777" w:rsidR="00B7073F" w:rsidRDefault="00B7073F" w:rsidP="00B7073F">
      <w:pPr>
        <w:rPr>
          <w:lang w:eastAsia="en-AU"/>
        </w:rPr>
      </w:pPr>
      <w:r>
        <w:t>The R</w:t>
      </w:r>
      <w:r w:rsidRPr="00524158">
        <w:t xml:space="preserve">eview </w:t>
      </w:r>
      <w:r>
        <w:t>is</w:t>
      </w:r>
      <w:r w:rsidRPr="00524158">
        <w:t xml:space="preserve"> an opportunity to assess all the organisations over a consistent </w:t>
      </w:r>
      <w:proofErr w:type="gramStart"/>
      <w:r w:rsidRPr="00524158">
        <w:t>time period</w:t>
      </w:r>
      <w:proofErr w:type="gramEnd"/>
      <w:r w:rsidRPr="00524158">
        <w:t xml:space="preserve"> to understand performance during and post the C</w:t>
      </w:r>
      <w:r>
        <w:t>OVID</w:t>
      </w:r>
      <w:r w:rsidRPr="00524158">
        <w:t>-19 pandemic and the extent to which organisations have addressed recommendations from previous</w:t>
      </w:r>
      <w:r>
        <w:t xml:space="preserve"> organisational performance reviews.</w:t>
      </w:r>
    </w:p>
    <w:p w14:paraId="26F9F499" w14:textId="2631B8AF" w:rsidR="00B7073F" w:rsidRPr="00407282" w:rsidRDefault="00B7073F" w:rsidP="00B7073F">
      <w:pPr>
        <w:rPr>
          <w:lang w:eastAsia="en-AU"/>
        </w:rPr>
      </w:pPr>
      <w:r w:rsidRPr="00407282">
        <w:rPr>
          <w:lang w:eastAsia="en-AU"/>
        </w:rPr>
        <w:t xml:space="preserve">The </w:t>
      </w:r>
      <w:r>
        <w:rPr>
          <w:lang w:eastAsia="en-AU"/>
        </w:rPr>
        <w:t>TOR</w:t>
      </w:r>
      <w:r w:rsidRPr="00407282">
        <w:rPr>
          <w:lang w:eastAsia="en-AU"/>
        </w:rPr>
        <w:t xml:space="preserve"> provided by </w:t>
      </w:r>
      <w:r>
        <w:rPr>
          <w:lang w:eastAsia="en-AU"/>
        </w:rPr>
        <w:t xml:space="preserve">the </w:t>
      </w:r>
      <w:r w:rsidRPr="00407282">
        <w:rPr>
          <w:lang w:eastAsia="en-AU"/>
        </w:rPr>
        <w:t>NIAA for the Review are</w:t>
      </w:r>
      <w:r>
        <w:rPr>
          <w:lang w:eastAsia="en-AU"/>
        </w:rPr>
        <w:t xml:space="preserve"> to determine the extent to which each organisation</w:t>
      </w:r>
      <w:r w:rsidRPr="00407282">
        <w:rPr>
          <w:lang w:eastAsia="en-AU"/>
        </w:rPr>
        <w:t>:</w:t>
      </w:r>
    </w:p>
    <w:p w14:paraId="5E295817" w14:textId="77777777" w:rsidR="00B7073F" w:rsidRDefault="00B7073F" w:rsidP="00B7073F">
      <w:pPr>
        <w:pStyle w:val="Bullet"/>
      </w:pPr>
      <w:r w:rsidRPr="00E71E76">
        <w:t>has achieved positive native title outcomes for persons who hold or may hold native title in its region taking account, where relevant, of disruptions caused by COVID-19</w:t>
      </w:r>
    </w:p>
    <w:p w14:paraId="73254145" w14:textId="77777777" w:rsidR="00B7073F" w:rsidRDefault="00B7073F" w:rsidP="00B7073F">
      <w:pPr>
        <w:pStyle w:val="Bullet"/>
      </w:pPr>
      <w:r w:rsidRPr="447CF2D3">
        <w:t>assesses and prioritises applications for assistance in a manner that is equitable, transparent and robust and is well publicised and understood by clients and potential clients</w:t>
      </w:r>
    </w:p>
    <w:p w14:paraId="7745E8E0" w14:textId="77777777" w:rsidR="00B7073F" w:rsidRDefault="00B7073F" w:rsidP="00B7073F">
      <w:pPr>
        <w:pStyle w:val="Bullet"/>
      </w:pPr>
      <w:r w:rsidRPr="447CF2D3">
        <w:t>deals respectfully, equitably, transparently and in a culturally appropriate manner with persons who hold or may hold native title in its region, including by adequately investigating and resolving complaints</w:t>
      </w:r>
    </w:p>
    <w:p w14:paraId="5003E078" w14:textId="77777777" w:rsidR="00B7073F" w:rsidRDefault="00B7073F" w:rsidP="00B7073F">
      <w:pPr>
        <w:pStyle w:val="Bullet"/>
      </w:pPr>
      <w:r w:rsidRPr="447CF2D3">
        <w:t>performs its functions in a cost-effective manner, including by identifying the key cost drivers for the organisation</w:t>
      </w:r>
    </w:p>
    <w:p w14:paraId="3FC7489D" w14:textId="77777777" w:rsidR="00B7073F" w:rsidRDefault="00B7073F" w:rsidP="00B7073F">
      <w:pPr>
        <w:pStyle w:val="Bullet"/>
      </w:pPr>
      <w:r w:rsidRPr="00AE5BC4">
        <w:t>has governance and management structures, and organisational policies and an organisational culture that support efficient and effective project delivery</w:t>
      </w:r>
    </w:p>
    <w:p w14:paraId="5B3993E3" w14:textId="77777777" w:rsidR="00B7073F" w:rsidRDefault="00B7073F" w:rsidP="00B7073F">
      <w:pPr>
        <w:pStyle w:val="Bullet"/>
      </w:pPr>
      <w:r w:rsidRPr="00FE02E6">
        <w:t xml:space="preserve">is adequately supporting </w:t>
      </w:r>
      <w:r>
        <w:t>PBCs</w:t>
      </w:r>
      <w:r w:rsidRPr="00FE02E6">
        <w:t xml:space="preserve"> towards self-sufficiency</w:t>
      </w:r>
    </w:p>
    <w:p w14:paraId="4AEB5809" w14:textId="77777777" w:rsidR="00B7073F" w:rsidRPr="00407282" w:rsidRDefault="00B7073F" w:rsidP="00B7073F">
      <w:pPr>
        <w:pStyle w:val="Bullet"/>
      </w:pPr>
      <w:r w:rsidRPr="00AD2129">
        <w:t>has developed its planning for a post-determination environment</w:t>
      </w:r>
      <w:r>
        <w:t>.</w:t>
      </w:r>
    </w:p>
    <w:p w14:paraId="419D32AD" w14:textId="003C1D05" w:rsidR="00B7073F" w:rsidRPr="00407282" w:rsidRDefault="00B7073F" w:rsidP="00B7073F">
      <w:r w:rsidRPr="00407282">
        <w:t xml:space="preserve">The complete TOR are included in </w:t>
      </w:r>
      <w:r>
        <w:rPr>
          <w:highlight w:val="magenta"/>
        </w:rPr>
        <w:fldChar w:fldCharType="begin"/>
      </w:r>
      <w:r>
        <w:instrText xml:space="preserve"> REF _Ref162349032 \n \h </w:instrText>
      </w:r>
      <w:r>
        <w:rPr>
          <w:highlight w:val="magenta"/>
        </w:rPr>
      </w:r>
      <w:r>
        <w:rPr>
          <w:highlight w:val="magenta"/>
        </w:rPr>
        <w:fldChar w:fldCharType="separate"/>
      </w:r>
      <w:r w:rsidR="002C716A">
        <w:t>Appendix A</w:t>
      </w:r>
      <w:r>
        <w:rPr>
          <w:highlight w:val="magenta"/>
        </w:rPr>
        <w:fldChar w:fldCharType="end"/>
      </w:r>
      <w:r w:rsidRPr="00407282">
        <w:t xml:space="preserve">. </w:t>
      </w:r>
    </w:p>
    <w:p w14:paraId="46ADF5C8" w14:textId="77777777" w:rsidR="00B7073F" w:rsidRPr="00C66F22" w:rsidRDefault="00B7073F" w:rsidP="00496BB7">
      <w:pPr>
        <w:pStyle w:val="Heading5"/>
        <w:rPr>
          <w:b w:val="0"/>
          <w:bCs/>
        </w:rPr>
      </w:pPr>
      <w:r w:rsidRPr="00C66F22">
        <w:t xml:space="preserve">Methodology </w:t>
      </w:r>
    </w:p>
    <w:p w14:paraId="1ABAD8D1" w14:textId="77777777" w:rsidR="00B7073F" w:rsidRPr="00407282" w:rsidRDefault="00B7073F" w:rsidP="00B7073F">
      <w:r w:rsidRPr="00407282">
        <w:rPr>
          <w:lang w:eastAsia="en-AU"/>
        </w:rPr>
        <w:t>Nous</w:t>
      </w:r>
      <w:r w:rsidRPr="00407282" w:rsidDel="00A05394">
        <w:rPr>
          <w:lang w:eastAsia="en-AU"/>
        </w:rPr>
        <w:t xml:space="preserve"> </w:t>
      </w:r>
      <w:r>
        <w:rPr>
          <w:lang w:eastAsia="en-AU"/>
        </w:rPr>
        <w:t xml:space="preserve">originally </w:t>
      </w:r>
      <w:r w:rsidRPr="00407282">
        <w:rPr>
          <w:lang w:eastAsia="en-AU"/>
        </w:rPr>
        <w:t xml:space="preserve">designed </w:t>
      </w:r>
      <w:r w:rsidRPr="00407282">
        <w:t xml:space="preserve">the methodology </w:t>
      </w:r>
      <w:r>
        <w:t xml:space="preserve">for the previous round of Reviews conducted </w:t>
      </w:r>
      <w:r w:rsidRPr="007A327E">
        <w:t>from 2017 to 2021,</w:t>
      </w:r>
      <w:r>
        <w:t xml:space="preserve"> which was reviewed at that time by </w:t>
      </w:r>
      <w:r w:rsidRPr="00407282">
        <w:t xml:space="preserve">NTRB-SPs </w:t>
      </w:r>
      <w:r w:rsidRPr="007A327E">
        <w:t xml:space="preserve">and </w:t>
      </w:r>
      <w:r>
        <w:t xml:space="preserve">the </w:t>
      </w:r>
      <w:r w:rsidRPr="007A327E">
        <w:t>NIAA</w:t>
      </w:r>
      <w:r>
        <w:t>. The methodology has been modified to incorporate lessons learned, streamline some previously repetitive elements, reflect current context and be consistent with the current TOR.</w:t>
      </w:r>
    </w:p>
    <w:p w14:paraId="0D1C97A1" w14:textId="77777777" w:rsidR="00B7073F" w:rsidRDefault="00B7073F" w:rsidP="00B7073F">
      <w:pPr>
        <w:rPr>
          <w:highlight w:val="yellow"/>
          <w:lang w:eastAsia="en-AU"/>
        </w:rPr>
      </w:pPr>
      <w:r w:rsidRPr="00407282">
        <w:t xml:space="preserve">The method </w:t>
      </w:r>
      <w:r>
        <w:t xml:space="preserve">draws on a defined set of performance indicators under each TOR. These indicators </w:t>
      </w:r>
      <w:r w:rsidRPr="00407282">
        <w:t xml:space="preserve">combine qualitative and quantitative performance assessment </w:t>
      </w:r>
      <w:r>
        <w:t xml:space="preserve">and include external factors </w:t>
      </w:r>
      <w:r w:rsidRPr="00407282">
        <w:t>to account for the unique context within which each NTRB-SP operates</w:t>
      </w:r>
      <w:r>
        <w:t xml:space="preserve">, based on </w:t>
      </w:r>
      <w:r>
        <w:rPr>
          <w:lang w:eastAsia="en-AU"/>
        </w:rPr>
        <w:t>broader social and geographical factors that impact performance.</w:t>
      </w:r>
    </w:p>
    <w:p w14:paraId="1CF1BCD4" w14:textId="21FED70B" w:rsidR="00B7073F" w:rsidRDefault="00B7073F" w:rsidP="00B7073F">
      <w:pPr>
        <w:rPr>
          <w:lang w:eastAsia="en-AU"/>
        </w:rPr>
      </w:pPr>
      <w:r>
        <w:rPr>
          <w:lang w:eastAsia="en-AU"/>
        </w:rPr>
        <w:t xml:space="preserve">Nous used a mixed method approach to undertaking </w:t>
      </w:r>
      <w:r w:rsidR="00167E27">
        <w:rPr>
          <w:lang w:eastAsia="en-AU"/>
        </w:rPr>
        <w:t>this Review</w:t>
      </w:r>
      <w:r>
        <w:rPr>
          <w:lang w:eastAsia="en-AU"/>
        </w:rPr>
        <w:t>, including an analysis of quantitative data on the progress of claims, Future Acts and Indigenous Land Use Agreements (ILUA), performance against milestones, budgetary performance and staffing.</w:t>
      </w:r>
      <w:r w:rsidRPr="008A3142">
        <w:t xml:space="preserve"> </w:t>
      </w:r>
      <w:r w:rsidRPr="00BA7DE4">
        <w:t xml:space="preserve">A list of the data </w:t>
      </w:r>
      <w:r>
        <w:t xml:space="preserve">and documents </w:t>
      </w:r>
      <w:r w:rsidRPr="00BA7DE4">
        <w:t xml:space="preserve">that informed the Review can be found at </w:t>
      </w:r>
      <w:r>
        <w:rPr>
          <w:highlight w:val="magenta"/>
          <w:lang w:eastAsia="en-AU"/>
        </w:rPr>
        <w:fldChar w:fldCharType="begin"/>
      </w:r>
      <w:r>
        <w:instrText xml:space="preserve"> REF _Ref162349073 \n \h </w:instrText>
      </w:r>
      <w:r>
        <w:rPr>
          <w:highlight w:val="magenta"/>
          <w:lang w:eastAsia="en-AU"/>
        </w:rPr>
      </w:r>
      <w:r>
        <w:rPr>
          <w:highlight w:val="magenta"/>
          <w:lang w:eastAsia="en-AU"/>
        </w:rPr>
        <w:fldChar w:fldCharType="separate"/>
      </w:r>
      <w:r w:rsidR="002C716A">
        <w:t>Appendix C</w:t>
      </w:r>
      <w:r>
        <w:rPr>
          <w:highlight w:val="magenta"/>
          <w:lang w:eastAsia="en-AU"/>
        </w:rPr>
        <w:fldChar w:fldCharType="end"/>
      </w:r>
      <w:r w:rsidRPr="008F33CA">
        <w:rPr>
          <w:lang w:eastAsia="en-AU"/>
        </w:rPr>
        <w:t>.</w:t>
      </w:r>
    </w:p>
    <w:p w14:paraId="00E5D37B" w14:textId="502C0E51" w:rsidR="00B7073F" w:rsidRDefault="00B7073F" w:rsidP="00B7073F">
      <w:pPr>
        <w:rPr>
          <w:lang w:eastAsia="en-AU"/>
        </w:rPr>
      </w:pPr>
      <w:r>
        <w:rPr>
          <w:lang w:eastAsia="en-AU"/>
        </w:rPr>
        <w:lastRenderedPageBreak/>
        <w:t xml:space="preserve">The quantitative analysis was complemented by stakeholder interviews. As required by the NIAA, and in accordance with the TOR, this </w:t>
      </w:r>
      <w:r w:rsidR="00167E27">
        <w:rPr>
          <w:lang w:eastAsia="en-AU"/>
        </w:rPr>
        <w:t>R</w:t>
      </w:r>
      <w:r>
        <w:rPr>
          <w:lang w:eastAsia="en-AU"/>
        </w:rPr>
        <w:t xml:space="preserve">eview involved consultations with persons affected by the activities of each NTRB-SP, including Traditional Owners, PBCs, staff of the NTRB-SP, state governments, NIAA, the Federal Court and legal stakeholders. A list of the stakeholder consultations undertaken for this </w:t>
      </w:r>
      <w:r w:rsidR="00627A41">
        <w:rPr>
          <w:lang w:eastAsia="en-AU"/>
        </w:rPr>
        <w:t>R</w:t>
      </w:r>
      <w:r>
        <w:rPr>
          <w:lang w:eastAsia="en-AU"/>
        </w:rPr>
        <w:t xml:space="preserve">eview is set out in </w:t>
      </w:r>
      <w:r>
        <w:rPr>
          <w:highlight w:val="magenta"/>
          <w:lang w:eastAsia="en-AU"/>
        </w:rPr>
        <w:fldChar w:fldCharType="begin"/>
      </w:r>
      <w:r>
        <w:rPr>
          <w:lang w:eastAsia="en-AU"/>
        </w:rPr>
        <w:instrText xml:space="preserve"> REF _Ref162349080 \n \h </w:instrText>
      </w:r>
      <w:r>
        <w:rPr>
          <w:highlight w:val="magenta"/>
          <w:lang w:eastAsia="en-AU"/>
        </w:rPr>
      </w:r>
      <w:r>
        <w:rPr>
          <w:highlight w:val="magenta"/>
          <w:lang w:eastAsia="en-AU"/>
        </w:rPr>
        <w:fldChar w:fldCharType="separate"/>
      </w:r>
      <w:r w:rsidR="002C716A">
        <w:rPr>
          <w:lang w:eastAsia="en-AU"/>
        </w:rPr>
        <w:t>Appendix B</w:t>
      </w:r>
      <w:r>
        <w:rPr>
          <w:highlight w:val="magenta"/>
          <w:lang w:eastAsia="en-AU"/>
        </w:rPr>
        <w:fldChar w:fldCharType="end"/>
      </w:r>
      <w:r w:rsidRPr="00E67EA6">
        <w:rPr>
          <w:lang w:eastAsia="en-AU"/>
        </w:rPr>
        <w:t>.</w:t>
      </w:r>
    </w:p>
    <w:p w14:paraId="047F05BE" w14:textId="6CA40967" w:rsidR="00C62006" w:rsidRPr="003D0BE6" w:rsidRDefault="00C62006" w:rsidP="00C62006">
      <w:pPr>
        <w:rPr>
          <w:lang w:eastAsia="en-AU"/>
        </w:rPr>
      </w:pPr>
      <w:r w:rsidRPr="003D0BE6">
        <w:t xml:space="preserve">A full description of the methodology and the performance indicators under each TOR </w:t>
      </w:r>
      <w:r>
        <w:t>was provided to each NTRB-SP.</w:t>
      </w:r>
      <w:r w:rsidRPr="003D0BE6">
        <w:rPr>
          <w:lang w:eastAsia="en-AU"/>
        </w:rPr>
        <w:t xml:space="preserve"> Nous used a variety of methods to contact stakeholders, including Traditional Owners, for feedback. The approach to stakeholder consultation for the </w:t>
      </w:r>
      <w:r>
        <w:rPr>
          <w:lang w:eastAsia="en-AU"/>
        </w:rPr>
        <w:t>R</w:t>
      </w:r>
      <w:r w:rsidRPr="003D0BE6">
        <w:rPr>
          <w:lang w:eastAsia="en-AU"/>
        </w:rPr>
        <w:t xml:space="preserve">eview was set out in </w:t>
      </w:r>
      <w:r>
        <w:rPr>
          <w:lang w:eastAsia="en-AU"/>
        </w:rPr>
        <w:t xml:space="preserve">the Consultation Plan, which was also provided to each </w:t>
      </w:r>
      <w:r>
        <w:t>NTRB-SP</w:t>
      </w:r>
      <w:r w:rsidDel="004D1617">
        <w:rPr>
          <w:lang w:eastAsia="en-AU"/>
        </w:rPr>
        <w:t xml:space="preserve"> </w:t>
      </w:r>
      <w:r>
        <w:rPr>
          <w:lang w:eastAsia="en-AU"/>
        </w:rPr>
        <w:t>at the outset.</w:t>
      </w:r>
    </w:p>
    <w:p w14:paraId="635193EF" w14:textId="7C1B3241" w:rsidR="00B7073F" w:rsidRPr="00C66F22" w:rsidRDefault="00B7073F" w:rsidP="00496BB7">
      <w:pPr>
        <w:pStyle w:val="Heading5"/>
        <w:rPr>
          <w:b w:val="0"/>
          <w:bCs/>
        </w:rPr>
      </w:pPr>
      <w:r w:rsidRPr="00C66F22">
        <w:t xml:space="preserve">Limitations </w:t>
      </w:r>
    </w:p>
    <w:p w14:paraId="4BA5361E" w14:textId="77777777" w:rsidR="00B7073F" w:rsidRDefault="00B7073F" w:rsidP="00B7073F">
      <w:pPr>
        <w:rPr>
          <w:lang w:eastAsia="en-AU"/>
        </w:rPr>
      </w:pPr>
      <w:r>
        <w:rPr>
          <w:lang w:eastAsia="en-AU"/>
        </w:rPr>
        <w:t xml:space="preserve">Nous acknowledges that, despite best efforts to seek broad feedback: </w:t>
      </w:r>
    </w:p>
    <w:p w14:paraId="1C19E97A" w14:textId="151B9891" w:rsidR="00B7073F" w:rsidRDefault="00B7073F" w:rsidP="447CF2D3">
      <w:pPr>
        <w:pStyle w:val="Bullet"/>
      </w:pPr>
      <w:r w:rsidRPr="447CF2D3">
        <w:t xml:space="preserve">only a limited number of stakeholders provided feedback (see </w:t>
      </w:r>
      <w:r>
        <w:rPr>
          <w:highlight w:val="magenta"/>
        </w:rPr>
        <w:fldChar w:fldCharType="begin"/>
      </w:r>
      <w:r>
        <w:instrText xml:space="preserve"> REF _Ref162349080 \n \h </w:instrText>
      </w:r>
      <w:r>
        <w:rPr>
          <w:highlight w:val="magenta"/>
        </w:rPr>
      </w:r>
      <w:r>
        <w:rPr>
          <w:highlight w:val="magenta"/>
        </w:rPr>
        <w:fldChar w:fldCharType="separate"/>
      </w:r>
      <w:r w:rsidR="002C716A">
        <w:t>Appendix B</w:t>
      </w:r>
      <w:r>
        <w:rPr>
          <w:highlight w:val="magenta"/>
        </w:rPr>
        <w:fldChar w:fldCharType="end"/>
      </w:r>
      <w:r w:rsidRPr="447CF2D3">
        <w:t xml:space="preserve"> for further detail</w:t>
      </w:r>
      <w:r w:rsidR="00301342">
        <w:t>)</w:t>
      </w:r>
    </w:p>
    <w:p w14:paraId="291EB939" w14:textId="77777777" w:rsidR="00B7073F" w:rsidRDefault="00B7073F" w:rsidP="00B7073F">
      <w:pPr>
        <w:pStyle w:val="Bullet"/>
      </w:pPr>
      <w:r>
        <w:t>stakeholders who responded to the call for feedback were, in the main, those who were dissatisfied with the process or outcome of their native title claim.</w:t>
      </w:r>
    </w:p>
    <w:p w14:paraId="1AB499A0" w14:textId="4F573DC7" w:rsidR="00B7073F" w:rsidRDefault="00B7073F" w:rsidP="00B7073F">
      <w:pPr>
        <w:rPr>
          <w:lang w:eastAsia="en-AU"/>
        </w:rPr>
      </w:pPr>
      <w:r>
        <w:rPr>
          <w:lang w:eastAsia="en-AU"/>
        </w:rPr>
        <w:t xml:space="preserve">Accordingly, Nous appreciates that the views of the consulted stakeholders may not be representative of the views of </w:t>
      </w:r>
      <w:r w:rsidR="00964485">
        <w:rPr>
          <w:lang w:eastAsia="en-AU"/>
        </w:rPr>
        <w:t>most</w:t>
      </w:r>
      <w:r>
        <w:rPr>
          <w:lang w:eastAsia="en-AU"/>
        </w:rPr>
        <w:t xml:space="preserve"> stakeholders who </w:t>
      </w:r>
      <w:proofErr w:type="gramStart"/>
      <w:r>
        <w:rPr>
          <w:lang w:eastAsia="en-AU"/>
        </w:rPr>
        <w:t>actually interacted</w:t>
      </w:r>
      <w:proofErr w:type="gramEnd"/>
      <w:r>
        <w:rPr>
          <w:lang w:eastAsia="en-AU"/>
        </w:rPr>
        <w:t xml:space="preserve"> with, or used the services of, each NTRB-SP.</w:t>
      </w:r>
    </w:p>
    <w:p w14:paraId="1D764168" w14:textId="77777777" w:rsidR="00B7073F" w:rsidRDefault="00B7073F" w:rsidP="00B7073F">
      <w:pPr>
        <w:rPr>
          <w:lang w:eastAsia="en-AU"/>
        </w:rPr>
      </w:pPr>
      <w:r>
        <w:rPr>
          <w:lang w:eastAsia="en-AU"/>
        </w:rPr>
        <w:t xml:space="preserve">As part of the consultation process, Nous listened to the views of Traditional Owners across all regions of Australia, including Traditional Owners who were dissatisfied with the process or outcome of their native title claim. </w:t>
      </w:r>
    </w:p>
    <w:p w14:paraId="5CB7E1AF" w14:textId="22AFFB6D" w:rsidR="00B7073F" w:rsidRDefault="00B7073F" w:rsidP="00B7073F">
      <w:pPr>
        <w:rPr>
          <w:lang w:eastAsia="en-AU"/>
        </w:rPr>
      </w:pPr>
      <w:r>
        <w:rPr>
          <w:lang w:eastAsia="en-AU"/>
        </w:rPr>
        <w:t xml:space="preserve">These concerns and complaints have been acknowledged and reported (as communicated to Nous) as part of this </w:t>
      </w:r>
      <w:r w:rsidR="00627A41">
        <w:rPr>
          <w:lang w:eastAsia="en-AU"/>
        </w:rPr>
        <w:t>R</w:t>
      </w:r>
      <w:r>
        <w:rPr>
          <w:lang w:eastAsia="en-AU"/>
        </w:rPr>
        <w:t xml:space="preserve">eview. </w:t>
      </w:r>
    </w:p>
    <w:p w14:paraId="1559EB8A" w14:textId="14F81FBD" w:rsidR="00B7073F" w:rsidRDefault="00B7073F" w:rsidP="00B7073F">
      <w:pPr>
        <w:rPr>
          <w:lang w:eastAsia="en-AU"/>
        </w:rPr>
      </w:pPr>
      <w:r>
        <w:rPr>
          <w:lang w:eastAsia="en-AU"/>
        </w:rPr>
        <w:t xml:space="preserve">It is acknowledged that Nous has not investigated or assessed the merits of these concerns, as part of this </w:t>
      </w:r>
      <w:r w:rsidR="00627A41">
        <w:rPr>
          <w:lang w:eastAsia="en-AU"/>
        </w:rPr>
        <w:t>R</w:t>
      </w:r>
      <w:r>
        <w:rPr>
          <w:lang w:eastAsia="en-AU"/>
        </w:rPr>
        <w:t>eview. This falls outside the scope of Nous’ role and the TOR. Accordingly, no statement is made regarding the legitimacy of these concerns or complaints.</w:t>
      </w:r>
    </w:p>
    <w:p w14:paraId="35ADD55D" w14:textId="77777777" w:rsidR="00B7073F" w:rsidRPr="005F5D6D" w:rsidRDefault="00B7073F" w:rsidP="00B7073F">
      <w:pPr>
        <w:rPr>
          <w:lang w:eastAsia="en-AU"/>
        </w:rPr>
      </w:pPr>
      <w:r>
        <w:rPr>
          <w:lang w:eastAsia="en-AU"/>
        </w:rPr>
        <w:t>NTRB-SPs have been given the opportunity to view the draft reports and to provide feedback to Nous about the issues raised in them. They will also be given the opportunity to make a formal response at the time of publication.</w:t>
      </w:r>
    </w:p>
    <w:p w14:paraId="3DD9C21F" w14:textId="77777777" w:rsidR="00177740" w:rsidRDefault="00177740" w:rsidP="00BF70C5">
      <w:pPr>
        <w:rPr>
          <w:lang w:eastAsia="en-AU"/>
        </w:rPr>
      </w:pPr>
    </w:p>
    <w:p w14:paraId="087E3334" w14:textId="761C9347" w:rsidR="004F180D" w:rsidRDefault="00D12C60" w:rsidP="006316FC">
      <w:pPr>
        <w:pStyle w:val="Heading1"/>
        <w:spacing w:after="120"/>
        <w:ind w:left="357" w:hanging="357"/>
      </w:pPr>
      <w:bookmarkStart w:id="13" w:name="_Toc170900847"/>
      <w:bookmarkStart w:id="14" w:name="_Toc144307587"/>
      <w:r>
        <w:lastRenderedPageBreak/>
        <w:t xml:space="preserve">List of </w:t>
      </w:r>
      <w:r w:rsidR="0021748C">
        <w:t>a</w:t>
      </w:r>
      <w:r>
        <w:t>bbreviations</w:t>
      </w:r>
      <w:bookmarkEnd w:id="13"/>
    </w:p>
    <w:tbl>
      <w:tblPr>
        <w:tblStyle w:val="TableGrid"/>
        <w:tblW w:w="0" w:type="auto"/>
        <w:tblLook w:val="04A0" w:firstRow="1" w:lastRow="0" w:firstColumn="1" w:lastColumn="0" w:noHBand="0" w:noVBand="1"/>
      </w:tblPr>
      <w:tblGrid>
        <w:gridCol w:w="2323"/>
        <w:gridCol w:w="6607"/>
      </w:tblGrid>
      <w:tr w:rsidR="00CD272D" w14:paraId="53A492B9" w14:textId="77777777" w:rsidTr="00CD272D">
        <w:trPr>
          <w:cnfStyle w:val="100000000000" w:firstRow="1" w:lastRow="0" w:firstColumn="0" w:lastColumn="0" w:oddVBand="0" w:evenVBand="0" w:oddHBand="0" w:evenHBand="0" w:firstRowFirstColumn="0" w:firstRowLastColumn="0" w:lastRowFirstColumn="0" w:lastRowLastColumn="0"/>
        </w:trPr>
        <w:tc>
          <w:tcPr>
            <w:tcW w:w="2323" w:type="dxa"/>
          </w:tcPr>
          <w:p w14:paraId="444DAF40" w14:textId="77777777" w:rsidR="00CD272D" w:rsidRDefault="00CD272D">
            <w:pPr>
              <w:pStyle w:val="TableNheader"/>
            </w:pPr>
            <w:r>
              <w:t>Abbreviation</w:t>
            </w:r>
          </w:p>
        </w:tc>
        <w:tc>
          <w:tcPr>
            <w:tcW w:w="6607" w:type="dxa"/>
          </w:tcPr>
          <w:p w14:paraId="73490729" w14:textId="77777777" w:rsidR="00CD272D" w:rsidRDefault="00CD272D">
            <w:pPr>
              <w:pStyle w:val="TableNheader"/>
            </w:pPr>
            <w:r>
              <w:t>Meaning</w:t>
            </w:r>
          </w:p>
        </w:tc>
      </w:tr>
      <w:tr w:rsidR="00CD272D" w14:paraId="66323186" w14:textId="77777777" w:rsidTr="00CD272D">
        <w:trPr>
          <w:cnfStyle w:val="000000100000" w:firstRow="0" w:lastRow="0" w:firstColumn="0" w:lastColumn="0" w:oddVBand="0" w:evenVBand="0" w:oddHBand="1" w:evenHBand="0" w:firstRowFirstColumn="0" w:firstRowLastColumn="0" w:lastRowFirstColumn="0" w:lastRowLastColumn="0"/>
        </w:trPr>
        <w:tc>
          <w:tcPr>
            <w:tcW w:w="2323" w:type="dxa"/>
          </w:tcPr>
          <w:p w14:paraId="714A6967" w14:textId="77777777" w:rsidR="00CD272D" w:rsidRDefault="00CD272D">
            <w:pPr>
              <w:pStyle w:val="TableNText"/>
            </w:pPr>
            <w:r>
              <w:t>AICD</w:t>
            </w:r>
          </w:p>
        </w:tc>
        <w:tc>
          <w:tcPr>
            <w:tcW w:w="6607" w:type="dxa"/>
          </w:tcPr>
          <w:p w14:paraId="4EBA8FF9" w14:textId="77777777" w:rsidR="00CD272D" w:rsidRDefault="00CD272D">
            <w:pPr>
              <w:pStyle w:val="TableNText"/>
            </w:pPr>
            <w:r>
              <w:t xml:space="preserve">Australian Institute of Company Directors </w:t>
            </w:r>
          </w:p>
        </w:tc>
      </w:tr>
      <w:tr w:rsidR="00CD272D" w14:paraId="2C2BC4D5" w14:textId="77777777" w:rsidTr="00CD272D">
        <w:trPr>
          <w:cnfStyle w:val="000000010000" w:firstRow="0" w:lastRow="0" w:firstColumn="0" w:lastColumn="0" w:oddVBand="0" w:evenVBand="0" w:oddHBand="0" w:evenHBand="1" w:firstRowFirstColumn="0" w:firstRowLastColumn="0" w:lastRowFirstColumn="0" w:lastRowLastColumn="0"/>
        </w:trPr>
        <w:tc>
          <w:tcPr>
            <w:tcW w:w="2323" w:type="dxa"/>
          </w:tcPr>
          <w:p w14:paraId="2EA2DB5D" w14:textId="77777777" w:rsidR="00CD272D" w:rsidRDefault="00CD272D">
            <w:pPr>
              <w:pStyle w:val="TableNText"/>
            </w:pPr>
            <w:r>
              <w:t>CDNTS</w:t>
            </w:r>
          </w:p>
        </w:tc>
        <w:tc>
          <w:tcPr>
            <w:tcW w:w="6607" w:type="dxa"/>
          </w:tcPr>
          <w:p w14:paraId="38C65807" w14:textId="77777777" w:rsidR="00CD272D" w:rsidRDefault="00CD272D">
            <w:pPr>
              <w:pStyle w:val="TableNText"/>
            </w:pPr>
            <w:r w:rsidRPr="00D41462">
              <w:t>Central Desert Native Title Services</w:t>
            </w:r>
          </w:p>
        </w:tc>
      </w:tr>
      <w:tr w:rsidR="00CD272D" w14:paraId="76E44E5E" w14:textId="77777777" w:rsidTr="00CD272D">
        <w:trPr>
          <w:cnfStyle w:val="000000100000" w:firstRow="0" w:lastRow="0" w:firstColumn="0" w:lastColumn="0" w:oddVBand="0" w:evenVBand="0" w:oddHBand="1" w:evenHBand="0" w:firstRowFirstColumn="0" w:firstRowLastColumn="0" w:lastRowFirstColumn="0" w:lastRowLastColumn="0"/>
        </w:trPr>
        <w:tc>
          <w:tcPr>
            <w:tcW w:w="2323" w:type="dxa"/>
          </w:tcPr>
          <w:p w14:paraId="262AF360" w14:textId="77777777" w:rsidR="00CD272D" w:rsidRDefault="00CD272D">
            <w:pPr>
              <w:pStyle w:val="TableNText"/>
            </w:pPr>
            <w:r w:rsidRPr="00CE6A38">
              <w:t>CEO</w:t>
            </w:r>
          </w:p>
        </w:tc>
        <w:tc>
          <w:tcPr>
            <w:tcW w:w="6607" w:type="dxa"/>
          </w:tcPr>
          <w:p w14:paraId="58C7751A" w14:textId="77777777" w:rsidR="00CD272D" w:rsidRPr="00D41462" w:rsidRDefault="00CD272D">
            <w:pPr>
              <w:pStyle w:val="TableNText"/>
            </w:pPr>
            <w:r w:rsidRPr="00D41462">
              <w:t>Chief Executive Officer</w:t>
            </w:r>
          </w:p>
        </w:tc>
      </w:tr>
      <w:tr w:rsidR="00CD272D" w14:paraId="4F172AE3" w14:textId="77777777" w:rsidTr="00CD272D">
        <w:trPr>
          <w:cnfStyle w:val="000000010000" w:firstRow="0" w:lastRow="0" w:firstColumn="0" w:lastColumn="0" w:oddVBand="0" w:evenVBand="0" w:oddHBand="0" w:evenHBand="1" w:firstRowFirstColumn="0" w:firstRowLastColumn="0" w:lastRowFirstColumn="0" w:lastRowLastColumn="0"/>
        </w:trPr>
        <w:tc>
          <w:tcPr>
            <w:tcW w:w="2323" w:type="dxa"/>
          </w:tcPr>
          <w:p w14:paraId="2F9F69E1" w14:textId="77777777" w:rsidR="00CD272D" w:rsidRPr="00CE6A38" w:rsidRDefault="00CD272D">
            <w:pPr>
              <w:pStyle w:val="TableNText"/>
            </w:pPr>
            <w:r>
              <w:t>CFO</w:t>
            </w:r>
          </w:p>
        </w:tc>
        <w:tc>
          <w:tcPr>
            <w:tcW w:w="6607" w:type="dxa"/>
          </w:tcPr>
          <w:p w14:paraId="11ADAECA" w14:textId="77777777" w:rsidR="00CD272D" w:rsidRPr="00D41462" w:rsidRDefault="00CD272D">
            <w:pPr>
              <w:pStyle w:val="TableNText"/>
            </w:pPr>
            <w:r>
              <w:t>Chief Financial Officer</w:t>
            </w:r>
          </w:p>
        </w:tc>
      </w:tr>
      <w:tr w:rsidR="00CD272D" w14:paraId="3EC46B27" w14:textId="77777777" w:rsidTr="00CD272D">
        <w:trPr>
          <w:cnfStyle w:val="000000100000" w:firstRow="0" w:lastRow="0" w:firstColumn="0" w:lastColumn="0" w:oddVBand="0" w:evenVBand="0" w:oddHBand="1" w:evenHBand="0" w:firstRowFirstColumn="0" w:firstRowLastColumn="0" w:lastRowFirstColumn="0" w:lastRowLastColumn="0"/>
        </w:trPr>
        <w:tc>
          <w:tcPr>
            <w:tcW w:w="2323" w:type="dxa"/>
          </w:tcPr>
          <w:p w14:paraId="46D52673" w14:textId="77777777" w:rsidR="00CD272D" w:rsidRDefault="00CD272D">
            <w:pPr>
              <w:pStyle w:val="TableNText"/>
            </w:pPr>
            <w:r>
              <w:t>DABS</w:t>
            </w:r>
          </w:p>
        </w:tc>
        <w:tc>
          <w:tcPr>
            <w:tcW w:w="6607" w:type="dxa"/>
          </w:tcPr>
          <w:p w14:paraId="7A30D766" w14:textId="77777777" w:rsidR="00CD272D" w:rsidRPr="00D41462" w:rsidRDefault="00CD272D">
            <w:pPr>
              <w:pStyle w:val="TableNText"/>
            </w:pPr>
            <w:r w:rsidRPr="00D41462">
              <w:t>Desert Accounting and Business Support Pty Ltd</w:t>
            </w:r>
          </w:p>
        </w:tc>
      </w:tr>
      <w:tr w:rsidR="00CD272D" w14:paraId="566FFD6F" w14:textId="77777777" w:rsidTr="00CD272D">
        <w:trPr>
          <w:cnfStyle w:val="000000010000" w:firstRow="0" w:lastRow="0" w:firstColumn="0" w:lastColumn="0" w:oddVBand="0" w:evenVBand="0" w:oddHBand="0" w:evenHBand="1" w:firstRowFirstColumn="0" w:firstRowLastColumn="0" w:lastRowFirstColumn="0" w:lastRowLastColumn="0"/>
        </w:trPr>
        <w:tc>
          <w:tcPr>
            <w:tcW w:w="2323" w:type="dxa"/>
          </w:tcPr>
          <w:p w14:paraId="104F7DD4" w14:textId="77777777" w:rsidR="00CD272D" w:rsidRDefault="00CD272D">
            <w:pPr>
              <w:pStyle w:val="TableNText"/>
            </w:pPr>
            <w:r w:rsidRPr="00C46F6D">
              <w:t>DSS</w:t>
            </w:r>
          </w:p>
        </w:tc>
        <w:tc>
          <w:tcPr>
            <w:tcW w:w="6607" w:type="dxa"/>
          </w:tcPr>
          <w:p w14:paraId="549AEC81" w14:textId="77777777" w:rsidR="00CD272D" w:rsidRPr="00D41462" w:rsidRDefault="00CD272D">
            <w:pPr>
              <w:pStyle w:val="TableNText"/>
            </w:pPr>
            <w:r w:rsidRPr="00D41462">
              <w:t>Desert Support Services Pty Ltd</w:t>
            </w:r>
          </w:p>
        </w:tc>
      </w:tr>
      <w:tr w:rsidR="00BA0AAB" w14:paraId="3D356AE6" w14:textId="77777777" w:rsidTr="00CD272D">
        <w:trPr>
          <w:cnfStyle w:val="000000100000" w:firstRow="0" w:lastRow="0" w:firstColumn="0" w:lastColumn="0" w:oddVBand="0" w:evenVBand="0" w:oddHBand="1" w:evenHBand="0" w:firstRowFirstColumn="0" w:firstRowLastColumn="0" w:lastRowFirstColumn="0" w:lastRowLastColumn="0"/>
        </w:trPr>
        <w:tc>
          <w:tcPr>
            <w:tcW w:w="2323" w:type="dxa"/>
          </w:tcPr>
          <w:p w14:paraId="0B4B272B" w14:textId="3C733F45" w:rsidR="00BA0AAB" w:rsidRPr="00C46F6D" w:rsidRDefault="00BA0AAB">
            <w:pPr>
              <w:pStyle w:val="TableNText"/>
            </w:pPr>
            <w:r w:rsidRPr="00BA0AAB">
              <w:t>FAN</w:t>
            </w:r>
          </w:p>
        </w:tc>
        <w:tc>
          <w:tcPr>
            <w:tcW w:w="6607" w:type="dxa"/>
          </w:tcPr>
          <w:p w14:paraId="5D2A5CC2" w14:textId="6DE8F298" w:rsidR="00BA0AAB" w:rsidRPr="00D41462" w:rsidRDefault="00BA0AAB">
            <w:pPr>
              <w:pStyle w:val="TableNText"/>
            </w:pPr>
            <w:r w:rsidRPr="00BA0AAB">
              <w:t>Future Act notification</w:t>
            </w:r>
          </w:p>
        </w:tc>
      </w:tr>
      <w:tr w:rsidR="00CD272D" w14:paraId="109BC3D0" w14:textId="77777777" w:rsidTr="00CD272D">
        <w:trPr>
          <w:cnfStyle w:val="000000010000" w:firstRow="0" w:lastRow="0" w:firstColumn="0" w:lastColumn="0" w:oddVBand="0" w:evenVBand="0" w:oddHBand="0" w:evenHBand="1" w:firstRowFirstColumn="0" w:firstRowLastColumn="0" w:lastRowFirstColumn="0" w:lastRowLastColumn="0"/>
        </w:trPr>
        <w:tc>
          <w:tcPr>
            <w:tcW w:w="2323" w:type="dxa"/>
          </w:tcPr>
          <w:p w14:paraId="215A6CBC" w14:textId="77777777" w:rsidR="00CD272D" w:rsidRDefault="00CD272D">
            <w:pPr>
              <w:pStyle w:val="TableNText"/>
            </w:pPr>
            <w:r>
              <w:t>FY</w:t>
            </w:r>
          </w:p>
        </w:tc>
        <w:tc>
          <w:tcPr>
            <w:tcW w:w="6607" w:type="dxa"/>
          </w:tcPr>
          <w:p w14:paraId="250A20DF" w14:textId="77777777" w:rsidR="00CD272D" w:rsidRPr="00D41462" w:rsidRDefault="00CD272D">
            <w:pPr>
              <w:pStyle w:val="TableNText"/>
            </w:pPr>
            <w:r>
              <w:t>Financial year</w:t>
            </w:r>
          </w:p>
        </w:tc>
      </w:tr>
      <w:tr w:rsidR="00CD272D" w14:paraId="1D3ADA71" w14:textId="77777777" w:rsidTr="00CD272D">
        <w:trPr>
          <w:cnfStyle w:val="000000100000" w:firstRow="0" w:lastRow="0" w:firstColumn="0" w:lastColumn="0" w:oddVBand="0" w:evenVBand="0" w:oddHBand="1" w:evenHBand="0" w:firstRowFirstColumn="0" w:firstRowLastColumn="0" w:lastRowFirstColumn="0" w:lastRowLastColumn="0"/>
        </w:trPr>
        <w:tc>
          <w:tcPr>
            <w:tcW w:w="2323" w:type="dxa"/>
          </w:tcPr>
          <w:p w14:paraId="42B3A9E6" w14:textId="77777777" w:rsidR="00CD272D" w:rsidRDefault="00CD272D">
            <w:pPr>
              <w:pStyle w:val="TableNText"/>
            </w:pPr>
            <w:r>
              <w:t>HR</w:t>
            </w:r>
          </w:p>
        </w:tc>
        <w:tc>
          <w:tcPr>
            <w:tcW w:w="6607" w:type="dxa"/>
          </w:tcPr>
          <w:p w14:paraId="0189C442" w14:textId="77777777" w:rsidR="00CD272D" w:rsidRPr="00D41462" w:rsidRDefault="00CD272D">
            <w:pPr>
              <w:pStyle w:val="TableNText"/>
            </w:pPr>
            <w:r>
              <w:t>Human Resources</w:t>
            </w:r>
          </w:p>
        </w:tc>
      </w:tr>
      <w:tr w:rsidR="00CD272D" w14:paraId="0D39B9AF" w14:textId="77777777" w:rsidTr="00CD272D">
        <w:trPr>
          <w:cnfStyle w:val="000000010000" w:firstRow="0" w:lastRow="0" w:firstColumn="0" w:lastColumn="0" w:oddVBand="0" w:evenVBand="0" w:oddHBand="0" w:evenHBand="1" w:firstRowFirstColumn="0" w:firstRowLastColumn="0" w:lastRowFirstColumn="0" w:lastRowLastColumn="0"/>
        </w:trPr>
        <w:tc>
          <w:tcPr>
            <w:tcW w:w="2323" w:type="dxa"/>
          </w:tcPr>
          <w:p w14:paraId="75DAD8F2" w14:textId="77777777" w:rsidR="00CD272D" w:rsidRDefault="00CD272D">
            <w:pPr>
              <w:pStyle w:val="TableNText"/>
            </w:pPr>
            <w:r>
              <w:t>IDA</w:t>
            </w:r>
          </w:p>
        </w:tc>
        <w:tc>
          <w:tcPr>
            <w:tcW w:w="6607" w:type="dxa"/>
          </w:tcPr>
          <w:p w14:paraId="67C1B495" w14:textId="77777777" w:rsidR="00CD272D" w:rsidRDefault="00CD272D">
            <w:pPr>
              <w:pStyle w:val="TableNText"/>
            </w:pPr>
            <w:r>
              <w:t>Indigenous Desert Alliance</w:t>
            </w:r>
          </w:p>
        </w:tc>
      </w:tr>
      <w:tr w:rsidR="00CD272D" w14:paraId="55BCE0FC" w14:textId="77777777" w:rsidTr="00CD272D">
        <w:trPr>
          <w:cnfStyle w:val="000000100000" w:firstRow="0" w:lastRow="0" w:firstColumn="0" w:lastColumn="0" w:oddVBand="0" w:evenVBand="0" w:oddHBand="1" w:evenHBand="0" w:firstRowFirstColumn="0" w:firstRowLastColumn="0" w:lastRowFirstColumn="0" w:lastRowLastColumn="0"/>
        </w:trPr>
        <w:tc>
          <w:tcPr>
            <w:tcW w:w="2323" w:type="dxa"/>
          </w:tcPr>
          <w:p w14:paraId="7A952438" w14:textId="77777777" w:rsidR="00CD272D" w:rsidRDefault="00CD272D">
            <w:pPr>
              <w:pStyle w:val="TableNText"/>
            </w:pPr>
            <w:r>
              <w:rPr>
                <w:lang w:eastAsia="en-AU"/>
              </w:rPr>
              <w:t>ILUA</w:t>
            </w:r>
          </w:p>
        </w:tc>
        <w:tc>
          <w:tcPr>
            <w:tcW w:w="6607" w:type="dxa"/>
          </w:tcPr>
          <w:p w14:paraId="469B7AA5" w14:textId="77777777" w:rsidR="00CD272D" w:rsidRDefault="00CD272D">
            <w:pPr>
              <w:pStyle w:val="TableNText"/>
            </w:pPr>
            <w:r>
              <w:rPr>
                <w:lang w:eastAsia="en-AU"/>
              </w:rPr>
              <w:t>Indigenous Land Use Agreements</w:t>
            </w:r>
          </w:p>
        </w:tc>
      </w:tr>
      <w:tr w:rsidR="00CD272D" w14:paraId="0725EB88" w14:textId="77777777" w:rsidTr="00CD272D">
        <w:trPr>
          <w:cnfStyle w:val="000000010000" w:firstRow="0" w:lastRow="0" w:firstColumn="0" w:lastColumn="0" w:oddVBand="0" w:evenVBand="0" w:oddHBand="0" w:evenHBand="1" w:firstRowFirstColumn="0" w:firstRowLastColumn="0" w:lastRowFirstColumn="0" w:lastRowLastColumn="0"/>
        </w:trPr>
        <w:tc>
          <w:tcPr>
            <w:tcW w:w="2323" w:type="dxa"/>
          </w:tcPr>
          <w:p w14:paraId="4A10039B" w14:textId="77777777" w:rsidR="00CD272D" w:rsidRDefault="00CD272D">
            <w:pPr>
              <w:pStyle w:val="TableNText"/>
              <w:rPr>
                <w:lang w:eastAsia="en-AU"/>
              </w:rPr>
            </w:pPr>
            <w:r w:rsidRPr="00286032">
              <w:t>KPI</w:t>
            </w:r>
          </w:p>
        </w:tc>
        <w:tc>
          <w:tcPr>
            <w:tcW w:w="6607" w:type="dxa"/>
          </w:tcPr>
          <w:p w14:paraId="636725E7" w14:textId="77777777" w:rsidR="00CD272D" w:rsidRDefault="00CD272D">
            <w:pPr>
              <w:pStyle w:val="TableNText"/>
              <w:rPr>
                <w:lang w:eastAsia="en-AU"/>
              </w:rPr>
            </w:pPr>
            <w:r>
              <w:t>K</w:t>
            </w:r>
            <w:r w:rsidRPr="00286032">
              <w:t xml:space="preserve">ey </w:t>
            </w:r>
            <w:r>
              <w:t xml:space="preserve">performance indicator </w:t>
            </w:r>
          </w:p>
        </w:tc>
      </w:tr>
      <w:tr w:rsidR="00CD272D" w14:paraId="01AFEEE5" w14:textId="77777777" w:rsidTr="00CD272D">
        <w:trPr>
          <w:cnfStyle w:val="000000100000" w:firstRow="0" w:lastRow="0" w:firstColumn="0" w:lastColumn="0" w:oddVBand="0" w:evenVBand="0" w:oddHBand="1" w:evenHBand="0" w:firstRowFirstColumn="0" w:firstRowLastColumn="0" w:lastRowFirstColumn="0" w:lastRowLastColumn="0"/>
        </w:trPr>
        <w:tc>
          <w:tcPr>
            <w:tcW w:w="2323" w:type="dxa"/>
          </w:tcPr>
          <w:p w14:paraId="54C9875D" w14:textId="77777777" w:rsidR="00CD272D" w:rsidRPr="00286032" w:rsidRDefault="00CD272D">
            <w:pPr>
              <w:pStyle w:val="TableNText"/>
            </w:pPr>
            <w:r>
              <w:rPr>
                <w:lang w:eastAsia="en-AU"/>
              </w:rPr>
              <w:t>MOU</w:t>
            </w:r>
          </w:p>
        </w:tc>
        <w:tc>
          <w:tcPr>
            <w:tcW w:w="6607" w:type="dxa"/>
          </w:tcPr>
          <w:p w14:paraId="525AD526" w14:textId="2CEA3452" w:rsidR="00CD272D" w:rsidRPr="00286032" w:rsidRDefault="00CD272D">
            <w:pPr>
              <w:pStyle w:val="TableNText"/>
            </w:pPr>
            <w:r>
              <w:rPr>
                <w:lang w:eastAsia="en-AU"/>
              </w:rPr>
              <w:t xml:space="preserve">Memorandum of </w:t>
            </w:r>
            <w:r w:rsidR="00A935C3">
              <w:rPr>
                <w:lang w:eastAsia="en-AU"/>
              </w:rPr>
              <w:t>u</w:t>
            </w:r>
            <w:r>
              <w:rPr>
                <w:lang w:eastAsia="en-AU"/>
              </w:rPr>
              <w:t>nderstanding</w:t>
            </w:r>
          </w:p>
        </w:tc>
      </w:tr>
      <w:tr w:rsidR="00CD272D" w14:paraId="7A6E3FE8" w14:textId="77777777" w:rsidTr="00CD272D">
        <w:trPr>
          <w:cnfStyle w:val="000000010000" w:firstRow="0" w:lastRow="0" w:firstColumn="0" w:lastColumn="0" w:oddVBand="0" w:evenVBand="0" w:oddHBand="0" w:evenHBand="1" w:firstRowFirstColumn="0" w:firstRowLastColumn="0" w:lastRowFirstColumn="0" w:lastRowLastColumn="0"/>
        </w:trPr>
        <w:tc>
          <w:tcPr>
            <w:tcW w:w="2323" w:type="dxa"/>
          </w:tcPr>
          <w:p w14:paraId="556C83BC" w14:textId="77777777" w:rsidR="00CD272D" w:rsidRDefault="00CD272D">
            <w:pPr>
              <w:pStyle w:val="TableNText"/>
              <w:rPr>
                <w:lang w:eastAsia="en-AU"/>
              </w:rPr>
            </w:pPr>
            <w:r>
              <w:t>NIAA</w:t>
            </w:r>
          </w:p>
        </w:tc>
        <w:tc>
          <w:tcPr>
            <w:tcW w:w="6607" w:type="dxa"/>
          </w:tcPr>
          <w:p w14:paraId="3F069426" w14:textId="77777777" w:rsidR="00CD272D" w:rsidRDefault="00CD272D">
            <w:pPr>
              <w:pStyle w:val="TableNText"/>
              <w:rPr>
                <w:lang w:eastAsia="en-AU"/>
              </w:rPr>
            </w:pPr>
            <w:r>
              <w:t xml:space="preserve">National Indigenous Australians Agency </w:t>
            </w:r>
          </w:p>
        </w:tc>
      </w:tr>
      <w:tr w:rsidR="00CD272D" w14:paraId="14F2E752" w14:textId="77777777" w:rsidTr="00CD272D">
        <w:trPr>
          <w:cnfStyle w:val="000000100000" w:firstRow="0" w:lastRow="0" w:firstColumn="0" w:lastColumn="0" w:oddVBand="0" w:evenVBand="0" w:oddHBand="1" w:evenHBand="0" w:firstRowFirstColumn="0" w:firstRowLastColumn="0" w:lastRowFirstColumn="0" w:lastRowLastColumn="0"/>
        </w:trPr>
        <w:tc>
          <w:tcPr>
            <w:tcW w:w="2323" w:type="dxa"/>
          </w:tcPr>
          <w:p w14:paraId="729699C5" w14:textId="77777777" w:rsidR="00CD272D" w:rsidRDefault="00CD272D">
            <w:pPr>
              <w:pStyle w:val="TableNText"/>
            </w:pPr>
            <w:r>
              <w:t>NNTT</w:t>
            </w:r>
          </w:p>
        </w:tc>
        <w:tc>
          <w:tcPr>
            <w:tcW w:w="6607" w:type="dxa"/>
          </w:tcPr>
          <w:p w14:paraId="16960963" w14:textId="77777777" w:rsidR="00CD272D" w:rsidRDefault="00CD272D">
            <w:pPr>
              <w:pStyle w:val="TableNText"/>
            </w:pPr>
            <w:r>
              <w:t xml:space="preserve">National </w:t>
            </w:r>
            <w:r w:rsidRPr="00626774">
              <w:t>Native Title Tribunal</w:t>
            </w:r>
          </w:p>
        </w:tc>
      </w:tr>
      <w:tr w:rsidR="00CD272D" w14:paraId="2A4E8F21" w14:textId="77777777" w:rsidTr="00CD272D">
        <w:trPr>
          <w:cnfStyle w:val="000000010000" w:firstRow="0" w:lastRow="0" w:firstColumn="0" w:lastColumn="0" w:oddVBand="0" w:evenVBand="0" w:oddHBand="0" w:evenHBand="1" w:firstRowFirstColumn="0" w:firstRowLastColumn="0" w:lastRowFirstColumn="0" w:lastRowLastColumn="0"/>
        </w:trPr>
        <w:tc>
          <w:tcPr>
            <w:tcW w:w="2323" w:type="dxa"/>
          </w:tcPr>
          <w:p w14:paraId="45A0EBC9" w14:textId="77777777" w:rsidR="00CD272D" w:rsidRDefault="00CD272D">
            <w:pPr>
              <w:pStyle w:val="TableNText"/>
            </w:pPr>
            <w:r>
              <w:t>Nous</w:t>
            </w:r>
          </w:p>
        </w:tc>
        <w:tc>
          <w:tcPr>
            <w:tcW w:w="6607" w:type="dxa"/>
          </w:tcPr>
          <w:p w14:paraId="4982644C" w14:textId="77777777" w:rsidR="00CD272D" w:rsidRDefault="00CD272D">
            <w:pPr>
              <w:pStyle w:val="TableNText"/>
            </w:pPr>
            <w:r>
              <w:t>Nous Group</w:t>
            </w:r>
          </w:p>
        </w:tc>
      </w:tr>
      <w:tr w:rsidR="00CD272D" w14:paraId="6AE3348F" w14:textId="77777777" w:rsidTr="00CD272D">
        <w:trPr>
          <w:cnfStyle w:val="000000100000" w:firstRow="0" w:lastRow="0" w:firstColumn="0" w:lastColumn="0" w:oddVBand="0" w:evenVBand="0" w:oddHBand="1" w:evenHBand="0" w:firstRowFirstColumn="0" w:firstRowLastColumn="0" w:lastRowFirstColumn="0" w:lastRowLastColumn="0"/>
        </w:trPr>
        <w:tc>
          <w:tcPr>
            <w:tcW w:w="2323" w:type="dxa"/>
          </w:tcPr>
          <w:p w14:paraId="22D59E76" w14:textId="77777777" w:rsidR="00CD272D" w:rsidRDefault="00CD272D">
            <w:pPr>
              <w:pStyle w:val="TableNText"/>
            </w:pPr>
            <w:r w:rsidRPr="002B1615">
              <w:t>NTSP</w:t>
            </w:r>
          </w:p>
        </w:tc>
        <w:tc>
          <w:tcPr>
            <w:tcW w:w="6607" w:type="dxa"/>
          </w:tcPr>
          <w:p w14:paraId="782CD48E" w14:textId="39ADF8FA" w:rsidR="00CD272D" w:rsidRDefault="00CD272D">
            <w:pPr>
              <w:pStyle w:val="TableNText"/>
            </w:pPr>
            <w:r>
              <w:t>N</w:t>
            </w:r>
            <w:r w:rsidRPr="007A4E4D">
              <w:t xml:space="preserve">ative </w:t>
            </w:r>
            <w:r w:rsidR="000D7C54">
              <w:t>T</w:t>
            </w:r>
            <w:r w:rsidR="000D7C54" w:rsidRPr="007A4E4D">
              <w:t xml:space="preserve">itle </w:t>
            </w:r>
            <w:r w:rsidR="000D7C54">
              <w:t>S</w:t>
            </w:r>
            <w:r w:rsidR="000D7C54" w:rsidRPr="007A4E4D">
              <w:t>ervice Provid</w:t>
            </w:r>
            <w:r w:rsidR="0021748C" w:rsidRPr="007A4E4D">
              <w:t>er</w:t>
            </w:r>
          </w:p>
        </w:tc>
      </w:tr>
      <w:tr w:rsidR="0021748C" w14:paraId="13477EEE" w14:textId="77777777" w:rsidTr="00CD272D">
        <w:trPr>
          <w:cnfStyle w:val="000000010000" w:firstRow="0" w:lastRow="0" w:firstColumn="0" w:lastColumn="0" w:oddVBand="0" w:evenVBand="0" w:oddHBand="0" w:evenHBand="1" w:firstRowFirstColumn="0" w:firstRowLastColumn="0" w:lastRowFirstColumn="0" w:lastRowLastColumn="0"/>
        </w:trPr>
        <w:tc>
          <w:tcPr>
            <w:tcW w:w="2323" w:type="dxa"/>
          </w:tcPr>
          <w:p w14:paraId="79118B6F" w14:textId="6D2A38CB" w:rsidR="0021748C" w:rsidRPr="002B1615" w:rsidRDefault="0021748C">
            <w:pPr>
              <w:pStyle w:val="TableNText"/>
            </w:pPr>
            <w:r>
              <w:t>NTPB-SP</w:t>
            </w:r>
          </w:p>
        </w:tc>
        <w:tc>
          <w:tcPr>
            <w:tcW w:w="6607" w:type="dxa"/>
          </w:tcPr>
          <w:p w14:paraId="311F27D2" w14:textId="7132DD2C" w:rsidR="0021748C" w:rsidRDefault="0021748C">
            <w:pPr>
              <w:pStyle w:val="TableNText"/>
            </w:pPr>
            <w:r>
              <w:t>N</w:t>
            </w:r>
            <w:r w:rsidRPr="0028519C">
              <w:t xml:space="preserve">ative </w:t>
            </w:r>
            <w:r w:rsidR="00313129" w:rsidRPr="0028519C">
              <w:t>Title Representative Bod</w:t>
            </w:r>
            <w:r w:rsidR="00526942">
              <w:t>y</w:t>
            </w:r>
            <w:r w:rsidRPr="0028519C">
              <w:t xml:space="preserve"> and </w:t>
            </w:r>
            <w:r w:rsidR="00313129" w:rsidRPr="0028519C">
              <w:t>Service Provider</w:t>
            </w:r>
          </w:p>
        </w:tc>
      </w:tr>
      <w:tr w:rsidR="001B7055" w14:paraId="5F67FD7D" w14:textId="77777777" w:rsidTr="00CD272D">
        <w:trPr>
          <w:cnfStyle w:val="000000100000" w:firstRow="0" w:lastRow="0" w:firstColumn="0" w:lastColumn="0" w:oddVBand="0" w:evenVBand="0" w:oddHBand="1" w:evenHBand="0" w:firstRowFirstColumn="0" w:firstRowLastColumn="0" w:lastRowFirstColumn="0" w:lastRowLastColumn="0"/>
        </w:trPr>
        <w:tc>
          <w:tcPr>
            <w:tcW w:w="2323" w:type="dxa"/>
          </w:tcPr>
          <w:p w14:paraId="19560F56" w14:textId="035B3287" w:rsidR="001B7055" w:rsidRDefault="001B7055">
            <w:pPr>
              <w:pStyle w:val="TableNText"/>
            </w:pPr>
            <w:r w:rsidRPr="001B7055">
              <w:t>ORIC</w:t>
            </w:r>
          </w:p>
        </w:tc>
        <w:tc>
          <w:tcPr>
            <w:tcW w:w="6607" w:type="dxa"/>
          </w:tcPr>
          <w:p w14:paraId="159710B0" w14:textId="5585A6C2" w:rsidR="001B7055" w:rsidRDefault="001B7055">
            <w:pPr>
              <w:pStyle w:val="TableNText"/>
            </w:pPr>
            <w:r w:rsidRPr="001B7055">
              <w:t>Office of the Registrar of Indigenous Corporations</w:t>
            </w:r>
          </w:p>
        </w:tc>
      </w:tr>
      <w:tr w:rsidR="00CD2F49" w14:paraId="3D33B338" w14:textId="77777777" w:rsidTr="00CD272D">
        <w:trPr>
          <w:cnfStyle w:val="000000010000" w:firstRow="0" w:lastRow="0" w:firstColumn="0" w:lastColumn="0" w:oddVBand="0" w:evenVBand="0" w:oddHBand="0" w:evenHBand="1" w:firstRowFirstColumn="0" w:firstRowLastColumn="0" w:lastRowFirstColumn="0" w:lastRowLastColumn="0"/>
        </w:trPr>
        <w:tc>
          <w:tcPr>
            <w:tcW w:w="2323" w:type="dxa"/>
          </w:tcPr>
          <w:p w14:paraId="59DECD81" w14:textId="202CAE5F" w:rsidR="00CD2F49" w:rsidRDefault="00CD2F49" w:rsidP="00CD2F49">
            <w:pPr>
              <w:pStyle w:val="TableNText"/>
            </w:pPr>
            <w:r w:rsidRPr="00707378">
              <w:t>PBC</w:t>
            </w:r>
          </w:p>
        </w:tc>
        <w:tc>
          <w:tcPr>
            <w:tcW w:w="6607" w:type="dxa"/>
          </w:tcPr>
          <w:p w14:paraId="537EA95A" w14:textId="6490C043" w:rsidR="00CD2F49" w:rsidRDefault="00CD2F49" w:rsidP="00CD2F49">
            <w:pPr>
              <w:pStyle w:val="TableNText"/>
            </w:pPr>
            <w:r w:rsidRPr="00FE02E6">
              <w:t>Prescribed Bod</w:t>
            </w:r>
            <w:r>
              <w:t>y</w:t>
            </w:r>
            <w:r w:rsidRPr="00FE02E6">
              <w:t xml:space="preserve"> Corporate</w:t>
            </w:r>
          </w:p>
        </w:tc>
      </w:tr>
      <w:tr w:rsidR="00CD2F49" w14:paraId="47F68AD0" w14:textId="77777777" w:rsidTr="00CD272D">
        <w:trPr>
          <w:cnfStyle w:val="000000100000" w:firstRow="0" w:lastRow="0" w:firstColumn="0" w:lastColumn="0" w:oddVBand="0" w:evenVBand="0" w:oddHBand="1" w:evenHBand="0" w:firstRowFirstColumn="0" w:firstRowLastColumn="0" w:lastRowFirstColumn="0" w:lastRowLastColumn="0"/>
        </w:trPr>
        <w:tc>
          <w:tcPr>
            <w:tcW w:w="2323" w:type="dxa"/>
          </w:tcPr>
          <w:p w14:paraId="44258BDF" w14:textId="62A53F8F" w:rsidR="00CD2F49" w:rsidRDefault="00CD2F49" w:rsidP="00CD2F49">
            <w:pPr>
              <w:pStyle w:val="TableNText"/>
            </w:pPr>
            <w:r w:rsidRPr="00D40680">
              <w:rPr>
                <w:lang w:eastAsia="en-AU"/>
              </w:rPr>
              <w:t>PLO</w:t>
            </w:r>
          </w:p>
        </w:tc>
        <w:tc>
          <w:tcPr>
            <w:tcW w:w="6607" w:type="dxa"/>
          </w:tcPr>
          <w:p w14:paraId="6F73C918" w14:textId="78844ED3" w:rsidR="00CD2F49" w:rsidRDefault="00CD2F49" w:rsidP="00CD2F49">
            <w:pPr>
              <w:pStyle w:val="TableNText"/>
            </w:pPr>
            <w:r w:rsidRPr="00D40680">
              <w:rPr>
                <w:lang w:eastAsia="en-AU"/>
              </w:rPr>
              <w:t>Principal Legal Officer</w:t>
            </w:r>
          </w:p>
        </w:tc>
      </w:tr>
      <w:tr w:rsidR="00CD272D" w14:paraId="5F31B173" w14:textId="77777777" w:rsidTr="00CD272D">
        <w:trPr>
          <w:cnfStyle w:val="000000010000" w:firstRow="0" w:lastRow="0" w:firstColumn="0" w:lastColumn="0" w:oddVBand="0" w:evenVBand="0" w:oddHBand="0" w:evenHBand="1" w:firstRowFirstColumn="0" w:firstRowLastColumn="0" w:lastRowFirstColumn="0" w:lastRowLastColumn="0"/>
        </w:trPr>
        <w:tc>
          <w:tcPr>
            <w:tcW w:w="2323" w:type="dxa"/>
          </w:tcPr>
          <w:p w14:paraId="29643E39" w14:textId="77777777" w:rsidR="00CD272D" w:rsidRDefault="00CD272D">
            <w:pPr>
              <w:pStyle w:val="TableNText"/>
            </w:pPr>
            <w:r w:rsidRPr="002B1615">
              <w:t>RATSIB</w:t>
            </w:r>
          </w:p>
        </w:tc>
        <w:tc>
          <w:tcPr>
            <w:tcW w:w="6607" w:type="dxa"/>
          </w:tcPr>
          <w:p w14:paraId="05B3D652" w14:textId="04F3FFE1" w:rsidR="00CD272D" w:rsidRDefault="00CD272D">
            <w:pPr>
              <w:pStyle w:val="TableNText"/>
            </w:pPr>
            <w:r w:rsidRPr="00D41462">
              <w:t xml:space="preserve">Representative Aboriginal/Torres Strait Islander </w:t>
            </w:r>
            <w:r w:rsidR="004B567C" w:rsidRPr="00D41462">
              <w:t>Body</w:t>
            </w:r>
          </w:p>
        </w:tc>
      </w:tr>
      <w:tr w:rsidR="00CD272D" w14:paraId="6571F95D" w14:textId="77777777" w:rsidTr="00CD272D">
        <w:trPr>
          <w:cnfStyle w:val="000000100000" w:firstRow="0" w:lastRow="0" w:firstColumn="0" w:lastColumn="0" w:oddVBand="0" w:evenVBand="0" w:oddHBand="1" w:evenHBand="0" w:firstRowFirstColumn="0" w:firstRowLastColumn="0" w:lastRowFirstColumn="0" w:lastRowLastColumn="0"/>
        </w:trPr>
        <w:tc>
          <w:tcPr>
            <w:tcW w:w="2323" w:type="dxa"/>
          </w:tcPr>
          <w:p w14:paraId="10716252" w14:textId="77777777" w:rsidR="00CD272D" w:rsidRDefault="00CD272D">
            <w:pPr>
              <w:pStyle w:val="TableNText"/>
            </w:pPr>
            <w:r w:rsidRPr="00C46F6D">
              <w:t>RFM</w:t>
            </w:r>
          </w:p>
        </w:tc>
        <w:tc>
          <w:tcPr>
            <w:tcW w:w="6607" w:type="dxa"/>
          </w:tcPr>
          <w:p w14:paraId="68D59996" w14:textId="77777777" w:rsidR="00CD272D" w:rsidRDefault="00CD272D">
            <w:pPr>
              <w:pStyle w:val="TableNText"/>
            </w:pPr>
            <w:r w:rsidRPr="00D41462">
              <w:t xml:space="preserve">Rockhole Funds Management Pty Ltd </w:t>
            </w:r>
          </w:p>
        </w:tc>
      </w:tr>
      <w:tr w:rsidR="00CD2F49" w14:paraId="5FC02C39" w14:textId="77777777" w:rsidTr="00CD272D">
        <w:trPr>
          <w:cnfStyle w:val="000000010000" w:firstRow="0" w:lastRow="0" w:firstColumn="0" w:lastColumn="0" w:oddVBand="0" w:evenVBand="0" w:oddHBand="0" w:evenHBand="1" w:firstRowFirstColumn="0" w:firstRowLastColumn="0" w:lastRowFirstColumn="0" w:lastRowLastColumn="0"/>
        </w:trPr>
        <w:tc>
          <w:tcPr>
            <w:tcW w:w="2323" w:type="dxa"/>
          </w:tcPr>
          <w:p w14:paraId="028726C6" w14:textId="686118D3" w:rsidR="00CD2F49" w:rsidRPr="00C46F6D" w:rsidRDefault="00CD2F49">
            <w:pPr>
              <w:pStyle w:val="TableNText"/>
            </w:pPr>
            <w:r w:rsidRPr="00D72F3E">
              <w:t>RNTBC</w:t>
            </w:r>
          </w:p>
        </w:tc>
        <w:tc>
          <w:tcPr>
            <w:tcW w:w="6607" w:type="dxa"/>
          </w:tcPr>
          <w:p w14:paraId="15E72697" w14:textId="7F472B9D" w:rsidR="00CD2F49" w:rsidRPr="00D41462" w:rsidRDefault="00CD2F49">
            <w:pPr>
              <w:pStyle w:val="TableNText"/>
            </w:pPr>
            <w:r>
              <w:t>R</w:t>
            </w:r>
            <w:r w:rsidRPr="003F4D3E">
              <w:t>egistered native title bodies corporate</w:t>
            </w:r>
          </w:p>
        </w:tc>
      </w:tr>
      <w:tr w:rsidR="00CD272D" w14:paraId="467168A9" w14:textId="77777777" w:rsidTr="00CD272D">
        <w:trPr>
          <w:cnfStyle w:val="000000100000" w:firstRow="0" w:lastRow="0" w:firstColumn="0" w:lastColumn="0" w:oddVBand="0" w:evenVBand="0" w:oddHBand="1" w:evenHBand="0" w:firstRowFirstColumn="0" w:firstRowLastColumn="0" w:lastRowFirstColumn="0" w:lastRowLastColumn="0"/>
        </w:trPr>
        <w:tc>
          <w:tcPr>
            <w:tcW w:w="2323" w:type="dxa"/>
          </w:tcPr>
          <w:p w14:paraId="59E419EC" w14:textId="77777777" w:rsidR="00CD272D" w:rsidRPr="00707378" w:rsidRDefault="00CD272D">
            <w:pPr>
              <w:pStyle w:val="TableNText"/>
            </w:pPr>
            <w:r>
              <w:t xml:space="preserve">The </w:t>
            </w:r>
            <w:r w:rsidRPr="00D40680">
              <w:t>NTA</w:t>
            </w:r>
          </w:p>
        </w:tc>
        <w:tc>
          <w:tcPr>
            <w:tcW w:w="6607" w:type="dxa"/>
          </w:tcPr>
          <w:p w14:paraId="1EC353C5" w14:textId="4C2369C0" w:rsidR="00CD272D" w:rsidRPr="00FE02E6" w:rsidRDefault="00CD272D">
            <w:pPr>
              <w:pStyle w:val="TableNText"/>
            </w:pPr>
            <w:r>
              <w:rPr>
                <w:i/>
              </w:rPr>
              <w:t>Native Title</w:t>
            </w:r>
            <w:r w:rsidRPr="00AA465B">
              <w:rPr>
                <w:i/>
              </w:rPr>
              <w:t xml:space="preserve"> Act 1993</w:t>
            </w:r>
            <w:r w:rsidR="005A483B">
              <w:rPr>
                <w:i/>
              </w:rPr>
              <w:t xml:space="preserve"> </w:t>
            </w:r>
            <w:r w:rsidR="005A483B" w:rsidRPr="005A483B">
              <w:rPr>
                <w:iCs/>
              </w:rPr>
              <w:t>(</w:t>
            </w:r>
            <w:proofErr w:type="spellStart"/>
            <w:r w:rsidR="005A483B" w:rsidRPr="005A483B">
              <w:rPr>
                <w:iCs/>
              </w:rPr>
              <w:t>Cth</w:t>
            </w:r>
            <w:proofErr w:type="spellEnd"/>
            <w:r w:rsidR="005A483B" w:rsidRPr="005A483B">
              <w:rPr>
                <w:iCs/>
              </w:rPr>
              <w:t>)</w:t>
            </w:r>
          </w:p>
        </w:tc>
      </w:tr>
      <w:tr w:rsidR="00CD272D" w14:paraId="71C5BB21" w14:textId="77777777" w:rsidTr="00CD272D">
        <w:trPr>
          <w:cnfStyle w:val="000000010000" w:firstRow="0" w:lastRow="0" w:firstColumn="0" w:lastColumn="0" w:oddVBand="0" w:evenVBand="0" w:oddHBand="0" w:evenHBand="1" w:firstRowFirstColumn="0" w:firstRowLastColumn="0" w:lastRowFirstColumn="0" w:lastRowLastColumn="0"/>
        </w:trPr>
        <w:tc>
          <w:tcPr>
            <w:tcW w:w="2323" w:type="dxa"/>
            <w:vAlign w:val="top"/>
          </w:tcPr>
          <w:p w14:paraId="07C8E8CD" w14:textId="77777777" w:rsidR="00CD272D" w:rsidRDefault="00CD272D">
            <w:pPr>
              <w:pStyle w:val="TableNText"/>
            </w:pPr>
            <w:r w:rsidRPr="004B59FD">
              <w:lastRenderedPageBreak/>
              <w:t>The Review period</w:t>
            </w:r>
          </w:p>
        </w:tc>
        <w:tc>
          <w:tcPr>
            <w:tcW w:w="6607" w:type="dxa"/>
            <w:vAlign w:val="top"/>
          </w:tcPr>
          <w:p w14:paraId="4197A5F0" w14:textId="7555DC27" w:rsidR="00CD272D" w:rsidRDefault="009A727A">
            <w:pPr>
              <w:pStyle w:val="TableNText"/>
              <w:rPr>
                <w:i/>
              </w:rPr>
            </w:pPr>
            <w:r w:rsidRPr="007301C8">
              <w:t>1 July 2019 to 30 June 2022</w:t>
            </w:r>
          </w:p>
        </w:tc>
      </w:tr>
      <w:tr w:rsidR="00CD272D" w14:paraId="1EFD6AD3" w14:textId="77777777" w:rsidTr="00CD272D">
        <w:trPr>
          <w:cnfStyle w:val="000000100000" w:firstRow="0" w:lastRow="0" w:firstColumn="0" w:lastColumn="0" w:oddVBand="0" w:evenVBand="0" w:oddHBand="1" w:evenHBand="0" w:firstRowFirstColumn="0" w:firstRowLastColumn="0" w:lastRowFirstColumn="0" w:lastRowLastColumn="0"/>
        </w:trPr>
        <w:tc>
          <w:tcPr>
            <w:tcW w:w="2323" w:type="dxa"/>
          </w:tcPr>
          <w:p w14:paraId="49A8E41D" w14:textId="77777777" w:rsidR="00CD272D" w:rsidRDefault="00CD272D">
            <w:pPr>
              <w:pStyle w:val="TableNText"/>
            </w:pPr>
            <w:r>
              <w:t>TOR</w:t>
            </w:r>
          </w:p>
        </w:tc>
        <w:tc>
          <w:tcPr>
            <w:tcW w:w="6607" w:type="dxa"/>
          </w:tcPr>
          <w:p w14:paraId="6F440194" w14:textId="77777777" w:rsidR="00CD272D" w:rsidRDefault="00CD272D">
            <w:pPr>
              <w:pStyle w:val="TableNText"/>
            </w:pPr>
            <w:r w:rsidRPr="00D41462">
              <w:t>Terms of Reference</w:t>
            </w:r>
          </w:p>
        </w:tc>
      </w:tr>
    </w:tbl>
    <w:p w14:paraId="69C7221C" w14:textId="287B7C58" w:rsidR="00AC114B" w:rsidRPr="00407282" w:rsidRDefault="001B5CFA" w:rsidP="001B5CFA">
      <w:pPr>
        <w:pStyle w:val="Heading1"/>
      </w:pPr>
      <w:bookmarkStart w:id="15" w:name="_Toc170900848"/>
      <w:r>
        <w:lastRenderedPageBreak/>
        <w:t xml:space="preserve">Executive </w:t>
      </w:r>
      <w:r w:rsidR="00973359">
        <w:t>s</w:t>
      </w:r>
      <w:r w:rsidR="00AC114B" w:rsidRPr="00407282">
        <w:t xml:space="preserve">ummary of </w:t>
      </w:r>
      <w:r>
        <w:t>performance and reco</w:t>
      </w:r>
      <w:r w:rsidR="00AC114B">
        <w:t>mmendations</w:t>
      </w:r>
      <w:bookmarkEnd w:id="14"/>
      <w:bookmarkEnd w:id="15"/>
      <w:r w:rsidR="005763A7">
        <w:t xml:space="preserve"> </w:t>
      </w:r>
    </w:p>
    <w:p w14:paraId="722B19BF" w14:textId="6CED7649" w:rsidR="008B7B01" w:rsidRPr="008B7B01" w:rsidRDefault="008B7B01" w:rsidP="001B7055">
      <w:r w:rsidRPr="008B7B01">
        <w:t xml:space="preserve">The summary and recommendations for each TOR are reproduced here as an overall summary. The detailed performance assessment against each performance indicator follows in section </w:t>
      </w:r>
      <w:r>
        <w:rPr>
          <w:b/>
        </w:rPr>
        <w:fldChar w:fldCharType="begin"/>
      </w:r>
      <w:r>
        <w:instrText xml:space="preserve"> REF _Ref162349150 \n \h </w:instrText>
      </w:r>
      <w:r>
        <w:rPr>
          <w:b/>
        </w:rPr>
      </w:r>
      <w:r>
        <w:rPr>
          <w:b/>
        </w:rPr>
        <w:fldChar w:fldCharType="separate"/>
      </w:r>
      <w:r w:rsidR="002C716A">
        <w:t>5</w:t>
      </w:r>
      <w:r>
        <w:rPr>
          <w:b/>
        </w:rPr>
        <w:fldChar w:fldCharType="end"/>
      </w:r>
      <w:r w:rsidRPr="008B7B01">
        <w:t>.</w:t>
      </w:r>
    </w:p>
    <w:p w14:paraId="6C93580C" w14:textId="36FBBA69" w:rsidR="00AC114B" w:rsidRDefault="00AC114B" w:rsidP="00AC114B">
      <w:pPr>
        <w:pStyle w:val="Heading5"/>
        <w:numPr>
          <w:ilvl w:val="4"/>
          <w:numId w:val="2"/>
        </w:numPr>
      </w:pPr>
      <w:r>
        <w:t>TOR 1 | Extent to which each organisation has achieved positive native title outcomes for persons who hold or may hold native title in its region taking account, where relevant, of disruptions caused by COVID-19.</w:t>
      </w:r>
    </w:p>
    <w:p w14:paraId="0AA97AC5" w14:textId="77777777" w:rsidR="00AA2D1D" w:rsidRDefault="00AA2D1D" w:rsidP="00AA2D1D">
      <w:pPr>
        <w:rPr>
          <w:lang w:eastAsia="en-AU"/>
        </w:rPr>
      </w:pPr>
      <w:r>
        <w:rPr>
          <w:lang w:eastAsia="en-AU"/>
        </w:rPr>
        <w:t xml:space="preserve">During the Review period CDNTS represented six successful claims, maintaining a high standard of achieving native title outcomes for its clients despite the impacts of COVID-19. CDNTS had eight active claims at the end of the Review period; a number of these claims have been determined since then. It also represented applicants in one successful compensation application during the Review period (the Pila Nature Reserve Traditional Owners compensation claim). </w:t>
      </w:r>
    </w:p>
    <w:p w14:paraId="22D785A6" w14:textId="77777777" w:rsidR="00AA2D1D" w:rsidRDefault="00AA2D1D" w:rsidP="00AA2D1D">
      <w:pPr>
        <w:rPr>
          <w:lang w:eastAsia="en-AU"/>
        </w:rPr>
      </w:pPr>
      <w:r>
        <w:rPr>
          <w:lang w:eastAsia="en-AU"/>
        </w:rPr>
        <w:t xml:space="preserve">CDNTS was not involved in any ILUAs that were settled during the Review period, but it did negotiate </w:t>
      </w:r>
      <w:proofErr w:type="gramStart"/>
      <w:r>
        <w:rPr>
          <w:lang w:eastAsia="en-AU"/>
        </w:rPr>
        <w:t>a number of</w:t>
      </w:r>
      <w:proofErr w:type="gramEnd"/>
      <w:r>
        <w:rPr>
          <w:lang w:eastAsia="en-AU"/>
        </w:rPr>
        <w:t xml:space="preserve"> other agreements on behalf of clients. CDNTS also responded to a significant number of Future Act matters within the Review period, with expedited proceedings imposing additional requirements on the organisation. Further, the </w:t>
      </w:r>
      <w:proofErr w:type="spellStart"/>
      <w:r>
        <w:rPr>
          <w:lang w:eastAsia="en-AU"/>
        </w:rPr>
        <w:t>Tjiwarl</w:t>
      </w:r>
      <w:proofErr w:type="spellEnd"/>
      <w:r>
        <w:rPr>
          <w:lang w:eastAsia="en-AU"/>
        </w:rPr>
        <w:t xml:space="preserve"> compensation claims supported by CDNTS and other private representatives were negotiated through the Review period, resulting in a landmark ILUA settlement with the Western Australia Government in 2023, after the Review period. The </w:t>
      </w:r>
      <w:proofErr w:type="spellStart"/>
      <w:r>
        <w:rPr>
          <w:lang w:eastAsia="en-AU"/>
        </w:rPr>
        <w:t>Tjiwarl</w:t>
      </w:r>
      <w:proofErr w:type="spellEnd"/>
      <w:r>
        <w:rPr>
          <w:lang w:eastAsia="en-AU"/>
        </w:rPr>
        <w:t xml:space="preserve"> settlements set a precedent for post-determination native title outcomes for Traditional Owners. </w:t>
      </w:r>
    </w:p>
    <w:p w14:paraId="412EFFFB" w14:textId="16028378" w:rsidR="00AA2D1D" w:rsidRDefault="00AA2D1D" w:rsidP="00AA2D1D">
      <w:pPr>
        <w:rPr>
          <w:lang w:eastAsia="en-AU"/>
        </w:rPr>
      </w:pPr>
      <w:r>
        <w:rPr>
          <w:lang w:eastAsia="en-AU"/>
        </w:rPr>
        <w:t xml:space="preserve">Traditional Owners who were consulted as part of the Review were mostly satisfied with CDNTS’s ability to deliver positive native title outcomes for its clients. </w:t>
      </w:r>
    </w:p>
    <w:p w14:paraId="431F0F62" w14:textId="77777777" w:rsidR="00AA2D1D" w:rsidRDefault="00AA2D1D" w:rsidP="00AA2D1D">
      <w:pPr>
        <w:rPr>
          <w:lang w:eastAsia="en-AU"/>
        </w:rPr>
      </w:pPr>
      <w:r>
        <w:rPr>
          <w:lang w:eastAsia="en-AU"/>
        </w:rPr>
        <w:t>While CDNTS delivered a range of functions, native title claim processes were largely driven by the legal team, who were reported to have performed their native title functions well.</w:t>
      </w:r>
    </w:p>
    <w:p w14:paraId="43206CE0" w14:textId="199DFC38" w:rsidR="00DB6ADE" w:rsidRPr="00DB6ADE" w:rsidRDefault="00AA2D1D" w:rsidP="00DB6ADE">
      <w:pPr>
        <w:rPr>
          <w:lang w:eastAsia="en-AU"/>
        </w:rPr>
      </w:pPr>
      <w:r>
        <w:rPr>
          <w:lang w:eastAsia="en-AU"/>
        </w:rPr>
        <w:t>Throughout the Review, CDNTS had a relatively small anthropological research function, with a shortage of in-house anthropologists. The organisation was largely dependent on consultant anthropologists for more complex research activities.</w:t>
      </w:r>
    </w:p>
    <w:p w14:paraId="47197CB2" w14:textId="3E43D01F" w:rsidR="00AC114B" w:rsidRDefault="00AC114B" w:rsidP="00AC114B">
      <w:pPr>
        <w:pStyle w:val="Heading5"/>
        <w:numPr>
          <w:ilvl w:val="4"/>
          <w:numId w:val="24"/>
        </w:numPr>
      </w:pPr>
      <w:bookmarkStart w:id="16" w:name="_Ref139476044"/>
      <w:r w:rsidRPr="447CF2D3">
        <w:t xml:space="preserve">TOR 2 | Extent to which each organisation assesses and prioritises applications for assistance in a manner that is equitable, </w:t>
      </w:r>
      <w:r w:rsidR="00D70D75" w:rsidRPr="447CF2D3">
        <w:t>transparent,</w:t>
      </w:r>
      <w:r w:rsidRPr="447CF2D3">
        <w:t xml:space="preserve"> and robust, and is well publicised and understood by clients and potential clients.</w:t>
      </w:r>
      <w:bookmarkEnd w:id="16"/>
    </w:p>
    <w:p w14:paraId="648F5805" w14:textId="77777777" w:rsidR="00B53B80" w:rsidRDefault="00B53B80" w:rsidP="00B53B80">
      <w:r>
        <w:t xml:space="preserve">Assessment and prioritisation decisions regarding CDNTS’s remaining native title claims were made at the senior levels of the organisation, with a focus on pursuing claims that were strong and supported by legal precedent. CDNTS had no public-facing policy on assessment and prioritisation on its website. However, given very few native title determination claims remain, a public-facing policy on assessment of native title determination claims is regarded as less of a priority going forward. </w:t>
      </w:r>
    </w:p>
    <w:p w14:paraId="6A30B29F" w14:textId="77777777" w:rsidR="00B53B80" w:rsidRDefault="00B53B80" w:rsidP="00B53B80">
      <w:r>
        <w:t xml:space="preserve">Traditional Owners who engaged with the Review were mostly satisfied with the process of how claims were assessed and prioritised, with only some disputes arising due to claim group membership issues. </w:t>
      </w:r>
    </w:p>
    <w:p w14:paraId="37D1A2D7" w14:textId="3267194E" w:rsidR="00AC114B" w:rsidRDefault="00B53B80" w:rsidP="00AC114B">
      <w:r>
        <w:t xml:space="preserve">As the majority of the CDNTS RATSIB area has had determinations of native title, future claim activity will be related to compensation claims for native title holder groups or PBCs. While the Review heard that CDNTS </w:t>
      </w:r>
      <w:r w:rsidR="00FE6BFA">
        <w:t>was</w:t>
      </w:r>
      <w:r>
        <w:t xml:space="preserve"> positioning itself in a post-determination space, there </w:t>
      </w:r>
      <w:r w:rsidR="00FE6BFA">
        <w:t>was</w:t>
      </w:r>
      <w:r>
        <w:t xml:space="preserve"> no formal or documented process </w:t>
      </w:r>
      <w:r>
        <w:lastRenderedPageBreak/>
        <w:t>that articulate</w:t>
      </w:r>
      <w:r w:rsidR="00FE6BFA">
        <w:t>d</w:t>
      </w:r>
      <w:r>
        <w:t xml:space="preserve"> how CDNTS will look to prioritise compensation claims. The Review identified an opportunity to develop a new assessment and prioritisation policy for compensation. This will also be important for recognising that this native title function is one that causes concerns and issues across the NTRB-SP system.</w:t>
      </w:r>
    </w:p>
    <w:tbl>
      <w:tblPr>
        <w:tblW w:w="0" w:type="auto"/>
        <w:tblLook w:val="04A0" w:firstRow="1" w:lastRow="0" w:firstColumn="1" w:lastColumn="0" w:noHBand="0" w:noVBand="1"/>
      </w:tblPr>
      <w:tblGrid>
        <w:gridCol w:w="8269"/>
        <w:gridCol w:w="661"/>
      </w:tblGrid>
      <w:tr w:rsidR="00B53B80" w14:paraId="48B7577E" w14:textId="77777777" w:rsidTr="00351770">
        <w:trPr>
          <w:trHeight w:val="360"/>
        </w:trPr>
        <w:tc>
          <w:tcPr>
            <w:tcW w:w="8223" w:type="dxa"/>
          </w:tcPr>
          <w:p w14:paraId="51CEB0A9" w14:textId="77777777" w:rsidR="00B53B80" w:rsidRDefault="00B53B80" w:rsidP="007F5096">
            <w:pPr>
              <w:rPr>
                <w:lang w:eastAsia="en-AU"/>
              </w:rPr>
            </w:pPr>
            <w:r w:rsidRPr="00F97AB5">
              <w:rPr>
                <w:noProof/>
                <w:lang w:eastAsia="en-AU"/>
              </w:rPr>
              <w:drawing>
                <wp:inline distT="0" distB="0" distL="0" distR="0" wp14:anchorId="4DB9A3FD" wp14:editId="7A4C1682">
                  <wp:extent cx="5114199" cy="287655"/>
                  <wp:effectExtent l="0" t="0" r="0" b="0"/>
                  <wp:docPr id="1920120560" name="Picture 1920120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20560" name="Picture 192012056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15C3058" w14:textId="77777777" w:rsidR="00B53B80" w:rsidRPr="00F97AB5" w:rsidRDefault="00B53B80" w:rsidP="007F5096">
            <w:pPr>
              <w:spacing w:after="100" w:afterAutospacing="1"/>
              <w:jc w:val="center"/>
              <w:rPr>
                <w:sz w:val="30"/>
                <w:szCs w:val="30"/>
                <w:lang w:eastAsia="en-AU"/>
              </w:rPr>
            </w:pPr>
            <w:r w:rsidRPr="00351770">
              <w:rPr>
                <w:color w:val="404040" w:themeColor="text1" w:themeTint="BF"/>
                <w:sz w:val="30"/>
                <w:szCs w:val="30"/>
                <w:lang w:eastAsia="en-AU"/>
              </w:rPr>
              <w:t>1</w:t>
            </w:r>
          </w:p>
        </w:tc>
      </w:tr>
      <w:tr w:rsidR="00B53B80" w14:paraId="05489CF2" w14:textId="77777777" w:rsidTr="00351770">
        <w:trPr>
          <w:trHeight w:val="21"/>
        </w:trPr>
        <w:tc>
          <w:tcPr>
            <w:tcW w:w="8930" w:type="dxa"/>
            <w:gridSpan w:val="2"/>
          </w:tcPr>
          <w:p w14:paraId="3CA4471B" w14:textId="77777777" w:rsidR="00B53B80" w:rsidRPr="00B713F8" w:rsidRDefault="00B53B80" w:rsidP="007F5096">
            <w:pPr>
              <w:rPr>
                <w:color w:val="000000" w:themeColor="text1"/>
                <w:lang w:eastAsia="en-AU"/>
              </w:rPr>
            </w:pPr>
            <w:r>
              <w:t>Develop</w:t>
            </w:r>
            <w:r w:rsidRPr="002C7E07">
              <w:t xml:space="preserve"> a formal assessment and prioritisation policy for compensation claims and embed processes to communicate this approach transparently to native title holders.</w:t>
            </w:r>
          </w:p>
        </w:tc>
      </w:tr>
    </w:tbl>
    <w:p w14:paraId="6ED4B35A" w14:textId="77777777" w:rsidR="00AC114B" w:rsidRDefault="00AC114B" w:rsidP="004F2BCB">
      <w:pPr>
        <w:pStyle w:val="Heading5"/>
        <w:numPr>
          <w:ilvl w:val="4"/>
          <w:numId w:val="0"/>
        </w:numPr>
      </w:pPr>
      <w:r w:rsidRPr="447CF2D3">
        <w:t>TOR 3 | Extent to which each organisation deals respectfully, equitably, transparently and in a culturally appropriate manner with persons who hold or may hold native title in its region, including by adequately investigating and resolving complaints.</w:t>
      </w:r>
    </w:p>
    <w:p w14:paraId="53A5616E" w14:textId="4F20D8EA" w:rsidR="008E78CE" w:rsidRDefault="008E78CE" w:rsidP="008E78CE">
      <w:r>
        <w:t xml:space="preserve">Respectful, equitable and culturally appropriate engagement </w:t>
      </w:r>
      <w:r w:rsidR="00C4456A">
        <w:t xml:space="preserve">were </w:t>
      </w:r>
      <w:r>
        <w:t xml:space="preserve">all key pillars guiding the organisational culture of CDNTS. This was recognised by staff during the Review. CDNTS looked to have a strong regional presence throughout the RATSIB area and ensured that staff received high quality, and importantly, local cultural competency training. </w:t>
      </w:r>
    </w:p>
    <w:p w14:paraId="0A97A8C2" w14:textId="77777777" w:rsidR="008E78CE" w:rsidRDefault="008E78CE" w:rsidP="008E78CE">
      <w:r>
        <w:t xml:space="preserve">Traditional Owners were largely positive about their engagement experiences with CDNTS. They identified some opportunities to further embed culturally safe practices as well as safe use of cultural materials; be more transparent; and ensure that all engagements are respectful. CDNTS had a thorough process for addressing complaints. </w:t>
      </w:r>
    </w:p>
    <w:p w14:paraId="604E463A" w14:textId="3A2E58CF" w:rsidR="00DB6ADE" w:rsidRDefault="008E78CE" w:rsidP="00E73DBE">
      <w:r>
        <w:t xml:space="preserve">During the Review period, CDNTS had limited mechanisms for understanding client satisfaction and feedback outside the complaints process. However, CDNTS advised that since the Review period it has created a strategy to deepen client engagement, with a new senior position within the organisation: Client Services Manager. Further, CDNTS’s Strategic Plan included a key performance indicator </w:t>
      </w:r>
      <w:r w:rsidR="005043EE">
        <w:t xml:space="preserve">(KPI) </w:t>
      </w:r>
      <w:r>
        <w:t xml:space="preserve">to undertake client satisfaction survey and reviews. The Review heard from CDNTS that these activities </w:t>
      </w:r>
      <w:r w:rsidR="00D902ED">
        <w:t xml:space="preserve">were </w:t>
      </w:r>
      <w:r>
        <w:t>intended to ensure the Board and staff were aware of stakeholder feedback and any issues if, and where, they arise.</w:t>
      </w:r>
    </w:p>
    <w:p w14:paraId="53C91A8A" w14:textId="7241C5CD" w:rsidR="00AC114B" w:rsidRDefault="00AC114B" w:rsidP="00387B8C">
      <w:pPr>
        <w:pStyle w:val="Heading5"/>
        <w:numPr>
          <w:ilvl w:val="4"/>
          <w:numId w:val="0"/>
        </w:numPr>
      </w:pPr>
      <w:r w:rsidRPr="447CF2D3">
        <w:t>TOR 4 | Extent to which each organisation performs its functions in a cost-effective manner, including by identifying the key cost drivers for the organisation.</w:t>
      </w:r>
    </w:p>
    <w:p w14:paraId="41E5DB7A" w14:textId="77777777" w:rsidR="00BF3C67" w:rsidRDefault="00BF3C67" w:rsidP="00BF3C67">
      <w:pPr>
        <w:rPr>
          <w:lang w:eastAsia="en-AU"/>
        </w:rPr>
      </w:pPr>
      <w:r>
        <w:rPr>
          <w:lang w:eastAsia="en-AU"/>
        </w:rPr>
        <w:t xml:space="preserve">Funding for CDNTS varied over the Review period. While total expenditure remained at similar levels each year (including staff expenditure) some expenses fluctuated, such as travel. This was not unexpected given external (the COVID-19 pandemic) and internal (staffing capacity) impacts. </w:t>
      </w:r>
    </w:p>
    <w:p w14:paraId="7F24B407" w14:textId="1CCF3FF2" w:rsidR="00DB6ADE" w:rsidRPr="00DB6ADE" w:rsidRDefault="00BF3C67" w:rsidP="00DB6ADE">
      <w:pPr>
        <w:rPr>
          <w:lang w:eastAsia="en-AU"/>
        </w:rPr>
      </w:pPr>
      <w:r>
        <w:rPr>
          <w:lang w:eastAsia="en-AU"/>
        </w:rPr>
        <w:t xml:space="preserve">CDNTS was highly conscious of its financial constraints and had clear policies to monitor spending, particularly given the CDNTS RATSIB area is </w:t>
      </w:r>
      <w:r w:rsidR="00356CD7">
        <w:rPr>
          <w:lang w:eastAsia="en-AU"/>
        </w:rPr>
        <w:t>large</w:t>
      </w:r>
      <w:r>
        <w:rPr>
          <w:lang w:eastAsia="en-AU"/>
        </w:rPr>
        <w:t xml:space="preserve"> and servicing it can be challenging from a financial efficiency perspective. To navigate this, the organisation had a wide range of cost-monitoring and risk assessment strategies. Claim group meetings were carefully planned and documented by staff, and there were policies and procedures to support travel to and from claim group meetings to support a focus on cost effectiveness. CDNTS only used external consultants where required to leverage leading technical expertise.</w:t>
      </w:r>
    </w:p>
    <w:p w14:paraId="5ACAA24D" w14:textId="249046D6" w:rsidR="00B95D2E" w:rsidRDefault="00AC114B">
      <w:pPr>
        <w:pStyle w:val="Heading5"/>
        <w:numPr>
          <w:ilvl w:val="4"/>
          <w:numId w:val="2"/>
        </w:numPr>
      </w:pPr>
      <w:r>
        <w:t>TOR 5 | Extent to which each organisation has governance and management structures, and organisational policies and an organisational culture that support efficient and effective project delivery.</w:t>
      </w:r>
      <w:r w:rsidR="006015AB" w:rsidRPr="006015AB">
        <w:t xml:space="preserve"> </w:t>
      </w:r>
    </w:p>
    <w:p w14:paraId="6EEBB02B" w14:textId="77777777" w:rsidR="005043EE" w:rsidRDefault="005043EE" w:rsidP="005043EE">
      <w:pPr>
        <w:rPr>
          <w:lang w:eastAsia="en-AU"/>
        </w:rPr>
      </w:pPr>
      <w:r>
        <w:rPr>
          <w:lang w:eastAsia="en-AU"/>
        </w:rPr>
        <w:t xml:space="preserve">During the Review period, there were numerous changes to governance and management structures for CDNTS. While roles and responsibilities have always been well defined and aligned to best practice </w:t>
      </w:r>
      <w:r>
        <w:rPr>
          <w:lang w:eastAsia="en-AU"/>
        </w:rPr>
        <w:lastRenderedPageBreak/>
        <w:t>corporate governance, changes were driven by an interest in supporting improved efficiency and effectiveness and creating a more positive organisational culture and a more productive way of operating. Stakeholders uniformly commented that at the end of the Review period CDNTS was in a much better place than previously.</w:t>
      </w:r>
    </w:p>
    <w:p w14:paraId="62D254C9" w14:textId="1C8DF182" w:rsidR="005043EE" w:rsidRDefault="005043EE" w:rsidP="005043EE">
      <w:pPr>
        <w:rPr>
          <w:lang w:eastAsia="en-AU"/>
        </w:rPr>
      </w:pPr>
      <w:r>
        <w:rPr>
          <w:lang w:eastAsia="en-AU"/>
        </w:rPr>
        <w:t xml:space="preserve">In the CDNTS Policy Manual, the Disclosure of </w:t>
      </w:r>
      <w:proofErr w:type="gramStart"/>
      <w:r w:rsidR="00010F06">
        <w:rPr>
          <w:lang w:eastAsia="en-AU"/>
        </w:rPr>
        <w:t>Conflict</w:t>
      </w:r>
      <w:r w:rsidR="0094667A">
        <w:rPr>
          <w:lang w:eastAsia="en-AU"/>
        </w:rPr>
        <w:t xml:space="preserve"> </w:t>
      </w:r>
      <w:r w:rsidR="00010F06">
        <w:rPr>
          <w:lang w:eastAsia="en-AU"/>
        </w:rPr>
        <w:t>of</w:t>
      </w:r>
      <w:r w:rsidR="0094667A">
        <w:rPr>
          <w:lang w:eastAsia="en-AU"/>
        </w:rPr>
        <w:t xml:space="preserve"> </w:t>
      </w:r>
      <w:r w:rsidR="00010F06">
        <w:rPr>
          <w:lang w:eastAsia="en-AU"/>
        </w:rPr>
        <w:t>Interest</w:t>
      </w:r>
      <w:proofErr w:type="gramEnd"/>
      <w:r>
        <w:rPr>
          <w:lang w:eastAsia="en-AU"/>
        </w:rPr>
        <w:t xml:space="preserve"> Policy clearly defined the parameters of addressing a conflicting interest within the Board of Directors. However, this policy did not apply to CDNTS staff members or those who may have been both native title holders and members of the CDNTS Board or staff. This creates a potential for conflicts of interests to emerge in the day-to-day decision-making of the organisation. An opportunity exists for CDNTS to develop and incorporate protocols to define the parameters of addressing a conflict of interest relating to CDNTS staff members and in day-to-day decision making of the organisation.</w:t>
      </w:r>
    </w:p>
    <w:p w14:paraId="3A0B83E7" w14:textId="2137B6AC" w:rsidR="005043EE" w:rsidRDefault="005043EE" w:rsidP="005043EE">
      <w:pPr>
        <w:rPr>
          <w:lang w:eastAsia="en-AU"/>
        </w:rPr>
      </w:pPr>
      <w:r>
        <w:rPr>
          <w:lang w:eastAsia="en-AU"/>
        </w:rPr>
        <w:t xml:space="preserve">CDNTS had a subsidiary governance structure which sees two of its corporate functions – HR and finance – sitting in one of its subsidiaries, DABS. CDNTS advised that as a wholly owned subsidiary, DABS did not receive funding from the NIAA and that CDNTS’s statutory functions and corporate services operate with core funding provided by the Commonwealth in accordance with section 203FE of the NTA. There were mixed views on the effectiveness of this model, predominantly relating to perceived duplication of governance and reporting processes across DABS and CDNTS. The Review </w:t>
      </w:r>
      <w:r w:rsidRPr="00582112">
        <w:rPr>
          <w:lang w:eastAsia="en-AU"/>
        </w:rPr>
        <w:t xml:space="preserve">found that it </w:t>
      </w:r>
      <w:r w:rsidR="00582112">
        <w:rPr>
          <w:lang w:eastAsia="en-AU"/>
        </w:rPr>
        <w:t xml:space="preserve">was </w:t>
      </w:r>
      <w:r>
        <w:rPr>
          <w:lang w:eastAsia="en-AU"/>
        </w:rPr>
        <w:t xml:space="preserve">timely for CDNTS to review the delineation of functions and responsibilities between DABS and CDNTS, to explore how the organisation </w:t>
      </w:r>
      <w:r w:rsidR="00C37E47">
        <w:rPr>
          <w:lang w:eastAsia="en-AU"/>
        </w:rPr>
        <w:t xml:space="preserve">could </w:t>
      </w:r>
      <w:r>
        <w:rPr>
          <w:lang w:eastAsia="en-AU"/>
        </w:rPr>
        <w:t xml:space="preserve">have the most efficient structure. </w:t>
      </w:r>
    </w:p>
    <w:p w14:paraId="66D0096F" w14:textId="2DDBCE70" w:rsidR="005043EE" w:rsidRDefault="005043EE" w:rsidP="005043EE">
      <w:pPr>
        <w:rPr>
          <w:lang w:eastAsia="en-AU"/>
        </w:rPr>
      </w:pPr>
      <w:r>
        <w:rPr>
          <w:lang w:eastAsia="en-AU"/>
        </w:rPr>
        <w:t xml:space="preserve">The other subsidiaries, DSS and RFM, </w:t>
      </w:r>
      <w:r w:rsidR="00353B2C">
        <w:rPr>
          <w:lang w:eastAsia="en-AU"/>
        </w:rPr>
        <w:t>were</w:t>
      </w:r>
      <w:r>
        <w:rPr>
          <w:lang w:eastAsia="en-AU"/>
        </w:rPr>
        <w:t xml:space="preserve"> seen to operate effectively and the Review found these subsidiaries to be appropriate given their functions. DSS support</w:t>
      </w:r>
      <w:r w:rsidR="00353B2C">
        <w:rPr>
          <w:lang w:eastAsia="en-AU"/>
        </w:rPr>
        <w:t>ed</w:t>
      </w:r>
      <w:r>
        <w:rPr>
          <w:lang w:eastAsia="en-AU"/>
        </w:rPr>
        <w:t xml:space="preserve"> Indigenous organisations to maximise the use and management of their lands. RFM </w:t>
      </w:r>
      <w:r w:rsidR="001A220D">
        <w:rPr>
          <w:lang w:eastAsia="en-AU"/>
        </w:rPr>
        <w:t xml:space="preserve">was </w:t>
      </w:r>
      <w:r>
        <w:rPr>
          <w:lang w:eastAsia="en-AU"/>
        </w:rPr>
        <w:t xml:space="preserve">a low-cost Trustee service to Aboriginal groups who </w:t>
      </w:r>
      <w:r w:rsidR="001A220D">
        <w:rPr>
          <w:lang w:eastAsia="en-AU"/>
        </w:rPr>
        <w:t xml:space="preserve">did </w:t>
      </w:r>
      <w:r>
        <w:rPr>
          <w:lang w:eastAsia="en-AU"/>
        </w:rPr>
        <w:t xml:space="preserve">not have sufficient funds to warrant a larger trustee service. </w:t>
      </w:r>
    </w:p>
    <w:p w14:paraId="5606E354" w14:textId="77777777" w:rsidR="005043EE" w:rsidRDefault="005043EE" w:rsidP="005043EE">
      <w:pPr>
        <w:rPr>
          <w:lang w:eastAsia="en-AU"/>
        </w:rPr>
      </w:pPr>
      <w:r>
        <w:rPr>
          <w:lang w:eastAsia="en-AU"/>
        </w:rPr>
        <w:t xml:space="preserve">Most staff were guided by the well-established mission, vision and values in their day-to-day work. CDNTS experienced some workplace culture issues and dissatisfaction amongst staff early in the Review period. There was also significant turnover of senior staff and limited capacity for professional development and training. As a result of actions that were undertaken to address concerns, including changes made by CDNTS management since the Review period, the organisation has seen an uplift in workplace culture since 2022. </w:t>
      </w:r>
    </w:p>
    <w:p w14:paraId="101693CF" w14:textId="614BFEF5" w:rsidR="00DB6ADE" w:rsidRPr="00DB6ADE" w:rsidRDefault="005043EE" w:rsidP="00DB6ADE">
      <w:pPr>
        <w:rPr>
          <w:lang w:eastAsia="en-AU"/>
        </w:rPr>
      </w:pPr>
      <w:r>
        <w:rPr>
          <w:lang w:eastAsia="en-AU"/>
        </w:rPr>
        <w:t>CDNTS has recognised that to maintain and sustain this trajectory it will be important to continue to monitor engagement and culture, especially given the competitive job market and high workloads of staff. CDNTS has embedded corporate culture and engagement as a KPI within its new Strategic Plan and has undertaken annual surveys for the last two years.</w:t>
      </w:r>
    </w:p>
    <w:tbl>
      <w:tblPr>
        <w:tblpPr w:leftFromText="180" w:rightFromText="180" w:vertAnchor="text" w:horzAnchor="margin" w:tblpY="95"/>
        <w:tblW w:w="0" w:type="auto"/>
        <w:tblLook w:val="04A0" w:firstRow="1" w:lastRow="0" w:firstColumn="1" w:lastColumn="0" w:noHBand="0" w:noVBand="1"/>
      </w:tblPr>
      <w:tblGrid>
        <w:gridCol w:w="8269"/>
        <w:gridCol w:w="661"/>
      </w:tblGrid>
      <w:tr w:rsidR="0030059E" w:rsidRPr="00F97AB5" w14:paraId="28063050" w14:textId="77777777" w:rsidTr="00351770">
        <w:trPr>
          <w:trHeight w:val="360"/>
        </w:trPr>
        <w:tc>
          <w:tcPr>
            <w:tcW w:w="8223" w:type="dxa"/>
          </w:tcPr>
          <w:p w14:paraId="1BF2DC9A" w14:textId="77777777" w:rsidR="0030059E" w:rsidRDefault="0030059E" w:rsidP="007F5096">
            <w:pPr>
              <w:rPr>
                <w:lang w:eastAsia="en-AU"/>
              </w:rPr>
            </w:pPr>
            <w:r w:rsidRPr="00F97AB5">
              <w:rPr>
                <w:noProof/>
                <w:lang w:eastAsia="en-AU"/>
              </w:rPr>
              <w:drawing>
                <wp:inline distT="0" distB="0" distL="0" distR="0" wp14:anchorId="6B85D43F" wp14:editId="54086DF7">
                  <wp:extent cx="5114199" cy="287655"/>
                  <wp:effectExtent l="0" t="0" r="0" b="0"/>
                  <wp:docPr id="1451852960" name="Picture 1451852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52960" name="Picture 145185296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F05AE8D" w14:textId="77777777" w:rsidR="0030059E" w:rsidRPr="00F97AB5" w:rsidRDefault="0030059E" w:rsidP="007F5096">
            <w:pPr>
              <w:spacing w:after="100" w:afterAutospacing="1"/>
              <w:jc w:val="center"/>
              <w:rPr>
                <w:sz w:val="30"/>
                <w:szCs w:val="30"/>
                <w:lang w:eastAsia="en-AU"/>
              </w:rPr>
            </w:pPr>
            <w:r w:rsidRPr="00351770">
              <w:rPr>
                <w:color w:val="404040" w:themeColor="text1" w:themeTint="BF"/>
                <w:sz w:val="30"/>
                <w:szCs w:val="30"/>
                <w:lang w:eastAsia="en-AU"/>
              </w:rPr>
              <w:t>2</w:t>
            </w:r>
          </w:p>
        </w:tc>
      </w:tr>
      <w:tr w:rsidR="0030059E" w:rsidRPr="00605897" w14:paraId="7119BF87" w14:textId="77777777" w:rsidTr="00351770">
        <w:trPr>
          <w:trHeight w:val="21"/>
        </w:trPr>
        <w:tc>
          <w:tcPr>
            <w:tcW w:w="8930" w:type="dxa"/>
            <w:gridSpan w:val="2"/>
          </w:tcPr>
          <w:p w14:paraId="107845C8" w14:textId="77777777" w:rsidR="0030059E" w:rsidRPr="00605897" w:rsidRDefault="0030059E" w:rsidP="007F5096">
            <w:r w:rsidRPr="00AD763C">
              <w:t>Review the delineation of functions and responsibilities between DABS and CDNTS, to explore how the most efficient subsidiary structure can be established.</w:t>
            </w:r>
          </w:p>
        </w:tc>
      </w:tr>
      <w:tr w:rsidR="0030059E" w:rsidRPr="00F97AB5" w14:paraId="0C06437F" w14:textId="77777777" w:rsidTr="00351770">
        <w:trPr>
          <w:trHeight w:val="360"/>
        </w:trPr>
        <w:tc>
          <w:tcPr>
            <w:tcW w:w="8223" w:type="dxa"/>
          </w:tcPr>
          <w:p w14:paraId="03D58EE4" w14:textId="77777777" w:rsidR="0030059E" w:rsidRDefault="0030059E" w:rsidP="007F5096">
            <w:pPr>
              <w:rPr>
                <w:lang w:eastAsia="en-AU"/>
              </w:rPr>
            </w:pPr>
            <w:r w:rsidRPr="00F97AB5">
              <w:rPr>
                <w:noProof/>
                <w:lang w:eastAsia="en-AU"/>
              </w:rPr>
              <w:drawing>
                <wp:inline distT="0" distB="0" distL="0" distR="0" wp14:anchorId="2767A0CC" wp14:editId="626F7691">
                  <wp:extent cx="5114199" cy="287655"/>
                  <wp:effectExtent l="0" t="0" r="0" b="0"/>
                  <wp:docPr id="696627400" name="Picture 696627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27400" name="Picture 69662740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2D76339" w14:textId="77777777" w:rsidR="0030059E" w:rsidRPr="00F97AB5" w:rsidRDefault="0030059E" w:rsidP="007F5096">
            <w:pPr>
              <w:spacing w:after="100" w:afterAutospacing="1"/>
              <w:jc w:val="center"/>
              <w:rPr>
                <w:sz w:val="30"/>
                <w:szCs w:val="30"/>
                <w:lang w:eastAsia="en-AU"/>
              </w:rPr>
            </w:pPr>
            <w:r w:rsidRPr="00351770">
              <w:rPr>
                <w:color w:val="404040" w:themeColor="text1" w:themeTint="BF"/>
                <w:sz w:val="30"/>
                <w:szCs w:val="30"/>
                <w:lang w:eastAsia="en-AU"/>
              </w:rPr>
              <w:t>3</w:t>
            </w:r>
          </w:p>
        </w:tc>
      </w:tr>
      <w:tr w:rsidR="0030059E" w:rsidRPr="00BD37ED" w14:paraId="3B9202E5" w14:textId="77777777" w:rsidTr="00351770">
        <w:trPr>
          <w:trHeight w:val="21"/>
        </w:trPr>
        <w:tc>
          <w:tcPr>
            <w:tcW w:w="8930" w:type="dxa"/>
            <w:gridSpan w:val="2"/>
          </w:tcPr>
          <w:p w14:paraId="6758250B" w14:textId="77777777" w:rsidR="0030059E" w:rsidRPr="00605897" w:rsidRDefault="0030059E" w:rsidP="007F5096">
            <w:r w:rsidRPr="00AD763C">
              <w:t>Develop and incorporate protocols that define the parameters of addressing a conflict of interest relating to CDNTS staff members and in day-to-day decision</w:t>
            </w:r>
            <w:r>
              <w:t>-</w:t>
            </w:r>
            <w:r w:rsidRPr="00AD763C">
              <w:t>making of the organisation.</w:t>
            </w:r>
          </w:p>
        </w:tc>
      </w:tr>
    </w:tbl>
    <w:p w14:paraId="7DF862F6" w14:textId="4C31369A" w:rsidR="00AC114B" w:rsidRDefault="00AC114B" w:rsidP="00387B8C">
      <w:pPr>
        <w:pStyle w:val="Heading5"/>
        <w:numPr>
          <w:ilvl w:val="0"/>
          <w:numId w:val="0"/>
        </w:numPr>
      </w:pPr>
      <w:bookmarkStart w:id="17" w:name="_Ref139472234"/>
      <w:r>
        <w:lastRenderedPageBreak/>
        <w:t xml:space="preserve">TOR 6 | Extent to which each organisation is adequately supporting </w:t>
      </w:r>
      <w:r w:rsidR="007D02CA" w:rsidRPr="007D02CA">
        <w:t>Prescribed Body Corporates</w:t>
      </w:r>
      <w:r w:rsidR="007D02CA">
        <w:t xml:space="preserve"> </w:t>
      </w:r>
      <w:r>
        <w:t>towards self-sufficiency.</w:t>
      </w:r>
      <w:bookmarkEnd w:id="17"/>
    </w:p>
    <w:p w14:paraId="34283F8A" w14:textId="77777777" w:rsidR="00A312B5" w:rsidRDefault="00A312B5" w:rsidP="00A312B5">
      <w:pPr>
        <w:rPr>
          <w:lang w:eastAsia="en-AU"/>
        </w:rPr>
      </w:pPr>
      <w:r>
        <w:rPr>
          <w:lang w:eastAsia="en-AU"/>
        </w:rPr>
        <w:t xml:space="preserve">CDNTS and its subsidiaries have a large variety of services they provide to PBCs. At the end of the Review period, there was a small dedicated PBC Support Unit within the organisation, while financial and HR services for PBCs were supported through DABS and land management was supported through DSS. The majority of PBCs supported by CDNTS had a formal service agreement in place. As the current capacity and funding of the PBC Support Unit is relatively limited by the extent of funding provided to it, support does not extend beyond governance, compliance and administration. </w:t>
      </w:r>
    </w:p>
    <w:p w14:paraId="071A5878" w14:textId="77777777" w:rsidR="00A312B5" w:rsidRDefault="00A312B5" w:rsidP="00A312B5">
      <w:pPr>
        <w:rPr>
          <w:lang w:eastAsia="en-AU"/>
        </w:rPr>
      </w:pPr>
      <w:r>
        <w:rPr>
          <w:lang w:eastAsia="en-AU"/>
        </w:rPr>
        <w:t xml:space="preserve">PBC self-sufficiency varies according to the amount of funding each PBC can access and the skills and governance capabilities of PBC members. A small group of PBCs have greater natural resources and economic opportunities available to them. During the Review period, CDNTS provided services for both less independent and more self-sufficient PBCs and remained committed to having an advisory role for PBCs where requested. PBCs supported by CDNTS, DABS and DSS that engaged with the Review were mostly satisfied with the support they received, but they were looking to CDNTS for greater opportunity to build capability, to explore economic development opportunities and to connect with other PBCs across the RATSIB area. </w:t>
      </w:r>
    </w:p>
    <w:p w14:paraId="481EF855" w14:textId="1980C93A" w:rsidR="00DB6ADE" w:rsidRPr="00DB6ADE" w:rsidRDefault="00A312B5" w:rsidP="00DB6ADE">
      <w:pPr>
        <w:rPr>
          <w:lang w:eastAsia="en-AU"/>
        </w:rPr>
      </w:pPr>
      <w:r>
        <w:rPr>
          <w:lang w:eastAsia="en-AU"/>
        </w:rPr>
        <w:t xml:space="preserve">The Review acknowledges that the activities and functions of the CDNTS PBC Support Unit </w:t>
      </w:r>
      <w:r w:rsidR="00804ED2">
        <w:rPr>
          <w:lang w:eastAsia="en-AU"/>
        </w:rPr>
        <w:t xml:space="preserve">were </w:t>
      </w:r>
      <w:r>
        <w:rPr>
          <w:lang w:eastAsia="en-AU"/>
        </w:rPr>
        <w:t xml:space="preserve">limited by funding; however, it considers that CDNTS could further explore opportunities for how the PBC Support Unit could better focus on capacity-building and self-sufficiency. This could include PBC forums or networks bringing together PBCs across the region and better linking the PBCs to external opportunities such as training for </w:t>
      </w:r>
      <w:r w:rsidR="00B67CF1">
        <w:rPr>
          <w:lang w:eastAsia="en-AU"/>
        </w:rPr>
        <w:t>D</w:t>
      </w:r>
      <w:r>
        <w:rPr>
          <w:lang w:eastAsia="en-AU"/>
        </w:rPr>
        <w:t>irectors in leadership. CDNTS could explore alternative funding or grants to support this development.</w:t>
      </w:r>
    </w:p>
    <w:tbl>
      <w:tblPr>
        <w:tblW w:w="0" w:type="auto"/>
        <w:tblLook w:val="04A0" w:firstRow="1" w:lastRow="0" w:firstColumn="1" w:lastColumn="0" w:noHBand="0" w:noVBand="1"/>
      </w:tblPr>
      <w:tblGrid>
        <w:gridCol w:w="8269"/>
        <w:gridCol w:w="661"/>
      </w:tblGrid>
      <w:tr w:rsidR="00A312B5" w:rsidRPr="00F97AB5" w14:paraId="0B629A4C" w14:textId="77777777" w:rsidTr="00351770">
        <w:trPr>
          <w:trHeight w:val="360"/>
        </w:trPr>
        <w:tc>
          <w:tcPr>
            <w:tcW w:w="8223" w:type="dxa"/>
          </w:tcPr>
          <w:p w14:paraId="7D199AE6" w14:textId="77777777" w:rsidR="00A312B5" w:rsidRDefault="00A312B5" w:rsidP="007F5096">
            <w:pPr>
              <w:rPr>
                <w:lang w:eastAsia="en-AU"/>
              </w:rPr>
            </w:pPr>
            <w:r w:rsidRPr="00F97AB5">
              <w:rPr>
                <w:noProof/>
                <w:lang w:eastAsia="en-AU"/>
              </w:rPr>
              <w:drawing>
                <wp:inline distT="0" distB="0" distL="0" distR="0" wp14:anchorId="56ACF793" wp14:editId="692490B5">
                  <wp:extent cx="5114199" cy="287655"/>
                  <wp:effectExtent l="0" t="0" r="0" b="0"/>
                  <wp:docPr id="85428172" name="Picture 85428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8172" name="Picture 8542817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A585FDD" w14:textId="77777777" w:rsidR="00A312B5" w:rsidRPr="00F97AB5" w:rsidRDefault="00A312B5" w:rsidP="007F5096">
            <w:pPr>
              <w:spacing w:after="100" w:afterAutospacing="1"/>
              <w:jc w:val="center"/>
              <w:rPr>
                <w:sz w:val="30"/>
                <w:szCs w:val="30"/>
                <w:lang w:eastAsia="en-AU"/>
              </w:rPr>
            </w:pPr>
            <w:r w:rsidRPr="00351770">
              <w:rPr>
                <w:color w:val="404040" w:themeColor="text1" w:themeTint="BF"/>
                <w:sz w:val="30"/>
                <w:szCs w:val="30"/>
                <w:lang w:eastAsia="en-AU"/>
              </w:rPr>
              <w:t>4</w:t>
            </w:r>
          </w:p>
        </w:tc>
      </w:tr>
      <w:tr w:rsidR="00A312B5" w:rsidRPr="00BD37ED" w14:paraId="2A59EB84" w14:textId="77777777" w:rsidTr="00351770">
        <w:tc>
          <w:tcPr>
            <w:tcW w:w="8930" w:type="dxa"/>
            <w:gridSpan w:val="2"/>
          </w:tcPr>
          <w:p w14:paraId="60C6167F" w14:textId="77777777" w:rsidR="00A312B5" w:rsidRPr="00F31A8B" w:rsidRDefault="00A312B5" w:rsidP="007F5096">
            <w:pPr>
              <w:rPr>
                <w:rFonts w:asciiTheme="minorHAnsi" w:hAnsiTheme="minorHAnsi" w:cstheme="minorHAnsi"/>
                <w:i/>
                <w:iCs/>
              </w:rPr>
            </w:pPr>
            <w:r w:rsidRPr="004020E3">
              <w:t>Explore additional mechanisms and funding opportunities (</w:t>
            </w:r>
            <w:r>
              <w:t>for example,</w:t>
            </w:r>
            <w:r w:rsidRPr="004020E3">
              <w:t xml:space="preserve"> PBC networks and forums, and PBC grants) that would allow the PBC Support Unit to increase its focus on capacity</w:t>
            </w:r>
            <w:r>
              <w:t>-</w:t>
            </w:r>
            <w:r w:rsidRPr="004020E3">
              <w:t>building and self-sufficiency, in addition to its focus on governance, compliance and administrative support.</w:t>
            </w:r>
          </w:p>
        </w:tc>
      </w:tr>
    </w:tbl>
    <w:p w14:paraId="61E72627" w14:textId="77777777" w:rsidR="00AC114B" w:rsidRDefault="00AC114B" w:rsidP="00AC114B">
      <w:pPr>
        <w:pStyle w:val="Heading5"/>
        <w:numPr>
          <w:ilvl w:val="4"/>
          <w:numId w:val="2"/>
        </w:numPr>
      </w:pPr>
      <w:r>
        <w:t>TOR 7 | Extent to which each organisation has developed its planning for a post-determination environment.</w:t>
      </w:r>
    </w:p>
    <w:p w14:paraId="6E5A4A61" w14:textId="77777777" w:rsidR="007B2C40" w:rsidRDefault="007B2C40" w:rsidP="007B2C40">
      <w:r>
        <w:t xml:space="preserve">CDNTS is well progressed towards a post-determination environment – only six per cent of the RATSIB area is awaiting a claim to be made, with a further two per cent of the RATSIB area not on claimable land. </w:t>
      </w:r>
    </w:p>
    <w:p w14:paraId="18E46094" w14:textId="77777777" w:rsidR="007B2C40" w:rsidRDefault="007B2C40" w:rsidP="007B2C40">
      <w:r>
        <w:t xml:space="preserve">CDNTS’s new Strategic Plan, developed shortly after the Review period, identified a priority to shift its roles and functions to align with this post-determination environment. This includes an increased focus on delivering economic outcomes for First Nations people (including through compensation claims), as well as supporting PBCs to build their own capacity and capability to create sustainable outcomes for First Nations communities (as supported by the Review’s recommendations under TOR 6). </w:t>
      </w:r>
    </w:p>
    <w:p w14:paraId="0C59D2A1" w14:textId="77777777" w:rsidR="007B2C40" w:rsidRDefault="007B2C40" w:rsidP="007B2C40">
      <w:r>
        <w:t>Alongside the new Strategic Plan, CDNTS developed an Operational Plan to guide short- and medium-term priority initiatives for the organisation, as well as KPIs to monitor implementation through discussions facilitated by the Board and Executive.</w:t>
      </w:r>
    </w:p>
    <w:p w14:paraId="009B8629" w14:textId="377458C3" w:rsidR="00326215" w:rsidRDefault="007B2C40" w:rsidP="00AC114B">
      <w:r>
        <w:t xml:space="preserve">The Review sees an opportunity for CDNTS to engage with PBCs and clients to confirm that the organisation’s priorities align with their future aspirations as a PBC. This will strengthen the organisation’s strategic focus on delivering outcomes </w:t>
      </w:r>
      <w:r w:rsidR="003B580E">
        <w:t>“</w:t>
      </w:r>
      <w:r>
        <w:t>with</w:t>
      </w:r>
      <w:r w:rsidR="003B580E">
        <w:t>”</w:t>
      </w:r>
      <w:r>
        <w:t xml:space="preserve"> and </w:t>
      </w:r>
      <w:r w:rsidR="003B580E">
        <w:t>“</w:t>
      </w:r>
      <w:r>
        <w:t>for</w:t>
      </w:r>
      <w:r w:rsidR="003B580E">
        <w:t>”</w:t>
      </w:r>
      <w:r>
        <w:t xml:space="preserve"> First Nations people. CDNTS could undertake a formal period of engagement and review to strengthen relationships with the PBCs in its region to fully understand community aspirations for social, cultural and economic development. This process of </w:t>
      </w:r>
      <w:r>
        <w:lastRenderedPageBreak/>
        <w:t>engagement will help CDNTS identify how it can strategically support PBCs into the future to take advantage of any opportunities arising from their native title rights and interests.</w:t>
      </w:r>
    </w:p>
    <w:tbl>
      <w:tblPr>
        <w:tblW w:w="0" w:type="auto"/>
        <w:tblLook w:val="04A0" w:firstRow="1" w:lastRow="0" w:firstColumn="1" w:lastColumn="0" w:noHBand="0" w:noVBand="1"/>
      </w:tblPr>
      <w:tblGrid>
        <w:gridCol w:w="8269"/>
        <w:gridCol w:w="661"/>
      </w:tblGrid>
      <w:tr w:rsidR="007B2C40" w:rsidRPr="00F97AB5" w14:paraId="4DCE312C" w14:textId="77777777" w:rsidTr="00351770">
        <w:trPr>
          <w:trHeight w:val="360"/>
        </w:trPr>
        <w:tc>
          <w:tcPr>
            <w:tcW w:w="8223" w:type="dxa"/>
          </w:tcPr>
          <w:p w14:paraId="4E734323" w14:textId="77777777" w:rsidR="007B2C40" w:rsidRDefault="007B2C40" w:rsidP="007F5096">
            <w:pPr>
              <w:rPr>
                <w:lang w:eastAsia="en-AU"/>
              </w:rPr>
            </w:pPr>
            <w:r w:rsidRPr="00F97AB5">
              <w:rPr>
                <w:noProof/>
                <w:lang w:eastAsia="en-AU"/>
              </w:rPr>
              <w:drawing>
                <wp:inline distT="0" distB="0" distL="0" distR="0" wp14:anchorId="7EC48BC1" wp14:editId="3AD06F82">
                  <wp:extent cx="5114199" cy="287655"/>
                  <wp:effectExtent l="0" t="0" r="0" b="0"/>
                  <wp:docPr id="1247736528" name="Picture 1247736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36528" name="Picture 124773652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6E36CB5" w14:textId="77777777" w:rsidR="007B2C40" w:rsidRPr="00F97AB5" w:rsidRDefault="007B2C40" w:rsidP="007F5096">
            <w:pPr>
              <w:spacing w:after="100" w:afterAutospacing="1"/>
              <w:jc w:val="center"/>
              <w:rPr>
                <w:sz w:val="30"/>
                <w:szCs w:val="30"/>
                <w:lang w:eastAsia="en-AU"/>
              </w:rPr>
            </w:pPr>
            <w:r w:rsidRPr="00351770">
              <w:rPr>
                <w:color w:val="404040" w:themeColor="text1" w:themeTint="BF"/>
                <w:sz w:val="30"/>
                <w:szCs w:val="30"/>
                <w:lang w:eastAsia="en-AU"/>
              </w:rPr>
              <w:t>5</w:t>
            </w:r>
          </w:p>
        </w:tc>
      </w:tr>
      <w:tr w:rsidR="007B2C40" w:rsidRPr="00BD37ED" w14:paraId="347B71AB" w14:textId="77777777" w:rsidTr="00351770">
        <w:trPr>
          <w:trHeight w:val="21"/>
        </w:trPr>
        <w:tc>
          <w:tcPr>
            <w:tcW w:w="8930" w:type="dxa"/>
            <w:gridSpan w:val="2"/>
          </w:tcPr>
          <w:p w14:paraId="7A414185" w14:textId="77777777" w:rsidR="007B2C40" w:rsidRPr="001D5045" w:rsidRDefault="007B2C40" w:rsidP="007F5096">
            <w:r>
              <w:t>Engage</w:t>
            </w:r>
            <w:r w:rsidRPr="00847890">
              <w:t xml:space="preserve"> with all </w:t>
            </w:r>
            <w:r w:rsidRPr="001505EF">
              <w:t>PBCs</w:t>
            </w:r>
            <w:r w:rsidRPr="00847890">
              <w:t xml:space="preserve"> to understand their aspirations in a post-determination environment and ensure alignment with </w:t>
            </w:r>
            <w:r>
              <w:t>CDNTS’s</w:t>
            </w:r>
            <w:r w:rsidRPr="00847890">
              <w:t xml:space="preserve"> new Strategic Plan.</w:t>
            </w:r>
          </w:p>
        </w:tc>
      </w:tr>
    </w:tbl>
    <w:p w14:paraId="0A573404" w14:textId="77777777" w:rsidR="007B2C40" w:rsidRDefault="007B2C40" w:rsidP="007B2C40"/>
    <w:p w14:paraId="2C6246F2" w14:textId="77777777" w:rsidR="00326215" w:rsidRDefault="00326215" w:rsidP="00AC114B"/>
    <w:p w14:paraId="6A6FF32F" w14:textId="77777777" w:rsidR="00E958CC" w:rsidRDefault="00E958CC" w:rsidP="00AC114B"/>
    <w:p w14:paraId="54B34FEB" w14:textId="77DDDEA5" w:rsidR="00F863D2" w:rsidRDefault="00A57D7D" w:rsidP="00F863D2">
      <w:pPr>
        <w:pStyle w:val="Heading1"/>
      </w:pPr>
      <w:bookmarkStart w:id="18" w:name="_Ref162349150"/>
      <w:bookmarkStart w:id="19" w:name="_Toc170900849"/>
      <w:r>
        <w:lastRenderedPageBreak/>
        <w:t>Performance</w:t>
      </w:r>
      <w:r w:rsidR="00F863D2">
        <w:t xml:space="preserve"> </w:t>
      </w:r>
      <w:r w:rsidR="00B65410">
        <w:t>a</w:t>
      </w:r>
      <w:r w:rsidR="00F863D2">
        <w:t>ssessment</w:t>
      </w:r>
      <w:bookmarkEnd w:id="18"/>
      <w:bookmarkEnd w:id="19"/>
    </w:p>
    <w:p w14:paraId="300F1D38" w14:textId="5F4FB4DE" w:rsidR="001B5CFA" w:rsidRDefault="007831B2" w:rsidP="001B5CFA">
      <w:pPr>
        <w:rPr>
          <w:lang w:eastAsia="en-AU"/>
        </w:rPr>
      </w:pPr>
      <w:r w:rsidRPr="007831B2">
        <w:rPr>
          <w:lang w:eastAsia="en-AU"/>
        </w:rPr>
        <w:t xml:space="preserve">This section assesses performance against the relevant performance indicators for </w:t>
      </w:r>
      <w:r w:rsidR="00D207B0">
        <w:rPr>
          <w:lang w:eastAsia="en-AU"/>
        </w:rPr>
        <w:t>each</w:t>
      </w:r>
      <w:r w:rsidRPr="007831B2">
        <w:rPr>
          <w:lang w:eastAsia="en-AU"/>
        </w:rPr>
        <w:t xml:space="preserve"> TOR</w:t>
      </w:r>
      <w:r w:rsidR="00D66FFC" w:rsidRPr="00D66FFC">
        <w:rPr>
          <w:lang w:eastAsia="en-AU"/>
        </w:rPr>
        <w:t xml:space="preserve">. See </w:t>
      </w:r>
      <w:r w:rsidR="00D66FFC">
        <w:rPr>
          <w:lang w:eastAsia="en-AU"/>
        </w:rPr>
        <w:fldChar w:fldCharType="begin"/>
      </w:r>
      <w:r w:rsidR="00D66FFC">
        <w:rPr>
          <w:lang w:eastAsia="en-AU"/>
        </w:rPr>
        <w:instrText xml:space="preserve"> REF _Ref162349032 \n \h </w:instrText>
      </w:r>
      <w:r w:rsidR="00D66FFC">
        <w:rPr>
          <w:lang w:eastAsia="en-AU"/>
        </w:rPr>
      </w:r>
      <w:r w:rsidR="00D66FFC">
        <w:rPr>
          <w:lang w:eastAsia="en-AU"/>
        </w:rPr>
        <w:fldChar w:fldCharType="separate"/>
      </w:r>
      <w:r w:rsidR="002C716A">
        <w:rPr>
          <w:lang w:eastAsia="en-AU"/>
        </w:rPr>
        <w:t>Appendix A</w:t>
      </w:r>
      <w:r w:rsidR="00D66FFC">
        <w:rPr>
          <w:lang w:eastAsia="en-AU"/>
        </w:rPr>
        <w:fldChar w:fldCharType="end"/>
      </w:r>
      <w:r w:rsidR="00D66FFC" w:rsidRPr="00D66FFC">
        <w:rPr>
          <w:lang w:eastAsia="en-AU"/>
        </w:rPr>
        <w:t xml:space="preserve"> for the performance indicators. </w:t>
      </w:r>
    </w:p>
    <w:p w14:paraId="5E23339E" w14:textId="6B73B1EF" w:rsidR="00F863D2" w:rsidRDefault="00F863D2" w:rsidP="00F863D2">
      <w:pPr>
        <w:pStyle w:val="Heading2"/>
      </w:pPr>
      <w:bookmarkStart w:id="20" w:name="_Ref139022613"/>
      <w:bookmarkStart w:id="21" w:name="_Toc170900850"/>
      <w:r w:rsidRPr="00F863D2">
        <w:t>TOR 1 | Extent to which each organisation has achieved positive native title outcomes for persons who hold or may hold native title in its region taking account, where relevant, of disruptions caused by COVID-19.</w:t>
      </w:r>
      <w:bookmarkEnd w:id="20"/>
      <w:bookmarkEnd w:id="21"/>
    </w:p>
    <w:tbl>
      <w:tblPr>
        <w:tblStyle w:val="TableGrid"/>
        <w:tblW w:w="0" w:type="auto"/>
        <w:tblLook w:val="04A0" w:firstRow="1" w:lastRow="0" w:firstColumn="1" w:lastColumn="0" w:noHBand="0" w:noVBand="1"/>
      </w:tblPr>
      <w:tblGrid>
        <w:gridCol w:w="8930"/>
      </w:tblGrid>
      <w:tr w:rsidR="00525989" w14:paraId="30C618A0" w14:textId="77777777" w:rsidTr="00F863D2">
        <w:trPr>
          <w:cnfStyle w:val="100000000000" w:firstRow="1" w:lastRow="0" w:firstColumn="0" w:lastColumn="0" w:oddVBand="0" w:evenVBand="0" w:oddHBand="0" w:evenHBand="0" w:firstRowFirstColumn="0" w:firstRowLastColumn="0" w:lastRowFirstColumn="0" w:lastRowLastColumn="0"/>
        </w:trPr>
        <w:tc>
          <w:tcPr>
            <w:tcW w:w="9146" w:type="dxa"/>
          </w:tcPr>
          <w:p w14:paraId="138F66F1" w14:textId="607D5873" w:rsidR="00F863D2" w:rsidRPr="00354690" w:rsidRDefault="00F863D2" w:rsidP="00A150AA">
            <w:pPr>
              <w:pStyle w:val="Longformcallout"/>
              <w:rPr>
                <w:rFonts w:ascii="Segoe UI Semibold" w:hAnsi="Segoe UI Semibold" w:cs="Segoe UI Semibold"/>
              </w:rPr>
            </w:pPr>
            <w:r w:rsidRPr="00354690">
              <w:rPr>
                <w:rFonts w:ascii="Segoe UI Semibold" w:hAnsi="Segoe UI Semibold" w:cs="Segoe UI Semibold"/>
              </w:rPr>
              <w:t>Summary</w:t>
            </w:r>
          </w:p>
          <w:p w14:paraId="06A52389" w14:textId="1A6520EA" w:rsidR="00136F99" w:rsidRDefault="00136F99" w:rsidP="00354690">
            <w:pPr>
              <w:pStyle w:val="Longformcallout"/>
            </w:pPr>
            <w:r>
              <w:t xml:space="preserve">During the Review period </w:t>
            </w:r>
            <w:r w:rsidRPr="00C54A7A">
              <w:t xml:space="preserve">CDNTS </w:t>
            </w:r>
            <w:r w:rsidRPr="003C294B">
              <w:t>represented six successful claims</w:t>
            </w:r>
            <w:r w:rsidRPr="00C54A7A">
              <w:t xml:space="preserve">, maintaining a high standard of achieving native title outcomes for </w:t>
            </w:r>
            <w:r>
              <w:t>its</w:t>
            </w:r>
            <w:r w:rsidRPr="00C54A7A">
              <w:t xml:space="preserve"> clients despite the impacts of COVID-19</w:t>
            </w:r>
            <w:r>
              <w:t xml:space="preserve">. </w:t>
            </w:r>
            <w:r w:rsidRPr="00C54A7A">
              <w:t xml:space="preserve">CDNTS </w:t>
            </w:r>
            <w:r w:rsidRPr="003C294B">
              <w:t>had eight active claims at the end of the Review period</w:t>
            </w:r>
            <w:r w:rsidR="00113224">
              <w:t xml:space="preserve">; </w:t>
            </w:r>
            <w:r>
              <w:t>a number of these claims have been determined since then.</w:t>
            </w:r>
            <w:r w:rsidRPr="00C54A7A">
              <w:t xml:space="preserve"> </w:t>
            </w:r>
            <w:r>
              <w:t>It</w:t>
            </w:r>
            <w:r w:rsidRPr="00C54A7A">
              <w:t xml:space="preserve"> </w:t>
            </w:r>
            <w:r>
              <w:t xml:space="preserve">also represented applicants in one successful </w:t>
            </w:r>
            <w:r w:rsidRPr="00C54A7A">
              <w:t>compensation</w:t>
            </w:r>
            <w:r>
              <w:t xml:space="preserve"> application</w:t>
            </w:r>
            <w:r w:rsidRPr="00C54A7A">
              <w:t xml:space="preserve"> </w:t>
            </w:r>
            <w:r>
              <w:t xml:space="preserve">during the Review period (the Pila Nature Reserve Traditional Owners compensation claim). </w:t>
            </w:r>
          </w:p>
          <w:p w14:paraId="08510415" w14:textId="63F2DAD8" w:rsidR="00136F99" w:rsidRDefault="00136F99" w:rsidP="00354690">
            <w:pPr>
              <w:pStyle w:val="Longformcallout"/>
            </w:pPr>
            <w:r w:rsidRPr="004C729C">
              <w:t xml:space="preserve">CDNTS was not involved in any ILUAs </w:t>
            </w:r>
            <w:r w:rsidR="007173A9">
              <w:t>that</w:t>
            </w:r>
            <w:r w:rsidRPr="004C729C">
              <w:t xml:space="preserve"> were settled during the </w:t>
            </w:r>
            <w:r w:rsidR="007173A9">
              <w:t>Review</w:t>
            </w:r>
            <w:r w:rsidRPr="004C729C">
              <w:t xml:space="preserve"> period</w:t>
            </w:r>
            <w:r>
              <w:t xml:space="preserve">, </w:t>
            </w:r>
            <w:r w:rsidRPr="009C3DCE">
              <w:t xml:space="preserve">but </w:t>
            </w:r>
            <w:r>
              <w:t xml:space="preserve">it did </w:t>
            </w:r>
            <w:r w:rsidRPr="009C3DCE">
              <w:t xml:space="preserve">negotiate </w:t>
            </w:r>
            <w:proofErr w:type="gramStart"/>
            <w:r w:rsidRPr="009C3DCE">
              <w:t>a number of</w:t>
            </w:r>
            <w:proofErr w:type="gramEnd"/>
            <w:r w:rsidRPr="009C3DCE">
              <w:t xml:space="preserve"> other agreements on behalf of clients</w:t>
            </w:r>
            <w:r>
              <w:t xml:space="preserve">. </w:t>
            </w:r>
            <w:r w:rsidRPr="00C30F06">
              <w:t xml:space="preserve">CDNTS </w:t>
            </w:r>
            <w:r>
              <w:t xml:space="preserve">also </w:t>
            </w:r>
            <w:r w:rsidRPr="00C30F06">
              <w:t xml:space="preserve">responded to a significant number of Future Act matters within the Review period, with expedited proceedings imposing additional requirements on </w:t>
            </w:r>
            <w:r>
              <w:t xml:space="preserve">the organisation. Further, the </w:t>
            </w:r>
            <w:proofErr w:type="spellStart"/>
            <w:r>
              <w:t>Tjiwarl</w:t>
            </w:r>
            <w:proofErr w:type="spellEnd"/>
            <w:r>
              <w:t xml:space="preserve"> compensation claims supported by </w:t>
            </w:r>
            <w:r w:rsidR="00113224">
              <w:t xml:space="preserve">CDNTS </w:t>
            </w:r>
            <w:r>
              <w:t xml:space="preserve">and other private representatives were negotiated through the Review period, resulting in a landmark ILUA settlement with the Western Australia Government in 2023, after the Review period. The </w:t>
            </w:r>
            <w:proofErr w:type="spellStart"/>
            <w:r>
              <w:t>Tjiwarl</w:t>
            </w:r>
            <w:proofErr w:type="spellEnd"/>
            <w:r>
              <w:t xml:space="preserve"> settlements set a precedent for post-determination native title outcomes for Traditional Owners.</w:t>
            </w:r>
            <w:r w:rsidRPr="00172845">
              <w:t xml:space="preserve"> </w:t>
            </w:r>
          </w:p>
          <w:p w14:paraId="27164DC8" w14:textId="184AEFA7" w:rsidR="00136F99" w:rsidRDefault="00136F99" w:rsidP="00354690">
            <w:pPr>
              <w:pStyle w:val="Longformcallout"/>
            </w:pPr>
            <w:r w:rsidRPr="00D1214C">
              <w:t xml:space="preserve">Traditional Owners </w:t>
            </w:r>
            <w:r>
              <w:t xml:space="preserve">who were consulted </w:t>
            </w:r>
            <w:r w:rsidR="00AA2D1D">
              <w:t>as part of</w:t>
            </w:r>
            <w:r w:rsidR="00AA2D1D" w:rsidRPr="00D1214C">
              <w:t xml:space="preserve"> </w:t>
            </w:r>
            <w:r w:rsidRPr="00D1214C">
              <w:t xml:space="preserve">the Review were </w:t>
            </w:r>
            <w:r>
              <w:t>mostly</w:t>
            </w:r>
            <w:r w:rsidRPr="00D1214C">
              <w:t xml:space="preserve"> satisfied with CDNTS’</w:t>
            </w:r>
            <w:r>
              <w:t>s</w:t>
            </w:r>
            <w:r w:rsidRPr="00D1214C">
              <w:t xml:space="preserve"> ability to deliver</w:t>
            </w:r>
            <w:r>
              <w:t xml:space="preserve"> positive</w:t>
            </w:r>
            <w:r w:rsidRPr="00D1214C">
              <w:t xml:space="preserve"> native title outcomes</w:t>
            </w:r>
            <w:r>
              <w:t xml:space="preserve"> for its clients. </w:t>
            </w:r>
          </w:p>
          <w:p w14:paraId="1DB2B552" w14:textId="276D84E9" w:rsidR="00136F99" w:rsidRPr="0069690A" w:rsidRDefault="00136F99" w:rsidP="00354690">
            <w:pPr>
              <w:pStyle w:val="Longformcallout"/>
            </w:pPr>
            <w:r>
              <w:t xml:space="preserve">While </w:t>
            </w:r>
            <w:r w:rsidRPr="0069690A">
              <w:t>CDNTS delivered a range of functions, native title claim processes were largely driven by the legal team, who were reported to have performed their native title functions well.</w:t>
            </w:r>
          </w:p>
          <w:p w14:paraId="3EDFF4FB" w14:textId="01DA82BD" w:rsidR="00230D34" w:rsidRDefault="00136F99" w:rsidP="00354690">
            <w:pPr>
              <w:pStyle w:val="Longformcallout"/>
            </w:pPr>
            <w:r w:rsidRPr="0069690A">
              <w:t>Throughout the Review, CDNTS had a relatively small anthropological research function, with a shortage of in-house anthropologists. The organisation was largely dependent on consultant anthropologists for more complex research activities.</w:t>
            </w:r>
            <w:r w:rsidR="00B30940">
              <w:t xml:space="preserve"> </w:t>
            </w:r>
          </w:p>
        </w:tc>
      </w:tr>
    </w:tbl>
    <w:p w14:paraId="4593D0F1" w14:textId="545CC92F" w:rsidR="00274D2A" w:rsidRDefault="00327EEB" w:rsidP="00274D2A">
      <w:pPr>
        <w:pStyle w:val="Heading3"/>
        <w:numPr>
          <w:ilvl w:val="2"/>
          <w:numId w:val="24"/>
        </w:numPr>
      </w:pPr>
      <w:bookmarkStart w:id="22" w:name="_Ref139455392"/>
      <w:r>
        <w:t xml:space="preserve">TOR 1: </w:t>
      </w:r>
      <w:r w:rsidR="00507311">
        <w:t>Assessment of performance</w:t>
      </w:r>
      <w:bookmarkEnd w:id="22"/>
    </w:p>
    <w:p w14:paraId="09D7337F" w14:textId="50E8D7BF" w:rsidR="00753066" w:rsidRPr="00753066" w:rsidRDefault="00753066" w:rsidP="00753066">
      <w:pPr>
        <w:rPr>
          <w:lang w:eastAsia="en-AU"/>
        </w:rPr>
      </w:pPr>
      <w:r w:rsidRPr="0075306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_Ref162349032 \n \h </w:instrText>
      </w:r>
      <w:r>
        <w:rPr>
          <w:lang w:eastAsia="en-AU"/>
        </w:rPr>
      </w:r>
      <w:r>
        <w:rPr>
          <w:lang w:eastAsia="en-AU"/>
        </w:rPr>
        <w:fldChar w:fldCharType="separate"/>
      </w:r>
      <w:r w:rsidR="002C716A">
        <w:rPr>
          <w:lang w:eastAsia="en-AU"/>
        </w:rPr>
        <w:t>Appendix A</w:t>
      </w:r>
      <w:r>
        <w:rPr>
          <w:lang w:eastAsia="en-AU"/>
        </w:rPr>
        <w:fldChar w:fldCharType="end"/>
      </w:r>
      <w:r w:rsidRPr="00753066">
        <w:rPr>
          <w:lang w:eastAsia="en-AU"/>
        </w:rPr>
        <w:t>.</w:t>
      </w:r>
    </w:p>
    <w:p w14:paraId="5FD1ED79" w14:textId="65EB0A12" w:rsidR="00561BEB" w:rsidRPr="00561BEB" w:rsidRDefault="00561BEB" w:rsidP="447CF2D3">
      <w:pPr>
        <w:pStyle w:val="Heading4"/>
        <w:rPr>
          <w:rFonts w:ascii="Segoe UI" w:hAnsi="Segoe UI"/>
          <w:b/>
          <w:bCs/>
          <w:i/>
          <w:iCs/>
          <w:color w:val="000000" w:themeColor="text1"/>
          <w:sz w:val="20"/>
          <w:szCs w:val="20"/>
        </w:rPr>
      </w:pPr>
      <w:bookmarkStart w:id="23" w:name="_Hlk148538957"/>
      <w:r w:rsidRPr="447CF2D3">
        <w:t>Native title outcomes including from facilitation and assistance, certification, notification, dispute resolution and other relevant functions</w:t>
      </w:r>
    </w:p>
    <w:p w14:paraId="1A53156E" w14:textId="717F39BD" w:rsidR="00122505" w:rsidRPr="00116FAE" w:rsidRDefault="00F3556D" w:rsidP="447CF2D3">
      <w:pPr>
        <w:pStyle w:val="Heading5"/>
        <w:rPr>
          <w:i/>
          <w:iCs/>
        </w:rPr>
      </w:pPr>
      <w:r w:rsidRPr="447CF2D3">
        <w:t xml:space="preserve">CDNTS </w:t>
      </w:r>
      <w:r w:rsidR="00131686" w:rsidRPr="447CF2D3">
        <w:t xml:space="preserve">represented </w:t>
      </w:r>
      <w:r w:rsidR="005E200C" w:rsidRPr="447CF2D3">
        <w:t>six</w:t>
      </w:r>
      <w:r w:rsidR="00131686" w:rsidRPr="447CF2D3">
        <w:t xml:space="preserve"> successful </w:t>
      </w:r>
      <w:r w:rsidR="00D004BF" w:rsidRPr="447CF2D3">
        <w:t>claims</w:t>
      </w:r>
      <w:r w:rsidR="00131686" w:rsidRPr="447CF2D3">
        <w:t xml:space="preserve">, </w:t>
      </w:r>
      <w:r w:rsidRPr="447CF2D3">
        <w:t>maintain</w:t>
      </w:r>
      <w:r w:rsidR="00131686" w:rsidRPr="447CF2D3">
        <w:t>ing</w:t>
      </w:r>
      <w:r w:rsidRPr="447CF2D3">
        <w:t xml:space="preserve"> a high</w:t>
      </w:r>
      <w:r w:rsidR="00254632" w:rsidRPr="447CF2D3">
        <w:t xml:space="preserve"> standard of </w:t>
      </w:r>
      <w:r w:rsidR="00FB53C9" w:rsidRPr="447CF2D3">
        <w:t xml:space="preserve">achieving </w:t>
      </w:r>
      <w:r w:rsidR="005B0E8D" w:rsidRPr="447CF2D3">
        <w:t>n</w:t>
      </w:r>
      <w:r w:rsidR="00FB53C9" w:rsidRPr="447CF2D3">
        <w:t xml:space="preserve">ative </w:t>
      </w:r>
      <w:r w:rsidR="005B0E8D" w:rsidRPr="447CF2D3">
        <w:t>t</w:t>
      </w:r>
      <w:r w:rsidR="00FB53C9" w:rsidRPr="447CF2D3">
        <w:t xml:space="preserve">itle </w:t>
      </w:r>
      <w:r w:rsidR="00D004BF" w:rsidRPr="447CF2D3">
        <w:t>outcomes</w:t>
      </w:r>
      <w:r w:rsidR="00FB53C9" w:rsidRPr="447CF2D3">
        <w:t xml:space="preserve"> for </w:t>
      </w:r>
      <w:r w:rsidR="000D0EAD" w:rsidRPr="447CF2D3">
        <w:t xml:space="preserve">its </w:t>
      </w:r>
      <w:r w:rsidR="00FB53C9" w:rsidRPr="447CF2D3">
        <w:t>clients</w:t>
      </w:r>
      <w:r w:rsidR="00CC2A83" w:rsidRPr="447CF2D3">
        <w:t xml:space="preserve"> despite the disruptive impacts of COVID-19</w:t>
      </w:r>
    </w:p>
    <w:bookmarkEnd w:id="23"/>
    <w:p w14:paraId="0069E545" w14:textId="7F5234FF" w:rsidR="00122505" w:rsidRDefault="00574836" w:rsidP="00122505">
      <w:r>
        <w:t>CDNTS</w:t>
      </w:r>
      <w:r w:rsidR="00122505">
        <w:t xml:space="preserve"> </w:t>
      </w:r>
      <w:r w:rsidR="00122505" w:rsidRPr="00425F76">
        <w:t>has performed well in achieving native title outcomes for clients since its establishment</w:t>
      </w:r>
      <w:r w:rsidR="00122505" w:rsidRPr="00137491">
        <w:t>.</w:t>
      </w:r>
      <w:r w:rsidR="00122505" w:rsidRPr="00425F76">
        <w:rPr>
          <w:vertAlign w:val="superscript"/>
        </w:rPr>
        <w:t xml:space="preserve"> </w:t>
      </w:r>
      <w:r w:rsidRPr="00425F76">
        <w:t>W</w:t>
      </w:r>
      <w:r w:rsidR="00122505" w:rsidRPr="00425F76">
        <w:t>ithin</w:t>
      </w:r>
      <w:r w:rsidR="00122505">
        <w:t xml:space="preserve"> the </w:t>
      </w:r>
      <w:r w:rsidR="00A01EF9">
        <w:t>Review</w:t>
      </w:r>
      <w:r w:rsidR="00EF75DE">
        <w:t xml:space="preserve"> </w:t>
      </w:r>
      <w:r w:rsidR="00122505">
        <w:t xml:space="preserve">period, </w:t>
      </w:r>
      <w:r w:rsidR="009E7036">
        <w:t>CDNTS</w:t>
      </w:r>
      <w:r w:rsidR="00617657">
        <w:t>:</w:t>
      </w:r>
      <w:r w:rsidR="00122505" w:rsidRPr="00730276">
        <w:t xml:space="preserve"> </w:t>
      </w:r>
    </w:p>
    <w:p w14:paraId="51464877" w14:textId="4C0ADC22" w:rsidR="007A23DB" w:rsidRDefault="007A23DB" w:rsidP="007A23DB">
      <w:pPr>
        <w:pStyle w:val="Bullet"/>
      </w:pPr>
      <w:r>
        <w:lastRenderedPageBreak/>
        <w:t xml:space="preserve">filed </w:t>
      </w:r>
      <w:r w:rsidR="0037218C">
        <w:rPr>
          <w:rFonts w:asciiTheme="majorHAnsi" w:hAnsiTheme="majorHAnsi" w:cstheme="majorHAnsi"/>
        </w:rPr>
        <w:t>eight</w:t>
      </w:r>
      <w:r w:rsidRPr="0046340E">
        <w:rPr>
          <w:rFonts w:asciiTheme="majorHAnsi" w:hAnsiTheme="majorHAnsi" w:cstheme="majorHAnsi"/>
        </w:rPr>
        <w:t xml:space="preserve"> native title applications</w:t>
      </w:r>
      <w:r w:rsidR="0054554B">
        <w:t xml:space="preserve"> for native title </w:t>
      </w:r>
    </w:p>
    <w:p w14:paraId="1056D473" w14:textId="397CA775" w:rsidR="007A23DB" w:rsidRDefault="007A23DB" w:rsidP="007A23DB">
      <w:pPr>
        <w:pStyle w:val="Bullet"/>
      </w:pPr>
      <w:r>
        <w:t xml:space="preserve">achieved </w:t>
      </w:r>
      <w:r w:rsidR="000F27C7">
        <w:rPr>
          <w:rFonts w:asciiTheme="majorHAnsi" w:hAnsiTheme="majorHAnsi" w:cstheme="majorHAnsi"/>
        </w:rPr>
        <w:t>f</w:t>
      </w:r>
      <w:r w:rsidR="008E6321">
        <w:rPr>
          <w:rFonts w:asciiTheme="majorHAnsi" w:hAnsiTheme="majorHAnsi" w:cstheme="majorHAnsi"/>
        </w:rPr>
        <w:t>our</w:t>
      </w:r>
      <w:r w:rsidRPr="0046340E">
        <w:rPr>
          <w:rFonts w:asciiTheme="majorHAnsi" w:hAnsiTheme="majorHAnsi" w:cstheme="majorHAnsi"/>
        </w:rPr>
        <w:t xml:space="preserve"> successful native title consent determinations</w:t>
      </w:r>
      <w:r>
        <w:t xml:space="preserve"> with a judgment that native title exists</w:t>
      </w:r>
    </w:p>
    <w:p w14:paraId="6EE924E0" w14:textId="01981581" w:rsidR="000F27C7" w:rsidRDefault="000F27C7" w:rsidP="007A23DB">
      <w:pPr>
        <w:pStyle w:val="Bullet"/>
      </w:pPr>
      <w:r>
        <w:t xml:space="preserve">achieved </w:t>
      </w:r>
      <w:r w:rsidRPr="000959DE">
        <w:rPr>
          <w:rFonts w:asciiTheme="majorHAnsi" w:hAnsiTheme="majorHAnsi" w:cstheme="majorHAnsi"/>
        </w:rPr>
        <w:t>one successful native title variation determination</w:t>
      </w:r>
    </w:p>
    <w:p w14:paraId="7CD12743" w14:textId="315732E1" w:rsidR="009E7036" w:rsidRPr="009E7036" w:rsidRDefault="009E7036" w:rsidP="009E7036">
      <w:pPr>
        <w:pStyle w:val="Bullet"/>
      </w:pPr>
      <w:r w:rsidRPr="009E7036">
        <w:t xml:space="preserve">filed </w:t>
      </w:r>
      <w:r w:rsidR="00FA6195">
        <w:rPr>
          <w:rFonts w:asciiTheme="majorHAnsi" w:hAnsiTheme="majorHAnsi" w:cstheme="majorHAnsi"/>
        </w:rPr>
        <w:t>four</w:t>
      </w:r>
      <w:r w:rsidRPr="009E7036">
        <w:rPr>
          <w:rFonts w:asciiTheme="majorHAnsi" w:hAnsiTheme="majorHAnsi" w:cstheme="majorHAnsi"/>
        </w:rPr>
        <w:t xml:space="preserve"> applications for native title compensation claims, </w:t>
      </w:r>
      <w:r w:rsidRPr="009E7036">
        <w:rPr>
          <w:rFonts w:asciiTheme="minorHAnsi" w:hAnsiTheme="minorHAnsi" w:cstheme="minorHAnsi"/>
        </w:rPr>
        <w:t>including achieving</w:t>
      </w:r>
      <w:r w:rsidRPr="009E7036">
        <w:rPr>
          <w:rFonts w:asciiTheme="majorHAnsi" w:hAnsiTheme="majorHAnsi" w:cstheme="majorHAnsi"/>
        </w:rPr>
        <w:t xml:space="preserve"> one </w:t>
      </w:r>
      <w:r w:rsidR="00C739FB">
        <w:rPr>
          <w:rFonts w:asciiTheme="majorHAnsi" w:hAnsiTheme="majorHAnsi" w:cstheme="majorHAnsi"/>
        </w:rPr>
        <w:t xml:space="preserve">positive </w:t>
      </w:r>
      <w:r w:rsidRPr="009E7036">
        <w:rPr>
          <w:rFonts w:asciiTheme="majorHAnsi" w:hAnsiTheme="majorHAnsi" w:cstheme="majorHAnsi"/>
        </w:rPr>
        <w:t xml:space="preserve">compensation </w:t>
      </w:r>
      <w:r w:rsidR="00C739FB">
        <w:rPr>
          <w:rFonts w:asciiTheme="majorHAnsi" w:hAnsiTheme="majorHAnsi" w:cstheme="majorHAnsi"/>
        </w:rPr>
        <w:t>decision</w:t>
      </w:r>
      <w:r w:rsidR="00C739FB" w:rsidRPr="009E7036">
        <w:rPr>
          <w:rFonts w:asciiTheme="majorHAnsi" w:hAnsiTheme="majorHAnsi" w:cstheme="majorHAnsi"/>
        </w:rPr>
        <w:t xml:space="preserve"> </w:t>
      </w:r>
    </w:p>
    <w:p w14:paraId="6E2103BC" w14:textId="1909D46E" w:rsidR="007A23DB" w:rsidRPr="004206E3" w:rsidRDefault="00D71536" w:rsidP="007A23DB">
      <w:pPr>
        <w:pStyle w:val="Bullet"/>
      </w:pPr>
      <w:r>
        <w:t>had</w:t>
      </w:r>
      <w:r w:rsidRPr="00D71536">
        <w:t xml:space="preserve"> </w:t>
      </w:r>
      <w:r w:rsidR="00762D72">
        <w:t xml:space="preserve">no </w:t>
      </w:r>
      <w:r>
        <w:rPr>
          <w:rFonts w:asciiTheme="majorHAnsi" w:hAnsiTheme="majorHAnsi" w:cstheme="majorHAnsi"/>
        </w:rPr>
        <w:t>claims</w:t>
      </w:r>
      <w:r>
        <w:t xml:space="preserve"> leading to </w:t>
      </w:r>
      <w:r w:rsidRPr="00982212">
        <w:t xml:space="preserve">a </w:t>
      </w:r>
      <w:r w:rsidR="007A23DB" w:rsidRPr="00982212">
        <w:t>determination</w:t>
      </w:r>
      <w:r w:rsidR="007A23DB" w:rsidRPr="004206E3">
        <w:t xml:space="preserve"> that </w:t>
      </w:r>
      <w:r w:rsidR="007A23DB" w:rsidRPr="00762D72">
        <w:rPr>
          <w:rFonts w:asciiTheme="majorHAnsi" w:hAnsiTheme="majorHAnsi" w:cstheme="majorHAnsi"/>
        </w:rPr>
        <w:t xml:space="preserve">native title </w:t>
      </w:r>
      <w:r w:rsidRPr="00762D72">
        <w:rPr>
          <w:rFonts w:asciiTheme="majorHAnsi" w:hAnsiTheme="majorHAnsi" w:cstheme="majorHAnsi"/>
        </w:rPr>
        <w:t xml:space="preserve">does </w:t>
      </w:r>
      <w:r w:rsidR="007A23DB" w:rsidRPr="00762D72">
        <w:rPr>
          <w:rFonts w:asciiTheme="majorHAnsi" w:hAnsiTheme="majorHAnsi" w:cstheme="majorHAnsi"/>
        </w:rPr>
        <w:t>not exist</w:t>
      </w:r>
      <w:r w:rsidR="00762D72">
        <w:t>.</w:t>
      </w:r>
    </w:p>
    <w:p w14:paraId="3E36A435" w14:textId="08650EFE" w:rsidR="007A23DB" w:rsidRDefault="007A23DB" w:rsidP="00122505">
      <w:r>
        <w:t xml:space="preserve">The details of these determinations achieved during the Review period are outlined in </w:t>
      </w:r>
      <w:r w:rsidR="0037218C">
        <w:fldChar w:fldCharType="begin"/>
      </w:r>
      <w:r w:rsidR="0037218C">
        <w:instrText xml:space="preserve"> REF _Ref138328731 \h </w:instrText>
      </w:r>
      <w:r w:rsidR="0037218C">
        <w:fldChar w:fldCharType="separate"/>
      </w:r>
      <w:r w:rsidR="002C716A">
        <w:t xml:space="preserve">Table </w:t>
      </w:r>
      <w:r w:rsidR="002C716A">
        <w:rPr>
          <w:noProof/>
        </w:rPr>
        <w:t>1</w:t>
      </w:r>
      <w:r w:rsidR="0037218C">
        <w:fldChar w:fldCharType="end"/>
      </w:r>
      <w:r w:rsidR="0037218C">
        <w:t>.</w:t>
      </w:r>
    </w:p>
    <w:p w14:paraId="798D4667" w14:textId="38069255" w:rsidR="00122505" w:rsidRDefault="00844267" w:rsidP="00122505">
      <w:pPr>
        <w:pStyle w:val="Caption"/>
      </w:pPr>
      <w:bookmarkStart w:id="24" w:name="_Ref138328731"/>
      <w:r>
        <w:t>Table</w:t>
      </w:r>
      <w:r w:rsidR="00122505">
        <w:t xml:space="preserve"> </w:t>
      </w:r>
      <w:r>
        <w:fldChar w:fldCharType="begin"/>
      </w:r>
      <w:r>
        <w:instrText xml:space="preserve"> SEQ Table \* ARABIC </w:instrText>
      </w:r>
      <w:r>
        <w:fldChar w:fldCharType="separate"/>
      </w:r>
      <w:r w:rsidR="002C716A">
        <w:rPr>
          <w:noProof/>
        </w:rPr>
        <w:t>1</w:t>
      </w:r>
      <w:r>
        <w:fldChar w:fldCharType="end"/>
      </w:r>
      <w:bookmarkEnd w:id="24"/>
      <w:r w:rsidR="00122505">
        <w:t xml:space="preserve"> | Determinations achieved </w:t>
      </w:r>
      <w:r w:rsidR="00122505" w:rsidRPr="006E401B">
        <w:t xml:space="preserve">by </w:t>
      </w:r>
      <w:r w:rsidR="00A65214" w:rsidRPr="006E401B">
        <w:t>CDNTS</w:t>
      </w:r>
      <w:r w:rsidR="00122505">
        <w:t xml:space="preserve"> 1 July 2019 </w:t>
      </w:r>
      <w:r w:rsidR="00292E99">
        <w:t>to</w:t>
      </w:r>
      <w:r w:rsidR="00122505">
        <w:t xml:space="preserve"> 30 June 2022</w:t>
      </w:r>
      <w:r w:rsidR="00357F85">
        <w:rPr>
          <w:rStyle w:val="FootnoteReference"/>
        </w:rPr>
        <w:footnoteReference w:id="3"/>
      </w:r>
    </w:p>
    <w:tbl>
      <w:tblPr>
        <w:tblStyle w:val="TableGrid"/>
        <w:tblW w:w="5000" w:type="pct"/>
        <w:tblLook w:val="04A0" w:firstRow="1" w:lastRow="0" w:firstColumn="1" w:lastColumn="0" w:noHBand="0" w:noVBand="1"/>
      </w:tblPr>
      <w:tblGrid>
        <w:gridCol w:w="1569"/>
        <w:gridCol w:w="1141"/>
        <w:gridCol w:w="1375"/>
        <w:gridCol w:w="4845"/>
      </w:tblGrid>
      <w:tr w:rsidR="00A9694D" w14:paraId="095F579B" w14:textId="77777777" w:rsidTr="00E34E4E">
        <w:trPr>
          <w:cnfStyle w:val="100000000000" w:firstRow="1" w:lastRow="0" w:firstColumn="0" w:lastColumn="0" w:oddVBand="0" w:evenVBand="0" w:oddHBand="0" w:evenHBand="0" w:firstRowFirstColumn="0" w:firstRowLastColumn="0" w:lastRowFirstColumn="0" w:lastRowLastColumn="0"/>
          <w:trHeight w:val="570"/>
        </w:trPr>
        <w:tc>
          <w:tcPr>
            <w:tcW w:w="878" w:type="pct"/>
          </w:tcPr>
          <w:p w14:paraId="7ACC3BDF" w14:textId="3E13C3C3" w:rsidR="005B1ED2" w:rsidRDefault="00177471" w:rsidP="000A07A4">
            <w:pPr>
              <w:pStyle w:val="TableNheader"/>
            </w:pPr>
            <w:r>
              <w:t xml:space="preserve">Claim </w:t>
            </w:r>
          </w:p>
          <w:p w14:paraId="3BD2E26B" w14:textId="660577A7" w:rsidR="008A7847" w:rsidRPr="00AA42F0" w:rsidRDefault="005B1ED2" w:rsidP="000A07A4">
            <w:pPr>
              <w:pStyle w:val="TableNheader"/>
              <w:rPr>
                <w:i/>
                <w:iCs/>
              </w:rPr>
            </w:pPr>
            <w:r w:rsidRPr="00AA42F0">
              <w:rPr>
                <w:rFonts w:ascii="Segoe UI Semilight" w:hAnsi="Segoe UI Semilight" w:cs="Segoe UI Semilight"/>
                <w:i/>
                <w:iCs/>
                <w:sz w:val="14"/>
                <w:szCs w:val="18"/>
              </w:rPr>
              <w:t>(Federal Court file no)</w:t>
            </w:r>
          </w:p>
        </w:tc>
        <w:tc>
          <w:tcPr>
            <w:tcW w:w="639" w:type="pct"/>
          </w:tcPr>
          <w:p w14:paraId="046931C3" w14:textId="2CA6EC9D" w:rsidR="008A7847" w:rsidRDefault="008A7847" w:rsidP="000A07A4">
            <w:pPr>
              <w:pStyle w:val="TableNheader"/>
            </w:pPr>
            <w:r>
              <w:t xml:space="preserve">Date </w:t>
            </w:r>
            <w:r w:rsidR="0004442C">
              <w:t>f</w:t>
            </w:r>
            <w:r>
              <w:t>iled</w:t>
            </w:r>
          </w:p>
        </w:tc>
        <w:tc>
          <w:tcPr>
            <w:tcW w:w="770" w:type="pct"/>
          </w:tcPr>
          <w:p w14:paraId="52A6A994" w14:textId="3AA9094D" w:rsidR="008A7847" w:rsidRDefault="008A7847" w:rsidP="000A07A4">
            <w:pPr>
              <w:pStyle w:val="TableNheader"/>
            </w:pPr>
            <w:r>
              <w:t xml:space="preserve">Determination </w:t>
            </w:r>
            <w:r w:rsidR="0004442C">
              <w:t>d</w:t>
            </w:r>
            <w:r>
              <w:t>ate</w:t>
            </w:r>
          </w:p>
        </w:tc>
        <w:tc>
          <w:tcPr>
            <w:tcW w:w="2713" w:type="pct"/>
          </w:tcPr>
          <w:p w14:paraId="5EC48541" w14:textId="78865775" w:rsidR="008A7847" w:rsidRDefault="008A7847" w:rsidP="000A07A4">
            <w:pPr>
              <w:pStyle w:val="TableNheader"/>
            </w:pPr>
            <w:r>
              <w:t>Judgment</w:t>
            </w:r>
          </w:p>
        </w:tc>
      </w:tr>
      <w:tr w:rsidR="008A7847" w14:paraId="59816F10" w14:textId="77777777" w:rsidTr="00E34E4E">
        <w:trPr>
          <w:cnfStyle w:val="000000100000" w:firstRow="0" w:lastRow="0" w:firstColumn="0" w:lastColumn="0" w:oddVBand="0" w:evenVBand="0" w:oddHBand="1" w:evenHBand="0" w:firstRowFirstColumn="0" w:firstRowLastColumn="0" w:lastRowFirstColumn="0" w:lastRowLastColumn="0"/>
          <w:trHeight w:val="964"/>
        </w:trPr>
        <w:tc>
          <w:tcPr>
            <w:tcW w:w="878" w:type="pct"/>
          </w:tcPr>
          <w:p w14:paraId="512002A1" w14:textId="77777777" w:rsidR="008A7847" w:rsidRDefault="008A7847" w:rsidP="0040013C">
            <w:pPr>
              <w:pStyle w:val="TableNText"/>
            </w:pPr>
            <w:proofErr w:type="spellStart"/>
            <w:r>
              <w:t>Kultju</w:t>
            </w:r>
            <w:proofErr w:type="spellEnd"/>
            <w:r w:rsidR="00BA002D">
              <w:t xml:space="preserve"> </w:t>
            </w:r>
          </w:p>
          <w:p w14:paraId="36379ABD" w14:textId="4C5980E2" w:rsidR="00B77E05" w:rsidRDefault="005B1ED2" w:rsidP="0040013C">
            <w:pPr>
              <w:pStyle w:val="TableNText"/>
            </w:pPr>
            <w:r w:rsidRPr="00B056BF">
              <w:rPr>
                <w:rFonts w:ascii="Segoe UI Semilight" w:hAnsi="Segoe UI Semilight" w:cs="Segoe UI Semilight"/>
                <w:i/>
                <w:iCs/>
                <w:sz w:val="14"/>
                <w:szCs w:val="18"/>
              </w:rPr>
              <w:t>(</w:t>
            </w:r>
            <w:r w:rsidR="007232A2" w:rsidRPr="007232A2">
              <w:rPr>
                <w:rFonts w:ascii="Segoe UI Semilight" w:hAnsi="Segoe UI Semilight" w:cs="Segoe UI Semilight"/>
                <w:i/>
                <w:iCs/>
                <w:sz w:val="14"/>
                <w:szCs w:val="18"/>
              </w:rPr>
              <w:t>WAD225/2018</w:t>
            </w:r>
            <w:r w:rsidRPr="00B056BF">
              <w:rPr>
                <w:rFonts w:ascii="Segoe UI Semilight" w:hAnsi="Segoe UI Semilight" w:cs="Segoe UI Semilight"/>
                <w:i/>
                <w:iCs/>
                <w:sz w:val="14"/>
                <w:szCs w:val="18"/>
              </w:rPr>
              <w:t>)</w:t>
            </w:r>
          </w:p>
          <w:p w14:paraId="5214149D" w14:textId="249522C9" w:rsidR="005B1ED2" w:rsidRPr="001B25CB" w:rsidRDefault="005B1ED2" w:rsidP="0040013C">
            <w:pPr>
              <w:pStyle w:val="TableNText"/>
            </w:pPr>
          </w:p>
        </w:tc>
        <w:tc>
          <w:tcPr>
            <w:tcW w:w="639" w:type="pct"/>
          </w:tcPr>
          <w:p w14:paraId="10FB96B8" w14:textId="07FCE1A3" w:rsidR="008A7847" w:rsidRDefault="008A7847" w:rsidP="0040013C">
            <w:pPr>
              <w:pStyle w:val="TableNText"/>
            </w:pPr>
            <w:r>
              <w:t>28</w:t>
            </w:r>
            <w:r w:rsidR="0004442C">
              <w:t>/5/</w:t>
            </w:r>
            <w:r>
              <w:t>2018</w:t>
            </w:r>
          </w:p>
        </w:tc>
        <w:tc>
          <w:tcPr>
            <w:tcW w:w="770" w:type="pct"/>
          </w:tcPr>
          <w:p w14:paraId="1ED1C96B" w14:textId="7B81A838" w:rsidR="008A7847" w:rsidRPr="00574836" w:rsidRDefault="008A7847" w:rsidP="0040013C">
            <w:pPr>
              <w:pStyle w:val="TableNText"/>
            </w:pPr>
            <w:r>
              <w:t>30</w:t>
            </w:r>
            <w:r w:rsidR="0004442C">
              <w:t>/10/</w:t>
            </w:r>
            <w:r>
              <w:t>2019</w:t>
            </w:r>
          </w:p>
        </w:tc>
        <w:tc>
          <w:tcPr>
            <w:tcW w:w="2713" w:type="pct"/>
          </w:tcPr>
          <w:p w14:paraId="2CA96D23" w14:textId="77777777" w:rsidR="008A7847" w:rsidRDefault="008A7847" w:rsidP="0040013C">
            <w:pPr>
              <w:pStyle w:val="TableNText"/>
            </w:pPr>
            <w:r w:rsidRPr="006E4930">
              <w:t>Native title exists in the entire determination area.</w:t>
            </w:r>
          </w:p>
          <w:p w14:paraId="2CF221C0" w14:textId="77777777" w:rsidR="00342799" w:rsidRDefault="003B47FC" w:rsidP="0004442C">
            <w:pPr>
              <w:pStyle w:val="TableNBullet"/>
            </w:pPr>
            <w:r w:rsidRPr="447CF2D3">
              <w:t xml:space="preserve">Covers the </w:t>
            </w:r>
            <w:proofErr w:type="spellStart"/>
            <w:r w:rsidRPr="447CF2D3">
              <w:t>Barwidgee</w:t>
            </w:r>
            <w:proofErr w:type="spellEnd"/>
            <w:r w:rsidRPr="447CF2D3">
              <w:t xml:space="preserve"> and </w:t>
            </w:r>
            <w:proofErr w:type="spellStart"/>
            <w:r w:rsidRPr="447CF2D3">
              <w:t>Wonganoo</w:t>
            </w:r>
            <w:proofErr w:type="spellEnd"/>
            <w:r w:rsidRPr="447CF2D3">
              <w:t xml:space="preserve"> pastoral leases</w:t>
            </w:r>
            <w:r w:rsidR="00AA0C11" w:rsidRPr="447CF2D3">
              <w:t>.</w:t>
            </w:r>
          </w:p>
          <w:p w14:paraId="7128C6AA" w14:textId="1FBBB819" w:rsidR="008A7847" w:rsidRPr="00A93B6E" w:rsidRDefault="00AA0C11" w:rsidP="0004442C">
            <w:pPr>
              <w:pStyle w:val="TableNBullet"/>
            </w:pPr>
            <w:r>
              <w:t xml:space="preserve">Native </w:t>
            </w:r>
            <w:r w:rsidR="005B0E8D">
              <w:t>t</w:t>
            </w:r>
            <w:r>
              <w:t xml:space="preserve">itle holders developed </w:t>
            </w:r>
            <w:r w:rsidR="00672450">
              <w:t xml:space="preserve">a </w:t>
            </w:r>
            <w:r>
              <w:t xml:space="preserve">standard ILUA for </w:t>
            </w:r>
            <w:r w:rsidR="00C8472C">
              <w:t>mining or petroleum tenure purposes</w:t>
            </w:r>
            <w:r w:rsidR="0004442C">
              <w:t>.</w:t>
            </w:r>
          </w:p>
        </w:tc>
      </w:tr>
      <w:tr w:rsidR="008A7847" w14:paraId="79461092" w14:textId="77777777" w:rsidTr="00E34E4E">
        <w:trPr>
          <w:cnfStyle w:val="000000010000" w:firstRow="0" w:lastRow="0" w:firstColumn="0" w:lastColumn="0" w:oddVBand="0" w:evenVBand="0" w:oddHBand="0" w:evenHBand="1" w:firstRowFirstColumn="0" w:firstRowLastColumn="0" w:lastRowFirstColumn="0" w:lastRowLastColumn="0"/>
          <w:trHeight w:val="1077"/>
        </w:trPr>
        <w:tc>
          <w:tcPr>
            <w:tcW w:w="878" w:type="pct"/>
          </w:tcPr>
          <w:p w14:paraId="0882A939" w14:textId="77777777" w:rsidR="008A7847" w:rsidRDefault="008A7847" w:rsidP="00B82FEF">
            <w:pPr>
              <w:pStyle w:val="TableNText"/>
            </w:pPr>
            <w:r>
              <w:t xml:space="preserve">Manta </w:t>
            </w:r>
            <w:proofErr w:type="spellStart"/>
            <w:r>
              <w:t>Rirrtinya</w:t>
            </w:r>
            <w:proofErr w:type="spellEnd"/>
            <w:r>
              <w:t xml:space="preserve"> </w:t>
            </w:r>
          </w:p>
          <w:p w14:paraId="1A779A9E" w14:textId="66A14CBD" w:rsidR="007232A2" w:rsidRPr="001B25CB" w:rsidRDefault="007232A2" w:rsidP="00B82FEF">
            <w:pPr>
              <w:pStyle w:val="TableNText"/>
            </w:pPr>
            <w:r w:rsidRPr="00B056BF">
              <w:rPr>
                <w:rFonts w:ascii="Segoe UI Semilight" w:hAnsi="Segoe UI Semilight" w:cs="Segoe UI Semilight"/>
                <w:i/>
                <w:iCs/>
                <w:sz w:val="14"/>
                <w:szCs w:val="18"/>
              </w:rPr>
              <w:t>(</w:t>
            </w:r>
            <w:r w:rsidR="002E650B" w:rsidRPr="002E650B">
              <w:rPr>
                <w:rFonts w:ascii="Segoe UI Semilight" w:hAnsi="Segoe UI Semilight" w:cs="Segoe UI Semilight"/>
                <w:i/>
                <w:iCs/>
                <w:sz w:val="14"/>
                <w:szCs w:val="18"/>
              </w:rPr>
              <w:t>WAD298/2019</w:t>
            </w:r>
            <w:r w:rsidR="002E650B">
              <w:rPr>
                <w:rFonts w:ascii="Segoe UI Semilight" w:hAnsi="Segoe UI Semilight" w:cs="Segoe UI Semilight"/>
                <w:i/>
                <w:iCs/>
                <w:sz w:val="14"/>
                <w:szCs w:val="18"/>
              </w:rPr>
              <w:t>)</w:t>
            </w:r>
          </w:p>
        </w:tc>
        <w:tc>
          <w:tcPr>
            <w:tcW w:w="639" w:type="pct"/>
          </w:tcPr>
          <w:p w14:paraId="5B97C682" w14:textId="598CBBFB" w:rsidR="008A7847" w:rsidRDefault="008A7847" w:rsidP="00B82FEF">
            <w:pPr>
              <w:pStyle w:val="TableNText"/>
            </w:pPr>
            <w:r>
              <w:t>29</w:t>
            </w:r>
            <w:r w:rsidR="0004442C">
              <w:t>/5/</w:t>
            </w:r>
            <w:r>
              <w:t>2019</w:t>
            </w:r>
          </w:p>
        </w:tc>
        <w:tc>
          <w:tcPr>
            <w:tcW w:w="770" w:type="pct"/>
          </w:tcPr>
          <w:p w14:paraId="68A7422A" w14:textId="64FD996C" w:rsidR="008A7847" w:rsidRPr="00574836" w:rsidRDefault="008A7847" w:rsidP="00B82FEF">
            <w:pPr>
              <w:pStyle w:val="TableNText"/>
            </w:pPr>
            <w:r>
              <w:t>24</w:t>
            </w:r>
            <w:r w:rsidR="0004442C">
              <w:t>/4/</w:t>
            </w:r>
            <w:r>
              <w:t>2020</w:t>
            </w:r>
          </w:p>
        </w:tc>
        <w:tc>
          <w:tcPr>
            <w:tcW w:w="2713" w:type="pct"/>
          </w:tcPr>
          <w:p w14:paraId="6373EE9A" w14:textId="337B07D2" w:rsidR="008A7847" w:rsidRDefault="008A7847" w:rsidP="00B82FEF">
            <w:pPr>
              <w:pStyle w:val="TableNText"/>
            </w:pPr>
            <w:r>
              <w:t>Native title variation approved to include areas covered by exploration licen</w:t>
            </w:r>
            <w:r w:rsidR="000D0EAD">
              <w:t>c</w:t>
            </w:r>
            <w:r>
              <w:t xml:space="preserve">es. </w:t>
            </w:r>
          </w:p>
          <w:p w14:paraId="2A893144" w14:textId="7D9619CB" w:rsidR="00221EDC" w:rsidRDefault="00221EDC" w:rsidP="0004442C">
            <w:pPr>
              <w:pStyle w:val="TableNBullet"/>
            </w:pPr>
            <w:r w:rsidRPr="447CF2D3">
              <w:t>Determination orders for the initial claim included non-exclusive</w:t>
            </w:r>
            <w:r w:rsidR="005F430C" w:rsidRPr="447CF2D3">
              <w:t xml:space="preserve"> native title rights for </w:t>
            </w:r>
            <w:r w:rsidRPr="447CF2D3">
              <w:t>areas of unallocated Crown land which were covered by exploration licences at the time the claimant application was made on 13 September 2017</w:t>
            </w:r>
            <w:r w:rsidR="005F430C" w:rsidRPr="447CF2D3">
              <w:t>.</w:t>
            </w:r>
          </w:p>
          <w:p w14:paraId="73A23666" w14:textId="098FA98B" w:rsidR="006447DE" w:rsidRPr="00A93B6E" w:rsidRDefault="001C0545" w:rsidP="008015F4">
            <w:pPr>
              <w:pStyle w:val="TableNBullet"/>
            </w:pPr>
            <w:r w:rsidRPr="447CF2D3">
              <w:t>Exclusive native title covers</w:t>
            </w:r>
            <w:r w:rsidR="00DC7FA5" w:rsidRPr="447CF2D3">
              <w:t xml:space="preserve"> the whole determination</w:t>
            </w:r>
            <w:r w:rsidR="003768F2" w:rsidRPr="447CF2D3">
              <w:t xml:space="preserve"> area</w:t>
            </w:r>
            <w:r w:rsidR="00DC7FA5" w:rsidRPr="447CF2D3">
              <w:t xml:space="preserve"> except for a small portion which overlaps a pastoral lease. </w:t>
            </w:r>
          </w:p>
        </w:tc>
      </w:tr>
      <w:tr w:rsidR="008A7847" w14:paraId="781A3CE3" w14:textId="77777777" w:rsidTr="00E34E4E">
        <w:trPr>
          <w:cnfStyle w:val="000000100000" w:firstRow="0" w:lastRow="0" w:firstColumn="0" w:lastColumn="0" w:oddVBand="0" w:evenVBand="0" w:oddHBand="1" w:evenHBand="0" w:firstRowFirstColumn="0" w:firstRowLastColumn="0" w:lastRowFirstColumn="0" w:lastRowLastColumn="0"/>
          <w:trHeight w:val="907"/>
        </w:trPr>
        <w:tc>
          <w:tcPr>
            <w:tcW w:w="878" w:type="pct"/>
          </w:tcPr>
          <w:p w14:paraId="0A833282" w14:textId="77777777" w:rsidR="008A7847" w:rsidRDefault="008A7847" w:rsidP="00B82FEF">
            <w:pPr>
              <w:pStyle w:val="TableNText"/>
            </w:pPr>
            <w:proofErr w:type="spellStart"/>
            <w:r>
              <w:t>Unt</w:t>
            </w:r>
            <w:r w:rsidR="00EF1239">
              <w:t>i</w:t>
            </w:r>
            <w:r>
              <w:t>ri</w:t>
            </w:r>
            <w:proofErr w:type="spellEnd"/>
            <w:r>
              <w:t xml:space="preserve"> Pulka</w:t>
            </w:r>
          </w:p>
          <w:p w14:paraId="39C32520" w14:textId="68818D32" w:rsidR="008015F4" w:rsidRPr="001B25CB" w:rsidRDefault="008015F4" w:rsidP="00B82FEF">
            <w:pPr>
              <w:pStyle w:val="TableNText"/>
            </w:pPr>
            <w:r w:rsidRPr="00B056BF">
              <w:rPr>
                <w:rFonts w:ascii="Segoe UI Semilight" w:hAnsi="Segoe UI Semilight" w:cs="Segoe UI Semilight"/>
                <w:i/>
                <w:iCs/>
                <w:sz w:val="14"/>
                <w:szCs w:val="18"/>
              </w:rPr>
              <w:t>(</w:t>
            </w:r>
            <w:r w:rsidR="00FE16A9" w:rsidRPr="00FE16A9">
              <w:rPr>
                <w:rFonts w:ascii="Segoe UI Semilight" w:hAnsi="Segoe UI Semilight" w:cs="Segoe UI Semilight"/>
                <w:i/>
                <w:iCs/>
                <w:sz w:val="14"/>
                <w:szCs w:val="18"/>
              </w:rPr>
              <w:t>WAD472/2019</w:t>
            </w:r>
            <w:r w:rsidR="00FE16A9">
              <w:rPr>
                <w:rFonts w:ascii="Segoe UI Semilight" w:hAnsi="Segoe UI Semilight" w:cs="Segoe UI Semilight"/>
                <w:i/>
                <w:iCs/>
                <w:sz w:val="14"/>
                <w:szCs w:val="18"/>
              </w:rPr>
              <w:t>)</w:t>
            </w:r>
          </w:p>
        </w:tc>
        <w:tc>
          <w:tcPr>
            <w:tcW w:w="639" w:type="pct"/>
          </w:tcPr>
          <w:p w14:paraId="14ABBAA2" w14:textId="2263AA29" w:rsidR="008A7847" w:rsidRDefault="008A7847" w:rsidP="00B82FEF">
            <w:pPr>
              <w:pStyle w:val="TableNText"/>
            </w:pPr>
            <w:r>
              <w:t>19</w:t>
            </w:r>
            <w:r w:rsidR="0004442C">
              <w:t>/9/</w:t>
            </w:r>
            <w:r>
              <w:t>2019</w:t>
            </w:r>
          </w:p>
        </w:tc>
        <w:tc>
          <w:tcPr>
            <w:tcW w:w="770" w:type="pct"/>
          </w:tcPr>
          <w:p w14:paraId="1B238DAE" w14:textId="4CDB06E2" w:rsidR="008A7847" w:rsidRPr="00574836" w:rsidRDefault="008A7847" w:rsidP="00B82FEF">
            <w:pPr>
              <w:pStyle w:val="TableNText"/>
            </w:pPr>
            <w:r>
              <w:t>27</w:t>
            </w:r>
            <w:r w:rsidR="0004442C">
              <w:t>/7/</w:t>
            </w:r>
            <w:r w:rsidRPr="00574836">
              <w:t>2020</w:t>
            </w:r>
          </w:p>
        </w:tc>
        <w:tc>
          <w:tcPr>
            <w:tcW w:w="2713" w:type="pct"/>
          </w:tcPr>
          <w:p w14:paraId="41D639D2" w14:textId="77777777" w:rsidR="008A7847" w:rsidRDefault="008A7847" w:rsidP="00B82FEF">
            <w:pPr>
              <w:pStyle w:val="TableNText"/>
            </w:pPr>
            <w:r w:rsidRPr="003C638C">
              <w:t>Native title exists in the entire determination area</w:t>
            </w:r>
            <w:r>
              <w:t>.</w:t>
            </w:r>
          </w:p>
          <w:p w14:paraId="3DFF01DC" w14:textId="1130F664" w:rsidR="008A7847" w:rsidRPr="00A93B6E" w:rsidRDefault="009E7419" w:rsidP="0004442C">
            <w:pPr>
              <w:pStyle w:val="TableNBullet"/>
            </w:pPr>
            <w:r>
              <w:t xml:space="preserve">Native title holders </w:t>
            </w:r>
            <w:r w:rsidR="008D33DD">
              <w:t>recognised to have</w:t>
            </w:r>
            <w:r w:rsidR="00F01556">
              <w:t xml:space="preserve"> exclusive possession, occupation, use and enjoyment of the area. </w:t>
            </w:r>
          </w:p>
        </w:tc>
      </w:tr>
      <w:tr w:rsidR="008A7847" w14:paraId="5A1E0C66" w14:textId="77777777" w:rsidTr="00E34E4E">
        <w:trPr>
          <w:cnfStyle w:val="000000010000" w:firstRow="0" w:lastRow="0" w:firstColumn="0" w:lastColumn="0" w:oddVBand="0" w:evenVBand="0" w:oddHBand="0" w:evenHBand="1" w:firstRowFirstColumn="0" w:firstRowLastColumn="0" w:lastRowFirstColumn="0" w:lastRowLastColumn="0"/>
          <w:trHeight w:val="737"/>
        </w:trPr>
        <w:tc>
          <w:tcPr>
            <w:tcW w:w="878" w:type="pct"/>
          </w:tcPr>
          <w:p w14:paraId="108DC5B1" w14:textId="77777777" w:rsidR="008A7847" w:rsidRDefault="008A7847" w:rsidP="00B82FEF">
            <w:pPr>
              <w:pStyle w:val="TableNText"/>
            </w:pPr>
            <w:proofErr w:type="spellStart"/>
            <w:r w:rsidRPr="001B25CB">
              <w:t>Nangaanya-ku</w:t>
            </w:r>
            <w:proofErr w:type="spellEnd"/>
            <w:r w:rsidRPr="001B25CB">
              <w:t xml:space="preserve"> (</w:t>
            </w:r>
            <w:r w:rsidR="00C83A7D">
              <w:t>P</w:t>
            </w:r>
            <w:r w:rsidRPr="001B25CB">
              <w:t>art A)</w:t>
            </w:r>
          </w:p>
          <w:p w14:paraId="5EF131CC" w14:textId="6B554B8A" w:rsidR="00FE16A9" w:rsidRPr="002273C8" w:rsidRDefault="00FE16A9" w:rsidP="00B82FEF">
            <w:pPr>
              <w:pStyle w:val="TableNText"/>
              <w:rPr>
                <w:highlight w:val="yellow"/>
              </w:rPr>
            </w:pPr>
            <w:r w:rsidRPr="00B056BF">
              <w:rPr>
                <w:rFonts w:ascii="Segoe UI Semilight" w:hAnsi="Segoe UI Semilight" w:cs="Segoe UI Semilight"/>
                <w:i/>
                <w:iCs/>
                <w:sz w:val="14"/>
                <w:szCs w:val="18"/>
              </w:rPr>
              <w:t>(</w:t>
            </w:r>
            <w:r w:rsidR="00B36906" w:rsidRPr="00B36906">
              <w:rPr>
                <w:rFonts w:ascii="Segoe UI Semilight" w:hAnsi="Segoe UI Semilight" w:cs="Segoe UI Semilight"/>
                <w:i/>
                <w:iCs/>
                <w:sz w:val="14"/>
                <w:szCs w:val="18"/>
              </w:rPr>
              <w:t>WAD460/2018</w:t>
            </w:r>
            <w:r w:rsidR="00B36906">
              <w:rPr>
                <w:rFonts w:ascii="Segoe UI Semilight" w:hAnsi="Segoe UI Semilight" w:cs="Segoe UI Semilight"/>
                <w:i/>
                <w:iCs/>
                <w:sz w:val="14"/>
                <w:szCs w:val="18"/>
              </w:rPr>
              <w:t>)</w:t>
            </w:r>
          </w:p>
        </w:tc>
        <w:tc>
          <w:tcPr>
            <w:tcW w:w="639" w:type="pct"/>
          </w:tcPr>
          <w:p w14:paraId="1C81791C" w14:textId="332A3513" w:rsidR="008A7847" w:rsidRPr="00574836" w:rsidRDefault="008A7847" w:rsidP="00B82FEF">
            <w:pPr>
              <w:pStyle w:val="TableNText"/>
            </w:pPr>
            <w:r>
              <w:t>9</w:t>
            </w:r>
            <w:r w:rsidR="00C83A7D">
              <w:t>/10/</w:t>
            </w:r>
            <w:r>
              <w:t>2018</w:t>
            </w:r>
          </w:p>
        </w:tc>
        <w:tc>
          <w:tcPr>
            <w:tcW w:w="770" w:type="pct"/>
          </w:tcPr>
          <w:p w14:paraId="2E0FDEEC" w14:textId="5E8AC87A" w:rsidR="008A7847" w:rsidRPr="00574836" w:rsidRDefault="008A7847" w:rsidP="00B82FEF">
            <w:pPr>
              <w:pStyle w:val="TableNText"/>
            </w:pPr>
            <w:r w:rsidRPr="00574836">
              <w:t>2</w:t>
            </w:r>
            <w:r>
              <w:t>9</w:t>
            </w:r>
            <w:r w:rsidR="00C83A7D">
              <w:t>/11/</w:t>
            </w:r>
            <w:r>
              <w:t>2021</w:t>
            </w:r>
          </w:p>
        </w:tc>
        <w:tc>
          <w:tcPr>
            <w:tcW w:w="2713" w:type="pct"/>
          </w:tcPr>
          <w:p w14:paraId="78298AFE" w14:textId="77777777" w:rsidR="008A7847" w:rsidRDefault="008A7847" w:rsidP="00B82FEF">
            <w:pPr>
              <w:pStyle w:val="TableNText"/>
            </w:pPr>
            <w:r w:rsidRPr="00A93B6E">
              <w:t>Native title exists in the entire determination area</w:t>
            </w:r>
            <w:r>
              <w:t>.</w:t>
            </w:r>
          </w:p>
          <w:p w14:paraId="31E7BC9B" w14:textId="07601D89" w:rsidR="008A7847" w:rsidRPr="00C4480D" w:rsidRDefault="00C4480D" w:rsidP="0004442C">
            <w:pPr>
              <w:pStyle w:val="TableNBullet"/>
            </w:pPr>
            <w:r w:rsidRPr="00C4480D">
              <w:t xml:space="preserve">Native </w:t>
            </w:r>
            <w:r w:rsidR="009F096F">
              <w:t>t</w:t>
            </w:r>
            <w:r w:rsidRPr="00C4480D">
              <w:t xml:space="preserve">itle holders developed </w:t>
            </w:r>
            <w:r w:rsidR="00672450">
              <w:t xml:space="preserve">a </w:t>
            </w:r>
            <w:r w:rsidRPr="00C4480D">
              <w:t>standard ILUA for mining or petroleum tenure purposes</w:t>
            </w:r>
            <w:r w:rsidR="00C83A7D">
              <w:t>.</w:t>
            </w:r>
          </w:p>
        </w:tc>
      </w:tr>
      <w:tr w:rsidR="008A7847" w14:paraId="2081BBE0" w14:textId="77777777" w:rsidTr="00E34E4E">
        <w:trPr>
          <w:cnfStyle w:val="000000100000" w:firstRow="0" w:lastRow="0" w:firstColumn="0" w:lastColumn="0" w:oddVBand="0" w:evenVBand="0" w:oddHBand="1" w:evenHBand="0" w:firstRowFirstColumn="0" w:firstRowLastColumn="0" w:lastRowFirstColumn="0" w:lastRowLastColumn="0"/>
          <w:trHeight w:val="397"/>
        </w:trPr>
        <w:tc>
          <w:tcPr>
            <w:tcW w:w="878" w:type="pct"/>
          </w:tcPr>
          <w:p w14:paraId="25E55D79" w14:textId="77777777" w:rsidR="008A7847" w:rsidRDefault="008A7847" w:rsidP="00B82FEF">
            <w:pPr>
              <w:pStyle w:val="TableNText"/>
            </w:pPr>
            <w:r w:rsidRPr="00633C26">
              <w:t>Pila Nature Reserve</w:t>
            </w:r>
          </w:p>
          <w:p w14:paraId="660EF467" w14:textId="5A3B129C" w:rsidR="00B36906" w:rsidRPr="002273C8" w:rsidRDefault="00B36906" w:rsidP="00B82FEF">
            <w:pPr>
              <w:pStyle w:val="TableNText"/>
              <w:rPr>
                <w:highlight w:val="yellow"/>
              </w:rPr>
            </w:pPr>
            <w:r w:rsidRPr="00B056BF">
              <w:rPr>
                <w:rFonts w:ascii="Segoe UI Semilight" w:hAnsi="Segoe UI Semilight" w:cs="Segoe UI Semilight"/>
                <w:i/>
                <w:iCs/>
                <w:sz w:val="14"/>
                <w:szCs w:val="18"/>
              </w:rPr>
              <w:t>(</w:t>
            </w:r>
            <w:r w:rsidRPr="00B36906">
              <w:rPr>
                <w:rFonts w:ascii="Segoe UI Semilight" w:hAnsi="Segoe UI Semilight" w:cs="Segoe UI Semilight"/>
                <w:i/>
                <w:iCs/>
                <w:sz w:val="14"/>
                <w:szCs w:val="18"/>
              </w:rPr>
              <w:t>WAD174/2021</w:t>
            </w:r>
            <w:r>
              <w:rPr>
                <w:rFonts w:ascii="Segoe UI Semilight" w:hAnsi="Segoe UI Semilight" w:cs="Segoe UI Semilight"/>
                <w:i/>
                <w:iCs/>
                <w:sz w:val="14"/>
                <w:szCs w:val="18"/>
              </w:rPr>
              <w:t>)</w:t>
            </w:r>
          </w:p>
        </w:tc>
        <w:tc>
          <w:tcPr>
            <w:tcW w:w="639" w:type="pct"/>
          </w:tcPr>
          <w:p w14:paraId="5F3D0CD6" w14:textId="548E5EFE" w:rsidR="008A7847" w:rsidRPr="00574836" w:rsidRDefault="008A7847" w:rsidP="00B82FEF">
            <w:pPr>
              <w:pStyle w:val="TableNText"/>
            </w:pPr>
            <w:r>
              <w:t>28</w:t>
            </w:r>
            <w:r w:rsidR="00C83A7D">
              <w:t>/7/</w:t>
            </w:r>
            <w:r>
              <w:t>2021</w:t>
            </w:r>
          </w:p>
        </w:tc>
        <w:tc>
          <w:tcPr>
            <w:tcW w:w="770" w:type="pct"/>
          </w:tcPr>
          <w:p w14:paraId="44225A2A" w14:textId="41C67FC8" w:rsidR="008A7847" w:rsidRPr="00AA42F0" w:rsidRDefault="008A7847" w:rsidP="00B82FEF">
            <w:pPr>
              <w:pStyle w:val="TableNText"/>
            </w:pPr>
            <w:r w:rsidRPr="00AA42F0">
              <w:t>15</w:t>
            </w:r>
            <w:r w:rsidR="00C83A7D" w:rsidRPr="00AA42F0">
              <w:t>/6/</w:t>
            </w:r>
            <w:r w:rsidRPr="00AA42F0">
              <w:t>2022</w:t>
            </w:r>
          </w:p>
        </w:tc>
        <w:tc>
          <w:tcPr>
            <w:tcW w:w="2713" w:type="pct"/>
          </w:tcPr>
          <w:p w14:paraId="3F199A31" w14:textId="77777777" w:rsidR="008A7847" w:rsidRDefault="008A7847" w:rsidP="00B82FEF">
            <w:pPr>
              <w:pStyle w:val="TableNText"/>
            </w:pPr>
            <w:r w:rsidRPr="00146408">
              <w:t>Native title exists in the entire determination area</w:t>
            </w:r>
            <w:r>
              <w:t>.</w:t>
            </w:r>
          </w:p>
          <w:p w14:paraId="70E8E942" w14:textId="5E7EC3BE" w:rsidR="00331642" w:rsidRDefault="001D6C13" w:rsidP="0004442C">
            <w:pPr>
              <w:pStyle w:val="TableNBullet"/>
            </w:pPr>
            <w:r w:rsidRPr="00331642">
              <w:t xml:space="preserve">Native </w:t>
            </w:r>
            <w:r w:rsidR="009F096F">
              <w:t>t</w:t>
            </w:r>
            <w:r w:rsidRPr="00331642">
              <w:t>itle application</w:t>
            </w:r>
            <w:r w:rsidR="00983642" w:rsidRPr="00331642">
              <w:t xml:space="preserve"> made under new section 47C</w:t>
            </w:r>
            <w:r w:rsidR="00B962E6" w:rsidRPr="00331642">
              <w:t>.</w:t>
            </w:r>
          </w:p>
          <w:p w14:paraId="74E9D0BA" w14:textId="4902205E" w:rsidR="008A7847" w:rsidRPr="00331642" w:rsidRDefault="00B962E6" w:rsidP="0004442C">
            <w:pPr>
              <w:pStyle w:val="TableNBullet"/>
            </w:pPr>
            <w:r w:rsidRPr="00331642">
              <w:t>Covers the</w:t>
            </w:r>
            <w:r w:rsidR="00331642" w:rsidRPr="00331642">
              <w:t xml:space="preserve"> Pila Nature Reserve (formerly known as the Gibson Desert Nature Reserve)</w:t>
            </w:r>
            <w:r w:rsidR="00C83A7D">
              <w:t>.</w:t>
            </w:r>
          </w:p>
        </w:tc>
      </w:tr>
      <w:tr w:rsidR="008A7847" w14:paraId="07A6ACF1" w14:textId="77777777" w:rsidTr="00E34E4E">
        <w:trPr>
          <w:cnfStyle w:val="000000010000" w:firstRow="0" w:lastRow="0" w:firstColumn="0" w:lastColumn="0" w:oddVBand="0" w:evenVBand="0" w:oddHBand="0" w:evenHBand="1" w:firstRowFirstColumn="0" w:firstRowLastColumn="0" w:lastRowFirstColumn="0" w:lastRowLastColumn="0"/>
          <w:trHeight w:val="737"/>
        </w:trPr>
        <w:tc>
          <w:tcPr>
            <w:tcW w:w="878" w:type="pct"/>
          </w:tcPr>
          <w:p w14:paraId="08E32CE8" w14:textId="77777777" w:rsidR="008A7847" w:rsidRDefault="008A7847" w:rsidP="00C83A7D">
            <w:pPr>
              <w:pStyle w:val="TableNText"/>
            </w:pPr>
            <w:r>
              <w:t>Pila Nature Reserve Traditional Owners</w:t>
            </w:r>
            <w:r w:rsidR="00C83A7D">
              <w:t xml:space="preserve"> </w:t>
            </w:r>
            <w:r>
              <w:lastRenderedPageBreak/>
              <w:t>Compensation Claim</w:t>
            </w:r>
          </w:p>
          <w:p w14:paraId="7588D8B8" w14:textId="3B85A4A4" w:rsidR="008D33DD" w:rsidRPr="00633C26" w:rsidRDefault="008D33DD" w:rsidP="00C83A7D">
            <w:pPr>
              <w:pStyle w:val="TableNText"/>
            </w:pPr>
            <w:r w:rsidRPr="00B056BF">
              <w:rPr>
                <w:rFonts w:ascii="Segoe UI Semilight" w:hAnsi="Segoe UI Semilight" w:cs="Segoe UI Semilight"/>
                <w:i/>
                <w:iCs/>
                <w:sz w:val="14"/>
                <w:szCs w:val="18"/>
              </w:rPr>
              <w:t>(</w:t>
            </w:r>
            <w:r w:rsidRPr="008D33DD">
              <w:rPr>
                <w:rFonts w:ascii="Segoe UI Semilight" w:hAnsi="Segoe UI Semilight" w:cs="Segoe UI Semilight"/>
                <w:i/>
                <w:iCs/>
                <w:sz w:val="14"/>
                <w:szCs w:val="18"/>
              </w:rPr>
              <w:t>WAD222/2020</w:t>
            </w:r>
            <w:r>
              <w:rPr>
                <w:rFonts w:ascii="Segoe UI Semilight" w:hAnsi="Segoe UI Semilight" w:cs="Segoe UI Semilight"/>
                <w:i/>
                <w:iCs/>
                <w:sz w:val="14"/>
                <w:szCs w:val="18"/>
              </w:rPr>
              <w:t>)</w:t>
            </w:r>
          </w:p>
        </w:tc>
        <w:tc>
          <w:tcPr>
            <w:tcW w:w="639" w:type="pct"/>
          </w:tcPr>
          <w:p w14:paraId="771FF62D" w14:textId="046D8965" w:rsidR="008A7847" w:rsidRPr="00574836" w:rsidRDefault="008A7847" w:rsidP="00B82FEF">
            <w:pPr>
              <w:pStyle w:val="TableNText"/>
            </w:pPr>
            <w:r>
              <w:lastRenderedPageBreak/>
              <w:t>18</w:t>
            </w:r>
            <w:r w:rsidR="00C83A7D">
              <w:t>/9/</w:t>
            </w:r>
            <w:r>
              <w:t>2020</w:t>
            </w:r>
          </w:p>
        </w:tc>
        <w:tc>
          <w:tcPr>
            <w:tcW w:w="770" w:type="pct"/>
          </w:tcPr>
          <w:p w14:paraId="20340181" w14:textId="268B0106" w:rsidR="008A7847" w:rsidRPr="00AA42F0" w:rsidRDefault="008A7847" w:rsidP="00B82FEF">
            <w:pPr>
              <w:pStyle w:val="TableNText"/>
            </w:pPr>
            <w:r w:rsidRPr="00AA42F0">
              <w:t>15</w:t>
            </w:r>
            <w:r w:rsidR="00C83A7D" w:rsidRPr="00AA42F0">
              <w:t>/6/</w:t>
            </w:r>
            <w:r w:rsidRPr="00AA42F0">
              <w:t>2022</w:t>
            </w:r>
          </w:p>
        </w:tc>
        <w:tc>
          <w:tcPr>
            <w:tcW w:w="2713" w:type="pct"/>
          </w:tcPr>
          <w:p w14:paraId="5505B3C5" w14:textId="77777777" w:rsidR="008A7847" w:rsidRDefault="008A7847" w:rsidP="00B82FEF">
            <w:pPr>
              <w:pStyle w:val="TableNText"/>
            </w:pPr>
            <w:r w:rsidRPr="003C638C">
              <w:t>Compensation is payable</w:t>
            </w:r>
            <w:r>
              <w:t>.</w:t>
            </w:r>
          </w:p>
          <w:p w14:paraId="5CEA197B" w14:textId="5A337F0F" w:rsidR="008A7847" w:rsidRDefault="00910A7E" w:rsidP="0004442C">
            <w:pPr>
              <w:pStyle w:val="TableNBullet"/>
            </w:pPr>
            <w:r w:rsidRPr="00C72423">
              <w:t xml:space="preserve">Compensation agreement will run for </w:t>
            </w:r>
            <w:r w:rsidR="00C72423" w:rsidRPr="00C72423">
              <w:t xml:space="preserve">term of </w:t>
            </w:r>
            <w:r w:rsidR="00C83A7D">
              <w:t>ten</w:t>
            </w:r>
            <w:r w:rsidRPr="00C72423">
              <w:t xml:space="preserve"> years </w:t>
            </w:r>
            <w:r w:rsidR="00C72423" w:rsidRPr="00C72423">
              <w:t xml:space="preserve">alongside </w:t>
            </w:r>
            <w:r w:rsidR="00C83A7D">
              <w:t>n</w:t>
            </w:r>
            <w:r w:rsidR="00C72423" w:rsidRPr="00C72423">
              <w:t xml:space="preserve">ative </w:t>
            </w:r>
            <w:r w:rsidR="009F096F">
              <w:t>t</w:t>
            </w:r>
            <w:r w:rsidR="00C72423" w:rsidRPr="00C72423">
              <w:t xml:space="preserve">itle rights. </w:t>
            </w:r>
          </w:p>
          <w:p w14:paraId="062A6DBC" w14:textId="6D7197B9" w:rsidR="00EF5E43" w:rsidRPr="00C72423" w:rsidRDefault="004133A5" w:rsidP="0004442C">
            <w:pPr>
              <w:pStyle w:val="TableNBullet"/>
            </w:pPr>
            <w:r w:rsidRPr="447CF2D3">
              <w:lastRenderedPageBreak/>
              <w:t xml:space="preserve">The Agreement sees the Reserve jointly vested and managed by the </w:t>
            </w:r>
            <w:proofErr w:type="spellStart"/>
            <w:r w:rsidRPr="447CF2D3">
              <w:t>Warnpurru</w:t>
            </w:r>
            <w:proofErr w:type="spellEnd"/>
            <w:r w:rsidRPr="447CF2D3">
              <w:t xml:space="preserve"> Aboriginal Corporation and the Conservation and Parks Commission under the </w:t>
            </w:r>
            <w:r w:rsidRPr="00205BF5">
              <w:rPr>
                <w:i/>
              </w:rPr>
              <w:t>Conservation and Land Management Act</w:t>
            </w:r>
            <w:r w:rsidRPr="447CF2D3">
              <w:t>, providing economic, social and cultural benefits for Aboriginal communities in the area.</w:t>
            </w:r>
          </w:p>
        </w:tc>
      </w:tr>
    </w:tbl>
    <w:p w14:paraId="1BA8F539" w14:textId="335D5084" w:rsidR="006705F7" w:rsidRDefault="0032298E" w:rsidP="006551B2">
      <w:r>
        <w:lastRenderedPageBreak/>
        <w:br/>
      </w:r>
      <w:r w:rsidR="00C30E5C">
        <w:t xml:space="preserve">While CDNTS </w:t>
      </w:r>
      <w:r w:rsidR="00050CCA">
        <w:t>deliver</w:t>
      </w:r>
      <w:r w:rsidR="00BE4365">
        <w:t>ed</w:t>
      </w:r>
      <w:r w:rsidR="00050CCA">
        <w:t xml:space="preserve"> a range of functions</w:t>
      </w:r>
      <w:r w:rsidR="00670EBE">
        <w:t xml:space="preserve">, </w:t>
      </w:r>
      <w:r w:rsidR="00EB2C9E">
        <w:t xml:space="preserve">the claim process </w:t>
      </w:r>
      <w:r w:rsidR="00BE4365">
        <w:t>wa</w:t>
      </w:r>
      <w:r w:rsidR="00EB2C9E">
        <w:t xml:space="preserve">s largely driven by the legal team. This team </w:t>
      </w:r>
      <w:r w:rsidR="00BE4365">
        <w:t>was</w:t>
      </w:r>
      <w:r w:rsidR="00670EBE">
        <w:t xml:space="preserve"> led by a </w:t>
      </w:r>
      <w:r w:rsidR="001115A7">
        <w:t>PLO</w:t>
      </w:r>
      <w:r w:rsidR="00670EBE">
        <w:t xml:space="preserve"> who overs</w:t>
      </w:r>
      <w:r w:rsidR="00CC757B">
        <w:t>aw</w:t>
      </w:r>
      <w:r w:rsidR="00670EBE">
        <w:t xml:space="preserve"> all legal operations</w:t>
      </w:r>
      <w:r w:rsidR="00707801">
        <w:t xml:space="preserve"> and a Senior Lawyer who</w:t>
      </w:r>
      <w:r w:rsidR="00642F11">
        <w:t xml:space="preserve"> ha</w:t>
      </w:r>
      <w:r w:rsidR="00CC757B">
        <w:t>d</w:t>
      </w:r>
      <w:r w:rsidR="00642F11">
        <w:t xml:space="preserve"> responsibility for native title matters and coordinate</w:t>
      </w:r>
      <w:r w:rsidR="00CC757B">
        <w:t>d</w:t>
      </w:r>
      <w:r w:rsidR="00642F11">
        <w:t xml:space="preserve"> the day-to-day legal functions of CDNTS’</w:t>
      </w:r>
      <w:r w:rsidR="00DF5F4E">
        <w:t>s</w:t>
      </w:r>
      <w:r w:rsidR="00642F11">
        <w:t xml:space="preserve"> </w:t>
      </w:r>
      <w:r w:rsidR="009F096F">
        <w:t>n</w:t>
      </w:r>
      <w:r w:rsidR="00642F11">
        <w:t xml:space="preserve">ative </w:t>
      </w:r>
      <w:r w:rsidR="009F096F">
        <w:t>t</w:t>
      </w:r>
      <w:r w:rsidR="00642F11">
        <w:t xml:space="preserve">itle operations. Two </w:t>
      </w:r>
      <w:r w:rsidR="00672450">
        <w:t xml:space="preserve">junior </w:t>
      </w:r>
      <w:r w:rsidR="00642F11">
        <w:t>lawyers provide</w:t>
      </w:r>
      <w:r w:rsidR="00CC757B">
        <w:t>d</w:t>
      </w:r>
      <w:r w:rsidR="00642F11">
        <w:t xml:space="preserve"> support across the CDNTS’</w:t>
      </w:r>
      <w:r w:rsidR="003768F2">
        <w:t>s</w:t>
      </w:r>
      <w:r w:rsidR="00642F11">
        <w:t xml:space="preserve"> legal </w:t>
      </w:r>
      <w:r w:rsidR="00907293">
        <w:t>team</w:t>
      </w:r>
      <w:r w:rsidR="005D1EBC">
        <w:t>.</w:t>
      </w:r>
    </w:p>
    <w:p w14:paraId="2291A6CF" w14:textId="686D421B" w:rsidR="00FD66FC" w:rsidRPr="004F00EE" w:rsidRDefault="00314719" w:rsidP="006551B2">
      <w:r w:rsidRPr="00314719">
        <w:t xml:space="preserve">Overall, comments from staff interviewed, including those not within the legal </w:t>
      </w:r>
      <w:r w:rsidR="00907293">
        <w:t>team</w:t>
      </w:r>
      <w:r w:rsidRPr="00314719">
        <w:t>, indicated that the C</w:t>
      </w:r>
      <w:r>
        <w:t>DNTS’</w:t>
      </w:r>
      <w:r w:rsidR="00DF5F4E">
        <w:t>s</w:t>
      </w:r>
      <w:r w:rsidRPr="00314719">
        <w:t xml:space="preserve"> legal team perform</w:t>
      </w:r>
      <w:r w:rsidR="009312EF">
        <w:t>ed</w:t>
      </w:r>
      <w:r w:rsidRPr="00314719">
        <w:t xml:space="preserve"> its native title functions well.</w:t>
      </w:r>
    </w:p>
    <w:p w14:paraId="2791160A" w14:textId="570FDA03" w:rsidR="006551B2" w:rsidRPr="00116FAE" w:rsidRDefault="006551B2" w:rsidP="447CF2D3">
      <w:pPr>
        <w:pStyle w:val="Heading5"/>
        <w:rPr>
          <w:rFonts w:eastAsiaTheme="majorEastAsia" w:cstheme="majorBidi"/>
          <w:b w:val="0"/>
        </w:rPr>
      </w:pPr>
      <w:r w:rsidRPr="447CF2D3">
        <w:rPr>
          <w:rFonts w:eastAsiaTheme="majorEastAsia"/>
        </w:rPr>
        <w:t xml:space="preserve">CDNTS </w:t>
      </w:r>
      <w:r w:rsidR="00CE4DBC" w:rsidRPr="447CF2D3">
        <w:rPr>
          <w:rFonts w:eastAsiaTheme="majorEastAsia" w:cstheme="majorBidi"/>
        </w:rPr>
        <w:t>had</w:t>
      </w:r>
      <w:r w:rsidRPr="447CF2D3">
        <w:rPr>
          <w:rFonts w:eastAsiaTheme="majorEastAsia" w:cstheme="majorBidi"/>
        </w:rPr>
        <w:t xml:space="preserve"> </w:t>
      </w:r>
      <w:r w:rsidR="00CE4DBC" w:rsidRPr="447CF2D3">
        <w:rPr>
          <w:rFonts w:eastAsiaTheme="majorEastAsia" w:cstheme="majorBidi"/>
        </w:rPr>
        <w:t>eight active claims at the end of the Review period</w:t>
      </w:r>
      <w:r w:rsidR="007F2101" w:rsidRPr="447CF2D3">
        <w:rPr>
          <w:rFonts w:eastAsiaTheme="majorEastAsia" w:cstheme="majorBidi"/>
        </w:rPr>
        <w:t xml:space="preserve">, including the </w:t>
      </w:r>
      <w:r w:rsidR="00732973" w:rsidRPr="447CF2D3">
        <w:rPr>
          <w:rFonts w:eastAsiaTheme="majorEastAsia" w:cstheme="majorBidi"/>
        </w:rPr>
        <w:t xml:space="preserve">subsequently </w:t>
      </w:r>
      <w:r w:rsidR="005F417D" w:rsidRPr="447CF2D3">
        <w:rPr>
          <w:rFonts w:eastAsiaTheme="majorEastAsia" w:cstheme="majorBidi"/>
        </w:rPr>
        <w:t>successful</w:t>
      </w:r>
      <w:r w:rsidR="007F2101" w:rsidRPr="447CF2D3">
        <w:rPr>
          <w:rFonts w:eastAsiaTheme="majorEastAsia" w:cstheme="majorBidi"/>
        </w:rPr>
        <w:t xml:space="preserve"> landmark </w:t>
      </w:r>
      <w:proofErr w:type="spellStart"/>
      <w:r w:rsidR="007F2101" w:rsidRPr="447CF2D3">
        <w:rPr>
          <w:rFonts w:eastAsiaTheme="majorEastAsia" w:cstheme="majorBidi"/>
        </w:rPr>
        <w:t>Tjiwarl</w:t>
      </w:r>
      <w:proofErr w:type="spellEnd"/>
      <w:r w:rsidR="007F2101" w:rsidRPr="447CF2D3">
        <w:rPr>
          <w:rFonts w:eastAsiaTheme="majorEastAsia" w:cstheme="majorBidi"/>
        </w:rPr>
        <w:t xml:space="preserve"> Compensation Claims</w:t>
      </w:r>
    </w:p>
    <w:p w14:paraId="0C57761C" w14:textId="0F0DDD09" w:rsidR="007E7F25" w:rsidRDefault="00C71E9B" w:rsidP="006551B2">
      <w:pPr>
        <w:rPr>
          <w:lang w:eastAsia="en-AU"/>
        </w:rPr>
      </w:pPr>
      <w:r>
        <w:rPr>
          <w:lang w:eastAsia="en-AU"/>
        </w:rPr>
        <w:t xml:space="preserve">At the end of the Review period, </w:t>
      </w:r>
      <w:r w:rsidR="00702094">
        <w:rPr>
          <w:lang w:eastAsia="en-AU"/>
        </w:rPr>
        <w:t>CDNTS</w:t>
      </w:r>
      <w:r>
        <w:rPr>
          <w:lang w:eastAsia="en-AU"/>
        </w:rPr>
        <w:t xml:space="preserve"> had eight active claims, which are listed in </w:t>
      </w:r>
      <w:r w:rsidR="00993D08">
        <w:rPr>
          <w:lang w:eastAsia="en-AU"/>
        </w:rPr>
        <w:fldChar w:fldCharType="begin"/>
      </w:r>
      <w:r w:rsidR="00993D08">
        <w:rPr>
          <w:lang w:eastAsia="en-AU"/>
        </w:rPr>
        <w:instrText xml:space="preserve"> REF _Ref148798828 \h </w:instrText>
      </w:r>
      <w:r w:rsidR="00993D08">
        <w:rPr>
          <w:lang w:eastAsia="en-AU"/>
        </w:rPr>
      </w:r>
      <w:r w:rsidR="00993D08">
        <w:rPr>
          <w:lang w:eastAsia="en-AU"/>
        </w:rPr>
        <w:fldChar w:fldCharType="separate"/>
      </w:r>
      <w:r w:rsidR="002C716A">
        <w:t xml:space="preserve">Table </w:t>
      </w:r>
      <w:r w:rsidR="002C716A">
        <w:rPr>
          <w:noProof/>
        </w:rPr>
        <w:t>2</w:t>
      </w:r>
      <w:r w:rsidR="00993D08">
        <w:rPr>
          <w:lang w:eastAsia="en-AU"/>
        </w:rPr>
        <w:fldChar w:fldCharType="end"/>
      </w:r>
      <w:r>
        <w:rPr>
          <w:lang w:eastAsia="en-AU"/>
        </w:rPr>
        <w:t xml:space="preserve">. </w:t>
      </w:r>
    </w:p>
    <w:p w14:paraId="6C923D1F" w14:textId="16DF895D" w:rsidR="007E7F25" w:rsidRDefault="007E7F25" w:rsidP="007E7F25">
      <w:pPr>
        <w:pStyle w:val="Caption"/>
      </w:pPr>
      <w:bookmarkStart w:id="25" w:name="_Ref148798828"/>
      <w:r>
        <w:t xml:space="preserve">Table </w:t>
      </w:r>
      <w:r>
        <w:fldChar w:fldCharType="begin"/>
      </w:r>
      <w:r>
        <w:instrText xml:space="preserve"> SEQ Table \* ARABIC </w:instrText>
      </w:r>
      <w:r>
        <w:fldChar w:fldCharType="separate"/>
      </w:r>
      <w:r w:rsidR="002C716A">
        <w:rPr>
          <w:noProof/>
        </w:rPr>
        <w:t>2</w:t>
      </w:r>
      <w:r>
        <w:fldChar w:fldCharType="end"/>
      </w:r>
      <w:bookmarkEnd w:id="25"/>
      <w:r>
        <w:t xml:space="preserve"> | A</w:t>
      </w:r>
      <w:r w:rsidRPr="00185E27">
        <w:t xml:space="preserve">ctive claims for </w:t>
      </w:r>
      <w:r>
        <w:t>CDNTS</w:t>
      </w:r>
      <w:r w:rsidRPr="00185E27">
        <w:t xml:space="preserve"> </w:t>
      </w:r>
      <w:proofErr w:type="gramStart"/>
      <w:r w:rsidRPr="00185E27">
        <w:t>at</w:t>
      </w:r>
      <w:proofErr w:type="gramEnd"/>
      <w:r w:rsidRPr="00185E27">
        <w:t xml:space="preserve"> 30 June 2022</w:t>
      </w:r>
    </w:p>
    <w:tbl>
      <w:tblPr>
        <w:tblStyle w:val="TableGrid"/>
        <w:tblW w:w="5000" w:type="pct"/>
        <w:tblLook w:val="04A0" w:firstRow="1" w:lastRow="0" w:firstColumn="1" w:lastColumn="0" w:noHBand="0" w:noVBand="1"/>
      </w:tblPr>
      <w:tblGrid>
        <w:gridCol w:w="6664"/>
        <w:gridCol w:w="2266"/>
      </w:tblGrid>
      <w:tr w:rsidR="0052782B" w14:paraId="0C46E6C3" w14:textId="77777777" w:rsidTr="00E34E4E">
        <w:trPr>
          <w:cnfStyle w:val="100000000000" w:firstRow="1" w:lastRow="0" w:firstColumn="0" w:lastColumn="0" w:oddVBand="0" w:evenVBand="0" w:oddHBand="0" w:evenHBand="0" w:firstRowFirstColumn="0" w:firstRowLastColumn="0" w:lastRowFirstColumn="0" w:lastRowLastColumn="0"/>
        </w:trPr>
        <w:tc>
          <w:tcPr>
            <w:tcW w:w="3731" w:type="pct"/>
          </w:tcPr>
          <w:p w14:paraId="106A3C5F" w14:textId="07E94FAD" w:rsidR="0052782B" w:rsidRPr="004B4E4C" w:rsidRDefault="0052782B" w:rsidP="00871241">
            <w:pPr>
              <w:pStyle w:val="TableNheader"/>
            </w:pPr>
            <w:r w:rsidRPr="004B4E4C">
              <w:t>Case name</w:t>
            </w:r>
          </w:p>
        </w:tc>
        <w:tc>
          <w:tcPr>
            <w:tcW w:w="1269" w:type="pct"/>
          </w:tcPr>
          <w:p w14:paraId="569AD0BE" w14:textId="47AB1732" w:rsidR="0052782B" w:rsidRPr="004B4E4C" w:rsidRDefault="0052782B" w:rsidP="00871241">
            <w:pPr>
              <w:pStyle w:val="TableNheader"/>
            </w:pPr>
            <w:r w:rsidRPr="004B4E4C">
              <w:t>F</w:t>
            </w:r>
            <w:r w:rsidR="004C1D81" w:rsidRPr="004B4E4C">
              <w:t>ederal Court file no.</w:t>
            </w:r>
          </w:p>
        </w:tc>
      </w:tr>
      <w:tr w:rsidR="004C1D81" w14:paraId="78739C75" w14:textId="77777777" w:rsidTr="00E34E4E">
        <w:trPr>
          <w:cnfStyle w:val="000000100000" w:firstRow="0" w:lastRow="0" w:firstColumn="0" w:lastColumn="0" w:oddVBand="0" w:evenVBand="0" w:oddHBand="1" w:evenHBand="0" w:firstRowFirstColumn="0" w:firstRowLastColumn="0" w:lastRowFirstColumn="0" w:lastRowLastColumn="0"/>
        </w:trPr>
        <w:tc>
          <w:tcPr>
            <w:tcW w:w="3731" w:type="pct"/>
            <w:vAlign w:val="top"/>
          </w:tcPr>
          <w:p w14:paraId="170F833C" w14:textId="08698847" w:rsidR="004C1D81" w:rsidRDefault="004C1D81" w:rsidP="00871241">
            <w:pPr>
              <w:pStyle w:val="TableNText"/>
            </w:pPr>
            <w:proofErr w:type="spellStart"/>
            <w:r w:rsidRPr="00285FB2">
              <w:t>Nangaanya-ku</w:t>
            </w:r>
            <w:proofErr w:type="spellEnd"/>
            <w:r w:rsidRPr="00285FB2">
              <w:t xml:space="preserve"> Part B </w:t>
            </w:r>
          </w:p>
        </w:tc>
        <w:tc>
          <w:tcPr>
            <w:tcW w:w="1269" w:type="pct"/>
          </w:tcPr>
          <w:p w14:paraId="492A57B5" w14:textId="2274B1D7" w:rsidR="004C1D81" w:rsidRDefault="006909D1" w:rsidP="00871241">
            <w:pPr>
              <w:pStyle w:val="TableNText"/>
            </w:pPr>
            <w:r w:rsidRPr="006909D1">
              <w:t>WAD460/2018</w:t>
            </w:r>
          </w:p>
        </w:tc>
      </w:tr>
      <w:tr w:rsidR="004C1D81" w14:paraId="701DA7BA" w14:textId="77777777" w:rsidTr="00E34E4E">
        <w:trPr>
          <w:cnfStyle w:val="000000010000" w:firstRow="0" w:lastRow="0" w:firstColumn="0" w:lastColumn="0" w:oddVBand="0" w:evenVBand="0" w:oddHBand="0" w:evenHBand="1" w:firstRowFirstColumn="0" w:firstRowLastColumn="0" w:lastRowFirstColumn="0" w:lastRowLastColumn="0"/>
        </w:trPr>
        <w:tc>
          <w:tcPr>
            <w:tcW w:w="3731" w:type="pct"/>
            <w:vAlign w:val="top"/>
          </w:tcPr>
          <w:p w14:paraId="06462F51" w14:textId="539DC437" w:rsidR="004C1D81" w:rsidRDefault="004C1D81" w:rsidP="00871241">
            <w:pPr>
              <w:pStyle w:val="TableNText"/>
            </w:pPr>
            <w:proofErr w:type="spellStart"/>
            <w:r w:rsidRPr="00285FB2">
              <w:t>Tjiwarl</w:t>
            </w:r>
            <w:proofErr w:type="spellEnd"/>
            <w:r w:rsidRPr="00285FB2">
              <w:t xml:space="preserve"> (Aboriginal Corporation) registered native title bodies corporate (RNTBC) Compensation Claim</w:t>
            </w:r>
          </w:p>
        </w:tc>
        <w:tc>
          <w:tcPr>
            <w:tcW w:w="1269" w:type="pct"/>
          </w:tcPr>
          <w:p w14:paraId="4D91DED0" w14:textId="4B7EE5C3" w:rsidR="004C1D81" w:rsidRDefault="006909D1" w:rsidP="00871241">
            <w:pPr>
              <w:pStyle w:val="TableNText"/>
            </w:pPr>
            <w:r w:rsidRPr="006909D1">
              <w:t>WAD141/2020</w:t>
            </w:r>
          </w:p>
        </w:tc>
      </w:tr>
      <w:tr w:rsidR="004C1D81" w14:paraId="2CF6928C" w14:textId="77777777" w:rsidTr="00E34E4E">
        <w:trPr>
          <w:cnfStyle w:val="000000100000" w:firstRow="0" w:lastRow="0" w:firstColumn="0" w:lastColumn="0" w:oddVBand="0" w:evenVBand="0" w:oddHBand="1" w:evenHBand="0" w:firstRowFirstColumn="0" w:firstRowLastColumn="0" w:lastRowFirstColumn="0" w:lastRowLastColumn="0"/>
        </w:trPr>
        <w:tc>
          <w:tcPr>
            <w:tcW w:w="3731" w:type="pct"/>
            <w:vAlign w:val="top"/>
          </w:tcPr>
          <w:p w14:paraId="3CB8866D" w14:textId="667D5A32" w:rsidR="004C1D81" w:rsidRDefault="004C1D81" w:rsidP="00871241">
            <w:pPr>
              <w:pStyle w:val="TableNText"/>
            </w:pPr>
            <w:proofErr w:type="spellStart"/>
            <w:r w:rsidRPr="00285FB2">
              <w:t>Tjiwarl</w:t>
            </w:r>
            <w:proofErr w:type="spellEnd"/>
            <w:r w:rsidRPr="00285FB2">
              <w:t xml:space="preserve"> Claim Group Compensation Claim</w:t>
            </w:r>
          </w:p>
        </w:tc>
        <w:tc>
          <w:tcPr>
            <w:tcW w:w="1269" w:type="pct"/>
          </w:tcPr>
          <w:p w14:paraId="0E09E72E" w14:textId="3D19912B" w:rsidR="004C1D81" w:rsidRDefault="006909D1" w:rsidP="00871241">
            <w:pPr>
              <w:pStyle w:val="TableNText"/>
            </w:pPr>
            <w:r w:rsidRPr="006909D1">
              <w:t>WAD142/2020</w:t>
            </w:r>
          </w:p>
        </w:tc>
      </w:tr>
      <w:tr w:rsidR="004C1D81" w14:paraId="5227851B" w14:textId="77777777" w:rsidTr="00E34E4E">
        <w:trPr>
          <w:cnfStyle w:val="000000010000" w:firstRow="0" w:lastRow="0" w:firstColumn="0" w:lastColumn="0" w:oddVBand="0" w:evenVBand="0" w:oddHBand="0" w:evenHBand="1" w:firstRowFirstColumn="0" w:firstRowLastColumn="0" w:lastRowFirstColumn="0" w:lastRowLastColumn="0"/>
        </w:trPr>
        <w:tc>
          <w:tcPr>
            <w:tcW w:w="3731" w:type="pct"/>
            <w:vAlign w:val="top"/>
          </w:tcPr>
          <w:p w14:paraId="0A60DF9A" w14:textId="71FA141E" w:rsidR="004C1D81" w:rsidRDefault="004C1D81" w:rsidP="00871241">
            <w:pPr>
              <w:pStyle w:val="TableNText"/>
            </w:pPr>
            <w:r w:rsidRPr="00285FB2">
              <w:t xml:space="preserve">Kapi </w:t>
            </w:r>
            <w:proofErr w:type="spellStart"/>
            <w:r w:rsidRPr="00285FB2">
              <w:t>Tjiwarl</w:t>
            </w:r>
            <w:proofErr w:type="spellEnd"/>
            <w:r w:rsidRPr="00285FB2">
              <w:t xml:space="preserve"> Compensation Claim</w:t>
            </w:r>
          </w:p>
        </w:tc>
        <w:tc>
          <w:tcPr>
            <w:tcW w:w="1269" w:type="pct"/>
          </w:tcPr>
          <w:p w14:paraId="416EC926" w14:textId="52DE872C" w:rsidR="004C1D81" w:rsidRDefault="006909D1" w:rsidP="00871241">
            <w:pPr>
              <w:pStyle w:val="TableNText"/>
            </w:pPr>
            <w:r w:rsidRPr="006909D1">
              <w:t>WAD18/2021</w:t>
            </w:r>
          </w:p>
        </w:tc>
      </w:tr>
      <w:tr w:rsidR="004C1D81" w14:paraId="520AB799" w14:textId="77777777" w:rsidTr="00E34E4E">
        <w:trPr>
          <w:cnfStyle w:val="000000100000" w:firstRow="0" w:lastRow="0" w:firstColumn="0" w:lastColumn="0" w:oddVBand="0" w:evenVBand="0" w:oddHBand="1" w:evenHBand="0" w:firstRowFirstColumn="0" w:firstRowLastColumn="0" w:lastRowFirstColumn="0" w:lastRowLastColumn="0"/>
        </w:trPr>
        <w:tc>
          <w:tcPr>
            <w:tcW w:w="3731" w:type="pct"/>
            <w:vAlign w:val="top"/>
          </w:tcPr>
          <w:p w14:paraId="512A2F87" w14:textId="7918E194" w:rsidR="004C1D81" w:rsidRDefault="004C1D81" w:rsidP="00871241">
            <w:pPr>
              <w:pStyle w:val="TableNText"/>
            </w:pPr>
            <w:proofErr w:type="spellStart"/>
            <w:r w:rsidRPr="00737D7D">
              <w:t>Gingirana</w:t>
            </w:r>
            <w:proofErr w:type="spellEnd"/>
            <w:r w:rsidRPr="00737D7D">
              <w:t xml:space="preserve"> #3</w:t>
            </w:r>
          </w:p>
        </w:tc>
        <w:tc>
          <w:tcPr>
            <w:tcW w:w="1269" w:type="pct"/>
          </w:tcPr>
          <w:p w14:paraId="5A6E3C43" w14:textId="06EC4EAF" w:rsidR="004C1D81" w:rsidRDefault="004B4E4C" w:rsidP="00871241">
            <w:pPr>
              <w:pStyle w:val="TableNText"/>
            </w:pPr>
            <w:r w:rsidRPr="004B4E4C">
              <w:t>WAD230/2020</w:t>
            </w:r>
          </w:p>
        </w:tc>
      </w:tr>
      <w:tr w:rsidR="004C1D81" w14:paraId="6E73A092" w14:textId="77777777" w:rsidTr="00E34E4E">
        <w:trPr>
          <w:cnfStyle w:val="000000010000" w:firstRow="0" w:lastRow="0" w:firstColumn="0" w:lastColumn="0" w:oddVBand="0" w:evenVBand="0" w:oddHBand="0" w:evenHBand="1" w:firstRowFirstColumn="0" w:firstRowLastColumn="0" w:lastRowFirstColumn="0" w:lastRowLastColumn="0"/>
        </w:trPr>
        <w:tc>
          <w:tcPr>
            <w:tcW w:w="3731" w:type="pct"/>
            <w:vAlign w:val="top"/>
          </w:tcPr>
          <w:p w14:paraId="00323995" w14:textId="4A92D5D6" w:rsidR="004C1D81" w:rsidRDefault="004C1D81" w:rsidP="00871241">
            <w:pPr>
              <w:pStyle w:val="TableNText"/>
            </w:pPr>
            <w:proofErr w:type="spellStart"/>
            <w:r w:rsidRPr="00737D7D">
              <w:t>Gingirana</w:t>
            </w:r>
            <w:proofErr w:type="spellEnd"/>
            <w:r w:rsidRPr="00737D7D">
              <w:t xml:space="preserve"> #4</w:t>
            </w:r>
          </w:p>
        </w:tc>
        <w:tc>
          <w:tcPr>
            <w:tcW w:w="1269" w:type="pct"/>
          </w:tcPr>
          <w:p w14:paraId="21D7CA2B" w14:textId="7D4648BB" w:rsidR="004C1D81" w:rsidRDefault="004B4E4C" w:rsidP="00871241">
            <w:pPr>
              <w:pStyle w:val="TableNText"/>
            </w:pPr>
            <w:r w:rsidRPr="004B4E4C">
              <w:t>WAD269/2020</w:t>
            </w:r>
          </w:p>
        </w:tc>
      </w:tr>
      <w:tr w:rsidR="004C1D81" w14:paraId="5BC516C7" w14:textId="77777777" w:rsidTr="00E34E4E">
        <w:trPr>
          <w:cnfStyle w:val="000000100000" w:firstRow="0" w:lastRow="0" w:firstColumn="0" w:lastColumn="0" w:oddVBand="0" w:evenVBand="0" w:oddHBand="1" w:evenHBand="0" w:firstRowFirstColumn="0" w:firstRowLastColumn="0" w:lastRowFirstColumn="0" w:lastRowLastColumn="0"/>
        </w:trPr>
        <w:tc>
          <w:tcPr>
            <w:tcW w:w="3731" w:type="pct"/>
            <w:vAlign w:val="top"/>
          </w:tcPr>
          <w:p w14:paraId="64E3FE2B" w14:textId="7E22624F" w:rsidR="004C1D81" w:rsidRDefault="004C1D81" w:rsidP="00871241">
            <w:pPr>
              <w:pStyle w:val="TableNText"/>
            </w:pPr>
            <w:r w:rsidRPr="00737D7D">
              <w:t>Martu #3</w:t>
            </w:r>
          </w:p>
        </w:tc>
        <w:tc>
          <w:tcPr>
            <w:tcW w:w="1269" w:type="pct"/>
          </w:tcPr>
          <w:p w14:paraId="199A9EA6" w14:textId="3E20C6C9" w:rsidR="004C1D81" w:rsidRDefault="004B4E4C" w:rsidP="00871241">
            <w:pPr>
              <w:pStyle w:val="TableNText"/>
            </w:pPr>
            <w:r w:rsidRPr="004B4E4C">
              <w:t>WAD170/2021</w:t>
            </w:r>
          </w:p>
        </w:tc>
      </w:tr>
      <w:tr w:rsidR="004C1D81" w14:paraId="7FAE202B" w14:textId="77777777" w:rsidTr="00E34E4E">
        <w:trPr>
          <w:cnfStyle w:val="000000010000" w:firstRow="0" w:lastRow="0" w:firstColumn="0" w:lastColumn="0" w:oddVBand="0" w:evenVBand="0" w:oddHBand="0" w:evenHBand="1" w:firstRowFirstColumn="0" w:firstRowLastColumn="0" w:lastRowFirstColumn="0" w:lastRowLastColumn="0"/>
        </w:trPr>
        <w:tc>
          <w:tcPr>
            <w:tcW w:w="3731" w:type="pct"/>
            <w:vAlign w:val="top"/>
          </w:tcPr>
          <w:p w14:paraId="2F032768" w14:textId="08225C4D" w:rsidR="004C1D81" w:rsidRDefault="004C1D81" w:rsidP="00871241">
            <w:pPr>
              <w:pStyle w:val="TableNText"/>
            </w:pPr>
            <w:proofErr w:type="spellStart"/>
            <w:r w:rsidRPr="00737D7D">
              <w:t>Upurli</w:t>
            </w:r>
            <w:proofErr w:type="spellEnd"/>
            <w:r w:rsidRPr="00737D7D">
              <w:t xml:space="preserve"> </w:t>
            </w:r>
            <w:proofErr w:type="spellStart"/>
            <w:r w:rsidRPr="00737D7D">
              <w:t>Upurli</w:t>
            </w:r>
            <w:proofErr w:type="spellEnd"/>
            <w:r w:rsidRPr="00737D7D">
              <w:t xml:space="preserve"> </w:t>
            </w:r>
            <w:proofErr w:type="spellStart"/>
            <w:r w:rsidRPr="00737D7D">
              <w:t>Nguratja</w:t>
            </w:r>
            <w:proofErr w:type="spellEnd"/>
          </w:p>
        </w:tc>
        <w:tc>
          <w:tcPr>
            <w:tcW w:w="1269" w:type="pct"/>
          </w:tcPr>
          <w:p w14:paraId="270B8305" w14:textId="288D9B2C" w:rsidR="004C1D81" w:rsidRDefault="004B4E4C" w:rsidP="00871241">
            <w:pPr>
              <w:pStyle w:val="TableNText"/>
            </w:pPr>
            <w:r w:rsidRPr="004B4E4C">
              <w:t>WAD281/2020</w:t>
            </w:r>
          </w:p>
        </w:tc>
      </w:tr>
    </w:tbl>
    <w:p w14:paraId="51A06EC9" w14:textId="275AFCD8" w:rsidR="00B440B0" w:rsidRDefault="003F4D3E" w:rsidP="006551B2">
      <w:pPr>
        <w:rPr>
          <w:lang w:eastAsia="en-AU"/>
        </w:rPr>
      </w:pPr>
      <w:r>
        <w:rPr>
          <w:lang w:eastAsia="en-AU"/>
        </w:rPr>
        <w:br/>
      </w:r>
      <w:r w:rsidR="00EB34DF">
        <w:rPr>
          <w:lang w:eastAsia="en-AU"/>
        </w:rPr>
        <w:t xml:space="preserve">Since the </w:t>
      </w:r>
      <w:r w:rsidR="003768F2">
        <w:rPr>
          <w:lang w:eastAsia="en-AU"/>
        </w:rPr>
        <w:t xml:space="preserve">end </w:t>
      </w:r>
      <w:r w:rsidR="00EB34DF">
        <w:rPr>
          <w:lang w:eastAsia="en-AU"/>
        </w:rPr>
        <w:t xml:space="preserve">of the Review period, CDNTS has achieved </w:t>
      </w:r>
      <w:r w:rsidR="000C08EE">
        <w:rPr>
          <w:lang w:eastAsia="en-AU"/>
        </w:rPr>
        <w:t>four</w:t>
      </w:r>
      <w:r w:rsidR="005F417D" w:rsidDel="00A422FE">
        <w:rPr>
          <w:lang w:eastAsia="en-AU"/>
        </w:rPr>
        <w:t xml:space="preserve"> </w:t>
      </w:r>
      <w:r w:rsidR="005F417D" w:rsidRPr="00D71536">
        <w:rPr>
          <w:lang w:eastAsia="en-AU"/>
        </w:rPr>
        <w:t>successful</w:t>
      </w:r>
      <w:r w:rsidR="005F417D">
        <w:rPr>
          <w:lang w:eastAsia="en-AU"/>
        </w:rPr>
        <w:t xml:space="preserve"> outcomes relating to the active claims </w:t>
      </w:r>
      <w:r w:rsidR="003768F2">
        <w:rPr>
          <w:lang w:eastAsia="en-AU"/>
        </w:rPr>
        <w:t xml:space="preserve">listed </w:t>
      </w:r>
      <w:r w:rsidR="005F417D">
        <w:rPr>
          <w:lang w:eastAsia="en-AU"/>
        </w:rPr>
        <w:t xml:space="preserve">in </w:t>
      </w:r>
      <w:r w:rsidR="00993D08">
        <w:rPr>
          <w:lang w:eastAsia="en-AU"/>
        </w:rPr>
        <w:fldChar w:fldCharType="begin"/>
      </w:r>
      <w:r w:rsidR="00993D08">
        <w:rPr>
          <w:lang w:eastAsia="en-AU"/>
        </w:rPr>
        <w:instrText xml:space="preserve"> REF _Ref148798828 \h </w:instrText>
      </w:r>
      <w:r w:rsidR="00993D08">
        <w:rPr>
          <w:lang w:eastAsia="en-AU"/>
        </w:rPr>
      </w:r>
      <w:r w:rsidR="00993D08">
        <w:rPr>
          <w:lang w:eastAsia="en-AU"/>
        </w:rPr>
        <w:fldChar w:fldCharType="separate"/>
      </w:r>
      <w:r w:rsidR="002C716A">
        <w:t xml:space="preserve">Table </w:t>
      </w:r>
      <w:r w:rsidR="002C716A">
        <w:rPr>
          <w:noProof/>
        </w:rPr>
        <w:t>2</w:t>
      </w:r>
      <w:r w:rsidR="00993D08">
        <w:rPr>
          <w:lang w:eastAsia="en-AU"/>
        </w:rPr>
        <w:fldChar w:fldCharType="end"/>
      </w:r>
      <w:r w:rsidR="005F417D">
        <w:rPr>
          <w:lang w:eastAsia="en-AU"/>
        </w:rPr>
        <w:t xml:space="preserve">. </w:t>
      </w:r>
      <w:r w:rsidR="00C71E9B">
        <w:rPr>
          <w:lang w:eastAsia="en-AU"/>
        </w:rPr>
        <w:t xml:space="preserve">This includes </w:t>
      </w:r>
      <w:r w:rsidR="00F46AA5">
        <w:rPr>
          <w:lang w:eastAsia="en-AU"/>
        </w:rPr>
        <w:t>the landmark</w:t>
      </w:r>
      <w:r w:rsidR="00F46AA5" w:rsidRPr="00F46AA5">
        <w:rPr>
          <w:lang w:eastAsia="en-AU"/>
        </w:rPr>
        <w:t xml:space="preserve"> </w:t>
      </w:r>
      <w:proofErr w:type="spellStart"/>
      <w:r w:rsidR="00F46AA5" w:rsidRPr="00F46AA5">
        <w:rPr>
          <w:lang w:eastAsia="en-AU"/>
        </w:rPr>
        <w:t>Tjiwarl</w:t>
      </w:r>
      <w:proofErr w:type="spellEnd"/>
      <w:r w:rsidR="00F46AA5" w:rsidRPr="00F46AA5">
        <w:rPr>
          <w:lang w:eastAsia="en-AU"/>
        </w:rPr>
        <w:t xml:space="preserve"> compensation proceedings, which consisted of three separate compensation claims by the </w:t>
      </w:r>
      <w:proofErr w:type="spellStart"/>
      <w:r w:rsidR="00F46AA5" w:rsidRPr="00F46AA5">
        <w:rPr>
          <w:lang w:eastAsia="en-AU"/>
        </w:rPr>
        <w:t>Tjiwarl</w:t>
      </w:r>
      <w:proofErr w:type="spellEnd"/>
      <w:r w:rsidR="00F46AA5" w:rsidRPr="00F46AA5">
        <w:rPr>
          <w:lang w:eastAsia="en-AU"/>
        </w:rPr>
        <w:t xml:space="preserve"> people (WAD141/2020, WAD142/2020 and WAD269/2020)</w:t>
      </w:r>
      <w:r w:rsidR="002D0E64">
        <w:rPr>
          <w:lang w:eastAsia="en-AU"/>
        </w:rPr>
        <w:t xml:space="preserve"> that </w:t>
      </w:r>
      <w:r w:rsidR="00F46AA5" w:rsidRPr="00F46AA5">
        <w:rPr>
          <w:lang w:eastAsia="en-AU"/>
        </w:rPr>
        <w:t>commenced in June 2020 (</w:t>
      </w:r>
      <w:r w:rsidR="002D0E64">
        <w:rPr>
          <w:lang w:eastAsia="en-AU"/>
        </w:rPr>
        <w:t xml:space="preserve">the </w:t>
      </w:r>
      <w:proofErr w:type="spellStart"/>
      <w:r w:rsidR="00F46AA5" w:rsidRPr="00F46AA5">
        <w:rPr>
          <w:lang w:eastAsia="en-AU"/>
        </w:rPr>
        <w:t>Tjiwarl</w:t>
      </w:r>
      <w:proofErr w:type="spellEnd"/>
      <w:r w:rsidR="00F46AA5" w:rsidRPr="00F46AA5">
        <w:rPr>
          <w:lang w:eastAsia="en-AU"/>
        </w:rPr>
        <w:t xml:space="preserve"> Compensation Claims).</w:t>
      </w:r>
      <w:r w:rsidR="00C71E9B">
        <w:rPr>
          <w:lang w:eastAsia="en-AU"/>
        </w:rPr>
        <w:t xml:space="preserve"> </w:t>
      </w:r>
      <w:r w:rsidR="007F2101">
        <w:rPr>
          <w:lang w:eastAsia="en-AU"/>
        </w:rPr>
        <w:t>CDNTS played a critical</w:t>
      </w:r>
      <w:r w:rsidR="00767609">
        <w:rPr>
          <w:lang w:eastAsia="en-AU"/>
        </w:rPr>
        <w:t xml:space="preserve"> support</w:t>
      </w:r>
      <w:r w:rsidR="007F2101">
        <w:rPr>
          <w:lang w:eastAsia="en-AU"/>
        </w:rPr>
        <w:t xml:space="preserve"> role </w:t>
      </w:r>
      <w:r w:rsidR="00C026B1">
        <w:rPr>
          <w:lang w:eastAsia="en-AU"/>
        </w:rPr>
        <w:t>collecting</w:t>
      </w:r>
      <w:r w:rsidR="007F2101" w:rsidRPr="007F2101">
        <w:rPr>
          <w:lang w:eastAsia="en-AU"/>
        </w:rPr>
        <w:t xml:space="preserve"> </w:t>
      </w:r>
      <w:r w:rsidR="00B60F22" w:rsidRPr="007F2101">
        <w:rPr>
          <w:lang w:eastAsia="en-AU"/>
        </w:rPr>
        <w:t>native title holder</w:t>
      </w:r>
      <w:r w:rsidR="007F2101" w:rsidRPr="007F2101">
        <w:rPr>
          <w:lang w:eastAsia="en-AU"/>
        </w:rPr>
        <w:t xml:space="preserve"> witness statements and expert evidence</w:t>
      </w:r>
      <w:r w:rsidR="00C026B1">
        <w:rPr>
          <w:lang w:eastAsia="en-AU"/>
        </w:rPr>
        <w:t xml:space="preserve"> on behalf of </w:t>
      </w:r>
      <w:proofErr w:type="spellStart"/>
      <w:r w:rsidR="00C026B1">
        <w:rPr>
          <w:lang w:eastAsia="en-AU"/>
        </w:rPr>
        <w:t>Tjiwarl</w:t>
      </w:r>
      <w:proofErr w:type="spellEnd"/>
      <w:r w:rsidR="00C026B1">
        <w:rPr>
          <w:lang w:eastAsia="en-AU"/>
        </w:rPr>
        <w:t xml:space="preserve"> </w:t>
      </w:r>
      <w:r w:rsidR="00A84337">
        <w:rPr>
          <w:lang w:eastAsia="en-AU"/>
        </w:rPr>
        <w:t>native title holders</w:t>
      </w:r>
      <w:r w:rsidR="003768F2">
        <w:rPr>
          <w:lang w:eastAsia="en-AU"/>
        </w:rPr>
        <w:t>. T</w:t>
      </w:r>
      <w:r w:rsidR="00E20FF0">
        <w:rPr>
          <w:lang w:eastAsia="en-AU"/>
        </w:rPr>
        <w:t xml:space="preserve">he </w:t>
      </w:r>
      <w:r w:rsidR="003768F2">
        <w:rPr>
          <w:lang w:eastAsia="en-AU"/>
        </w:rPr>
        <w:t xml:space="preserve">Western Australian </w:t>
      </w:r>
      <w:r w:rsidR="00E20FF0" w:rsidRPr="00E20FF0">
        <w:rPr>
          <w:lang w:eastAsia="en-AU"/>
        </w:rPr>
        <w:t xml:space="preserve">Government and the </w:t>
      </w:r>
      <w:proofErr w:type="spellStart"/>
      <w:r w:rsidR="00E20FF0" w:rsidRPr="00E20FF0">
        <w:rPr>
          <w:lang w:eastAsia="en-AU"/>
        </w:rPr>
        <w:t>Tjiwarl</w:t>
      </w:r>
      <w:proofErr w:type="spellEnd"/>
      <w:r w:rsidR="00E20FF0" w:rsidRPr="00E20FF0">
        <w:rPr>
          <w:lang w:eastAsia="en-AU"/>
        </w:rPr>
        <w:t xml:space="preserve"> Aboriginal Corporation reach</w:t>
      </w:r>
      <w:r w:rsidR="003768F2">
        <w:rPr>
          <w:lang w:eastAsia="en-AU"/>
        </w:rPr>
        <w:t>ed</w:t>
      </w:r>
      <w:r w:rsidR="00E20FF0" w:rsidRPr="00E20FF0">
        <w:rPr>
          <w:lang w:eastAsia="en-AU"/>
        </w:rPr>
        <w:t xml:space="preserve"> a</w:t>
      </w:r>
      <w:r w:rsidR="00F21B74">
        <w:rPr>
          <w:lang w:eastAsia="en-AU"/>
        </w:rPr>
        <w:t>n</w:t>
      </w:r>
      <w:r w:rsidR="00E20FF0" w:rsidRPr="00E20FF0">
        <w:rPr>
          <w:lang w:eastAsia="en-AU"/>
        </w:rPr>
        <w:t xml:space="preserve"> historic settlement for </w:t>
      </w:r>
      <w:r w:rsidR="00E20FF0">
        <w:rPr>
          <w:lang w:eastAsia="en-AU"/>
        </w:rPr>
        <w:t xml:space="preserve">the </w:t>
      </w:r>
      <w:r w:rsidR="00E20FF0" w:rsidRPr="00E20FF0">
        <w:rPr>
          <w:lang w:eastAsia="en-AU"/>
        </w:rPr>
        <w:t>three native title compensation claims</w:t>
      </w:r>
      <w:r w:rsidR="00E20FF0">
        <w:rPr>
          <w:lang w:eastAsia="en-AU"/>
        </w:rPr>
        <w:t xml:space="preserve"> in May 2023. </w:t>
      </w:r>
    </w:p>
    <w:p w14:paraId="57507588" w14:textId="03E40279" w:rsidR="00444D18" w:rsidRPr="00DD6497" w:rsidRDefault="00E20FF0" w:rsidP="006551B2">
      <w:pPr>
        <w:rPr>
          <w:lang w:eastAsia="en-AU"/>
        </w:rPr>
      </w:pPr>
      <w:r>
        <w:rPr>
          <w:lang w:eastAsia="en-AU"/>
        </w:rPr>
        <w:lastRenderedPageBreak/>
        <w:t xml:space="preserve">Stakeholders </w:t>
      </w:r>
      <w:r w:rsidR="003768F2">
        <w:rPr>
          <w:lang w:eastAsia="en-AU"/>
        </w:rPr>
        <w:t>who were consulted during</w:t>
      </w:r>
      <w:r>
        <w:rPr>
          <w:lang w:eastAsia="en-AU"/>
        </w:rPr>
        <w:t xml:space="preserve"> the Review commented that the </w:t>
      </w:r>
      <w:proofErr w:type="spellStart"/>
      <w:r>
        <w:rPr>
          <w:lang w:eastAsia="en-AU"/>
        </w:rPr>
        <w:t>Tjiwarl</w:t>
      </w:r>
      <w:proofErr w:type="spellEnd"/>
      <w:r>
        <w:rPr>
          <w:lang w:eastAsia="en-AU"/>
        </w:rPr>
        <w:t xml:space="preserve"> Compensation Claims </w:t>
      </w:r>
      <w:r w:rsidR="006F17B0">
        <w:rPr>
          <w:lang w:eastAsia="en-AU"/>
        </w:rPr>
        <w:t xml:space="preserve">had </w:t>
      </w:r>
      <w:r w:rsidR="003B580E">
        <w:rPr>
          <w:lang w:eastAsia="en-AU"/>
        </w:rPr>
        <w:t>“</w:t>
      </w:r>
      <w:r>
        <w:rPr>
          <w:lang w:eastAsia="en-AU"/>
        </w:rPr>
        <w:t>set the standard</w:t>
      </w:r>
      <w:r w:rsidR="003B580E">
        <w:rPr>
          <w:lang w:eastAsia="en-AU"/>
        </w:rPr>
        <w:t>”</w:t>
      </w:r>
      <w:r w:rsidR="00E24E5B">
        <w:rPr>
          <w:lang w:eastAsia="en-AU"/>
        </w:rPr>
        <w:t xml:space="preserve"> for compensation claims</w:t>
      </w:r>
      <w:r w:rsidR="00444D18">
        <w:rPr>
          <w:lang w:eastAsia="en-AU"/>
        </w:rPr>
        <w:t>, with t</w:t>
      </w:r>
      <w:r w:rsidR="00444D18" w:rsidRPr="00444D18">
        <w:rPr>
          <w:lang w:eastAsia="en-AU"/>
        </w:rPr>
        <w:t>he settlement provid</w:t>
      </w:r>
      <w:r w:rsidR="00444D18">
        <w:rPr>
          <w:lang w:eastAsia="en-AU"/>
        </w:rPr>
        <w:t>ing</w:t>
      </w:r>
      <w:r w:rsidR="00444D18" w:rsidRPr="00444D18">
        <w:rPr>
          <w:lang w:eastAsia="en-AU"/>
        </w:rPr>
        <w:t xml:space="preserve"> certainty for </w:t>
      </w:r>
      <w:proofErr w:type="spellStart"/>
      <w:r w:rsidR="00444D18" w:rsidRPr="00444D18">
        <w:rPr>
          <w:lang w:eastAsia="en-AU"/>
        </w:rPr>
        <w:t>Tjiwarl</w:t>
      </w:r>
      <w:proofErr w:type="spellEnd"/>
      <w:r w:rsidR="00444D18" w:rsidRPr="00444D18">
        <w:rPr>
          <w:lang w:eastAsia="en-AU"/>
        </w:rPr>
        <w:t xml:space="preserve">, the </w:t>
      </w:r>
      <w:r w:rsidR="003768F2">
        <w:rPr>
          <w:lang w:eastAsia="en-AU"/>
        </w:rPr>
        <w:t>Western Australian</w:t>
      </w:r>
      <w:r w:rsidR="003768F2" w:rsidRPr="00444D18">
        <w:rPr>
          <w:lang w:eastAsia="en-AU"/>
        </w:rPr>
        <w:t xml:space="preserve"> </w:t>
      </w:r>
      <w:r w:rsidR="00444D18" w:rsidRPr="00444D18">
        <w:rPr>
          <w:lang w:eastAsia="en-AU"/>
        </w:rPr>
        <w:t xml:space="preserve">Government and </w:t>
      </w:r>
      <w:r w:rsidR="003768F2">
        <w:rPr>
          <w:lang w:eastAsia="en-AU"/>
        </w:rPr>
        <w:t>i</w:t>
      </w:r>
      <w:r w:rsidR="00444D18" w:rsidRPr="00444D18">
        <w:rPr>
          <w:lang w:eastAsia="en-AU"/>
        </w:rPr>
        <w:t xml:space="preserve">ndustry in how tenure, heritage and environment </w:t>
      </w:r>
      <w:r w:rsidR="006F17B0">
        <w:rPr>
          <w:lang w:eastAsia="en-AU"/>
        </w:rPr>
        <w:t>was</w:t>
      </w:r>
      <w:r w:rsidR="006F17B0" w:rsidRPr="00444D18">
        <w:rPr>
          <w:lang w:eastAsia="en-AU"/>
        </w:rPr>
        <w:t xml:space="preserve"> </w:t>
      </w:r>
      <w:r w:rsidR="00444D18" w:rsidRPr="00444D18">
        <w:rPr>
          <w:lang w:eastAsia="en-AU"/>
        </w:rPr>
        <w:t>managed within the determination area</w:t>
      </w:r>
      <w:r w:rsidR="004F4829">
        <w:rPr>
          <w:lang w:eastAsia="en-AU"/>
        </w:rPr>
        <w:t xml:space="preserve">. </w:t>
      </w:r>
      <w:r w:rsidR="00B20A4F">
        <w:rPr>
          <w:lang w:eastAsia="en-AU"/>
        </w:rPr>
        <w:t>I</w:t>
      </w:r>
      <w:r w:rsidR="00CA4219">
        <w:rPr>
          <w:lang w:eastAsia="en-AU"/>
        </w:rPr>
        <w:t xml:space="preserve">ndependent </w:t>
      </w:r>
      <w:r w:rsidR="007B2EA2">
        <w:rPr>
          <w:lang w:eastAsia="en-AU"/>
        </w:rPr>
        <w:t xml:space="preserve">assessments of the </w:t>
      </w:r>
      <w:proofErr w:type="spellStart"/>
      <w:r w:rsidR="007B2EA2">
        <w:rPr>
          <w:lang w:eastAsia="en-AU"/>
        </w:rPr>
        <w:t>Tjiwarl</w:t>
      </w:r>
      <w:proofErr w:type="spellEnd"/>
      <w:r w:rsidR="007B2EA2">
        <w:rPr>
          <w:lang w:eastAsia="en-AU"/>
        </w:rPr>
        <w:t xml:space="preserve"> Compensation Claims</w:t>
      </w:r>
      <w:r w:rsidR="00B20A4F">
        <w:rPr>
          <w:lang w:eastAsia="en-AU"/>
        </w:rPr>
        <w:t xml:space="preserve"> </w:t>
      </w:r>
      <w:r w:rsidR="004F4829">
        <w:rPr>
          <w:lang w:eastAsia="en-AU"/>
        </w:rPr>
        <w:t xml:space="preserve">found </w:t>
      </w:r>
      <w:r w:rsidR="00160A4A">
        <w:rPr>
          <w:lang w:eastAsia="en-AU"/>
        </w:rPr>
        <w:t>they</w:t>
      </w:r>
      <w:r w:rsidR="004F4829" w:rsidDel="007B2EA2">
        <w:rPr>
          <w:lang w:eastAsia="en-AU"/>
        </w:rPr>
        <w:t xml:space="preserve"> </w:t>
      </w:r>
      <w:r w:rsidR="00567A05">
        <w:rPr>
          <w:lang w:eastAsia="en-AU"/>
        </w:rPr>
        <w:t>had</w:t>
      </w:r>
      <w:r w:rsidR="00567A05" w:rsidRPr="00444D18">
        <w:rPr>
          <w:lang w:eastAsia="en-AU"/>
        </w:rPr>
        <w:t xml:space="preserve"> </w:t>
      </w:r>
      <w:r w:rsidR="00444D18" w:rsidRPr="00444D18">
        <w:rPr>
          <w:lang w:eastAsia="en-AU"/>
        </w:rPr>
        <w:t>provide</w:t>
      </w:r>
      <w:r w:rsidR="004F4829">
        <w:rPr>
          <w:lang w:eastAsia="en-AU"/>
        </w:rPr>
        <w:t>d</w:t>
      </w:r>
      <w:r w:rsidR="00444D18" w:rsidRPr="00444D18">
        <w:rPr>
          <w:lang w:eastAsia="en-AU"/>
        </w:rPr>
        <w:t xml:space="preserve"> a foundation to guide other native title groups to reach similar outcomes</w:t>
      </w:r>
      <w:r w:rsidR="00160A4A">
        <w:rPr>
          <w:lang w:eastAsia="en-AU"/>
        </w:rPr>
        <w:t>.</w:t>
      </w:r>
      <w:r w:rsidR="00160A4A">
        <w:rPr>
          <w:rStyle w:val="FootnoteReference"/>
          <w:lang w:eastAsia="en-AU"/>
        </w:rPr>
        <w:footnoteReference w:id="4"/>
      </w:r>
      <w:r w:rsidR="00160A4A">
        <w:rPr>
          <w:lang w:eastAsia="en-AU"/>
        </w:rPr>
        <w:t xml:space="preserve"> This include</w:t>
      </w:r>
      <w:r w:rsidR="00567A05">
        <w:rPr>
          <w:lang w:eastAsia="en-AU"/>
        </w:rPr>
        <w:t>d</w:t>
      </w:r>
      <w:r w:rsidR="00A14C6A" w:rsidDel="00160A4A">
        <w:rPr>
          <w:lang w:eastAsia="en-AU"/>
        </w:rPr>
        <w:t xml:space="preserve"> </w:t>
      </w:r>
      <w:r w:rsidR="00A14C6A">
        <w:rPr>
          <w:lang w:eastAsia="en-AU"/>
        </w:rPr>
        <w:t>a high amount of</w:t>
      </w:r>
      <w:r w:rsidR="00620527">
        <w:rPr>
          <w:lang w:eastAsia="en-AU"/>
        </w:rPr>
        <w:t xml:space="preserve"> monetary</w:t>
      </w:r>
      <w:r w:rsidR="00A14C6A">
        <w:rPr>
          <w:lang w:eastAsia="en-AU"/>
        </w:rPr>
        <w:t xml:space="preserve"> compensation</w:t>
      </w:r>
      <w:r w:rsidR="00BC6D92">
        <w:rPr>
          <w:lang w:eastAsia="en-AU"/>
        </w:rPr>
        <w:t xml:space="preserve">, inclusion of </w:t>
      </w:r>
      <w:proofErr w:type="spellStart"/>
      <w:r w:rsidR="00BC6D92">
        <w:rPr>
          <w:lang w:eastAsia="en-AU"/>
        </w:rPr>
        <w:t>Tjiwarl</w:t>
      </w:r>
      <w:proofErr w:type="spellEnd"/>
      <w:r w:rsidR="005917FD">
        <w:rPr>
          <w:lang w:eastAsia="en-AU"/>
        </w:rPr>
        <w:t xml:space="preserve"> ownership in decision-making over</w:t>
      </w:r>
      <w:r w:rsidR="001E3370">
        <w:rPr>
          <w:lang w:eastAsia="en-AU"/>
        </w:rPr>
        <w:t xml:space="preserve"> water and land rights</w:t>
      </w:r>
      <w:r w:rsidR="00394C30">
        <w:rPr>
          <w:lang w:eastAsia="en-AU"/>
        </w:rPr>
        <w:t>,</w:t>
      </w:r>
      <w:r w:rsidR="001E3370">
        <w:rPr>
          <w:lang w:eastAsia="en-AU"/>
        </w:rPr>
        <w:t xml:space="preserve"> and</w:t>
      </w:r>
      <w:r w:rsidR="00D27E20">
        <w:rPr>
          <w:lang w:eastAsia="en-AU"/>
        </w:rPr>
        <w:t xml:space="preserve"> support for socio-economic expansion and opportunity</w:t>
      </w:r>
      <w:r w:rsidR="00444D18">
        <w:rPr>
          <w:lang w:eastAsia="en-AU"/>
        </w:rPr>
        <w:t>.</w:t>
      </w:r>
      <w:r w:rsidR="00160A4A" w:rsidDel="00160A4A">
        <w:rPr>
          <w:rStyle w:val="FootnoteReference"/>
          <w:lang w:eastAsia="en-AU"/>
        </w:rPr>
        <w:t xml:space="preserve"> </w:t>
      </w:r>
    </w:p>
    <w:p w14:paraId="37DEFC19" w14:textId="3023DD34" w:rsidR="00122505" w:rsidRPr="00116FAE" w:rsidRDefault="007A5822" w:rsidP="00122505">
      <w:pPr>
        <w:rPr>
          <w:lang w:eastAsia="en-AU"/>
        </w:rPr>
      </w:pPr>
      <w:r>
        <w:rPr>
          <w:lang w:eastAsia="en-AU"/>
        </w:rPr>
        <w:t>T</w:t>
      </w:r>
      <w:r w:rsidR="005F417D">
        <w:rPr>
          <w:lang w:eastAsia="en-AU"/>
        </w:rPr>
        <w:t xml:space="preserve">he Martu #3 </w:t>
      </w:r>
      <w:r w:rsidR="00FA6195">
        <w:rPr>
          <w:lang w:eastAsia="en-AU"/>
        </w:rPr>
        <w:t>determination</w:t>
      </w:r>
      <w:r w:rsidR="002B24B0">
        <w:rPr>
          <w:lang w:eastAsia="en-AU"/>
        </w:rPr>
        <w:t xml:space="preserve"> saw CDNTS support </w:t>
      </w:r>
      <w:proofErr w:type="spellStart"/>
      <w:r w:rsidR="005D7DA8" w:rsidRPr="005D7DA8">
        <w:rPr>
          <w:lang w:eastAsia="en-AU"/>
        </w:rPr>
        <w:t>Jamukurnu-Yapalikurnu</w:t>
      </w:r>
      <w:proofErr w:type="spellEnd"/>
      <w:r w:rsidR="005D7DA8" w:rsidRPr="005D7DA8">
        <w:rPr>
          <w:lang w:eastAsia="en-AU"/>
        </w:rPr>
        <w:t xml:space="preserve"> Aboriginal Corporation</w:t>
      </w:r>
      <w:r w:rsidR="005D7DA8">
        <w:rPr>
          <w:lang w:eastAsia="en-AU"/>
        </w:rPr>
        <w:t xml:space="preserve"> and the Martu people of the Western Desert in </w:t>
      </w:r>
      <w:r w:rsidR="00766C21">
        <w:rPr>
          <w:lang w:eastAsia="en-AU"/>
        </w:rPr>
        <w:t>achieving recognition of native title rights to</w:t>
      </w:r>
      <w:r w:rsidR="005D7DA8">
        <w:rPr>
          <w:lang w:eastAsia="en-AU"/>
        </w:rPr>
        <w:t xml:space="preserve"> </w:t>
      </w:r>
      <w:proofErr w:type="gramStart"/>
      <w:r w:rsidR="00F643BA" w:rsidRPr="00F643BA">
        <w:rPr>
          <w:lang w:eastAsia="en-AU"/>
        </w:rPr>
        <w:t>a number of</w:t>
      </w:r>
      <w:proofErr w:type="gramEnd"/>
      <w:r w:rsidR="00F643BA" w:rsidRPr="00F643BA">
        <w:rPr>
          <w:lang w:eastAsia="en-AU"/>
        </w:rPr>
        <w:t xml:space="preserve"> small to medium blocks along the western boundary of Martu </w:t>
      </w:r>
      <w:proofErr w:type="spellStart"/>
      <w:r w:rsidR="0032625E">
        <w:rPr>
          <w:lang w:eastAsia="en-AU"/>
        </w:rPr>
        <w:t>N</w:t>
      </w:r>
      <w:r w:rsidR="00F643BA" w:rsidRPr="00F643BA">
        <w:rPr>
          <w:lang w:eastAsia="en-AU"/>
        </w:rPr>
        <w:t>gurra</w:t>
      </w:r>
      <w:proofErr w:type="spellEnd"/>
      <w:r w:rsidR="00F643BA" w:rsidRPr="00F643BA">
        <w:rPr>
          <w:lang w:eastAsia="en-AU"/>
        </w:rPr>
        <w:t xml:space="preserve"> (country).</w:t>
      </w:r>
      <w:r w:rsidR="00F643BA">
        <w:rPr>
          <w:lang w:eastAsia="en-AU"/>
        </w:rPr>
        <w:t xml:space="preserve"> </w:t>
      </w:r>
      <w:r w:rsidR="00767609">
        <w:rPr>
          <w:lang w:eastAsia="en-AU"/>
        </w:rPr>
        <w:t>S</w:t>
      </w:r>
      <w:r w:rsidR="00507797">
        <w:rPr>
          <w:lang w:eastAsia="en-AU"/>
        </w:rPr>
        <w:t xml:space="preserve">takeholders consulted as part of the Review were highly </w:t>
      </w:r>
      <w:proofErr w:type="spellStart"/>
      <w:r w:rsidR="00507797">
        <w:rPr>
          <w:lang w:eastAsia="en-AU"/>
        </w:rPr>
        <w:t>compl</w:t>
      </w:r>
      <w:r w:rsidR="00BD44CB">
        <w:rPr>
          <w:lang w:eastAsia="en-AU"/>
        </w:rPr>
        <w:t>i</w:t>
      </w:r>
      <w:r w:rsidR="00507797">
        <w:rPr>
          <w:lang w:eastAsia="en-AU"/>
        </w:rPr>
        <w:t>mentary</w:t>
      </w:r>
      <w:proofErr w:type="spellEnd"/>
      <w:r w:rsidR="00507797">
        <w:rPr>
          <w:lang w:eastAsia="en-AU"/>
        </w:rPr>
        <w:t xml:space="preserve"> of CDNTS’</w:t>
      </w:r>
      <w:r w:rsidR="00767609">
        <w:rPr>
          <w:lang w:eastAsia="en-AU"/>
        </w:rPr>
        <w:t>s</w:t>
      </w:r>
      <w:r w:rsidR="00507797">
        <w:rPr>
          <w:lang w:eastAsia="en-AU"/>
        </w:rPr>
        <w:t xml:space="preserve"> services, citing that CDNTS was</w:t>
      </w:r>
      <w:r w:rsidR="00507797" w:rsidRPr="00507797">
        <w:rPr>
          <w:lang w:eastAsia="en-AU"/>
        </w:rPr>
        <w:t xml:space="preserve"> consultative </w:t>
      </w:r>
      <w:r w:rsidR="00F83B75">
        <w:rPr>
          <w:lang w:eastAsia="en-AU"/>
        </w:rPr>
        <w:t>and</w:t>
      </w:r>
      <w:r w:rsidR="00507797" w:rsidRPr="00507797">
        <w:rPr>
          <w:lang w:eastAsia="en-AU"/>
        </w:rPr>
        <w:t xml:space="preserve"> proactive in sharing information about the progress of the claim and matters that were </w:t>
      </w:r>
      <w:r w:rsidR="00507797">
        <w:rPr>
          <w:lang w:eastAsia="en-AU"/>
        </w:rPr>
        <w:t>a</w:t>
      </w:r>
      <w:r w:rsidR="00507797" w:rsidRPr="00507797">
        <w:rPr>
          <w:lang w:eastAsia="en-AU"/>
        </w:rPr>
        <w:t>risi</w:t>
      </w:r>
      <w:r w:rsidR="00507797">
        <w:rPr>
          <w:lang w:eastAsia="en-AU"/>
        </w:rPr>
        <w:t>ng.</w:t>
      </w:r>
    </w:p>
    <w:p w14:paraId="585C0464" w14:textId="06D206C4" w:rsidR="00FB39CC" w:rsidRDefault="006E6165" w:rsidP="00335910">
      <w:pPr>
        <w:pStyle w:val="Heading5"/>
      </w:pPr>
      <w:r>
        <w:rPr>
          <w:noProof/>
        </w:rPr>
        <mc:AlternateContent>
          <mc:Choice Requires="wps">
            <w:drawing>
              <wp:anchor distT="0" distB="0" distL="114300" distR="114300" simplePos="0" relativeHeight="251658248" behindDoc="0" locked="0" layoutInCell="1" allowOverlap="1" wp14:anchorId="792EABA2" wp14:editId="197A304A">
                <wp:simplePos x="0" y="0"/>
                <wp:positionH relativeFrom="margin">
                  <wp:align>right</wp:align>
                </wp:positionH>
                <wp:positionV relativeFrom="paragraph">
                  <wp:posOffset>455295</wp:posOffset>
                </wp:positionV>
                <wp:extent cx="2672715" cy="1189355"/>
                <wp:effectExtent l="0" t="0" r="0" b="6350"/>
                <wp:wrapSquare wrapText="bothSides"/>
                <wp:docPr id="2286755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2715" cy="1189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213BA" w14:textId="6D35FB6A" w:rsidR="001E5F74" w:rsidRPr="00351770" w:rsidRDefault="001E5F74" w:rsidP="00766C21">
                            <w:pPr>
                              <w:pStyle w:val="Callout"/>
                              <w:rPr>
                                <w:color w:val="C2400B" w:themeColor="accent2" w:themeShade="BF"/>
                                <w:sz w:val="19"/>
                                <w:szCs w:val="19"/>
                              </w:rPr>
                            </w:pPr>
                            <w:r w:rsidRPr="00351770">
                              <w:rPr>
                                <w:color w:val="C2400B" w:themeColor="accent2" w:themeShade="BF"/>
                                <w:sz w:val="19"/>
                                <w:szCs w:val="19"/>
                              </w:rPr>
                              <w:t>“The result is an agreement which fundamentally cements our people in decision making processes for all matters affecting our Country.”</w:t>
                            </w:r>
                          </w:p>
                          <w:p w14:paraId="1FCB87C3" w14:textId="77777777" w:rsidR="001E5F74" w:rsidRPr="00BB2295" w:rsidRDefault="001E5F74" w:rsidP="00766C21">
                            <w:pPr>
                              <w:pStyle w:val="Callout"/>
                              <w:jc w:val="right"/>
                              <w:rPr>
                                <w:color w:val="00264D" w:themeColor="background2"/>
                                <w:sz w:val="19"/>
                                <w:szCs w:val="19"/>
                              </w:rPr>
                            </w:pPr>
                            <w:r>
                              <w:rPr>
                                <w:color w:val="00264D" w:themeColor="background2"/>
                                <w:sz w:val="19"/>
                                <w:szCs w:val="19"/>
                              </w:rPr>
                              <w:t xml:space="preserve">PBC representative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92EABA2" id="_x0000_t202" coordsize="21600,21600" o:spt="202" path="m,l,21600r21600,l21600,xe">
                <v:stroke joinstyle="miter"/>
                <v:path gradientshapeok="t" o:connecttype="rect"/>
              </v:shapetype>
              <v:shape id="Text Box 11" o:spid="_x0000_s1026" type="#_x0000_t202" style="position:absolute;left:0;text-align:left;margin-left:159.25pt;margin-top:35.85pt;width:210.45pt;height:93.65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2kDgQIAAHsFAAAOAAAAZHJzL2Uyb0RvYy54bWysVFFv2jAQfp+0/2D5fSSBAV3UUDEqpkmo&#10;rdZOfTaODVEdn2cbEvbrd3YCtF1fOu3FOcff3fk+f3eXV22tyF5YV4EuaDZIKRGaQ1npTUF/Piw/&#10;XVDiPNMlU6BFQQ/C0avZxw+XjcnFELagSmEJBtEub0xBt96bPEkc34qauQEYofFQgq2Zx63dJKVl&#10;DUavVTJM00nSgC2NBS6cw7/X3SGdxfhSCu5vpXTCE1VQvJuPq43rOqzJ7JLlG8vMtuL9Ndg/3KJm&#10;lcakp1DXzDOys9VfoeqKW3Ag/YBDnYCUFRexBqwmS19Vc79lRsRakBxnTjS5/xeW3+zvzZ0lvv0K&#10;LT5gLMKZFfAnh9wkjXF5jwmcutwhOhTaSluHL5ZA0BG5PZz4FK0nHH8OJ9PhNBtTwvEsyy6+jMbj&#10;wHhydjfW+W8CahKMglp8sHgFtl8530GPkJDNgarKZaVU3ASRiIWyZM/weZXP+uAvUEqTpqCT0TiN&#10;gTUE9y6y0iGMiDLp051LjJY/KBEwSv8QklRlrPSN3IxzoU/5IzqgJKZ6j2OPP9/qPc5dHegRM4P2&#10;J+e60mC7l31JWfl0pEx2+P7FXVd3oMC36xbZCuYaygNKxULXRc7wZYWvtmLO3zGLbYMiwFHgb3GR&#10;CpB16C1KtmB/v/U/4FHNeEpJg21YUPdrx6ygRH3XqPPQs9H4PJ4OcWPjZjRJU9ysn5/oXb0AlEGG&#10;A8fwaAa8V0dTWqgfcVrMQ0Y8Yppj3oL6o7nw3WDAacPFfB5B2KWG+ZW+N/zYHUGPD+0js6YXrUe9&#10;38CxWVn+SrsdNorGzHce9ReFfWa0Jx07PLZGP43CCHm+j6jzzJz9AQAA//8DAFBLAwQUAAYACAAA&#10;ACEAMmCYy90AAAAHAQAADwAAAGRycy9kb3ducmV2LnhtbEyPzU7DMBCE70i8g7VIXBC1EwGlIZsK&#10;8SOKOFG4cHPjbRyw11HstuHtMSc4jmY08029nLwTexpjHxihmCkQxG0wPXcI72+P59cgYtJstAtM&#10;CN8UYdkcH9W6MuHAr7Rfp07kEo6VRrApDZWUsbXkdZyFgTh72zB6nbIcO2lGfcjl3slSqSvpdc95&#10;weqB7iy1X+udR1jJz9I8v9iHj6dC3a/4bOtCkIinJ9PtDYhEU/oLwy9+RocmM23Cjk0UDiEfSQjz&#10;Yg4iuxelWoDYIJSXCwWyqeV//uYHAAD//wMAUEsBAi0AFAAGAAgAAAAhALaDOJL+AAAA4QEAABMA&#10;AAAAAAAAAAAAAAAAAAAAAFtDb250ZW50X1R5cGVzXS54bWxQSwECLQAUAAYACAAAACEAOP0h/9YA&#10;AACUAQAACwAAAAAAAAAAAAAAAAAvAQAAX3JlbHMvLnJlbHNQSwECLQAUAAYACAAAACEAUTNpA4EC&#10;AAB7BQAADgAAAAAAAAAAAAAAAAAuAgAAZHJzL2Uyb0RvYy54bWxQSwECLQAUAAYACAAAACEAMmCY&#10;y90AAAAHAQAADwAAAAAAAAAAAAAAAADbBAAAZHJzL2Rvd25yZXYueG1sUEsFBgAAAAAEAAQA8wAA&#10;AOUFAAAAAA==&#10;" fillcolor="white [3201]" stroked="f" strokeweight=".5pt">
                <v:textbox style="mso-fit-shape-to-text:t" inset="0,,1mm">
                  <w:txbxContent>
                    <w:p w14:paraId="185213BA" w14:textId="6D35FB6A" w:rsidR="001E5F74" w:rsidRPr="00351770" w:rsidRDefault="001E5F74" w:rsidP="00766C21">
                      <w:pPr>
                        <w:pStyle w:val="Callout"/>
                        <w:rPr>
                          <w:color w:val="C2400B" w:themeColor="accent2" w:themeShade="BF"/>
                          <w:sz w:val="19"/>
                          <w:szCs w:val="19"/>
                        </w:rPr>
                      </w:pPr>
                      <w:r w:rsidRPr="00351770">
                        <w:rPr>
                          <w:color w:val="C2400B" w:themeColor="accent2" w:themeShade="BF"/>
                          <w:sz w:val="19"/>
                          <w:szCs w:val="19"/>
                        </w:rPr>
                        <w:t>“The result is an agreement which fundamentally cements our people in decision making processes for all matters affecting our Country.”</w:t>
                      </w:r>
                    </w:p>
                    <w:p w14:paraId="1FCB87C3" w14:textId="77777777" w:rsidR="001E5F74" w:rsidRPr="00BB2295" w:rsidRDefault="001E5F74" w:rsidP="00766C21">
                      <w:pPr>
                        <w:pStyle w:val="Callout"/>
                        <w:jc w:val="right"/>
                        <w:rPr>
                          <w:color w:val="00264D" w:themeColor="background2"/>
                          <w:sz w:val="19"/>
                          <w:szCs w:val="19"/>
                        </w:rPr>
                      </w:pPr>
                      <w:r>
                        <w:rPr>
                          <w:color w:val="00264D" w:themeColor="background2"/>
                          <w:sz w:val="19"/>
                          <w:szCs w:val="19"/>
                        </w:rPr>
                        <w:t xml:space="preserve">PBC representative </w:t>
                      </w:r>
                    </w:p>
                  </w:txbxContent>
                </v:textbox>
                <w10:wrap type="square" anchorx="margin"/>
              </v:shape>
            </w:pict>
          </mc:Fallback>
        </mc:AlternateContent>
      </w:r>
      <w:r w:rsidR="004A085B" w:rsidRPr="447CF2D3">
        <w:rPr>
          <w:rFonts w:eastAsiaTheme="majorEastAsia" w:cstheme="majorBidi"/>
        </w:rPr>
        <w:t xml:space="preserve">Traditional Owners engaged </w:t>
      </w:r>
      <w:r w:rsidR="00D83A40" w:rsidRPr="447CF2D3">
        <w:rPr>
          <w:rFonts w:eastAsiaTheme="majorEastAsia" w:cstheme="majorBidi"/>
        </w:rPr>
        <w:t xml:space="preserve">during </w:t>
      </w:r>
      <w:r w:rsidR="004A085B" w:rsidRPr="447CF2D3">
        <w:rPr>
          <w:rFonts w:eastAsiaTheme="majorEastAsia" w:cstheme="majorBidi"/>
        </w:rPr>
        <w:t>the Review were mainly satisfied with CDNTS’</w:t>
      </w:r>
      <w:r w:rsidR="00767609" w:rsidRPr="447CF2D3">
        <w:rPr>
          <w:rFonts w:eastAsiaTheme="majorEastAsia" w:cstheme="majorBidi"/>
        </w:rPr>
        <w:t>s</w:t>
      </w:r>
      <w:r w:rsidR="004A085B" w:rsidRPr="447CF2D3">
        <w:rPr>
          <w:rFonts w:eastAsiaTheme="majorEastAsia" w:cstheme="majorBidi"/>
        </w:rPr>
        <w:t xml:space="preserve"> ability to deliver native title outcomes</w:t>
      </w:r>
    </w:p>
    <w:p w14:paraId="06225B49" w14:textId="3E6561D7" w:rsidR="00766C21" w:rsidRDefault="008C4DDB" w:rsidP="00783C52">
      <w:r>
        <w:t xml:space="preserve">Most </w:t>
      </w:r>
      <w:r w:rsidR="00934728" w:rsidRPr="00934728">
        <w:t>stakeholders were positive in their assessment of CDNTS’</w:t>
      </w:r>
      <w:r w:rsidR="00767609">
        <w:t>s</w:t>
      </w:r>
      <w:r w:rsidR="00934728" w:rsidRPr="00934728">
        <w:t xml:space="preserve"> performance</w:t>
      </w:r>
      <w:r w:rsidR="00934728">
        <w:t xml:space="preserve"> as it relates to delivering native title outcomes.</w:t>
      </w:r>
      <w:r w:rsidR="009E2788">
        <w:t xml:space="preserve"> </w:t>
      </w:r>
      <w:r w:rsidR="00D5078C" w:rsidRPr="00D5078C">
        <w:t xml:space="preserve">Although the Review did not engage with all groups, Traditional Owners from </w:t>
      </w:r>
      <w:r w:rsidR="0032625E">
        <w:t>most</w:t>
      </w:r>
      <w:r w:rsidR="00E6375A">
        <w:t xml:space="preserve"> claims determined within the Review period were consulted</w:t>
      </w:r>
      <w:r w:rsidR="00116FAE">
        <w:t>.</w:t>
      </w:r>
      <w:r w:rsidR="003D5E1F">
        <w:t xml:space="preserve"> </w:t>
      </w:r>
    </w:p>
    <w:p w14:paraId="7C0F266A" w14:textId="0618CAB9" w:rsidR="00766C21" w:rsidRDefault="006E6165" w:rsidP="00783C52">
      <w:r>
        <w:rPr>
          <w:noProof/>
        </w:rPr>
        <mc:AlternateContent>
          <mc:Choice Requires="wps">
            <w:drawing>
              <wp:anchor distT="0" distB="0" distL="114300" distR="114300" simplePos="0" relativeHeight="251658249" behindDoc="0" locked="0" layoutInCell="1" allowOverlap="1" wp14:anchorId="09BF1C54" wp14:editId="6C487B0C">
                <wp:simplePos x="0" y="0"/>
                <wp:positionH relativeFrom="margin">
                  <wp:align>left</wp:align>
                </wp:positionH>
                <wp:positionV relativeFrom="paragraph">
                  <wp:posOffset>232850</wp:posOffset>
                </wp:positionV>
                <wp:extent cx="2362200" cy="1144270"/>
                <wp:effectExtent l="0" t="0" r="0" b="0"/>
                <wp:wrapSquare wrapText="bothSides"/>
                <wp:docPr id="4687754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1144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D6368" w14:textId="77777777" w:rsidR="001E5F74" w:rsidRPr="00351770" w:rsidRDefault="001E5F74" w:rsidP="00766C21">
                            <w:pPr>
                              <w:pStyle w:val="Callout"/>
                              <w:rPr>
                                <w:color w:val="C2400B" w:themeColor="accent2" w:themeShade="BF"/>
                                <w:sz w:val="19"/>
                                <w:szCs w:val="19"/>
                              </w:rPr>
                            </w:pPr>
                            <w:r w:rsidRPr="00351770">
                              <w:rPr>
                                <w:color w:val="C2400B" w:themeColor="accent2" w:themeShade="BF"/>
                                <w:sz w:val="19"/>
                                <w:szCs w:val="19"/>
                              </w:rPr>
                              <w:t>“We have a longstanding relationship with CDNTS, but they recently helped us work with applicants on that new claim. They did a great job.”</w:t>
                            </w:r>
                          </w:p>
                          <w:p w14:paraId="218B5204" w14:textId="77777777" w:rsidR="001E5F74" w:rsidRPr="00BB2295" w:rsidRDefault="001E5F74" w:rsidP="00766C21">
                            <w:pPr>
                              <w:pStyle w:val="Callout"/>
                              <w:jc w:val="right"/>
                              <w:rPr>
                                <w:color w:val="00264D" w:themeColor="background2"/>
                                <w:sz w:val="19"/>
                                <w:szCs w:val="19"/>
                              </w:rPr>
                            </w:pPr>
                            <w:r>
                              <w:rPr>
                                <w:color w:val="00264D" w:themeColor="background2"/>
                                <w:sz w:val="19"/>
                                <w:szCs w:val="19"/>
                              </w:rPr>
                              <w:t xml:space="preserve">PBC representative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BF1C54" id="Text Box 10" o:spid="_x0000_s1027" type="#_x0000_t202" style="position:absolute;margin-left:0;margin-top:18.35pt;width:186pt;height:90.1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BihAIAAIIFAAAOAAAAZHJzL2Uyb0RvYy54bWysVE1v2zAMvQ/YfxB0X+24aTYYcYqsRYcB&#10;QVssHXpWZCkRKouapMTOfv0o2UnarpcOu9iU+EiKjx/Ty67RZCecV2AqOjrLKRGGQ63MuqI/H24+&#10;faHEB2ZqpsGIiu6Fp5ezjx+mrS1FARvQtXAEnRhftraimxBsmWWeb0TD/BlYYVApwTUs4NGts9qx&#10;Fr03OivyfJK14GrrgAvv8fa6V9JZ8i+l4OFOSi8C0RXFt4X0dem7it9sNmXl2jG7UXx4BvuHVzRM&#10;GQx6dHXNAiNbp/5y1SjuwIMMZxyaDKRUXKQcMJtR/iqb5YZZkXJBcrw90uT/n1t+u1vae0dC9xU6&#10;LGBKwtsF8CeP3GSt9eWAiZz60iM6JtpJ18Q/pkDQELndH/kUXSAcL4vzSYFFooSjbjQaj8d5ERnP&#10;TubW+fBNQEOiUFGHBUtPYLuFDz30AInRPGhV3yit0yE2ibjSjuwYlleH0eD8BUob0lZ0cn6RJ8cG&#10;onnvWZvoRqQ2GcKdUkxS2GsRMdr8EJKoOmX6RmzGuTDH+AkdURJDvcdwwJ9e9R7jPg+0SJHBhKNx&#10;owy4vrIvKaufDpTJHj9U3Pd5RwpCt+ow8dgaSFq8WUG9x45x0A+Tt/xGYfEWzId75nB6sOC4EcId&#10;fqQGJB8GiZINuN9v3Uc8NjVqKWlxGivqf22ZE5To7wbbPY5uEsYXnws8uHQ4n+Sxu1bPNWbbXAF2&#10;wwj3juVJjPigD6J00Dzi0pjHiKhihmPcioaDeBX6/YBLh4v5PIFwWC0LC7O0/DAksS0fukfm7NC7&#10;Adv+Fg4zy8pXLdxjY20MzLcBpEr9fWJ04B4HPU3IsJTiJnl+TqjT6pz9AQAA//8DAFBLAwQUAAYA&#10;CAAAACEA/wkJ298AAAAHAQAADwAAAGRycy9kb3ducmV2LnhtbEyPzU7DMBCE70i8g7VI3KhTV0pD&#10;iFMhEBIcqNSAENzcePMD8TqK3Ta8PcsJjjszmvm22MxuEEecQu9Jw3KRgECqve2p1fD68nCVgQjR&#10;kDWDJ9TwjQE25flZYXLrT7TDYxVbwSUUcqOhi3HMpQx1h86EhR+R2Gv85Ezkc2qlncyJy90gVZKk&#10;0pmeeKEzI951WH9VB6dh2+Cjuv9w2dt7s5ue1bb6fMp6rS8v5tsbEBHn+BeGX3xGh5KZ9v5ANohB&#10;Az8SNazSNQh2V2vFwl6DWqbXIMtC/ucvfwAAAP//AwBQSwECLQAUAAYACAAAACEAtoM4kv4AAADh&#10;AQAAEwAAAAAAAAAAAAAAAAAAAAAAW0NvbnRlbnRfVHlwZXNdLnhtbFBLAQItABQABgAIAAAAIQA4&#10;/SH/1gAAAJQBAAALAAAAAAAAAAAAAAAAAC8BAABfcmVscy8ucmVsc1BLAQItABQABgAIAAAAIQBc&#10;TFBihAIAAIIFAAAOAAAAAAAAAAAAAAAAAC4CAABkcnMvZTJvRG9jLnhtbFBLAQItABQABgAIAAAA&#10;IQD/CQnb3wAAAAcBAAAPAAAAAAAAAAAAAAAAAN4EAABkcnMvZG93bnJldi54bWxQSwUGAAAAAAQA&#10;BADzAAAA6gUAAAAA&#10;" fillcolor="white [3201]" stroked="f" strokeweight=".5pt">
                <v:textbox inset="0,,1mm">
                  <w:txbxContent>
                    <w:p w14:paraId="0A6D6368" w14:textId="77777777" w:rsidR="001E5F74" w:rsidRPr="00351770" w:rsidRDefault="001E5F74" w:rsidP="00766C21">
                      <w:pPr>
                        <w:pStyle w:val="Callout"/>
                        <w:rPr>
                          <w:color w:val="C2400B" w:themeColor="accent2" w:themeShade="BF"/>
                          <w:sz w:val="19"/>
                          <w:szCs w:val="19"/>
                        </w:rPr>
                      </w:pPr>
                      <w:r w:rsidRPr="00351770">
                        <w:rPr>
                          <w:color w:val="C2400B" w:themeColor="accent2" w:themeShade="BF"/>
                          <w:sz w:val="19"/>
                          <w:szCs w:val="19"/>
                        </w:rPr>
                        <w:t>“We have a longstanding relationship with CDNTS, but they recently helped us work with applicants on that new claim. They did a great job.”</w:t>
                      </w:r>
                    </w:p>
                    <w:p w14:paraId="218B5204" w14:textId="77777777" w:rsidR="001E5F74" w:rsidRPr="00BB2295" w:rsidRDefault="001E5F74" w:rsidP="00766C21">
                      <w:pPr>
                        <w:pStyle w:val="Callout"/>
                        <w:jc w:val="right"/>
                        <w:rPr>
                          <w:color w:val="00264D" w:themeColor="background2"/>
                          <w:sz w:val="19"/>
                          <w:szCs w:val="19"/>
                        </w:rPr>
                      </w:pPr>
                      <w:r>
                        <w:rPr>
                          <w:color w:val="00264D" w:themeColor="background2"/>
                          <w:sz w:val="19"/>
                          <w:szCs w:val="19"/>
                        </w:rPr>
                        <w:t xml:space="preserve">PBC representative </w:t>
                      </w:r>
                    </w:p>
                  </w:txbxContent>
                </v:textbox>
                <w10:wrap type="square" anchorx="margin"/>
              </v:shape>
            </w:pict>
          </mc:Fallback>
        </mc:AlternateContent>
      </w:r>
      <w:r w:rsidR="003D5E1F" w:rsidRPr="003D5E1F">
        <w:t xml:space="preserve">Overall, Traditional Owner groups demonstrated a sense of appreciation for </w:t>
      </w:r>
      <w:r w:rsidR="00BB4888">
        <w:t>CDNTS’</w:t>
      </w:r>
      <w:r w:rsidR="00767609">
        <w:t>s</w:t>
      </w:r>
      <w:r w:rsidR="00BB4888" w:rsidRPr="003D5E1F">
        <w:t xml:space="preserve"> </w:t>
      </w:r>
      <w:r w:rsidR="003D5E1F" w:rsidRPr="003D5E1F">
        <w:t>services in delivering native title outcomes.</w:t>
      </w:r>
      <w:r w:rsidR="003D5E1F">
        <w:t xml:space="preserve"> </w:t>
      </w:r>
      <w:r w:rsidR="00783C52">
        <w:t xml:space="preserve">Most clients who participated in the Review noted that the legal team, led by the PLO, </w:t>
      </w:r>
      <w:r w:rsidR="00FA7B8F">
        <w:t xml:space="preserve">provided efficient facilitation and assistance services throughout the application process, along with </w:t>
      </w:r>
      <w:r w:rsidR="00C4222F">
        <w:t xml:space="preserve">ensuring timely </w:t>
      </w:r>
      <w:r w:rsidR="003A1389">
        <w:t xml:space="preserve">compliance </w:t>
      </w:r>
      <w:r w:rsidR="00575C2A">
        <w:t xml:space="preserve">with </w:t>
      </w:r>
      <w:r w:rsidR="00C4222F">
        <w:t>Federal Court processes and</w:t>
      </w:r>
      <w:r w:rsidR="008D66B9">
        <w:t xml:space="preserve"> demonstrat</w:t>
      </w:r>
      <w:r w:rsidR="00C4222F">
        <w:t>ing</w:t>
      </w:r>
      <w:r w:rsidR="008D66B9">
        <w:t xml:space="preserve"> strong cultural competence </w:t>
      </w:r>
      <w:r w:rsidR="00C4222F">
        <w:t xml:space="preserve">to build relationships with communities. </w:t>
      </w:r>
    </w:p>
    <w:p w14:paraId="259265FF" w14:textId="23A1EDBF" w:rsidR="003D5E1F" w:rsidRDefault="00BB4888" w:rsidP="00783C52">
      <w:r>
        <w:t>Since the last Review</w:t>
      </w:r>
      <w:r w:rsidR="00B07A69">
        <w:t>,</w:t>
      </w:r>
      <w:r>
        <w:t xml:space="preserve"> some Traditional Owners acknowledged </w:t>
      </w:r>
      <w:r w:rsidR="00575C2A">
        <w:t xml:space="preserve">the </w:t>
      </w:r>
      <w:r>
        <w:t xml:space="preserve">work done by the CDNTS legal </w:t>
      </w:r>
      <w:r w:rsidR="00907293">
        <w:t xml:space="preserve">team </w:t>
      </w:r>
      <w:r>
        <w:t>to</w:t>
      </w:r>
      <w:r w:rsidDel="00043FD9">
        <w:t xml:space="preserve"> </w:t>
      </w:r>
      <w:r w:rsidR="00043FD9">
        <w:t xml:space="preserve">remedy </w:t>
      </w:r>
      <w:r>
        <w:t>ongoing dissatisfaction regarding the</w:t>
      </w:r>
      <w:r w:rsidR="00575C2A">
        <w:t xml:space="preserve"> outcome of</w:t>
      </w:r>
      <w:r>
        <w:t xml:space="preserve"> </w:t>
      </w:r>
      <w:r w:rsidRPr="000F0CBB">
        <w:rPr>
          <w:i/>
          <w:iCs/>
        </w:rPr>
        <w:t xml:space="preserve">Murray on behalf of the </w:t>
      </w:r>
      <w:proofErr w:type="spellStart"/>
      <w:r w:rsidRPr="000F0CBB">
        <w:rPr>
          <w:i/>
          <w:iCs/>
        </w:rPr>
        <w:t>Yilka</w:t>
      </w:r>
      <w:proofErr w:type="spellEnd"/>
      <w:r w:rsidRPr="000F0CBB">
        <w:rPr>
          <w:i/>
          <w:iCs/>
        </w:rPr>
        <w:t xml:space="preserve"> Native Title Claimants v State of Western Australia (No 5) [2016] FCA 752 (the </w:t>
      </w:r>
      <w:proofErr w:type="spellStart"/>
      <w:r w:rsidRPr="000F0CBB">
        <w:rPr>
          <w:i/>
          <w:iCs/>
        </w:rPr>
        <w:t>Yilka</w:t>
      </w:r>
      <w:proofErr w:type="spellEnd"/>
      <w:r w:rsidRPr="000F0CBB">
        <w:rPr>
          <w:i/>
          <w:iCs/>
        </w:rPr>
        <w:t xml:space="preserve"> claim)</w:t>
      </w:r>
      <w:r w:rsidRPr="007B52A1">
        <w:t xml:space="preserve"> in 2011.</w:t>
      </w:r>
    </w:p>
    <w:p w14:paraId="77DDDE34" w14:textId="047E2C41" w:rsidR="00B07A69" w:rsidRDefault="00783F03" w:rsidP="00AA17E6">
      <w:r>
        <w:t xml:space="preserve">A small number of stakeholders </w:t>
      </w:r>
      <w:r w:rsidR="0035709E">
        <w:t xml:space="preserve">voiced some frustrations with </w:t>
      </w:r>
      <w:r w:rsidR="00334A54">
        <w:t>CDNTS’</w:t>
      </w:r>
      <w:r w:rsidR="00D9498A">
        <w:t>s</w:t>
      </w:r>
      <w:r w:rsidR="00334A54">
        <w:t xml:space="preserve"> performance</w:t>
      </w:r>
      <w:r w:rsidR="00D06F98">
        <w:t xml:space="preserve">. </w:t>
      </w:r>
      <w:r w:rsidR="003E0AB4">
        <w:t>F</w:t>
      </w:r>
      <w:r w:rsidR="00D06F98">
        <w:t>or example</w:t>
      </w:r>
      <w:r w:rsidR="00076C48">
        <w:t>,</w:t>
      </w:r>
      <w:r w:rsidR="00D06F98">
        <w:t xml:space="preserve"> one stakeholder refe</w:t>
      </w:r>
      <w:r w:rsidR="00227E5C">
        <w:t>re</w:t>
      </w:r>
      <w:r w:rsidR="00D06F98">
        <w:t xml:space="preserve">nced </w:t>
      </w:r>
      <w:r w:rsidR="00BE64BE">
        <w:t xml:space="preserve">a </w:t>
      </w:r>
      <w:r w:rsidR="00DB5930">
        <w:t xml:space="preserve">delay </w:t>
      </w:r>
      <w:r w:rsidR="00575C2A">
        <w:t xml:space="preserve">in </w:t>
      </w:r>
      <w:r w:rsidR="00DB5930" w:rsidRPr="00AA17E6">
        <w:rPr>
          <w:rFonts w:asciiTheme="minorHAnsi" w:hAnsiTheme="minorHAnsi" w:cstheme="minorHAnsi"/>
        </w:rPr>
        <w:t xml:space="preserve">proceedings </w:t>
      </w:r>
      <w:r w:rsidR="00FE1BEF" w:rsidRPr="00AA17E6">
        <w:rPr>
          <w:rFonts w:asciiTheme="minorHAnsi" w:hAnsiTheme="minorHAnsi" w:cstheme="minorHAnsi"/>
        </w:rPr>
        <w:t xml:space="preserve">(and significant costs </w:t>
      </w:r>
      <w:r w:rsidR="00C81EE8" w:rsidRPr="00AA17E6">
        <w:rPr>
          <w:rFonts w:asciiTheme="minorHAnsi" w:hAnsiTheme="minorHAnsi" w:cstheme="minorHAnsi"/>
        </w:rPr>
        <w:t>incurred</w:t>
      </w:r>
      <w:r w:rsidR="00E85D82" w:rsidRPr="00AA17E6">
        <w:rPr>
          <w:rFonts w:asciiTheme="minorHAnsi" w:hAnsiTheme="minorHAnsi" w:cstheme="minorHAnsi"/>
        </w:rPr>
        <w:t xml:space="preserve">) </w:t>
      </w:r>
      <w:r w:rsidR="00741603" w:rsidRPr="00AA17E6">
        <w:rPr>
          <w:rFonts w:asciiTheme="minorHAnsi" w:hAnsiTheme="minorHAnsi" w:cstheme="minorHAnsi"/>
        </w:rPr>
        <w:t xml:space="preserve">because </w:t>
      </w:r>
      <w:r w:rsidR="009E1368" w:rsidRPr="00AA17E6">
        <w:rPr>
          <w:rFonts w:asciiTheme="minorHAnsi" w:hAnsiTheme="minorHAnsi" w:cstheme="minorHAnsi"/>
        </w:rPr>
        <w:t xml:space="preserve">of </w:t>
      </w:r>
      <w:r w:rsidR="00E85D82" w:rsidRPr="00AA17E6">
        <w:rPr>
          <w:rFonts w:asciiTheme="minorHAnsi" w:hAnsiTheme="minorHAnsi" w:cstheme="minorHAnsi"/>
        </w:rPr>
        <w:t>CDNTS</w:t>
      </w:r>
      <w:r w:rsidR="00A5539E" w:rsidRPr="00AA17E6">
        <w:rPr>
          <w:rFonts w:asciiTheme="minorHAnsi" w:hAnsiTheme="minorHAnsi" w:cstheme="minorHAnsi"/>
        </w:rPr>
        <w:t>’</w:t>
      </w:r>
      <w:r w:rsidR="00227E5C">
        <w:rPr>
          <w:rFonts w:asciiTheme="minorHAnsi" w:hAnsiTheme="minorHAnsi" w:cstheme="minorHAnsi"/>
        </w:rPr>
        <w:t>s</w:t>
      </w:r>
      <w:r w:rsidR="00A5539E" w:rsidRPr="00AA17E6">
        <w:rPr>
          <w:rFonts w:asciiTheme="minorHAnsi" w:hAnsiTheme="minorHAnsi" w:cstheme="minorHAnsi"/>
        </w:rPr>
        <w:t xml:space="preserve"> </w:t>
      </w:r>
      <w:r w:rsidR="009E1368" w:rsidRPr="00AA17E6">
        <w:rPr>
          <w:rFonts w:asciiTheme="minorHAnsi" w:hAnsiTheme="minorHAnsi" w:cstheme="minorHAnsi"/>
        </w:rPr>
        <w:t xml:space="preserve">perceived </w:t>
      </w:r>
      <w:r w:rsidR="00A5539E" w:rsidRPr="00AA17E6">
        <w:rPr>
          <w:rFonts w:asciiTheme="minorHAnsi" w:hAnsiTheme="minorHAnsi" w:cstheme="minorHAnsi"/>
        </w:rPr>
        <w:t>tardiness in</w:t>
      </w:r>
      <w:r w:rsidR="00E85D82" w:rsidRPr="00AA17E6">
        <w:rPr>
          <w:rFonts w:asciiTheme="minorHAnsi" w:hAnsiTheme="minorHAnsi" w:cstheme="minorHAnsi"/>
        </w:rPr>
        <w:t xml:space="preserve"> responding to an </w:t>
      </w:r>
      <w:r w:rsidR="00741603" w:rsidRPr="00AA17E6">
        <w:rPr>
          <w:rFonts w:asciiTheme="minorHAnsi" w:hAnsiTheme="minorHAnsi" w:cstheme="minorHAnsi"/>
        </w:rPr>
        <w:t>overlapping boundar</w:t>
      </w:r>
      <w:r w:rsidR="00E85D82" w:rsidRPr="00AA17E6">
        <w:rPr>
          <w:rFonts w:asciiTheme="minorHAnsi" w:hAnsiTheme="minorHAnsi" w:cstheme="minorHAnsi"/>
        </w:rPr>
        <w:t>y</w:t>
      </w:r>
      <w:r w:rsidR="00741603" w:rsidRPr="00AA17E6">
        <w:rPr>
          <w:rFonts w:asciiTheme="minorHAnsi" w:hAnsiTheme="minorHAnsi" w:cstheme="minorHAnsi"/>
        </w:rPr>
        <w:t xml:space="preserve">. </w:t>
      </w:r>
      <w:r w:rsidR="00AA17E6" w:rsidRPr="00AA17E6">
        <w:rPr>
          <w:rFonts w:asciiTheme="minorHAnsi" w:hAnsiTheme="minorHAnsi" w:cstheme="minorHAnsi"/>
        </w:rPr>
        <w:t>Another commented</w:t>
      </w:r>
      <w:r w:rsidR="00C90558" w:rsidRPr="00AA17E6">
        <w:rPr>
          <w:rFonts w:asciiTheme="minorHAnsi" w:hAnsiTheme="minorHAnsi" w:cstheme="minorHAnsi"/>
        </w:rPr>
        <w:t xml:space="preserve"> that</w:t>
      </w:r>
      <w:r w:rsidR="00C90558">
        <w:t xml:space="preserve"> CDNTS </w:t>
      </w:r>
      <w:r w:rsidR="00200500">
        <w:t xml:space="preserve">was unwilling to </w:t>
      </w:r>
      <w:r w:rsidR="000F68ED">
        <w:t xml:space="preserve">change </w:t>
      </w:r>
      <w:r w:rsidR="00E7663D">
        <w:t>or reconsider</w:t>
      </w:r>
      <w:r w:rsidR="00732F7F">
        <w:t xml:space="preserve"> its</w:t>
      </w:r>
      <w:r w:rsidR="00E7663D">
        <w:t xml:space="preserve"> advice or activities </w:t>
      </w:r>
      <w:r w:rsidR="00A4322C">
        <w:t>regarding claim</w:t>
      </w:r>
      <w:r w:rsidR="00D9498A">
        <w:t xml:space="preserve"> group</w:t>
      </w:r>
      <w:r w:rsidR="00A4322C">
        <w:t xml:space="preserve"> membership or </w:t>
      </w:r>
      <w:r w:rsidR="00B95089">
        <w:t xml:space="preserve">boundaries </w:t>
      </w:r>
      <w:r w:rsidR="00BD60B4">
        <w:t xml:space="preserve">once </w:t>
      </w:r>
      <w:r w:rsidR="00D9498A">
        <w:t xml:space="preserve">its </w:t>
      </w:r>
      <w:r w:rsidR="00BD60B4">
        <w:t>initial advice had been provided</w:t>
      </w:r>
      <w:r w:rsidR="0023322B">
        <w:t xml:space="preserve">. </w:t>
      </w:r>
      <w:r w:rsidR="00C9615F">
        <w:t>The</w:t>
      </w:r>
      <w:r w:rsidR="00DF7A90">
        <w:t xml:space="preserve"> Review is unable to comment on the </w:t>
      </w:r>
      <w:r w:rsidR="00DF6FD5">
        <w:t xml:space="preserve">validity of these </w:t>
      </w:r>
      <w:r w:rsidR="00BA7333">
        <w:t>views</w:t>
      </w:r>
      <w:r w:rsidR="00BD60B4" w:rsidDel="00DF7A90">
        <w:t xml:space="preserve">. </w:t>
      </w:r>
    </w:p>
    <w:p w14:paraId="50B65EF0" w14:textId="77777777" w:rsidR="001D7F26" w:rsidRDefault="001D7F26" w:rsidP="001D7F26">
      <w:pPr>
        <w:pStyle w:val="Heading4"/>
        <w:rPr>
          <w:color w:val="00264D"/>
          <w:sz w:val="26"/>
        </w:rPr>
      </w:pPr>
      <w:r w:rsidRPr="000A451E">
        <w:lastRenderedPageBreak/>
        <w:t>Anthropological research</w:t>
      </w:r>
    </w:p>
    <w:p w14:paraId="7F64EBDC" w14:textId="0422E874" w:rsidR="001D7F26" w:rsidRPr="006654B5" w:rsidRDefault="001D7F26" w:rsidP="447CF2D3">
      <w:pPr>
        <w:pStyle w:val="Heading5"/>
        <w:rPr>
          <w:i/>
          <w:iCs/>
        </w:rPr>
      </w:pPr>
      <w:r w:rsidRPr="447CF2D3">
        <w:t>CDNTS had a relatively small anthropological function that seeks to advance native title outcomes</w:t>
      </w:r>
    </w:p>
    <w:p w14:paraId="5DB94C7C" w14:textId="18D52D11" w:rsidR="001D7F26" w:rsidRDefault="001D7F26" w:rsidP="001D7F26">
      <w:pPr>
        <w:pStyle w:val="Bullet"/>
        <w:numPr>
          <w:ilvl w:val="0"/>
          <w:numId w:val="0"/>
        </w:numPr>
      </w:pPr>
      <w:r w:rsidRPr="447CF2D3">
        <w:t xml:space="preserve">CDNTS’s approach to seeking recognition of native title </w:t>
      </w:r>
      <w:r w:rsidR="001E4976">
        <w:t>was</w:t>
      </w:r>
      <w:r w:rsidR="001E4976" w:rsidRPr="447CF2D3">
        <w:t xml:space="preserve"> </w:t>
      </w:r>
      <w:r w:rsidRPr="447CF2D3">
        <w:t>focused on gathering comprehensive evidence to establish clear connection to Country and therefore improv</w:t>
      </w:r>
      <w:r w:rsidR="002A7317">
        <w:t>ing</w:t>
      </w:r>
      <w:r w:rsidRPr="447CF2D3">
        <w:t xml:space="preserve"> the probability of a successful outcome. It </w:t>
      </w:r>
      <w:r w:rsidR="002A7317">
        <w:t>did</w:t>
      </w:r>
      <w:r w:rsidR="002A7317" w:rsidRPr="447CF2D3">
        <w:t xml:space="preserve"> </w:t>
      </w:r>
      <w:r w:rsidRPr="447CF2D3">
        <w:t xml:space="preserve">not file a claim unless the evidence and research to support the claim </w:t>
      </w:r>
      <w:r w:rsidR="002A7317">
        <w:t>was</w:t>
      </w:r>
      <w:r w:rsidR="002A7317" w:rsidRPr="447CF2D3">
        <w:t xml:space="preserve"> </w:t>
      </w:r>
      <w:r w:rsidRPr="447CF2D3">
        <w:t xml:space="preserve">strong and it </w:t>
      </w:r>
      <w:r w:rsidR="002A7317">
        <w:t>was</w:t>
      </w:r>
      <w:r w:rsidR="002A7317" w:rsidRPr="447CF2D3">
        <w:t xml:space="preserve"> </w:t>
      </w:r>
      <w:r w:rsidRPr="447CF2D3">
        <w:t>confident that the claim include</w:t>
      </w:r>
      <w:r w:rsidR="002A7317">
        <w:t>d</w:t>
      </w:r>
      <w:r w:rsidRPr="447CF2D3">
        <w:t xml:space="preserve"> the right people and cover</w:t>
      </w:r>
      <w:r w:rsidR="002A7317">
        <w:t>ed</w:t>
      </w:r>
      <w:r w:rsidRPr="447CF2D3">
        <w:t xml:space="preserve"> the right Country. </w:t>
      </w:r>
    </w:p>
    <w:p w14:paraId="28B80ABD" w14:textId="452EA085" w:rsidR="001D7F26" w:rsidRDefault="001D7F26" w:rsidP="001D7F26">
      <w:pPr>
        <w:pStyle w:val="Bullet"/>
        <w:numPr>
          <w:ilvl w:val="0"/>
          <w:numId w:val="0"/>
        </w:numPr>
      </w:pPr>
      <w:r w:rsidRPr="447CF2D3">
        <w:t>The CDNTS duty statements</w:t>
      </w:r>
      <w:r w:rsidRPr="447CF2D3">
        <w:rPr>
          <w:rStyle w:val="FootnoteReference"/>
        </w:rPr>
        <w:footnoteReference w:id="5"/>
      </w:r>
      <w:r w:rsidRPr="447CF2D3">
        <w:t xml:space="preserve"> outline</w:t>
      </w:r>
      <w:r w:rsidR="002A7317">
        <w:t>d</w:t>
      </w:r>
      <w:r w:rsidRPr="447CF2D3">
        <w:t xml:space="preserve"> that the anthropological function </w:t>
      </w:r>
      <w:r w:rsidR="002A7317">
        <w:t>was</w:t>
      </w:r>
      <w:r w:rsidR="002A7317" w:rsidRPr="447CF2D3">
        <w:t xml:space="preserve"> </w:t>
      </w:r>
      <w:r w:rsidRPr="447CF2D3">
        <w:t>responsible for assisting in the delivery of services to CDNTS’s clients including in the areas of:</w:t>
      </w:r>
    </w:p>
    <w:p w14:paraId="3780B865" w14:textId="77777777" w:rsidR="001D7F26" w:rsidRDefault="001D7F26" w:rsidP="001D7F26">
      <w:pPr>
        <w:pStyle w:val="Bullet"/>
      </w:pPr>
      <w:r>
        <w:t>the collection, collation, storage and distribution of clients’ cultural knowledge and information</w:t>
      </w:r>
    </w:p>
    <w:p w14:paraId="602EDC52" w14:textId="77777777" w:rsidR="001D7F26" w:rsidRDefault="001D7F26" w:rsidP="001D7F26">
      <w:pPr>
        <w:pStyle w:val="Bullet"/>
      </w:pPr>
      <w:r>
        <w:t>genealogies</w:t>
      </w:r>
    </w:p>
    <w:p w14:paraId="00C729A2" w14:textId="77777777" w:rsidR="001D7F26" w:rsidRDefault="001D7F26" w:rsidP="001D7F26">
      <w:pPr>
        <w:pStyle w:val="Bullet"/>
      </w:pPr>
      <w:r>
        <w:t>heritage surveys</w:t>
      </w:r>
    </w:p>
    <w:p w14:paraId="7394D848" w14:textId="77777777" w:rsidR="001D7F26" w:rsidRDefault="001D7F26" w:rsidP="001D7F26">
      <w:pPr>
        <w:pStyle w:val="Bullet"/>
      </w:pPr>
      <w:r>
        <w:t xml:space="preserve">cultural mapping </w:t>
      </w:r>
    </w:p>
    <w:p w14:paraId="303A3759" w14:textId="77777777" w:rsidR="001D7F26" w:rsidRDefault="001D7F26" w:rsidP="001D7F26">
      <w:pPr>
        <w:pStyle w:val="Bullet"/>
      </w:pPr>
      <w:r>
        <w:t>Indigenous engagement and organisation.</w:t>
      </w:r>
    </w:p>
    <w:p w14:paraId="446A13A5" w14:textId="2977AF88" w:rsidR="001D7F26" w:rsidRDefault="001D7F26" w:rsidP="447CF2D3">
      <w:pPr>
        <w:pStyle w:val="Bullet"/>
        <w:numPr>
          <w:ilvl w:val="0"/>
          <w:numId w:val="0"/>
        </w:numPr>
      </w:pPr>
      <w:r w:rsidRPr="447CF2D3">
        <w:t>One area of activity for CDNTS in terms of research has been research into an area of unallocated Crown land</w:t>
      </w:r>
      <w:r w:rsidR="004C2145">
        <w:t>,</w:t>
      </w:r>
      <w:r w:rsidRPr="447CF2D3">
        <w:t xml:space="preserve"> immediately south of the Wiluna #3 determined lands. CDNTS will convene an authorisation meeting to discuss the research </w:t>
      </w:r>
      <w:proofErr w:type="gramStart"/>
      <w:r w:rsidRPr="447CF2D3">
        <w:t>subsequent to</w:t>
      </w:r>
      <w:proofErr w:type="gramEnd"/>
      <w:r w:rsidRPr="447CF2D3">
        <w:t xml:space="preserve"> the Review period.</w:t>
      </w:r>
      <w:r w:rsidRPr="447CF2D3">
        <w:rPr>
          <w:rStyle w:val="FootnoteReference"/>
        </w:rPr>
        <w:footnoteReference w:id="6"/>
      </w:r>
    </w:p>
    <w:p w14:paraId="34807144" w14:textId="77777777" w:rsidR="001D7F26" w:rsidRDefault="001D7F26" w:rsidP="001D7F26">
      <w:pPr>
        <w:pStyle w:val="Bullet"/>
        <w:numPr>
          <w:ilvl w:val="0"/>
          <w:numId w:val="0"/>
        </w:numPr>
      </w:pPr>
      <w:r w:rsidRPr="447CF2D3">
        <w:t xml:space="preserve">Throughout the Review period, CDNTS had a shortage of in-house </w:t>
      </w:r>
      <w:proofErr w:type="gramStart"/>
      <w:r w:rsidRPr="447CF2D3">
        <w:t>anthropologists</w:t>
      </w:r>
      <w:proofErr w:type="gramEnd"/>
      <w:r w:rsidRPr="447CF2D3">
        <w:t xml:space="preserve"> and the organisation was largely dependent on consultant anthropologists for complex research activities. Staff appreciated the deep expertise that experienced consultant anthropologists with an affiliation to a particular area or region can bring. </w:t>
      </w:r>
    </w:p>
    <w:p w14:paraId="3E860CC1" w14:textId="70982183" w:rsidR="001D7F26" w:rsidRPr="007A743B" w:rsidRDefault="001D7F26" w:rsidP="001D7F26">
      <w:pPr>
        <w:pStyle w:val="Bullet"/>
        <w:numPr>
          <w:ilvl w:val="0"/>
          <w:numId w:val="0"/>
        </w:numPr>
      </w:pPr>
      <w:r w:rsidRPr="447CF2D3">
        <w:t xml:space="preserve">Some CDNTS staff commented that there </w:t>
      </w:r>
      <w:r w:rsidR="002A7317">
        <w:t xml:space="preserve">were </w:t>
      </w:r>
      <w:r w:rsidRPr="447CF2D3">
        <w:t xml:space="preserve">opportunities to improve the research methods adopted by the organisation with respect to native title claims, </w:t>
      </w:r>
      <w:r w:rsidR="001B6851">
        <w:t>however,</w:t>
      </w:r>
      <w:r w:rsidRPr="447CF2D3">
        <w:t xml:space="preserve"> this </w:t>
      </w:r>
      <w:r w:rsidR="002A7317">
        <w:t>was</w:t>
      </w:r>
      <w:r w:rsidR="002A7317" w:rsidRPr="447CF2D3">
        <w:t xml:space="preserve"> </w:t>
      </w:r>
      <w:r w:rsidRPr="447CF2D3">
        <w:t>limited due to the capacity constraints of a small team</w:t>
      </w:r>
      <w:r w:rsidR="00D53EE3">
        <w:t>;</w:t>
      </w:r>
      <w:r w:rsidRPr="447CF2D3">
        <w:t xml:space="preserve"> at the end of the Review period there was only one </w:t>
      </w:r>
      <w:proofErr w:type="gramStart"/>
      <w:r w:rsidRPr="447CF2D3">
        <w:t>anthropologist</w:t>
      </w:r>
      <w:proofErr w:type="gramEnd"/>
      <w:r w:rsidRPr="447CF2D3">
        <w:t xml:space="preserve"> and they were relatively new to the organisation. Staff also noted that CDNTS was struggling to attract native title anthropologists, with reductions in anthropology courses challenging the availability of native title anthropologists.</w:t>
      </w:r>
    </w:p>
    <w:p w14:paraId="37A413CB" w14:textId="77777777" w:rsidR="001D7F26" w:rsidRPr="004269AF" w:rsidRDefault="001D7F26" w:rsidP="001D7F26">
      <w:pPr>
        <w:pStyle w:val="Heading4"/>
        <w:rPr>
          <w:color w:val="00264D"/>
          <w:sz w:val="26"/>
        </w:rPr>
      </w:pPr>
      <w:r w:rsidRPr="00283A77">
        <w:t>Future Acts and ILUAs</w:t>
      </w:r>
    </w:p>
    <w:p w14:paraId="2C9817C2" w14:textId="77777777" w:rsidR="001D7F26" w:rsidRPr="00041C32" w:rsidRDefault="001D7F26" w:rsidP="447CF2D3">
      <w:pPr>
        <w:pStyle w:val="Heading5"/>
        <w:rPr>
          <w:i/>
          <w:iCs/>
        </w:rPr>
      </w:pPr>
      <w:r w:rsidRPr="447CF2D3">
        <w:t xml:space="preserve">CDNTS responded to a significant number of Future Act matters within the Review period, with expedited proceedings imposing additional requirements </w:t>
      </w:r>
    </w:p>
    <w:p w14:paraId="4340E2B3" w14:textId="77777777" w:rsidR="002C716A" w:rsidRDefault="001D7F26">
      <w:pPr>
        <w:spacing w:after="165"/>
        <w:rPr>
          <w:rFonts w:ascii="Segoe UI Semibold" w:hAnsi="Segoe UI Semibold"/>
          <w:bCs/>
          <w:color w:val="00264D" w:themeColor="background2"/>
          <w:szCs w:val="18"/>
        </w:rPr>
      </w:pPr>
      <w:r w:rsidRPr="00532A78">
        <w:t>C</w:t>
      </w:r>
      <w:r>
        <w:t>DNTS followed</w:t>
      </w:r>
      <w:r w:rsidRPr="00532A78">
        <w:t xml:space="preserve"> a consistent process to support </w:t>
      </w:r>
      <w:r>
        <w:t>its obligations in responding to Future Act notifications (FANs)</w:t>
      </w:r>
      <w:r w:rsidRPr="00532A78">
        <w:t xml:space="preserve">. During the </w:t>
      </w:r>
      <w:r>
        <w:t>Review</w:t>
      </w:r>
      <w:r w:rsidRPr="00532A78">
        <w:t xml:space="preserve"> period, C</w:t>
      </w:r>
      <w:r>
        <w:t>DNTS</w:t>
      </w:r>
      <w:r w:rsidRPr="00532A78">
        <w:t xml:space="preserve"> received </w:t>
      </w:r>
      <w:r>
        <w:t>900</w:t>
      </w:r>
      <w:r w:rsidRPr="00532A78">
        <w:t xml:space="preserve"> FANs, including </w:t>
      </w:r>
      <w:r>
        <w:t>640</w:t>
      </w:r>
      <w:r w:rsidRPr="00532A78">
        <w:t xml:space="preserve"> s</w:t>
      </w:r>
      <w:r>
        <w:t xml:space="preserve">ection </w:t>
      </w:r>
      <w:r w:rsidRPr="00532A78">
        <w:t>29 notices (</w:t>
      </w:r>
      <w:r w:rsidR="00F62F11">
        <w:fldChar w:fldCharType="begin"/>
      </w:r>
      <w:r w:rsidR="00F62F11">
        <w:instrText xml:space="preserve"> REF _Ref167348715 \h </w:instrText>
      </w:r>
      <w:r w:rsidR="00F62F11">
        <w:fldChar w:fldCharType="separate"/>
      </w:r>
      <w:r w:rsidR="002C716A">
        <w:br w:type="page"/>
      </w:r>
    </w:p>
    <w:p w14:paraId="61D42C1D" w14:textId="309A30EC" w:rsidR="001D7F26" w:rsidRDefault="002C716A" w:rsidP="001D7F26">
      <w:pPr>
        <w:pStyle w:val="Bullet"/>
        <w:numPr>
          <w:ilvl w:val="0"/>
          <w:numId w:val="0"/>
        </w:numPr>
      </w:pPr>
      <w:r>
        <w:lastRenderedPageBreak/>
        <w:t xml:space="preserve">Table </w:t>
      </w:r>
      <w:r>
        <w:rPr>
          <w:noProof/>
        </w:rPr>
        <w:t>3</w:t>
      </w:r>
      <w:r w:rsidR="00F62F11">
        <w:fldChar w:fldCharType="end"/>
      </w:r>
      <w:r w:rsidR="001D7F26" w:rsidRPr="00532A78">
        <w:t xml:space="preserve">). </w:t>
      </w:r>
    </w:p>
    <w:p w14:paraId="23AD4F0C" w14:textId="77777777" w:rsidR="001D7F26" w:rsidRDefault="001D7F26" w:rsidP="001D7F26">
      <w:pPr>
        <w:pStyle w:val="Bullet"/>
        <w:numPr>
          <w:ilvl w:val="0"/>
          <w:numId w:val="0"/>
        </w:numPr>
      </w:pPr>
      <w:r w:rsidRPr="447CF2D3">
        <w:t xml:space="preserve">This included </w:t>
      </w:r>
      <w:proofErr w:type="gramStart"/>
      <w:r w:rsidRPr="447CF2D3">
        <w:t>a large number of</w:t>
      </w:r>
      <w:proofErr w:type="gramEnd"/>
      <w:r w:rsidRPr="447CF2D3">
        <w:t xml:space="preserve"> expedited Future Acts, which imposed additional requirements on CDNTS to engage with the Future Act process and support its clients to benefit from potential Future Act agreements. Under section 237 of the</w:t>
      </w:r>
      <w:r w:rsidRPr="447CF2D3">
        <w:rPr>
          <w:i/>
          <w:iCs/>
        </w:rPr>
        <w:t xml:space="preserve"> </w:t>
      </w:r>
      <w:r w:rsidRPr="447CF2D3">
        <w:t>NTA</w:t>
      </w:r>
      <w:r w:rsidRPr="447CF2D3">
        <w:rPr>
          <w:i/>
          <w:iCs/>
        </w:rPr>
        <w:t xml:space="preserve"> </w:t>
      </w:r>
      <w:r w:rsidRPr="447CF2D3">
        <w:t xml:space="preserve">and under the Western Australia </w:t>
      </w:r>
      <w:r w:rsidRPr="447CF2D3">
        <w:rPr>
          <w:i/>
          <w:iCs/>
        </w:rPr>
        <w:t>Mining Act 1978</w:t>
      </w:r>
      <w:r w:rsidRPr="447CF2D3">
        <w:t xml:space="preserve">, a native title claimant group affected by a Future Act can object to the expedited procedure statement within four months of the notification day and provide CDNTS with instructions about their preferred course of action. </w:t>
      </w:r>
    </w:p>
    <w:p w14:paraId="4ABE3229" w14:textId="77777777" w:rsidR="001D7F26" w:rsidRPr="00FE465D" w:rsidRDefault="001D7F26" w:rsidP="001D7F26">
      <w:pPr>
        <w:pStyle w:val="Bullet"/>
        <w:numPr>
          <w:ilvl w:val="0"/>
          <w:numId w:val="0"/>
        </w:numPr>
      </w:pPr>
      <w:r w:rsidRPr="447CF2D3">
        <w:t>Several Traditional Owners commented that CDNTS provided rigorous legal advice making many attempts to engage Traditional Owners in the Future Act process, despite the significant workload associated with it.</w:t>
      </w:r>
    </w:p>
    <w:p w14:paraId="11155EDC" w14:textId="77777777" w:rsidR="00CF22A4" w:rsidRDefault="00CF22A4">
      <w:pPr>
        <w:spacing w:after="165"/>
        <w:rPr>
          <w:rFonts w:ascii="Segoe UI Semibold" w:hAnsi="Segoe UI Semibold"/>
          <w:bCs/>
          <w:color w:val="00264D" w:themeColor="background2"/>
          <w:szCs w:val="18"/>
        </w:rPr>
      </w:pPr>
      <w:bookmarkStart w:id="26" w:name="_Ref167348715"/>
      <w:r>
        <w:br w:type="page"/>
      </w:r>
    </w:p>
    <w:p w14:paraId="7D972E93" w14:textId="7006E4F5" w:rsidR="001D7F26" w:rsidRDefault="001D7F26" w:rsidP="001D7F26">
      <w:pPr>
        <w:pStyle w:val="Caption"/>
      </w:pPr>
      <w:r>
        <w:lastRenderedPageBreak/>
        <w:t xml:space="preserve">Table </w:t>
      </w:r>
      <w:r>
        <w:fldChar w:fldCharType="begin"/>
      </w:r>
      <w:r>
        <w:instrText xml:space="preserve"> SEQ Table \* ARABIC </w:instrText>
      </w:r>
      <w:r>
        <w:fldChar w:fldCharType="separate"/>
      </w:r>
      <w:r w:rsidR="002C716A">
        <w:rPr>
          <w:noProof/>
        </w:rPr>
        <w:t>3</w:t>
      </w:r>
      <w:r>
        <w:fldChar w:fldCharType="end"/>
      </w:r>
      <w:bookmarkEnd w:id="26"/>
      <w:r>
        <w:t xml:space="preserve"> | </w:t>
      </w:r>
      <w:r w:rsidRPr="00626774">
        <w:t xml:space="preserve">Number of </w:t>
      </w:r>
      <w:r>
        <w:t>FANs</w:t>
      </w:r>
      <w:r w:rsidRPr="00626774">
        <w:t xml:space="preserve"> received and ILUAs registered with the </w:t>
      </w:r>
      <w:r>
        <w:t xml:space="preserve">National </w:t>
      </w:r>
      <w:r w:rsidRPr="00626774">
        <w:t>Native Title Tribunal</w:t>
      </w:r>
      <w:r>
        <w:t xml:space="preserve"> (NNTT)</w:t>
      </w:r>
    </w:p>
    <w:tbl>
      <w:tblPr>
        <w:tblStyle w:val="NousTableTopandside"/>
        <w:tblW w:w="5000" w:type="pct"/>
        <w:tblLook w:val="04A0" w:firstRow="1" w:lastRow="0" w:firstColumn="1" w:lastColumn="0" w:noHBand="0" w:noVBand="1"/>
      </w:tblPr>
      <w:tblGrid>
        <w:gridCol w:w="996"/>
        <w:gridCol w:w="1322"/>
        <w:gridCol w:w="1322"/>
        <w:gridCol w:w="1323"/>
        <w:gridCol w:w="1322"/>
        <w:gridCol w:w="1322"/>
        <w:gridCol w:w="1323"/>
      </w:tblGrid>
      <w:tr w:rsidR="001D7F26" w14:paraId="46285716" w14:textId="77777777" w:rsidTr="00101BA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8" w:type="pct"/>
            <w:vMerge w:val="restart"/>
          </w:tcPr>
          <w:p w14:paraId="2BE2BBE2" w14:textId="77777777" w:rsidR="001D7F26" w:rsidRDefault="001D7F26">
            <w:pPr>
              <w:pStyle w:val="TableNheader"/>
            </w:pPr>
            <w:r>
              <w:t>Financial year</w:t>
            </w:r>
          </w:p>
        </w:tc>
        <w:tc>
          <w:tcPr>
            <w:tcW w:w="4442" w:type="pct"/>
            <w:gridSpan w:val="6"/>
          </w:tcPr>
          <w:p w14:paraId="344E97F5" w14:textId="77777777" w:rsidR="001D7F26" w:rsidRPr="004F25CC" w:rsidRDefault="001D7F26" w:rsidP="006C26F3">
            <w:pPr>
              <w:pStyle w:val="TableNheader"/>
              <w:jc w:val="center"/>
              <w:cnfStyle w:val="100000000000" w:firstRow="1" w:lastRow="0" w:firstColumn="0" w:lastColumn="0" w:oddVBand="0" w:evenVBand="0" w:oddHBand="0" w:evenHBand="0" w:firstRowFirstColumn="0" w:firstRowLastColumn="0" w:lastRowFirstColumn="0" w:lastRowLastColumn="0"/>
            </w:pPr>
            <w:r>
              <w:t>FANs</w:t>
            </w:r>
          </w:p>
        </w:tc>
      </w:tr>
      <w:tr w:rsidR="006C26F3" w:rsidRPr="003D3A86" w14:paraId="3F56FD75" w14:textId="77777777" w:rsidTr="00101BA2">
        <w:trPr>
          <w:trHeight w:val="201"/>
        </w:trPr>
        <w:tc>
          <w:tcPr>
            <w:cnfStyle w:val="001000000000" w:firstRow="0" w:lastRow="0" w:firstColumn="1" w:lastColumn="0" w:oddVBand="0" w:evenVBand="0" w:oddHBand="0" w:evenHBand="0" w:firstRowFirstColumn="0" w:firstRowLastColumn="0" w:lastRowFirstColumn="0" w:lastRowLastColumn="0"/>
            <w:tcW w:w="558" w:type="pct"/>
            <w:vMerge/>
          </w:tcPr>
          <w:p w14:paraId="14A1D2F8" w14:textId="77777777" w:rsidR="001D7F26" w:rsidRDefault="001D7F26"/>
        </w:tc>
        <w:tc>
          <w:tcPr>
            <w:tcW w:w="740" w:type="pct"/>
            <w:shd w:val="clear" w:color="auto" w:fill="E6E6E1" w:themeFill="accent5"/>
          </w:tcPr>
          <w:p w14:paraId="1F271DC2" w14:textId="77777777" w:rsidR="001D7F26" w:rsidRPr="00BD5A2A" w:rsidRDefault="001D7F26" w:rsidP="00101BA2">
            <w:pPr>
              <w:pStyle w:val="TableNheader"/>
              <w:cnfStyle w:val="000000000000" w:firstRow="0" w:lastRow="0" w:firstColumn="0" w:lastColumn="0" w:oddVBand="0" w:evenVBand="0" w:oddHBand="0" w:evenHBand="0" w:firstRowFirstColumn="0" w:firstRowLastColumn="0" w:lastRowFirstColumn="0" w:lastRowLastColumn="0"/>
            </w:pPr>
            <w:r w:rsidRPr="00BD5A2A">
              <w:t>All notifications</w:t>
            </w:r>
          </w:p>
        </w:tc>
        <w:tc>
          <w:tcPr>
            <w:tcW w:w="740" w:type="pct"/>
            <w:shd w:val="clear" w:color="auto" w:fill="E6E6E1" w:themeFill="accent5"/>
          </w:tcPr>
          <w:p w14:paraId="3AAD4EA7" w14:textId="77777777" w:rsidR="001D7F26" w:rsidRPr="00BD5A2A" w:rsidRDefault="001D7F26" w:rsidP="00101BA2">
            <w:pPr>
              <w:pStyle w:val="TableNheader"/>
              <w:cnfStyle w:val="000000000000" w:firstRow="0" w:lastRow="0" w:firstColumn="0" w:lastColumn="0" w:oddVBand="0" w:evenVBand="0" w:oddHBand="0" w:evenHBand="0" w:firstRowFirstColumn="0" w:firstRowLastColumn="0" w:lastRowFirstColumn="0" w:lastRowLastColumn="0"/>
            </w:pPr>
            <w:r w:rsidRPr="00BD5A2A">
              <w:t>Section 29 notifications</w:t>
            </w:r>
            <w:r w:rsidRPr="00BD5A2A">
              <w:br/>
              <w:t>(expedited)</w:t>
            </w:r>
          </w:p>
        </w:tc>
        <w:tc>
          <w:tcPr>
            <w:tcW w:w="741" w:type="pct"/>
            <w:shd w:val="clear" w:color="auto" w:fill="E6E6E1" w:themeFill="accent5"/>
          </w:tcPr>
          <w:p w14:paraId="25AF38D5" w14:textId="77777777" w:rsidR="001D7F26" w:rsidRPr="00BD5A2A" w:rsidRDefault="001D7F26" w:rsidP="00101BA2">
            <w:pPr>
              <w:pStyle w:val="TableNheader"/>
              <w:cnfStyle w:val="000000000000" w:firstRow="0" w:lastRow="0" w:firstColumn="0" w:lastColumn="0" w:oddVBand="0" w:evenVBand="0" w:oddHBand="0" w:evenHBand="0" w:firstRowFirstColumn="0" w:firstRowLastColumn="0" w:lastRowFirstColumn="0" w:lastRowLastColumn="0"/>
            </w:pPr>
            <w:r w:rsidRPr="00BD5A2A">
              <w:t>Section 29 notifications</w:t>
            </w:r>
            <w:r w:rsidRPr="00BD5A2A">
              <w:br/>
              <w:t>(not expedited)</w:t>
            </w:r>
          </w:p>
        </w:tc>
        <w:tc>
          <w:tcPr>
            <w:tcW w:w="740" w:type="pct"/>
            <w:shd w:val="clear" w:color="auto" w:fill="E6E6E1" w:themeFill="accent5"/>
          </w:tcPr>
          <w:p w14:paraId="4E2406E4" w14:textId="77777777" w:rsidR="001D7F26" w:rsidRPr="00BD5A2A" w:rsidRDefault="001D7F26" w:rsidP="00101BA2">
            <w:pPr>
              <w:pStyle w:val="TableNheader"/>
              <w:cnfStyle w:val="000000000000" w:firstRow="0" w:lastRow="0" w:firstColumn="0" w:lastColumn="0" w:oddVBand="0" w:evenVBand="0" w:oddHBand="0" w:evenHBand="0" w:firstRowFirstColumn="0" w:firstRowLastColumn="0" w:lastRowFirstColumn="0" w:lastRowLastColumn="0"/>
            </w:pPr>
            <w:r w:rsidRPr="00BD5A2A">
              <w:t>Objections to expedited procedure lodged</w:t>
            </w:r>
          </w:p>
        </w:tc>
        <w:tc>
          <w:tcPr>
            <w:tcW w:w="740" w:type="pct"/>
            <w:shd w:val="clear" w:color="auto" w:fill="E6E6E1" w:themeFill="accent5"/>
          </w:tcPr>
          <w:p w14:paraId="5729258E" w14:textId="77777777" w:rsidR="001D7F26" w:rsidRPr="00BD5A2A" w:rsidRDefault="001D7F26" w:rsidP="00101BA2">
            <w:pPr>
              <w:pStyle w:val="TableNheader"/>
              <w:cnfStyle w:val="000000000000" w:firstRow="0" w:lastRow="0" w:firstColumn="0" w:lastColumn="0" w:oddVBand="0" w:evenVBand="0" w:oddHBand="0" w:evenHBand="0" w:firstRowFirstColumn="0" w:firstRowLastColumn="0" w:lastRowFirstColumn="0" w:lastRowLastColumn="0"/>
            </w:pPr>
            <w:r w:rsidRPr="00BD5A2A">
              <w:t>Section 24 notifications received</w:t>
            </w:r>
          </w:p>
          <w:p w14:paraId="6092926C" w14:textId="77777777" w:rsidR="001D7F26" w:rsidRPr="00BD5A2A" w:rsidRDefault="001D7F26" w:rsidP="00101BA2">
            <w:pPr>
              <w:pStyle w:val="TableNheader"/>
              <w:cnfStyle w:val="000000000000" w:firstRow="0" w:lastRow="0" w:firstColumn="0" w:lastColumn="0" w:oddVBand="0" w:evenVBand="0" w:oddHBand="0" w:evenHBand="0" w:firstRowFirstColumn="0" w:firstRowLastColumn="0" w:lastRowFirstColumn="0" w:lastRowLastColumn="0"/>
            </w:pPr>
          </w:p>
        </w:tc>
        <w:tc>
          <w:tcPr>
            <w:tcW w:w="741" w:type="pct"/>
            <w:shd w:val="clear" w:color="auto" w:fill="E6E6E1" w:themeFill="accent5"/>
          </w:tcPr>
          <w:p w14:paraId="72083144" w14:textId="77777777" w:rsidR="001D7F26" w:rsidRPr="00BD5A2A" w:rsidRDefault="001D7F26" w:rsidP="00101BA2">
            <w:pPr>
              <w:pStyle w:val="TableNheader"/>
              <w:cnfStyle w:val="000000000000" w:firstRow="0" w:lastRow="0" w:firstColumn="0" w:lastColumn="0" w:oddVBand="0" w:evenVBand="0" w:oddHBand="0" w:evenHBand="0" w:firstRowFirstColumn="0" w:firstRowLastColumn="0" w:lastRowFirstColumn="0" w:lastRowLastColumn="0"/>
            </w:pPr>
            <w:r w:rsidRPr="00BD5A2A">
              <w:t>Section 24 objections lodged</w:t>
            </w:r>
          </w:p>
        </w:tc>
      </w:tr>
      <w:tr w:rsidR="001D7F26" w:rsidRPr="003D3A86" w14:paraId="40867D78" w14:textId="77777777" w:rsidTr="00E34E4E">
        <w:trPr>
          <w:trHeight w:val="201"/>
        </w:trPr>
        <w:tc>
          <w:tcPr>
            <w:cnfStyle w:val="001000000000" w:firstRow="0" w:lastRow="0" w:firstColumn="1" w:lastColumn="0" w:oddVBand="0" w:evenVBand="0" w:oddHBand="0" w:evenHBand="0" w:firstRowFirstColumn="0" w:firstRowLastColumn="0" w:lastRowFirstColumn="0" w:lastRowLastColumn="0"/>
            <w:tcW w:w="558" w:type="pct"/>
          </w:tcPr>
          <w:p w14:paraId="07463FCF" w14:textId="77777777" w:rsidR="001D7F26" w:rsidRPr="001E01B6" w:rsidRDefault="001D7F26" w:rsidP="00C3105E">
            <w:pPr>
              <w:pStyle w:val="TableNheader"/>
            </w:pPr>
            <w:r w:rsidRPr="001E01B6">
              <w:t>2019</w:t>
            </w:r>
            <w:r>
              <w:t>-</w:t>
            </w:r>
            <w:r w:rsidRPr="001E01B6">
              <w:t>20</w:t>
            </w:r>
          </w:p>
        </w:tc>
        <w:tc>
          <w:tcPr>
            <w:tcW w:w="740" w:type="pct"/>
          </w:tcPr>
          <w:p w14:paraId="2D0A948F"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294</w:t>
            </w:r>
          </w:p>
        </w:tc>
        <w:tc>
          <w:tcPr>
            <w:tcW w:w="740" w:type="pct"/>
          </w:tcPr>
          <w:p w14:paraId="09F1F9CF"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185</w:t>
            </w:r>
          </w:p>
        </w:tc>
        <w:tc>
          <w:tcPr>
            <w:tcW w:w="741" w:type="pct"/>
          </w:tcPr>
          <w:p w14:paraId="23093518"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4</w:t>
            </w:r>
          </w:p>
        </w:tc>
        <w:tc>
          <w:tcPr>
            <w:tcW w:w="740" w:type="pct"/>
          </w:tcPr>
          <w:p w14:paraId="3346AAB8"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64</w:t>
            </w:r>
          </w:p>
        </w:tc>
        <w:tc>
          <w:tcPr>
            <w:tcW w:w="740" w:type="pct"/>
          </w:tcPr>
          <w:p w14:paraId="391015E2"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35</w:t>
            </w:r>
          </w:p>
        </w:tc>
        <w:tc>
          <w:tcPr>
            <w:tcW w:w="741" w:type="pct"/>
          </w:tcPr>
          <w:p w14:paraId="39244C0E"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6</w:t>
            </w:r>
          </w:p>
        </w:tc>
      </w:tr>
      <w:tr w:rsidR="001D7F26" w:rsidRPr="003D3A86" w14:paraId="34FCBEDD" w14:textId="77777777" w:rsidTr="00E34E4E">
        <w:trPr>
          <w:trHeight w:val="23"/>
        </w:trPr>
        <w:tc>
          <w:tcPr>
            <w:cnfStyle w:val="001000000000" w:firstRow="0" w:lastRow="0" w:firstColumn="1" w:lastColumn="0" w:oddVBand="0" w:evenVBand="0" w:oddHBand="0" w:evenHBand="0" w:firstRowFirstColumn="0" w:firstRowLastColumn="0" w:lastRowFirstColumn="0" w:lastRowLastColumn="0"/>
            <w:tcW w:w="558" w:type="pct"/>
          </w:tcPr>
          <w:p w14:paraId="028829E8" w14:textId="77777777" w:rsidR="001D7F26" w:rsidRPr="001E01B6" w:rsidRDefault="001D7F26" w:rsidP="00C3105E">
            <w:pPr>
              <w:pStyle w:val="TableNheader"/>
            </w:pPr>
            <w:r w:rsidRPr="001E01B6">
              <w:t>2020</w:t>
            </w:r>
            <w:r>
              <w:t>-</w:t>
            </w:r>
            <w:r w:rsidRPr="001E01B6">
              <w:t>21</w:t>
            </w:r>
          </w:p>
        </w:tc>
        <w:tc>
          <w:tcPr>
            <w:tcW w:w="740" w:type="pct"/>
          </w:tcPr>
          <w:p w14:paraId="3CBC5D6F"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276</w:t>
            </w:r>
          </w:p>
        </w:tc>
        <w:tc>
          <w:tcPr>
            <w:tcW w:w="740" w:type="pct"/>
          </w:tcPr>
          <w:p w14:paraId="21592EFD"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219</w:t>
            </w:r>
          </w:p>
        </w:tc>
        <w:tc>
          <w:tcPr>
            <w:tcW w:w="741" w:type="pct"/>
          </w:tcPr>
          <w:p w14:paraId="756C6B36"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1</w:t>
            </w:r>
          </w:p>
        </w:tc>
        <w:tc>
          <w:tcPr>
            <w:tcW w:w="740" w:type="pct"/>
          </w:tcPr>
          <w:p w14:paraId="5B59E582"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29</w:t>
            </w:r>
          </w:p>
        </w:tc>
        <w:tc>
          <w:tcPr>
            <w:tcW w:w="740" w:type="pct"/>
          </w:tcPr>
          <w:p w14:paraId="22C6A5D6"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25</w:t>
            </w:r>
          </w:p>
        </w:tc>
        <w:tc>
          <w:tcPr>
            <w:tcW w:w="741" w:type="pct"/>
          </w:tcPr>
          <w:p w14:paraId="39D4D504"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2</w:t>
            </w:r>
          </w:p>
        </w:tc>
      </w:tr>
      <w:tr w:rsidR="001D7F26" w14:paraId="3F75D56A" w14:textId="77777777" w:rsidTr="00E34E4E">
        <w:trPr>
          <w:trHeight w:val="201"/>
        </w:trPr>
        <w:tc>
          <w:tcPr>
            <w:cnfStyle w:val="001000000000" w:firstRow="0" w:lastRow="0" w:firstColumn="1" w:lastColumn="0" w:oddVBand="0" w:evenVBand="0" w:oddHBand="0" w:evenHBand="0" w:firstRowFirstColumn="0" w:firstRowLastColumn="0" w:lastRowFirstColumn="0" w:lastRowLastColumn="0"/>
            <w:tcW w:w="558" w:type="pct"/>
          </w:tcPr>
          <w:p w14:paraId="5F32F7E7" w14:textId="77777777" w:rsidR="001D7F26" w:rsidRPr="001E01B6" w:rsidRDefault="001D7F26" w:rsidP="00C3105E">
            <w:pPr>
              <w:pStyle w:val="TableNheader"/>
            </w:pPr>
            <w:r w:rsidRPr="001E01B6">
              <w:t>2021</w:t>
            </w:r>
            <w:r>
              <w:t>-</w:t>
            </w:r>
            <w:r w:rsidRPr="001E01B6">
              <w:t>22</w:t>
            </w:r>
          </w:p>
        </w:tc>
        <w:tc>
          <w:tcPr>
            <w:tcW w:w="740" w:type="pct"/>
          </w:tcPr>
          <w:p w14:paraId="415D4E08"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330</w:t>
            </w:r>
          </w:p>
        </w:tc>
        <w:tc>
          <w:tcPr>
            <w:tcW w:w="740" w:type="pct"/>
          </w:tcPr>
          <w:p w14:paraId="33875F13"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226</w:t>
            </w:r>
          </w:p>
        </w:tc>
        <w:tc>
          <w:tcPr>
            <w:tcW w:w="741" w:type="pct"/>
          </w:tcPr>
          <w:p w14:paraId="6B573165"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5</w:t>
            </w:r>
          </w:p>
        </w:tc>
        <w:tc>
          <w:tcPr>
            <w:tcW w:w="740" w:type="pct"/>
          </w:tcPr>
          <w:p w14:paraId="0B0ED333"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40</w:t>
            </w:r>
          </w:p>
        </w:tc>
        <w:tc>
          <w:tcPr>
            <w:tcW w:w="740" w:type="pct"/>
          </w:tcPr>
          <w:p w14:paraId="52C90765"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51</w:t>
            </w:r>
          </w:p>
        </w:tc>
        <w:tc>
          <w:tcPr>
            <w:tcW w:w="741" w:type="pct"/>
          </w:tcPr>
          <w:p w14:paraId="052D8C8E"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8</w:t>
            </w:r>
          </w:p>
        </w:tc>
      </w:tr>
    </w:tbl>
    <w:p w14:paraId="26891555" w14:textId="77777777" w:rsidR="001D7F26" w:rsidRPr="00041C32" w:rsidRDefault="001D7F26" w:rsidP="447CF2D3">
      <w:pPr>
        <w:pStyle w:val="Heading5"/>
        <w:rPr>
          <w:i/>
          <w:iCs/>
        </w:rPr>
      </w:pPr>
      <w:r w:rsidRPr="447CF2D3">
        <w:t xml:space="preserve">CDNTS did not register an ILUA during the Review period, but it negotiated </w:t>
      </w:r>
      <w:proofErr w:type="gramStart"/>
      <w:r w:rsidRPr="447CF2D3">
        <w:t>a number of</w:t>
      </w:r>
      <w:proofErr w:type="gramEnd"/>
      <w:r w:rsidRPr="447CF2D3">
        <w:t xml:space="preserve"> other agreements on behalf of clients</w:t>
      </w:r>
    </w:p>
    <w:p w14:paraId="74041ED7" w14:textId="77777777" w:rsidR="001D7F26" w:rsidRDefault="001D7F26" w:rsidP="001D7F26">
      <w:r w:rsidRPr="009C62F8">
        <w:t>During the Review period, C</w:t>
      </w:r>
      <w:r>
        <w:t xml:space="preserve">DNTS was not required to </w:t>
      </w:r>
      <w:r w:rsidRPr="009C62F8">
        <w:t>negotiate</w:t>
      </w:r>
      <w:r>
        <w:t xml:space="preserve"> any </w:t>
      </w:r>
      <w:r w:rsidRPr="009C62F8">
        <w:t>ILUAs</w:t>
      </w:r>
      <w:r>
        <w:t>;</w:t>
      </w:r>
      <w:r w:rsidRPr="009C62F8">
        <w:t xml:space="preserve"> </w:t>
      </w:r>
      <w:r>
        <w:t xml:space="preserve">however, it negotiated 61 agreements between Traditional Owners and </w:t>
      </w:r>
      <w:r w:rsidRPr="00F321C7">
        <w:t>licensees of</w:t>
      </w:r>
      <w:r>
        <w:t xml:space="preserve"> mining tenements as preferred executed agreements</w:t>
      </w:r>
      <w:r w:rsidRPr="009C62F8">
        <w:t xml:space="preserve">. </w:t>
      </w:r>
    </w:p>
    <w:p w14:paraId="5D200A73" w14:textId="77777777" w:rsidR="001D7F26" w:rsidRDefault="001D7F26" w:rsidP="001D7F26">
      <w:r>
        <w:t xml:space="preserve">As mentioned, CDNTS also notably supported three compensation claims for </w:t>
      </w:r>
      <w:proofErr w:type="spellStart"/>
      <w:r>
        <w:t>Tjiwarl</w:t>
      </w:r>
      <w:proofErr w:type="spellEnd"/>
      <w:r>
        <w:t xml:space="preserve"> Aboriginal Corporation during the Review period, which ultimately resulted in settlement of the </w:t>
      </w:r>
      <w:proofErr w:type="spellStart"/>
      <w:r w:rsidRPr="00783F47">
        <w:t>Tjiwarl</w:t>
      </w:r>
      <w:proofErr w:type="spellEnd"/>
      <w:r w:rsidRPr="00783F47">
        <w:t xml:space="preserve"> </w:t>
      </w:r>
      <w:proofErr w:type="spellStart"/>
      <w:r w:rsidRPr="00783F47">
        <w:t>Palyakuwa</w:t>
      </w:r>
      <w:proofErr w:type="spellEnd"/>
      <w:r w:rsidRPr="00783F47">
        <w:t xml:space="preserve"> </w:t>
      </w:r>
      <w:r>
        <w:t>ILUA</w:t>
      </w:r>
      <w:r w:rsidRPr="00783F47">
        <w:t xml:space="preserve"> between </w:t>
      </w:r>
      <w:proofErr w:type="spellStart"/>
      <w:r w:rsidRPr="00783F47">
        <w:t>Tjiwarl</w:t>
      </w:r>
      <w:proofErr w:type="spellEnd"/>
      <w:r w:rsidRPr="00783F47">
        <w:t xml:space="preserve"> Aboriginal Corporation and the </w:t>
      </w:r>
      <w:r>
        <w:t>Western Australian</w:t>
      </w:r>
      <w:r w:rsidRPr="00783F47">
        <w:t xml:space="preserve"> Government</w:t>
      </w:r>
      <w:r>
        <w:t xml:space="preserve">. </w:t>
      </w:r>
    </w:p>
    <w:p w14:paraId="313DD0CB" w14:textId="492D5459" w:rsidR="001D7F26" w:rsidRDefault="00C3105E" w:rsidP="001D7F26">
      <w:r>
        <w:fldChar w:fldCharType="begin"/>
      </w:r>
      <w:r>
        <w:instrText xml:space="preserve"> REF _Ref167348744 \h </w:instrText>
      </w:r>
      <w:r>
        <w:fldChar w:fldCharType="separate"/>
      </w:r>
      <w:r w:rsidR="002C716A">
        <w:t xml:space="preserve">Table </w:t>
      </w:r>
      <w:r w:rsidR="002C716A">
        <w:rPr>
          <w:noProof/>
        </w:rPr>
        <w:t>4</w:t>
      </w:r>
      <w:r>
        <w:fldChar w:fldCharType="end"/>
      </w:r>
      <w:r w:rsidR="001D7F26">
        <w:t xml:space="preserve"> </w:t>
      </w:r>
      <w:r w:rsidR="001D7F26" w:rsidRPr="009C62F8">
        <w:t xml:space="preserve">provides a summary of the </w:t>
      </w:r>
      <w:r w:rsidR="001D7F26">
        <w:t>agreements</w:t>
      </w:r>
      <w:r w:rsidR="001D7F26" w:rsidRPr="009C62F8">
        <w:t xml:space="preserve"> C</w:t>
      </w:r>
      <w:r w:rsidR="001D7F26">
        <w:t>DNTS</w:t>
      </w:r>
      <w:r w:rsidR="001D7F26" w:rsidRPr="009C62F8">
        <w:t xml:space="preserve"> has helped negotiate in the region during the Review period.</w:t>
      </w:r>
    </w:p>
    <w:p w14:paraId="2B7FCE9E" w14:textId="121E7D2D" w:rsidR="001D7F26" w:rsidRDefault="001D7F26" w:rsidP="001D7F26">
      <w:pPr>
        <w:pStyle w:val="Caption"/>
      </w:pPr>
      <w:bookmarkStart w:id="27" w:name="_Ref167348744"/>
      <w:r>
        <w:t xml:space="preserve">Table </w:t>
      </w:r>
      <w:r>
        <w:fldChar w:fldCharType="begin"/>
      </w:r>
      <w:r>
        <w:instrText xml:space="preserve"> SEQ Table \* ARABIC </w:instrText>
      </w:r>
      <w:r>
        <w:fldChar w:fldCharType="separate"/>
      </w:r>
      <w:r w:rsidR="002C716A">
        <w:rPr>
          <w:noProof/>
        </w:rPr>
        <w:t>4</w:t>
      </w:r>
      <w:r>
        <w:fldChar w:fldCharType="end"/>
      </w:r>
      <w:bookmarkEnd w:id="27"/>
      <w:r>
        <w:t xml:space="preserve"> | Number of agreements registered and executed with NNTT, FY2019-20 to FY2021-22</w:t>
      </w:r>
    </w:p>
    <w:tbl>
      <w:tblPr>
        <w:tblStyle w:val="NousTableTopandside"/>
        <w:tblW w:w="5000" w:type="pct"/>
        <w:tblLook w:val="04A0" w:firstRow="1" w:lastRow="0" w:firstColumn="1" w:lastColumn="0" w:noHBand="0" w:noVBand="1"/>
      </w:tblPr>
      <w:tblGrid>
        <w:gridCol w:w="1339"/>
        <w:gridCol w:w="1896"/>
        <w:gridCol w:w="1899"/>
        <w:gridCol w:w="1899"/>
        <w:gridCol w:w="1897"/>
      </w:tblGrid>
      <w:tr w:rsidR="001D7F26" w14:paraId="6E7274AC" w14:textId="77777777" w:rsidTr="00101BA2">
        <w:trPr>
          <w:cnfStyle w:val="100000000000" w:firstRow="1" w:lastRow="0" w:firstColumn="0" w:lastColumn="0" w:oddVBand="0" w:evenVBand="0" w:oddHBand="0"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750" w:type="pct"/>
            <w:vMerge w:val="restart"/>
          </w:tcPr>
          <w:p w14:paraId="61265931" w14:textId="77777777" w:rsidR="001D7F26" w:rsidRDefault="001D7F26">
            <w:pPr>
              <w:pStyle w:val="TableNheader"/>
            </w:pPr>
            <w:r>
              <w:t>Financial year</w:t>
            </w:r>
          </w:p>
        </w:tc>
        <w:tc>
          <w:tcPr>
            <w:tcW w:w="4250" w:type="pct"/>
            <w:gridSpan w:val="4"/>
          </w:tcPr>
          <w:p w14:paraId="173885D2" w14:textId="77777777" w:rsidR="001D7F26" w:rsidRDefault="001D7F26" w:rsidP="006C26F3">
            <w:pPr>
              <w:pStyle w:val="TableNheader"/>
              <w:jc w:val="center"/>
              <w:cnfStyle w:val="100000000000" w:firstRow="1" w:lastRow="0" w:firstColumn="0" w:lastColumn="0" w:oddVBand="0" w:evenVBand="0" w:oddHBand="0" w:evenHBand="0" w:firstRowFirstColumn="0" w:firstRowLastColumn="0" w:lastRowFirstColumn="0" w:lastRowLastColumn="0"/>
            </w:pPr>
            <w:r>
              <w:t>Agreements</w:t>
            </w:r>
          </w:p>
        </w:tc>
      </w:tr>
      <w:tr w:rsidR="001D7F26" w:rsidRPr="003D3A86" w14:paraId="7941E939" w14:textId="77777777" w:rsidTr="00101BA2">
        <w:trPr>
          <w:trHeight w:val="188"/>
        </w:trPr>
        <w:tc>
          <w:tcPr>
            <w:cnfStyle w:val="001000000000" w:firstRow="0" w:lastRow="0" w:firstColumn="1" w:lastColumn="0" w:oddVBand="0" w:evenVBand="0" w:oddHBand="0" w:evenHBand="0" w:firstRowFirstColumn="0" w:firstRowLastColumn="0" w:lastRowFirstColumn="0" w:lastRowLastColumn="0"/>
            <w:tcW w:w="750" w:type="pct"/>
            <w:vMerge/>
          </w:tcPr>
          <w:p w14:paraId="37F2CAD8" w14:textId="77777777" w:rsidR="001D7F26" w:rsidRDefault="001D7F26"/>
        </w:tc>
        <w:tc>
          <w:tcPr>
            <w:tcW w:w="1062" w:type="pct"/>
            <w:shd w:val="clear" w:color="auto" w:fill="E6E6E1" w:themeFill="accent5"/>
          </w:tcPr>
          <w:p w14:paraId="785C8AB8" w14:textId="77777777" w:rsidR="001D7F26" w:rsidRPr="006C26F3" w:rsidRDefault="001D7F26" w:rsidP="00101BA2">
            <w:pPr>
              <w:pStyle w:val="TableNheader"/>
              <w:cnfStyle w:val="000000000000" w:firstRow="0" w:lastRow="0" w:firstColumn="0" w:lastColumn="0" w:oddVBand="0" w:evenVBand="0" w:oddHBand="0" w:evenHBand="0" w:firstRowFirstColumn="0" w:firstRowLastColumn="0" w:lastRowFirstColumn="0" w:lastRowLastColumn="0"/>
            </w:pPr>
            <w:r w:rsidRPr="006C26F3">
              <w:t>Section 31 agreements executed</w:t>
            </w:r>
          </w:p>
        </w:tc>
        <w:tc>
          <w:tcPr>
            <w:tcW w:w="1063" w:type="pct"/>
            <w:shd w:val="clear" w:color="auto" w:fill="E6E6E1" w:themeFill="accent5"/>
          </w:tcPr>
          <w:p w14:paraId="1142B546" w14:textId="77777777" w:rsidR="001D7F26" w:rsidRPr="006C26F3" w:rsidRDefault="001D7F26" w:rsidP="00101BA2">
            <w:pPr>
              <w:pStyle w:val="TableNheader"/>
              <w:cnfStyle w:val="000000000000" w:firstRow="0" w:lastRow="0" w:firstColumn="0" w:lastColumn="0" w:oddVBand="0" w:evenVBand="0" w:oddHBand="0" w:evenHBand="0" w:firstRowFirstColumn="0" w:firstRowLastColumn="0" w:lastRowFirstColumn="0" w:lastRowLastColumn="0"/>
            </w:pPr>
            <w:r w:rsidRPr="006C26F3">
              <w:t>ILUAs executed and registered</w:t>
            </w:r>
          </w:p>
        </w:tc>
        <w:tc>
          <w:tcPr>
            <w:tcW w:w="1063" w:type="pct"/>
            <w:shd w:val="clear" w:color="auto" w:fill="E6E6E1" w:themeFill="accent5"/>
          </w:tcPr>
          <w:p w14:paraId="4730FECB" w14:textId="77777777" w:rsidR="001D7F26" w:rsidRPr="006C26F3" w:rsidRDefault="001D7F26" w:rsidP="00101BA2">
            <w:pPr>
              <w:pStyle w:val="TableNheader"/>
              <w:cnfStyle w:val="000000000000" w:firstRow="0" w:lastRow="0" w:firstColumn="0" w:lastColumn="0" w:oddVBand="0" w:evenVBand="0" w:oddHBand="0" w:evenHBand="0" w:firstRowFirstColumn="0" w:firstRowLastColumn="0" w:lastRowFirstColumn="0" w:lastRowLastColumn="0"/>
            </w:pPr>
            <w:r w:rsidRPr="006C26F3">
              <w:t>Native title party preferred agreement executed</w:t>
            </w:r>
          </w:p>
        </w:tc>
        <w:tc>
          <w:tcPr>
            <w:tcW w:w="1063" w:type="pct"/>
            <w:shd w:val="clear" w:color="auto" w:fill="E6E6E1" w:themeFill="accent5"/>
          </w:tcPr>
          <w:p w14:paraId="3DAB8CB6" w14:textId="77777777" w:rsidR="001D7F26" w:rsidRPr="006C26F3" w:rsidRDefault="001D7F26" w:rsidP="00101BA2">
            <w:pPr>
              <w:pStyle w:val="TableNheader"/>
              <w:cnfStyle w:val="000000000000" w:firstRow="0" w:lastRow="0" w:firstColumn="0" w:lastColumn="0" w:oddVBand="0" w:evenVBand="0" w:oddHBand="0" w:evenHBand="0" w:firstRowFirstColumn="0" w:firstRowLastColumn="0" w:lastRowFirstColumn="0" w:lastRowLastColumn="0"/>
            </w:pPr>
            <w:r w:rsidRPr="006C26F3">
              <w:t>Agreements in development</w:t>
            </w:r>
          </w:p>
        </w:tc>
      </w:tr>
      <w:tr w:rsidR="001D7F26" w14:paraId="134D5CC3" w14:textId="77777777" w:rsidTr="00E34E4E">
        <w:trPr>
          <w:trHeight w:val="188"/>
        </w:trPr>
        <w:tc>
          <w:tcPr>
            <w:cnfStyle w:val="001000000000" w:firstRow="0" w:lastRow="0" w:firstColumn="1" w:lastColumn="0" w:oddVBand="0" w:evenVBand="0" w:oddHBand="0" w:evenHBand="0" w:firstRowFirstColumn="0" w:firstRowLastColumn="0" w:lastRowFirstColumn="0" w:lastRowLastColumn="0"/>
            <w:tcW w:w="750" w:type="pct"/>
          </w:tcPr>
          <w:p w14:paraId="709D1801" w14:textId="77777777" w:rsidR="001D7F26" w:rsidRPr="001E01B6" w:rsidRDefault="001D7F26" w:rsidP="0007363B">
            <w:pPr>
              <w:pStyle w:val="TableNheader"/>
            </w:pPr>
            <w:r w:rsidRPr="001E01B6">
              <w:t>2019</w:t>
            </w:r>
            <w:r>
              <w:t>-</w:t>
            </w:r>
            <w:r w:rsidRPr="001E01B6">
              <w:t>20</w:t>
            </w:r>
          </w:p>
        </w:tc>
        <w:tc>
          <w:tcPr>
            <w:tcW w:w="1062" w:type="pct"/>
          </w:tcPr>
          <w:p w14:paraId="55AED892"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0</w:t>
            </w:r>
          </w:p>
        </w:tc>
        <w:tc>
          <w:tcPr>
            <w:tcW w:w="1063" w:type="pct"/>
          </w:tcPr>
          <w:p w14:paraId="2FB73CC5"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0</w:t>
            </w:r>
          </w:p>
        </w:tc>
        <w:tc>
          <w:tcPr>
            <w:tcW w:w="1063" w:type="pct"/>
          </w:tcPr>
          <w:p w14:paraId="23A32257"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13</w:t>
            </w:r>
          </w:p>
        </w:tc>
        <w:tc>
          <w:tcPr>
            <w:tcW w:w="1063" w:type="pct"/>
          </w:tcPr>
          <w:p w14:paraId="4469361A"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0</w:t>
            </w:r>
          </w:p>
        </w:tc>
      </w:tr>
      <w:tr w:rsidR="001D7F26" w14:paraId="2F88335F" w14:textId="77777777" w:rsidTr="00E34E4E">
        <w:trPr>
          <w:trHeight w:val="23"/>
        </w:trPr>
        <w:tc>
          <w:tcPr>
            <w:cnfStyle w:val="001000000000" w:firstRow="0" w:lastRow="0" w:firstColumn="1" w:lastColumn="0" w:oddVBand="0" w:evenVBand="0" w:oddHBand="0" w:evenHBand="0" w:firstRowFirstColumn="0" w:firstRowLastColumn="0" w:lastRowFirstColumn="0" w:lastRowLastColumn="0"/>
            <w:tcW w:w="750" w:type="pct"/>
          </w:tcPr>
          <w:p w14:paraId="19EC6C19" w14:textId="77777777" w:rsidR="001D7F26" w:rsidRPr="001E01B6" w:rsidRDefault="001D7F26" w:rsidP="0007363B">
            <w:pPr>
              <w:pStyle w:val="TableNheader"/>
            </w:pPr>
            <w:r w:rsidRPr="001E01B6">
              <w:t>2020</w:t>
            </w:r>
            <w:r>
              <w:t>-</w:t>
            </w:r>
            <w:r w:rsidRPr="001E01B6">
              <w:t>21</w:t>
            </w:r>
          </w:p>
        </w:tc>
        <w:tc>
          <w:tcPr>
            <w:tcW w:w="1062" w:type="pct"/>
          </w:tcPr>
          <w:p w14:paraId="1DFBCAF5"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0</w:t>
            </w:r>
          </w:p>
        </w:tc>
        <w:tc>
          <w:tcPr>
            <w:tcW w:w="1063" w:type="pct"/>
          </w:tcPr>
          <w:p w14:paraId="5FA5E49B"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0</w:t>
            </w:r>
          </w:p>
        </w:tc>
        <w:tc>
          <w:tcPr>
            <w:tcW w:w="1063" w:type="pct"/>
          </w:tcPr>
          <w:p w14:paraId="7A3FF2B6"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21</w:t>
            </w:r>
          </w:p>
        </w:tc>
        <w:tc>
          <w:tcPr>
            <w:tcW w:w="1063" w:type="pct"/>
          </w:tcPr>
          <w:p w14:paraId="024F193F"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0</w:t>
            </w:r>
          </w:p>
        </w:tc>
      </w:tr>
      <w:tr w:rsidR="001D7F26" w14:paraId="64736C53" w14:textId="77777777" w:rsidTr="00E34E4E">
        <w:trPr>
          <w:trHeight w:val="188"/>
        </w:trPr>
        <w:tc>
          <w:tcPr>
            <w:cnfStyle w:val="001000000000" w:firstRow="0" w:lastRow="0" w:firstColumn="1" w:lastColumn="0" w:oddVBand="0" w:evenVBand="0" w:oddHBand="0" w:evenHBand="0" w:firstRowFirstColumn="0" w:firstRowLastColumn="0" w:lastRowFirstColumn="0" w:lastRowLastColumn="0"/>
            <w:tcW w:w="750" w:type="pct"/>
          </w:tcPr>
          <w:p w14:paraId="172780CF" w14:textId="77777777" w:rsidR="001D7F26" w:rsidRPr="001E01B6" w:rsidRDefault="001D7F26" w:rsidP="0007363B">
            <w:pPr>
              <w:pStyle w:val="TableNheader"/>
            </w:pPr>
            <w:r w:rsidRPr="001E01B6">
              <w:t>2021</w:t>
            </w:r>
            <w:r>
              <w:t>-</w:t>
            </w:r>
            <w:r w:rsidRPr="001E01B6">
              <w:t>22</w:t>
            </w:r>
          </w:p>
        </w:tc>
        <w:tc>
          <w:tcPr>
            <w:tcW w:w="1062" w:type="pct"/>
          </w:tcPr>
          <w:p w14:paraId="61853FA4"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0</w:t>
            </w:r>
          </w:p>
        </w:tc>
        <w:tc>
          <w:tcPr>
            <w:tcW w:w="1063" w:type="pct"/>
          </w:tcPr>
          <w:p w14:paraId="4FE76A7E"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0</w:t>
            </w:r>
          </w:p>
        </w:tc>
        <w:tc>
          <w:tcPr>
            <w:tcW w:w="1063" w:type="pct"/>
          </w:tcPr>
          <w:p w14:paraId="7BED3D89"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27</w:t>
            </w:r>
          </w:p>
        </w:tc>
        <w:tc>
          <w:tcPr>
            <w:tcW w:w="1063" w:type="pct"/>
          </w:tcPr>
          <w:p w14:paraId="575EA1D6" w14:textId="77777777" w:rsidR="001D7F26" w:rsidRPr="00AB5273" w:rsidRDefault="001D7F26" w:rsidP="00AB5273">
            <w:pPr>
              <w:pStyle w:val="TableNText"/>
              <w:cnfStyle w:val="000000000000" w:firstRow="0" w:lastRow="0" w:firstColumn="0" w:lastColumn="0" w:oddVBand="0" w:evenVBand="0" w:oddHBand="0" w:evenHBand="0" w:firstRowFirstColumn="0" w:firstRowLastColumn="0" w:lastRowFirstColumn="0" w:lastRowLastColumn="0"/>
            </w:pPr>
            <w:r w:rsidRPr="00AB5273">
              <w:t>0</w:t>
            </w:r>
          </w:p>
        </w:tc>
      </w:tr>
    </w:tbl>
    <w:p w14:paraId="0FA8FB6D" w14:textId="4B3F3A65" w:rsidR="00E85100" w:rsidRPr="00B047C1" w:rsidRDefault="00E85100" w:rsidP="004B676C">
      <w:pPr>
        <w:pStyle w:val="Heading4"/>
      </w:pPr>
      <w:r w:rsidRPr="004B676C">
        <w:t xml:space="preserve">Number of claims resulting in a determination of native title or ILUA </w:t>
      </w:r>
      <w:r w:rsidRPr="00B047C1">
        <w:t>settlement as a proportion of total filed claims</w:t>
      </w:r>
    </w:p>
    <w:p w14:paraId="2F668F68" w14:textId="7086C3D1" w:rsidR="007B1069" w:rsidRPr="00F842A9" w:rsidRDefault="00B91C6A" w:rsidP="00335910">
      <w:pPr>
        <w:pStyle w:val="Heading5"/>
        <w:rPr>
          <w:i/>
          <w:iCs/>
        </w:rPr>
      </w:pPr>
      <w:r w:rsidRPr="00F842A9">
        <w:t>CDNTS</w:t>
      </w:r>
      <w:r w:rsidR="00243670" w:rsidRPr="00F842A9">
        <w:t xml:space="preserve"> </w:t>
      </w:r>
      <w:r w:rsidR="00CA41E9" w:rsidRPr="00F842A9">
        <w:t xml:space="preserve">supported </w:t>
      </w:r>
      <w:r w:rsidR="003E0AB4" w:rsidRPr="00871241">
        <w:t>six</w:t>
      </w:r>
      <w:r w:rsidR="00CA41E9" w:rsidRPr="00F842A9">
        <w:t xml:space="preserve"> determinations </w:t>
      </w:r>
      <w:r w:rsidR="003724A5">
        <w:t>but</w:t>
      </w:r>
      <w:r w:rsidR="003724A5" w:rsidRPr="00F842A9">
        <w:t xml:space="preserve"> </w:t>
      </w:r>
      <w:r w:rsidR="003724A5">
        <w:t>no</w:t>
      </w:r>
      <w:r w:rsidR="007F027C" w:rsidRPr="00F842A9">
        <w:t xml:space="preserve"> ILUA settlements during the Review period</w:t>
      </w:r>
    </w:p>
    <w:p w14:paraId="2553E85E" w14:textId="4AAB3F19" w:rsidR="0054554B" w:rsidRPr="002147CE" w:rsidRDefault="001A4861" w:rsidP="001A4861">
      <w:r w:rsidRPr="003B0D94">
        <w:t xml:space="preserve">As shown in </w:t>
      </w:r>
      <w:r w:rsidRPr="003B0D94">
        <w:fldChar w:fldCharType="begin"/>
      </w:r>
      <w:r w:rsidRPr="003B0D94">
        <w:instrText xml:space="preserve"> REF _Ref138333488 \h </w:instrText>
      </w:r>
      <w:r w:rsidR="003B0D94" w:rsidRPr="003B0D94">
        <w:instrText xml:space="preserve"> \* MERGEFORMAT </w:instrText>
      </w:r>
      <w:r w:rsidRPr="003B0D94">
        <w:fldChar w:fldCharType="separate"/>
      </w:r>
      <w:r w:rsidR="002C716A">
        <w:t xml:space="preserve">Table </w:t>
      </w:r>
      <w:r w:rsidR="002C716A">
        <w:rPr>
          <w:noProof/>
        </w:rPr>
        <w:t>5</w:t>
      </w:r>
      <w:r w:rsidRPr="003B0D94">
        <w:fldChar w:fldCharType="end"/>
      </w:r>
      <w:r w:rsidRPr="003B0D94">
        <w:t xml:space="preserve">, during the Review period CDNTS filed </w:t>
      </w:r>
      <w:r w:rsidR="0054554B" w:rsidRPr="003B0D94">
        <w:t>eight</w:t>
      </w:r>
      <w:r w:rsidRPr="003B0D94">
        <w:t xml:space="preserve"> new claims, secured </w:t>
      </w:r>
      <w:r w:rsidR="003B0D94" w:rsidRPr="003B0D94">
        <w:t>four determinations</w:t>
      </w:r>
      <w:r w:rsidR="004F0ACD">
        <w:t xml:space="preserve">, </w:t>
      </w:r>
      <w:r w:rsidR="009E1368">
        <w:t xml:space="preserve">resolved </w:t>
      </w:r>
      <w:r w:rsidR="004F0ACD">
        <w:t>one compensation claim</w:t>
      </w:r>
      <w:r w:rsidRPr="003B0D94">
        <w:t xml:space="preserve"> and one </w:t>
      </w:r>
      <w:r w:rsidR="003B0D94" w:rsidRPr="003B0D94">
        <w:t>variation of a determination area</w:t>
      </w:r>
      <w:r w:rsidR="00D9498A">
        <w:t>,</w:t>
      </w:r>
      <w:r w:rsidR="00BE5C2E">
        <w:t xml:space="preserve"> </w:t>
      </w:r>
      <w:r w:rsidR="00D9498A">
        <w:t xml:space="preserve">showing </w:t>
      </w:r>
      <w:r w:rsidR="00BE5C2E">
        <w:t>positive and timely determinations for the Review</w:t>
      </w:r>
      <w:r w:rsidR="00D235F3">
        <w:t xml:space="preserve">. </w:t>
      </w:r>
      <w:r w:rsidR="00993DC2">
        <w:t xml:space="preserve">Remaining claims had not yet been determined at the conclusion of the Review </w:t>
      </w:r>
      <w:r w:rsidR="00141DB2">
        <w:t>p</w:t>
      </w:r>
      <w:r w:rsidR="00993DC2">
        <w:t>eriod.</w:t>
      </w:r>
    </w:p>
    <w:p w14:paraId="58311857" w14:textId="74228051" w:rsidR="001A4861" w:rsidRDefault="001A4861" w:rsidP="001A4861">
      <w:pPr>
        <w:pStyle w:val="Caption"/>
        <w:rPr>
          <w:sz w:val="17"/>
          <w:szCs w:val="24"/>
        </w:rPr>
      </w:pPr>
      <w:bookmarkStart w:id="28" w:name="_Ref138333488"/>
      <w:r>
        <w:lastRenderedPageBreak/>
        <w:t xml:space="preserve">Table </w:t>
      </w:r>
      <w:r>
        <w:fldChar w:fldCharType="begin"/>
      </w:r>
      <w:r>
        <w:instrText xml:space="preserve"> SEQ Table \* ARABIC </w:instrText>
      </w:r>
      <w:r>
        <w:fldChar w:fldCharType="separate"/>
      </w:r>
      <w:r w:rsidR="002C716A">
        <w:rPr>
          <w:noProof/>
        </w:rPr>
        <w:t>5</w:t>
      </w:r>
      <w:r>
        <w:fldChar w:fldCharType="end"/>
      </w:r>
      <w:bookmarkEnd w:id="28"/>
      <w:r>
        <w:t xml:space="preserve"> | Number of claims resulting in determination of native title or ILUA settlement for </w:t>
      </w:r>
      <w:r w:rsidR="00F842A9">
        <w:t>CDNTS</w:t>
      </w:r>
      <w:r>
        <w:rPr>
          <w:rStyle w:val="FootnoteReference"/>
        </w:rPr>
        <w:footnoteReference w:id="7"/>
      </w:r>
    </w:p>
    <w:tbl>
      <w:tblPr>
        <w:tblStyle w:val="NOUSSideHeader1"/>
        <w:tblW w:w="5000" w:type="pct"/>
        <w:tblLook w:val="04A0" w:firstRow="1" w:lastRow="0" w:firstColumn="1" w:lastColumn="0" w:noHBand="0" w:noVBand="1"/>
      </w:tblPr>
      <w:tblGrid>
        <w:gridCol w:w="2232"/>
        <w:gridCol w:w="2232"/>
        <w:gridCol w:w="2233"/>
        <w:gridCol w:w="2233"/>
      </w:tblGrid>
      <w:tr w:rsidR="00A9694D" w14:paraId="23B186D7" w14:textId="77777777" w:rsidTr="00E34E4E">
        <w:trPr>
          <w:cnfStyle w:val="100000000000" w:firstRow="1" w:lastRow="0" w:firstColumn="0" w:lastColumn="0" w:oddVBand="0" w:evenVBand="0" w:oddHBand="0" w:evenHBand="0" w:firstRowFirstColumn="0" w:firstRowLastColumn="0" w:lastRowFirstColumn="0" w:lastRowLastColumn="0"/>
        </w:trPr>
        <w:tc>
          <w:tcPr>
            <w:tcW w:w="1250" w:type="pct"/>
          </w:tcPr>
          <w:p w14:paraId="6E7F97D8" w14:textId="77777777" w:rsidR="001A4861" w:rsidRPr="00BC6953" w:rsidRDefault="001A4861">
            <w:pPr>
              <w:pStyle w:val="TableNheader"/>
            </w:pPr>
            <w:r w:rsidRPr="00BC6953">
              <w:t>Period</w:t>
            </w:r>
          </w:p>
        </w:tc>
        <w:tc>
          <w:tcPr>
            <w:tcW w:w="1250" w:type="pct"/>
          </w:tcPr>
          <w:p w14:paraId="2FF13C4B" w14:textId="77777777" w:rsidR="001A4861" w:rsidRPr="00BC6953" w:rsidRDefault="001A4861">
            <w:pPr>
              <w:pStyle w:val="TableNheader"/>
            </w:pPr>
            <w:r w:rsidRPr="00BC6953">
              <w:t>Total number of claims filed</w:t>
            </w:r>
          </w:p>
        </w:tc>
        <w:tc>
          <w:tcPr>
            <w:tcW w:w="1250" w:type="pct"/>
          </w:tcPr>
          <w:p w14:paraId="54A2E8C7" w14:textId="6C6DE526" w:rsidR="001A4861" w:rsidRPr="00BC6953" w:rsidRDefault="001A4861">
            <w:pPr>
              <w:pStyle w:val="TableNheader"/>
            </w:pPr>
            <w:r w:rsidRPr="00BC6953">
              <w:t xml:space="preserve">Number of ILUAs </w:t>
            </w:r>
          </w:p>
        </w:tc>
        <w:tc>
          <w:tcPr>
            <w:tcW w:w="1250" w:type="pct"/>
          </w:tcPr>
          <w:p w14:paraId="08C90AD7" w14:textId="57F87716" w:rsidR="001A4861" w:rsidRPr="00BC6953" w:rsidRDefault="001A4861">
            <w:pPr>
              <w:pStyle w:val="TableNheader"/>
            </w:pPr>
            <w:r w:rsidRPr="00BC6953">
              <w:t xml:space="preserve">Number of </w:t>
            </w:r>
            <w:r w:rsidR="004F0ACD" w:rsidRPr="00D71536">
              <w:t>successful claims</w:t>
            </w:r>
          </w:p>
        </w:tc>
      </w:tr>
      <w:tr w:rsidR="001A4861" w14:paraId="574E5842" w14:textId="77777777" w:rsidTr="00E34E4E">
        <w:trPr>
          <w:cnfStyle w:val="000000100000" w:firstRow="0" w:lastRow="0" w:firstColumn="0" w:lastColumn="0" w:oddVBand="0" w:evenVBand="0" w:oddHBand="1" w:evenHBand="0" w:firstRowFirstColumn="0" w:firstRowLastColumn="0" w:lastRowFirstColumn="0" w:lastRowLastColumn="0"/>
        </w:trPr>
        <w:tc>
          <w:tcPr>
            <w:tcW w:w="1250" w:type="pct"/>
          </w:tcPr>
          <w:p w14:paraId="6C8EAA70" w14:textId="77777777" w:rsidR="001A4861" w:rsidRPr="008E3D4E" w:rsidRDefault="001A4861">
            <w:pPr>
              <w:pStyle w:val="TableNText"/>
            </w:pPr>
            <w:r w:rsidRPr="008E3D4E">
              <w:t xml:space="preserve">From 1 July 2019 until 30 June 2022 </w:t>
            </w:r>
          </w:p>
        </w:tc>
        <w:tc>
          <w:tcPr>
            <w:tcW w:w="1250" w:type="pct"/>
          </w:tcPr>
          <w:p w14:paraId="382D7DB4" w14:textId="2AAA0D64" w:rsidR="001A4861" w:rsidRDefault="0054554B">
            <w:pPr>
              <w:pStyle w:val="TableNText"/>
            </w:pPr>
            <w:r>
              <w:t>8</w:t>
            </w:r>
          </w:p>
        </w:tc>
        <w:tc>
          <w:tcPr>
            <w:tcW w:w="1250" w:type="pct"/>
          </w:tcPr>
          <w:p w14:paraId="443C3556" w14:textId="0A35B689" w:rsidR="001A4861" w:rsidRDefault="003B0D94">
            <w:pPr>
              <w:pStyle w:val="TableNText"/>
            </w:pPr>
            <w:r>
              <w:t>0</w:t>
            </w:r>
          </w:p>
        </w:tc>
        <w:tc>
          <w:tcPr>
            <w:tcW w:w="1250" w:type="pct"/>
          </w:tcPr>
          <w:p w14:paraId="54D70101" w14:textId="78275268" w:rsidR="001A4861" w:rsidRPr="00030F08" w:rsidRDefault="00E41BFA">
            <w:pPr>
              <w:pStyle w:val="TableNText"/>
              <w:rPr>
                <w:i/>
                <w:iCs/>
              </w:rPr>
            </w:pPr>
            <w:r>
              <w:t>6</w:t>
            </w:r>
          </w:p>
        </w:tc>
      </w:tr>
    </w:tbl>
    <w:p w14:paraId="60C22B55" w14:textId="6F62803A" w:rsidR="00E85100" w:rsidRPr="00B047C1" w:rsidRDefault="00E85100" w:rsidP="6B171E09">
      <w:pPr>
        <w:pStyle w:val="Heading4"/>
        <w:keepLines/>
      </w:pPr>
      <w:r w:rsidRPr="447CF2D3">
        <w:t xml:space="preserve">Number of claim groups the NTRB-SP has acted for or assisted via brief out arrangements in a native title determination application </w:t>
      </w:r>
      <w:r w:rsidR="00BE4934" w:rsidRPr="447CF2D3">
        <w:t>during</w:t>
      </w:r>
      <w:r w:rsidRPr="447CF2D3">
        <w:t xml:space="preserve"> the </w:t>
      </w:r>
      <w:r w:rsidR="00BE4934" w:rsidRPr="447CF2D3">
        <w:t>Review period</w:t>
      </w:r>
    </w:p>
    <w:p w14:paraId="283408B3" w14:textId="317DA1C0" w:rsidR="00F96106" w:rsidRPr="00D674C8" w:rsidRDefault="00F96106" w:rsidP="00335910">
      <w:pPr>
        <w:pStyle w:val="Heading5"/>
        <w:rPr>
          <w:i/>
          <w:iCs/>
        </w:rPr>
      </w:pPr>
      <w:r w:rsidRPr="00D674C8">
        <w:t xml:space="preserve">CDNTS does not typically use brief out arrangements to support the delivery of native title functions </w:t>
      </w:r>
    </w:p>
    <w:p w14:paraId="7E2747AE" w14:textId="39A7114A" w:rsidR="00F96106" w:rsidRPr="00F96106" w:rsidRDefault="00F96106" w:rsidP="00BA0AAB">
      <w:pPr>
        <w:rPr>
          <w:rFonts w:eastAsiaTheme="minorEastAsia"/>
          <w:b/>
          <w:i/>
          <w:iCs/>
        </w:rPr>
      </w:pPr>
      <w:r w:rsidRPr="7289E84F">
        <w:t>Consult</w:t>
      </w:r>
      <w:r w:rsidR="00434E1E" w:rsidRPr="7289E84F">
        <w:t>ation</w:t>
      </w:r>
      <w:r w:rsidRPr="7289E84F">
        <w:t xml:space="preserve">s with CDNTS staff revealed that </w:t>
      </w:r>
      <w:r w:rsidR="003E7FF3" w:rsidRPr="7289E84F">
        <w:t xml:space="preserve">they typically </w:t>
      </w:r>
      <w:r w:rsidR="00804ED2">
        <w:t>did</w:t>
      </w:r>
      <w:r w:rsidR="00804ED2" w:rsidRPr="7289E84F">
        <w:t xml:space="preserve"> </w:t>
      </w:r>
      <w:r w:rsidR="003E7FF3" w:rsidRPr="7289E84F">
        <w:t>not brief out</w:t>
      </w:r>
      <w:r w:rsidRPr="7289E84F">
        <w:t xml:space="preserve"> determination applications </w:t>
      </w:r>
      <w:r w:rsidR="003E1744" w:rsidRPr="7289E84F">
        <w:t xml:space="preserve">and </w:t>
      </w:r>
      <w:r w:rsidR="006A79F2" w:rsidRPr="7289E84F">
        <w:t xml:space="preserve">external lawyers </w:t>
      </w:r>
      <w:r w:rsidR="00804ED2">
        <w:t>were</w:t>
      </w:r>
      <w:r w:rsidR="00804ED2" w:rsidRPr="7289E84F">
        <w:t xml:space="preserve"> </w:t>
      </w:r>
      <w:r w:rsidR="003E1744" w:rsidRPr="7289E84F">
        <w:t>only used where necessary</w:t>
      </w:r>
      <w:r w:rsidRPr="7289E84F">
        <w:rPr>
          <w:rFonts w:eastAsiaTheme="minorEastAsia"/>
        </w:rPr>
        <w:t xml:space="preserve">. In general, even where external experts such as anthropologists </w:t>
      </w:r>
      <w:r w:rsidR="00804ED2">
        <w:rPr>
          <w:rFonts w:eastAsiaTheme="minorEastAsia"/>
        </w:rPr>
        <w:t>were</w:t>
      </w:r>
      <w:r w:rsidR="00804ED2" w:rsidRPr="7289E84F">
        <w:rPr>
          <w:rFonts w:eastAsiaTheme="minorEastAsia"/>
        </w:rPr>
        <w:t xml:space="preserve"> </w:t>
      </w:r>
      <w:r w:rsidRPr="7289E84F">
        <w:rPr>
          <w:rFonts w:eastAsiaTheme="minorEastAsia"/>
        </w:rPr>
        <w:t xml:space="preserve">used, cases </w:t>
      </w:r>
      <w:r w:rsidR="00804ED2">
        <w:rPr>
          <w:rFonts w:eastAsiaTheme="minorEastAsia"/>
        </w:rPr>
        <w:t>were</w:t>
      </w:r>
      <w:r w:rsidR="00804ED2" w:rsidRPr="7289E84F">
        <w:rPr>
          <w:rFonts w:eastAsiaTheme="minorEastAsia"/>
        </w:rPr>
        <w:t xml:space="preserve"> </w:t>
      </w:r>
      <w:r w:rsidRPr="7289E84F">
        <w:rPr>
          <w:rFonts w:eastAsiaTheme="minorEastAsia"/>
        </w:rPr>
        <w:t xml:space="preserve">still managed by the </w:t>
      </w:r>
      <w:r w:rsidR="003E1744" w:rsidRPr="7289E84F">
        <w:rPr>
          <w:rFonts w:eastAsiaTheme="minorEastAsia"/>
        </w:rPr>
        <w:t>CDNTS’</w:t>
      </w:r>
      <w:r w:rsidR="00227E5C" w:rsidRPr="7289E84F">
        <w:rPr>
          <w:rFonts w:eastAsiaTheme="minorEastAsia"/>
        </w:rPr>
        <w:t>s</w:t>
      </w:r>
      <w:r w:rsidR="003E1744" w:rsidRPr="7289E84F">
        <w:rPr>
          <w:rFonts w:eastAsiaTheme="minorEastAsia"/>
        </w:rPr>
        <w:t xml:space="preserve"> legal team.</w:t>
      </w:r>
      <w:r w:rsidR="006A5750" w:rsidRPr="7289E84F">
        <w:rPr>
          <w:rFonts w:eastAsiaTheme="minorEastAsia"/>
        </w:rPr>
        <w:t xml:space="preserve"> </w:t>
      </w:r>
      <w:r w:rsidR="00D83A40" w:rsidRPr="7289E84F">
        <w:rPr>
          <w:rFonts w:eastAsiaTheme="minorEastAsia"/>
        </w:rPr>
        <w:t xml:space="preserve">During </w:t>
      </w:r>
      <w:r w:rsidR="006A5750" w:rsidRPr="7289E84F">
        <w:rPr>
          <w:rFonts w:eastAsiaTheme="minorEastAsia"/>
        </w:rPr>
        <w:t xml:space="preserve">the </w:t>
      </w:r>
      <w:r w:rsidR="00E2765F" w:rsidRPr="7289E84F">
        <w:rPr>
          <w:rFonts w:eastAsiaTheme="minorEastAsia"/>
        </w:rPr>
        <w:t>R</w:t>
      </w:r>
      <w:r w:rsidR="006A5750" w:rsidRPr="7289E84F">
        <w:rPr>
          <w:rFonts w:eastAsiaTheme="minorEastAsia"/>
        </w:rPr>
        <w:t xml:space="preserve">eview period, </w:t>
      </w:r>
      <w:r w:rsidR="00235A9B" w:rsidRPr="7289E84F">
        <w:rPr>
          <w:rFonts w:eastAsiaTheme="minorEastAsia"/>
        </w:rPr>
        <w:t>three</w:t>
      </w:r>
      <w:r w:rsidR="00F345AD" w:rsidRPr="7289E84F">
        <w:rPr>
          <w:rFonts w:eastAsiaTheme="minorEastAsia"/>
        </w:rPr>
        <w:t xml:space="preserve"> </w:t>
      </w:r>
      <w:r w:rsidR="00C212BA" w:rsidRPr="7289E84F">
        <w:rPr>
          <w:rFonts w:eastAsiaTheme="minorEastAsia"/>
        </w:rPr>
        <w:t xml:space="preserve">external lawyers </w:t>
      </w:r>
      <w:r w:rsidR="00F345AD" w:rsidRPr="7289E84F">
        <w:rPr>
          <w:rFonts w:eastAsiaTheme="minorEastAsia"/>
        </w:rPr>
        <w:t xml:space="preserve">were </w:t>
      </w:r>
      <w:r w:rsidR="00C52A3B" w:rsidRPr="7289E84F">
        <w:rPr>
          <w:rFonts w:eastAsiaTheme="minorEastAsia"/>
        </w:rPr>
        <w:t>contracted</w:t>
      </w:r>
      <w:r w:rsidR="00F345AD" w:rsidRPr="7289E84F">
        <w:rPr>
          <w:rFonts w:eastAsiaTheme="minorEastAsia"/>
        </w:rPr>
        <w:t xml:space="preserve"> to assist on </w:t>
      </w:r>
      <w:r w:rsidR="00560F4D" w:rsidRPr="7289E84F">
        <w:rPr>
          <w:rFonts w:eastAsiaTheme="minorEastAsia"/>
        </w:rPr>
        <w:t>three</w:t>
      </w:r>
      <w:r w:rsidR="00E2765F" w:rsidRPr="7289E84F">
        <w:rPr>
          <w:rFonts w:eastAsiaTheme="minorEastAsia"/>
        </w:rPr>
        <w:t xml:space="preserve"> different </w:t>
      </w:r>
      <w:r w:rsidR="00F345AD" w:rsidRPr="7289E84F">
        <w:rPr>
          <w:rFonts w:eastAsiaTheme="minorEastAsia"/>
        </w:rPr>
        <w:t>native title applications.</w:t>
      </w:r>
      <w:r w:rsidR="007820A7" w:rsidRPr="7289E84F">
        <w:rPr>
          <w:rFonts w:eastAsiaTheme="minorEastAsia"/>
        </w:rPr>
        <w:t xml:space="preserve"> </w:t>
      </w:r>
      <w:r w:rsidR="00C52A3B" w:rsidRPr="7289E84F">
        <w:rPr>
          <w:rFonts w:eastAsiaTheme="minorEastAsia"/>
        </w:rPr>
        <w:t>They were engaged a total of</w:t>
      </w:r>
      <w:r w:rsidR="00235A9B" w:rsidRPr="7289E84F">
        <w:rPr>
          <w:rFonts w:eastAsiaTheme="minorEastAsia"/>
        </w:rPr>
        <w:t xml:space="preserve"> eight</w:t>
      </w:r>
      <w:r w:rsidR="00C52A3B" w:rsidRPr="7289E84F">
        <w:rPr>
          <w:rFonts w:eastAsiaTheme="minorEastAsia"/>
        </w:rPr>
        <w:t xml:space="preserve"> separate times. </w:t>
      </w:r>
    </w:p>
    <w:p w14:paraId="14055890" w14:textId="6A604D62" w:rsidR="00E85100" w:rsidRPr="00B047C1" w:rsidRDefault="00E85100" w:rsidP="004B676C">
      <w:pPr>
        <w:pStyle w:val="Heading4"/>
      </w:pPr>
      <w:r w:rsidRPr="004B676C">
        <w:t>Proportion of claimable land within the RATSIB area not subject t</w:t>
      </w:r>
      <w:r w:rsidRPr="00B047C1">
        <w:t>o a registered claim or a determination</w:t>
      </w:r>
    </w:p>
    <w:p w14:paraId="3F590865" w14:textId="594F1554" w:rsidR="00933E62" w:rsidRPr="00D674C8" w:rsidRDefault="008A2075" w:rsidP="7289E84F">
      <w:pPr>
        <w:pStyle w:val="Heading5"/>
        <w:rPr>
          <w:i/>
          <w:iCs/>
        </w:rPr>
      </w:pPr>
      <w:r w:rsidRPr="7289E84F">
        <w:t xml:space="preserve">A </w:t>
      </w:r>
      <w:r w:rsidR="00A80DEB" w:rsidRPr="7289E84F">
        <w:t xml:space="preserve">very </w:t>
      </w:r>
      <w:r w:rsidRPr="7289E84F">
        <w:t xml:space="preserve">small percentage of </w:t>
      </w:r>
      <w:r w:rsidR="00933E62" w:rsidRPr="7289E84F">
        <w:t>claimable land</w:t>
      </w:r>
      <w:r w:rsidR="00A80DEB" w:rsidRPr="7289E84F">
        <w:t xml:space="preserve"> within the RATSIB area </w:t>
      </w:r>
      <w:r w:rsidR="00D714C0">
        <w:t>was</w:t>
      </w:r>
      <w:r w:rsidR="00D714C0" w:rsidRPr="7289E84F">
        <w:t xml:space="preserve"> </w:t>
      </w:r>
      <w:r w:rsidR="00A80DEB" w:rsidRPr="7289E84F">
        <w:t>not subject to a registered claim or determination</w:t>
      </w:r>
    </w:p>
    <w:p w14:paraId="0E349EC4" w14:textId="691D245F" w:rsidR="00A80DEB" w:rsidRDefault="004F7186" w:rsidP="7289E84F">
      <w:pPr>
        <w:pStyle w:val="Bullet"/>
        <w:numPr>
          <w:ilvl w:val="0"/>
          <w:numId w:val="0"/>
        </w:numPr>
      </w:pPr>
      <w:r w:rsidRPr="7289E84F">
        <w:t xml:space="preserve">The </w:t>
      </w:r>
      <w:r w:rsidR="000C138A" w:rsidRPr="7289E84F">
        <w:t xml:space="preserve">CDNTS </w:t>
      </w:r>
      <w:r w:rsidR="009C3E6E" w:rsidRPr="7289E84F">
        <w:t xml:space="preserve">RATSIB </w:t>
      </w:r>
      <w:r w:rsidR="00B6431F" w:rsidRPr="7289E84F">
        <w:t>a</w:t>
      </w:r>
      <w:r w:rsidR="009C3E6E" w:rsidRPr="7289E84F">
        <w:t xml:space="preserve">rea </w:t>
      </w:r>
      <w:r w:rsidRPr="7289E84F">
        <w:t xml:space="preserve">spans </w:t>
      </w:r>
      <w:r w:rsidR="004F1716" w:rsidRPr="7289E84F">
        <w:t xml:space="preserve">822,887 </w:t>
      </w:r>
      <w:r w:rsidR="000C138A" w:rsidRPr="7289E84F">
        <w:t>square kilometres</w:t>
      </w:r>
      <w:r w:rsidR="0015300F" w:rsidRPr="7289E84F">
        <w:t>.</w:t>
      </w:r>
      <w:r w:rsidRPr="7289E84F">
        <w:t xml:space="preserve"> </w:t>
      </w:r>
      <w:r w:rsidR="00DC0D66">
        <w:t xml:space="preserve">An assessment undertaken eighteen months after the Review period, </w:t>
      </w:r>
      <w:r w:rsidR="000F4E98">
        <w:t xml:space="preserve">in early 2024, found that </w:t>
      </w:r>
      <w:r w:rsidR="001D59B9" w:rsidRPr="7289E84F">
        <w:t>CDNTS ha</w:t>
      </w:r>
      <w:r w:rsidR="000F4E98">
        <w:t>d</w:t>
      </w:r>
      <w:r w:rsidR="001D59B9" w:rsidRPr="7289E84F">
        <w:t xml:space="preserve"> supported </w:t>
      </w:r>
      <w:r w:rsidR="0059473C" w:rsidRPr="7289E84F">
        <w:t xml:space="preserve">native title </w:t>
      </w:r>
      <w:r w:rsidR="00A6626F" w:rsidRPr="7289E84F">
        <w:t>determinations</w:t>
      </w:r>
      <w:r w:rsidR="001D59B9" w:rsidRPr="7289E84F">
        <w:t xml:space="preserve"> </w:t>
      </w:r>
      <w:r w:rsidR="00A6626F" w:rsidRPr="7289E84F">
        <w:t xml:space="preserve">across </w:t>
      </w:r>
      <w:r w:rsidR="00C82F2F" w:rsidRPr="7289E84F">
        <w:t>71</w:t>
      </w:r>
      <w:r w:rsidR="00703396" w:rsidRPr="7289E84F">
        <w:t xml:space="preserve"> per cent</w:t>
      </w:r>
      <w:r w:rsidR="00C82F2F" w:rsidRPr="7289E84F">
        <w:t xml:space="preserve"> of the RATSIB area, with a further 11</w:t>
      </w:r>
      <w:r w:rsidR="00703396" w:rsidRPr="7289E84F">
        <w:t xml:space="preserve"> per cent </w:t>
      </w:r>
      <w:r w:rsidR="00C82F2F" w:rsidRPr="7289E84F">
        <w:t>of determination outcomes being represented by other service providers. A</w:t>
      </w:r>
      <w:r w:rsidR="007E13A5" w:rsidRPr="7289E84F">
        <w:t xml:space="preserve">pproximately </w:t>
      </w:r>
      <w:r w:rsidR="00703396" w:rsidRPr="7289E84F">
        <w:t>nine per cent</w:t>
      </w:r>
      <w:r w:rsidR="002E6DDE" w:rsidRPr="7289E84F">
        <w:t xml:space="preserve"> </w:t>
      </w:r>
      <w:r w:rsidR="007E13A5" w:rsidRPr="7289E84F">
        <w:t>(73,390 square kilometres)</w:t>
      </w:r>
      <w:r w:rsidR="001D75FC" w:rsidRPr="7289E84F">
        <w:t xml:space="preserve"> of the RATSIB area</w:t>
      </w:r>
      <w:r w:rsidR="007E13A5" w:rsidRPr="7289E84F">
        <w:t xml:space="preserve"> </w:t>
      </w:r>
      <w:r w:rsidR="00D714C0">
        <w:t xml:space="preserve">was </w:t>
      </w:r>
      <w:r w:rsidR="007E13A5" w:rsidRPr="7289E84F">
        <w:t>under claim</w:t>
      </w:r>
      <w:r w:rsidR="00C51201" w:rsidRPr="7289E84F">
        <w:t xml:space="preserve">. Given two per cent of the total RATSIB area </w:t>
      </w:r>
      <w:r w:rsidR="00D714C0">
        <w:t>was</w:t>
      </w:r>
      <w:r w:rsidR="00D714C0" w:rsidRPr="7289E84F">
        <w:t xml:space="preserve"> </w:t>
      </w:r>
      <w:r w:rsidR="00C51201" w:rsidRPr="7289E84F">
        <w:t xml:space="preserve">deemed as unclaimable land, </w:t>
      </w:r>
      <w:r w:rsidR="009429E4" w:rsidRPr="7289E84F">
        <w:t xml:space="preserve">only </w:t>
      </w:r>
      <w:r w:rsidR="00702D01" w:rsidRPr="7289E84F">
        <w:t xml:space="preserve">six per cent </w:t>
      </w:r>
      <w:r w:rsidR="009429E4" w:rsidRPr="7289E84F">
        <w:t xml:space="preserve">of the total RATSIB area </w:t>
      </w:r>
      <w:r w:rsidR="00C51201" w:rsidRPr="7289E84F">
        <w:t>remain</w:t>
      </w:r>
      <w:r w:rsidR="000F4E98">
        <w:t>ed</w:t>
      </w:r>
      <w:r w:rsidR="00C51201" w:rsidRPr="7289E84F">
        <w:t xml:space="preserve"> </w:t>
      </w:r>
      <w:r w:rsidR="009429E4" w:rsidRPr="7289E84F">
        <w:t>not yet under claim (51,097</w:t>
      </w:r>
      <w:r w:rsidR="00C51201" w:rsidRPr="7289E84F">
        <w:t xml:space="preserve"> square kilometres).</w:t>
      </w:r>
      <w:r w:rsidR="00C51201" w:rsidRPr="7289E84F">
        <w:rPr>
          <w:rStyle w:val="FootnoteReference"/>
        </w:rPr>
        <w:footnoteReference w:id="8"/>
      </w:r>
    </w:p>
    <w:p w14:paraId="2C234961" w14:textId="2E818CE1" w:rsidR="00E85100" w:rsidRPr="00B047C1" w:rsidRDefault="00E85100" w:rsidP="004B676C">
      <w:pPr>
        <w:pStyle w:val="Heading4"/>
      </w:pPr>
      <w:r w:rsidRPr="004B676C">
        <w:t>Average time between filing an application f</w:t>
      </w:r>
      <w:r w:rsidRPr="00B047C1">
        <w:t>or a determination of native title to the date a determination is made</w:t>
      </w:r>
    </w:p>
    <w:p w14:paraId="712689D7" w14:textId="6422C867" w:rsidR="00104016" w:rsidRPr="00D674C8" w:rsidRDefault="0073199A" w:rsidP="00335910">
      <w:pPr>
        <w:pStyle w:val="Heading5"/>
        <w:rPr>
          <w:i/>
          <w:iCs/>
        </w:rPr>
      </w:pPr>
      <w:r w:rsidRPr="00D674C8">
        <w:t>CDNTS</w:t>
      </w:r>
      <w:r w:rsidR="007C7C6A" w:rsidRPr="00D674C8">
        <w:t>’</w:t>
      </w:r>
      <w:r w:rsidR="00227E5C">
        <w:t>s</w:t>
      </w:r>
      <w:r w:rsidR="00104016" w:rsidRPr="00D674C8">
        <w:t xml:space="preserve"> average time between filing an application to </w:t>
      </w:r>
      <w:r w:rsidR="00196060">
        <w:t xml:space="preserve">final </w:t>
      </w:r>
      <w:r w:rsidR="00080928" w:rsidRPr="00D674C8">
        <w:t>d</w:t>
      </w:r>
      <w:r w:rsidR="00B457E8" w:rsidRPr="00D674C8">
        <w:t>eter</w:t>
      </w:r>
      <w:r w:rsidR="005B2434" w:rsidRPr="00D674C8">
        <w:t xml:space="preserve">mination of native title </w:t>
      </w:r>
      <w:r w:rsidR="00D714C0">
        <w:t>was</w:t>
      </w:r>
      <w:r w:rsidR="00D714C0" w:rsidRPr="00D674C8">
        <w:t xml:space="preserve"> </w:t>
      </w:r>
      <w:r w:rsidR="004546D5" w:rsidRPr="00D674C8">
        <w:t xml:space="preserve">quicker than </w:t>
      </w:r>
      <w:r w:rsidR="00703753" w:rsidRPr="00D674C8">
        <w:t>most NTRB-SPs</w:t>
      </w:r>
    </w:p>
    <w:p w14:paraId="7BB41AF2" w14:textId="28CEAB2F" w:rsidR="00B91A11" w:rsidRPr="00427E60" w:rsidRDefault="00973E60" w:rsidP="00B91A11">
      <w:pPr>
        <w:rPr>
          <w:szCs w:val="19"/>
          <w:highlight w:val="yellow"/>
        </w:rPr>
      </w:pPr>
      <w:r w:rsidRPr="0048125A">
        <w:rPr>
          <w:szCs w:val="19"/>
        </w:rPr>
        <w:t xml:space="preserve">The age of </w:t>
      </w:r>
      <w:r w:rsidR="00777E48" w:rsidRPr="0048125A" w:rsidDel="001F3879">
        <w:rPr>
          <w:szCs w:val="19"/>
        </w:rPr>
        <w:t>active</w:t>
      </w:r>
      <w:r w:rsidRPr="0048125A" w:rsidDel="001F3879">
        <w:rPr>
          <w:szCs w:val="19"/>
        </w:rPr>
        <w:t xml:space="preserve"> claims</w:t>
      </w:r>
      <w:r w:rsidR="00777E48" w:rsidRPr="0048125A">
        <w:rPr>
          <w:szCs w:val="19"/>
        </w:rPr>
        <w:t xml:space="preserve"> </w:t>
      </w:r>
      <w:proofErr w:type="gramStart"/>
      <w:r w:rsidR="00777E48" w:rsidRPr="0048125A">
        <w:rPr>
          <w:szCs w:val="19"/>
        </w:rPr>
        <w:t>at</w:t>
      </w:r>
      <w:proofErr w:type="gramEnd"/>
      <w:r w:rsidR="00777E48" w:rsidRPr="0048125A">
        <w:rPr>
          <w:szCs w:val="19"/>
        </w:rPr>
        <w:t xml:space="preserve"> </w:t>
      </w:r>
      <w:r w:rsidR="009C6674" w:rsidRPr="0048125A">
        <w:rPr>
          <w:szCs w:val="19"/>
        </w:rPr>
        <w:t>30</w:t>
      </w:r>
      <w:r w:rsidR="00777E48" w:rsidRPr="0048125A">
        <w:rPr>
          <w:szCs w:val="19"/>
        </w:rPr>
        <w:t xml:space="preserve"> </w:t>
      </w:r>
      <w:r w:rsidR="009C6674" w:rsidRPr="0048125A">
        <w:rPr>
          <w:szCs w:val="19"/>
        </w:rPr>
        <w:t>June</w:t>
      </w:r>
      <w:r w:rsidR="00777E48" w:rsidRPr="0048125A">
        <w:rPr>
          <w:szCs w:val="19"/>
        </w:rPr>
        <w:t xml:space="preserve"> 2022 </w:t>
      </w:r>
      <w:r w:rsidRPr="0048125A">
        <w:rPr>
          <w:szCs w:val="19"/>
        </w:rPr>
        <w:t xml:space="preserve">is shown in </w:t>
      </w:r>
      <w:r w:rsidR="00A14333">
        <w:rPr>
          <w:szCs w:val="19"/>
        </w:rPr>
        <w:fldChar w:fldCharType="begin"/>
      </w:r>
      <w:r w:rsidR="00A14333">
        <w:rPr>
          <w:szCs w:val="19"/>
        </w:rPr>
        <w:instrText xml:space="preserve"> REF _Ref139529223 \h </w:instrText>
      </w:r>
      <w:r w:rsidR="00A14333">
        <w:rPr>
          <w:szCs w:val="19"/>
        </w:rPr>
      </w:r>
      <w:r w:rsidR="00A14333">
        <w:rPr>
          <w:szCs w:val="19"/>
        </w:rPr>
        <w:fldChar w:fldCharType="separate"/>
      </w:r>
      <w:r w:rsidR="002C716A">
        <w:t xml:space="preserve">Table </w:t>
      </w:r>
      <w:r w:rsidR="002C716A">
        <w:rPr>
          <w:noProof/>
        </w:rPr>
        <w:t>6</w:t>
      </w:r>
      <w:r w:rsidR="00A14333">
        <w:rPr>
          <w:szCs w:val="19"/>
        </w:rPr>
        <w:fldChar w:fldCharType="end"/>
      </w:r>
      <w:r w:rsidR="00931C7B">
        <w:rPr>
          <w:szCs w:val="19"/>
        </w:rPr>
        <w:t>.</w:t>
      </w:r>
      <w:r w:rsidR="00B91A11" w:rsidRPr="008350AA">
        <w:rPr>
          <w:szCs w:val="19"/>
        </w:rPr>
        <w:t xml:space="preserve"> </w:t>
      </w:r>
      <w:r w:rsidR="00B91A11" w:rsidRPr="00BF3E76">
        <w:rPr>
          <w:szCs w:val="19"/>
        </w:rPr>
        <w:t xml:space="preserve">For the </w:t>
      </w:r>
      <w:r w:rsidR="00BF3E76" w:rsidRPr="00BF3E76">
        <w:rPr>
          <w:szCs w:val="19"/>
        </w:rPr>
        <w:t xml:space="preserve">six </w:t>
      </w:r>
      <w:r w:rsidR="00B91A11" w:rsidRPr="00BF3E76">
        <w:rPr>
          <w:szCs w:val="19"/>
        </w:rPr>
        <w:t xml:space="preserve">determinations that took place during the </w:t>
      </w:r>
      <w:r w:rsidR="00A01EF9" w:rsidRPr="00BF3E76">
        <w:rPr>
          <w:szCs w:val="19"/>
        </w:rPr>
        <w:t>Review</w:t>
      </w:r>
      <w:r w:rsidR="00B91A11" w:rsidRPr="00BF3E76">
        <w:rPr>
          <w:szCs w:val="19"/>
        </w:rPr>
        <w:t xml:space="preserve"> period, the average time between the filing of the application to the date of determination </w:t>
      </w:r>
      <w:r w:rsidR="00B91A11" w:rsidRPr="0054751F">
        <w:rPr>
          <w:szCs w:val="19"/>
        </w:rPr>
        <w:t xml:space="preserve">was </w:t>
      </w:r>
      <w:r w:rsidR="0054751F" w:rsidRPr="0054751F">
        <w:rPr>
          <w:szCs w:val="19"/>
        </w:rPr>
        <w:t>1.5</w:t>
      </w:r>
      <w:r w:rsidR="00B91A11" w:rsidRPr="0054751F">
        <w:rPr>
          <w:szCs w:val="19"/>
        </w:rPr>
        <w:t xml:space="preserve"> years. For all the claims from the inception of </w:t>
      </w:r>
      <w:r w:rsidR="00AC463B">
        <w:rPr>
          <w:szCs w:val="19"/>
        </w:rPr>
        <w:t>CDNTS</w:t>
      </w:r>
      <w:r w:rsidR="00B91A11" w:rsidRPr="0054751F">
        <w:rPr>
          <w:szCs w:val="19"/>
        </w:rPr>
        <w:t xml:space="preserve"> until 30 June </w:t>
      </w:r>
      <w:r w:rsidR="00B91A11" w:rsidRPr="00DD73AE">
        <w:rPr>
          <w:szCs w:val="19"/>
        </w:rPr>
        <w:t xml:space="preserve">2022, this figure was </w:t>
      </w:r>
      <w:r w:rsidR="00DD73AE" w:rsidRPr="00DD73AE">
        <w:rPr>
          <w:szCs w:val="19"/>
        </w:rPr>
        <w:t>5.6</w:t>
      </w:r>
      <w:r w:rsidR="00B91A11" w:rsidRPr="00DD73AE">
        <w:rPr>
          <w:szCs w:val="19"/>
        </w:rPr>
        <w:t xml:space="preserve"> years. </w:t>
      </w:r>
    </w:p>
    <w:p w14:paraId="69BBB4E0" w14:textId="256F0FC1" w:rsidR="00973E60" w:rsidRDefault="006F2112" w:rsidP="00973E60">
      <w:pPr>
        <w:rPr>
          <w:szCs w:val="19"/>
        </w:rPr>
      </w:pPr>
      <w:r>
        <w:lastRenderedPageBreak/>
        <w:t>The Federal Court has set a claim resolution target of five years for all claims lodged since 2011. For claims lodged before 2011, this target was ten years.</w:t>
      </w:r>
      <w:r>
        <w:rPr>
          <w:rStyle w:val="FootnoteReference"/>
        </w:rPr>
        <w:footnoteReference w:id="9"/>
      </w:r>
      <w:r>
        <w:t xml:space="preserve"> </w:t>
      </w:r>
      <w:r w:rsidR="00C617FC" w:rsidRPr="6C128EE2">
        <w:t>Th</w:t>
      </w:r>
      <w:r w:rsidR="00544E1D" w:rsidRPr="6C128EE2">
        <w:t xml:space="preserve">e performance of </w:t>
      </w:r>
      <w:r w:rsidR="0018192F" w:rsidRPr="6C128EE2">
        <w:t>CDNTS</w:t>
      </w:r>
      <w:r w:rsidR="00544E1D" w:rsidRPr="000A0A9F">
        <w:rPr>
          <w:szCs w:val="19"/>
        </w:rPr>
        <w:t xml:space="preserve"> </w:t>
      </w:r>
      <w:r w:rsidR="000A3ADD" w:rsidRPr="6C128EE2">
        <w:t xml:space="preserve">during the Review period </w:t>
      </w:r>
      <w:r w:rsidR="00D714C0">
        <w:t>was</w:t>
      </w:r>
      <w:r w:rsidR="00D714C0" w:rsidRPr="6C128EE2">
        <w:t xml:space="preserve"> </w:t>
      </w:r>
      <w:r w:rsidR="000A0A9F" w:rsidRPr="6C128EE2">
        <w:t xml:space="preserve">far </w:t>
      </w:r>
      <w:r w:rsidR="00030F08" w:rsidRPr="6C128EE2">
        <w:t>above</w:t>
      </w:r>
      <w:r w:rsidR="00544E1D" w:rsidRPr="6C128EE2">
        <w:t xml:space="preserve"> these benchmarks.</w:t>
      </w:r>
      <w:r w:rsidR="00544E1D">
        <w:rPr>
          <w:szCs w:val="19"/>
        </w:rPr>
        <w:t xml:space="preserve"> </w:t>
      </w:r>
    </w:p>
    <w:p w14:paraId="6116E158" w14:textId="2729AE11" w:rsidR="00973E60" w:rsidRDefault="00844267" w:rsidP="00973E60">
      <w:pPr>
        <w:pStyle w:val="Caption"/>
        <w:rPr>
          <w:szCs w:val="19"/>
        </w:rPr>
      </w:pPr>
      <w:bookmarkStart w:id="29" w:name="_Ref139529223"/>
      <w:r>
        <w:t>Table</w:t>
      </w:r>
      <w:r w:rsidR="00973E60">
        <w:t xml:space="preserve"> </w:t>
      </w:r>
      <w:r>
        <w:fldChar w:fldCharType="begin"/>
      </w:r>
      <w:r>
        <w:instrText xml:space="preserve"> SEQ Table \* ARABIC </w:instrText>
      </w:r>
      <w:r>
        <w:fldChar w:fldCharType="separate"/>
      </w:r>
      <w:r w:rsidR="002C716A">
        <w:rPr>
          <w:noProof/>
        </w:rPr>
        <w:t>6</w:t>
      </w:r>
      <w:r>
        <w:fldChar w:fldCharType="end"/>
      </w:r>
      <w:bookmarkEnd w:id="29"/>
      <w:r w:rsidR="00973E60">
        <w:t xml:space="preserve"> | </w:t>
      </w:r>
      <w:r w:rsidR="00973E60" w:rsidRPr="00377186">
        <w:t xml:space="preserve">Age of active claims </w:t>
      </w:r>
      <w:proofErr w:type="gramStart"/>
      <w:r w:rsidR="001F3879">
        <w:t>at</w:t>
      </w:r>
      <w:proofErr w:type="gramEnd"/>
      <w:r w:rsidR="00973E60" w:rsidRPr="00377186">
        <w:t xml:space="preserve"> </w:t>
      </w:r>
      <w:r w:rsidR="007E2E51" w:rsidRPr="006B1AC1">
        <w:t>30 June</w:t>
      </w:r>
      <w:r w:rsidR="00973E60" w:rsidRPr="00377186">
        <w:t xml:space="preserve"> 2022</w:t>
      </w:r>
      <w:r w:rsidR="009E77D2">
        <w:rPr>
          <w:rStyle w:val="FootnoteReference"/>
        </w:rPr>
        <w:footnoteReference w:id="10"/>
      </w:r>
    </w:p>
    <w:tbl>
      <w:tblPr>
        <w:tblStyle w:val="TableGrid"/>
        <w:tblW w:w="5000" w:type="pct"/>
        <w:tblLook w:val="04A0" w:firstRow="1" w:lastRow="0" w:firstColumn="1" w:lastColumn="0" w:noHBand="0" w:noVBand="1"/>
      </w:tblPr>
      <w:tblGrid>
        <w:gridCol w:w="1786"/>
        <w:gridCol w:w="1786"/>
        <w:gridCol w:w="1786"/>
        <w:gridCol w:w="1786"/>
        <w:gridCol w:w="1786"/>
      </w:tblGrid>
      <w:tr w:rsidR="002023D4" w14:paraId="049A9A00" w14:textId="77777777" w:rsidTr="00E34E4E">
        <w:trPr>
          <w:cnfStyle w:val="100000000000" w:firstRow="1" w:lastRow="0" w:firstColumn="0" w:lastColumn="0" w:oddVBand="0" w:evenVBand="0" w:oddHBand="0" w:evenHBand="0" w:firstRowFirstColumn="0" w:firstRowLastColumn="0" w:lastRowFirstColumn="0" w:lastRowLastColumn="0"/>
        </w:trPr>
        <w:tc>
          <w:tcPr>
            <w:tcW w:w="1000" w:type="pct"/>
          </w:tcPr>
          <w:p w14:paraId="45CFE35B" w14:textId="3C05761B" w:rsidR="002023D4" w:rsidRDefault="002023D4" w:rsidP="002023D4">
            <w:pPr>
              <w:pStyle w:val="TableNheader"/>
              <w:rPr>
                <w:szCs w:val="19"/>
              </w:rPr>
            </w:pPr>
            <w:r w:rsidRPr="0028519C">
              <w:t>Less than 1 year</w:t>
            </w:r>
          </w:p>
        </w:tc>
        <w:tc>
          <w:tcPr>
            <w:tcW w:w="1000" w:type="pct"/>
          </w:tcPr>
          <w:p w14:paraId="5351F399" w14:textId="2657F5D7" w:rsidR="002023D4" w:rsidRDefault="002023D4" w:rsidP="002023D4">
            <w:pPr>
              <w:pStyle w:val="TableNheader"/>
              <w:rPr>
                <w:szCs w:val="19"/>
              </w:rPr>
            </w:pPr>
            <w:r w:rsidRPr="0028519C">
              <w:t>1 to 3 years</w:t>
            </w:r>
          </w:p>
        </w:tc>
        <w:tc>
          <w:tcPr>
            <w:tcW w:w="1000" w:type="pct"/>
          </w:tcPr>
          <w:p w14:paraId="09FB10BF" w14:textId="7BCB1BD9" w:rsidR="002023D4" w:rsidRDefault="002023D4" w:rsidP="002023D4">
            <w:pPr>
              <w:pStyle w:val="TableNheader"/>
              <w:rPr>
                <w:szCs w:val="19"/>
              </w:rPr>
            </w:pPr>
            <w:r w:rsidRPr="0028519C">
              <w:t>3 to 5 years</w:t>
            </w:r>
          </w:p>
        </w:tc>
        <w:tc>
          <w:tcPr>
            <w:tcW w:w="1000" w:type="pct"/>
          </w:tcPr>
          <w:p w14:paraId="7FBE32E5" w14:textId="0701ABEB" w:rsidR="002023D4" w:rsidRDefault="002023D4" w:rsidP="002023D4">
            <w:pPr>
              <w:pStyle w:val="TableNheader"/>
              <w:rPr>
                <w:szCs w:val="19"/>
              </w:rPr>
            </w:pPr>
            <w:r w:rsidRPr="0028519C">
              <w:t>5 to 8 years</w:t>
            </w:r>
          </w:p>
        </w:tc>
        <w:tc>
          <w:tcPr>
            <w:tcW w:w="1000" w:type="pct"/>
          </w:tcPr>
          <w:p w14:paraId="3EB36E48" w14:textId="6686D688" w:rsidR="002023D4" w:rsidRDefault="002023D4" w:rsidP="002023D4">
            <w:pPr>
              <w:pStyle w:val="TableNheader"/>
              <w:rPr>
                <w:szCs w:val="19"/>
              </w:rPr>
            </w:pPr>
            <w:r w:rsidRPr="0028519C">
              <w:t>More than 8 years</w:t>
            </w:r>
          </w:p>
        </w:tc>
      </w:tr>
      <w:tr w:rsidR="00973E60" w14:paraId="71864225" w14:textId="77777777" w:rsidTr="00E34E4E">
        <w:trPr>
          <w:cnfStyle w:val="000000100000" w:firstRow="0" w:lastRow="0" w:firstColumn="0" w:lastColumn="0" w:oddVBand="0" w:evenVBand="0" w:oddHBand="1" w:evenHBand="0" w:firstRowFirstColumn="0" w:firstRowLastColumn="0" w:lastRowFirstColumn="0" w:lastRowLastColumn="0"/>
        </w:trPr>
        <w:tc>
          <w:tcPr>
            <w:tcW w:w="1000" w:type="pct"/>
          </w:tcPr>
          <w:p w14:paraId="3A129D4F" w14:textId="2F81AA87" w:rsidR="00973E60" w:rsidRPr="00E12E9E" w:rsidRDefault="000D4DE3" w:rsidP="002A0AA0">
            <w:pPr>
              <w:pStyle w:val="TableNText"/>
            </w:pPr>
            <w:r w:rsidRPr="00E12E9E">
              <w:t>1</w:t>
            </w:r>
          </w:p>
        </w:tc>
        <w:tc>
          <w:tcPr>
            <w:tcW w:w="1000" w:type="pct"/>
          </w:tcPr>
          <w:p w14:paraId="7729B916" w14:textId="3E0304A6" w:rsidR="00973E60" w:rsidRPr="00E12E9E" w:rsidRDefault="00E12E9E" w:rsidP="002A0AA0">
            <w:pPr>
              <w:pStyle w:val="TableNText"/>
            </w:pPr>
            <w:r w:rsidRPr="00E12E9E">
              <w:t>4</w:t>
            </w:r>
          </w:p>
        </w:tc>
        <w:tc>
          <w:tcPr>
            <w:tcW w:w="1000" w:type="pct"/>
          </w:tcPr>
          <w:p w14:paraId="16AE7595" w14:textId="5B5DE182" w:rsidR="00973E60" w:rsidRPr="00E12E9E" w:rsidRDefault="00A86FE8" w:rsidP="002A0AA0">
            <w:pPr>
              <w:pStyle w:val="TableNText"/>
            </w:pPr>
            <w:r w:rsidRPr="00E12E9E">
              <w:t>1</w:t>
            </w:r>
          </w:p>
        </w:tc>
        <w:tc>
          <w:tcPr>
            <w:tcW w:w="1000" w:type="pct"/>
          </w:tcPr>
          <w:p w14:paraId="3DE1A0E2" w14:textId="74485A8E" w:rsidR="00973E60" w:rsidRPr="00E12E9E" w:rsidRDefault="00E12E9E" w:rsidP="002A0AA0">
            <w:pPr>
              <w:pStyle w:val="TableNText"/>
            </w:pPr>
            <w:r>
              <w:t>0</w:t>
            </w:r>
          </w:p>
        </w:tc>
        <w:tc>
          <w:tcPr>
            <w:tcW w:w="1000" w:type="pct"/>
          </w:tcPr>
          <w:p w14:paraId="13E5CA15" w14:textId="14D6174B" w:rsidR="00973E60" w:rsidRPr="00E12E9E" w:rsidRDefault="00E12E9E" w:rsidP="002A0AA0">
            <w:pPr>
              <w:pStyle w:val="TableNText"/>
            </w:pPr>
            <w:r>
              <w:t>0</w:t>
            </w:r>
          </w:p>
        </w:tc>
      </w:tr>
    </w:tbl>
    <w:p w14:paraId="60C2E980" w14:textId="3B7845ED" w:rsidR="00E85100" w:rsidRPr="00B047C1" w:rsidRDefault="00E85100" w:rsidP="004B676C">
      <w:pPr>
        <w:pStyle w:val="Heading4"/>
      </w:pPr>
      <w:r w:rsidRPr="004B676C">
        <w:t>Number of common law native title holders/RNTBCs the NTRB-SP has acted for in a native titl</w:t>
      </w:r>
      <w:r w:rsidRPr="00B047C1">
        <w:t>e compensation application proceeding</w:t>
      </w:r>
    </w:p>
    <w:p w14:paraId="687E279F" w14:textId="15178AC2" w:rsidR="0000228F" w:rsidRPr="0000228F" w:rsidRDefault="006E6165" w:rsidP="00335910">
      <w:pPr>
        <w:pStyle w:val="Heading5"/>
        <w:rPr>
          <w:b w:val="0"/>
          <w:bCs/>
        </w:rPr>
      </w:pPr>
      <w:r>
        <w:rPr>
          <w:noProof/>
        </w:rPr>
        <mc:AlternateContent>
          <mc:Choice Requires="wps">
            <w:drawing>
              <wp:anchor distT="0" distB="0" distL="114300" distR="114300" simplePos="0" relativeHeight="251658240" behindDoc="0" locked="0" layoutInCell="1" allowOverlap="1" wp14:anchorId="2745221E" wp14:editId="78C2C38A">
                <wp:simplePos x="0" y="0"/>
                <wp:positionH relativeFrom="margin">
                  <wp:align>right</wp:align>
                </wp:positionH>
                <wp:positionV relativeFrom="paragraph">
                  <wp:posOffset>375285</wp:posOffset>
                </wp:positionV>
                <wp:extent cx="2207260" cy="1708785"/>
                <wp:effectExtent l="0" t="0" r="0" b="0"/>
                <wp:wrapSquare wrapText="bothSides"/>
                <wp:docPr id="28613189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70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20369F" w14:textId="2025229C" w:rsidR="001E5F74" w:rsidRPr="00351770" w:rsidRDefault="001E5F74" w:rsidP="00D256FF">
                            <w:pPr>
                              <w:pStyle w:val="Callout"/>
                              <w:rPr>
                                <w:color w:val="C2400B" w:themeColor="accent2" w:themeShade="BF"/>
                                <w:sz w:val="19"/>
                                <w:szCs w:val="19"/>
                              </w:rPr>
                            </w:pPr>
                            <w:r w:rsidRPr="00351770">
                              <w:rPr>
                                <w:color w:val="C2400B" w:themeColor="accent2" w:themeShade="BF"/>
                                <w:sz w:val="19"/>
                                <w:szCs w:val="19"/>
                              </w:rPr>
                              <w:t xml:space="preserve">“We are switching our focus to compensation claims now – the </w:t>
                            </w:r>
                            <w:proofErr w:type="spellStart"/>
                            <w:r w:rsidRPr="00351770">
                              <w:rPr>
                                <w:color w:val="C2400B" w:themeColor="accent2" w:themeShade="BF"/>
                                <w:sz w:val="19"/>
                                <w:szCs w:val="19"/>
                              </w:rPr>
                              <w:t>Tjiwarl</w:t>
                            </w:r>
                            <w:proofErr w:type="spellEnd"/>
                            <w:r w:rsidRPr="00351770">
                              <w:rPr>
                                <w:color w:val="C2400B" w:themeColor="accent2" w:themeShade="BF"/>
                                <w:sz w:val="19"/>
                                <w:szCs w:val="19"/>
                              </w:rPr>
                              <w:t xml:space="preserve"> case has really set the </w:t>
                            </w:r>
                            <w:proofErr w:type="gramStart"/>
                            <w:r w:rsidRPr="00351770">
                              <w:rPr>
                                <w:color w:val="C2400B" w:themeColor="accent2" w:themeShade="BF"/>
                                <w:sz w:val="19"/>
                                <w:szCs w:val="19"/>
                              </w:rPr>
                              <w:t>bar</w:t>
                            </w:r>
                            <w:proofErr w:type="gramEnd"/>
                            <w:r w:rsidRPr="00351770">
                              <w:rPr>
                                <w:color w:val="C2400B" w:themeColor="accent2" w:themeShade="BF"/>
                                <w:sz w:val="19"/>
                                <w:szCs w:val="19"/>
                              </w:rPr>
                              <w:t xml:space="preserve"> and we are all very proud of that milestone in terms of what it will do for post-determination native title outcomes, as well as the effort that we put into the claims.”</w:t>
                            </w:r>
                          </w:p>
                          <w:p w14:paraId="50DC4D8C" w14:textId="2B7362BF" w:rsidR="001E5F74" w:rsidRPr="00BB2295" w:rsidRDefault="001E5F74" w:rsidP="00D256FF">
                            <w:pPr>
                              <w:pStyle w:val="Callout"/>
                              <w:jc w:val="right"/>
                              <w:rPr>
                                <w:color w:val="00264D" w:themeColor="background2"/>
                                <w:sz w:val="19"/>
                                <w:szCs w:val="19"/>
                              </w:rPr>
                            </w:pPr>
                            <w:r>
                              <w:rPr>
                                <w:color w:val="00264D" w:themeColor="background2"/>
                                <w:sz w:val="19"/>
                                <w:szCs w:val="19"/>
                              </w:rPr>
                              <w:t xml:space="preserve">CDNTS staff member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745221E" id="Text Box 9" o:spid="_x0000_s1028" type="#_x0000_t202" style="position:absolute;left:0;text-align:left;margin-left:122.6pt;margin-top:29.55pt;width:173.8pt;height:134.5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ohAIAAIIFAAAOAAAAZHJzL2Uyb0RvYy54bWysVN9P2zAQfp+0/8Hy+0haRosiUtSBmCZV&#10;gICJZ9exaYTj8+xrk+6v39lJW2C8MO0lOfu+u/N99+PsvGsM2ygfarAlHx3lnCkroartU8l/Plx9&#10;OeUsoLCVMGBVybcq8PPZ509nrSvUGFZgKuUZObGhaF3JV4iuyLIgV6oR4QicsqTU4BuBdPRPWeVF&#10;S94bk43zfJK14CvnQaoQ6PayV/JZ8q+1knijdVDITMnpbZi+Pn2X8ZvNzkTx5IVb1XJ4hviHVzSi&#10;thR07+pSoGBrX//lqqmlhwAajyQ0GWhdS5VyoGxG+Zts7lfCqZQLkRPcnqbw/9zK6829u/UMu2/Q&#10;UQFTEsEtQD4H4iZrXSgGTOQ0FIHQMdFO+yb+KQVGhsTtds+n6pBJuhyP8+l4QipJutE0P52enkTG&#10;s4O58wG/K2hYFEruqWDpCWKzCNhDd5AYLYCpq6vamHSITaIujGcbQeU1OBqcv0IZy9qST45P8uTY&#10;QjTvPRsb3ajUJkO4Q4pJwq1REWPsndKsrlKm78QWUiq7j5/QEaUp1EcMB/zhVR8x7vMgixQZLO6N&#10;m9qC7yv7mrLqeUeZ7vFDxUOfd6QAu2VHiVMxI7nxZgnVljrGQz9Mwcmrmoq3EAFvhafpoYLTRsAb&#10;+mgDRD4MEmcr8L/fu494amrSctbSNJY8/FoLrzgzPyy1exzdJHw9mY7p4NPheJLndFi+1Nh1cwHU&#10;DSPaO04mMeLR7ETtoXmkpTGPEUklrKS4JcedeIH9fqClI9V8nkA0rE7gwt47uRuS2JYP3aPwbuhd&#10;pLa/ht3MiuJNC/fY1DtuvkZqw9TfB0YH7mnQ04QMSylukpfnhDqsztkfAAAA//8DAFBLAwQUAAYA&#10;CAAAACEAGO4AYN4AAAAHAQAADwAAAGRycy9kb3ducmV2LnhtbEyPzU7DMBCE70i8g7VIXFDrJEAp&#10;IU6F+FGLOLVw4ebG2zhgr6PYbcPbs5zgtqMZzXxbLUbvxAGH2AVSkE8zEEhNMB21Ct7fnidzEDFp&#10;MtoFQgXfGGFRn55UujThSGs8bFIruIRiqRXYlPpSythY9DpOQ4/E3i4MXieWQyvNoI9c7p0ssmwm&#10;ve6IF6zu8cFi87XZewUr+VmYl1f79LHMs8cVXexcCFKp87Px/g5EwjH9heEXn9GhZqZt2JOJwing&#10;R5KC69scBLuXVzczEFs+inkBsq7kf/76BwAA//8DAFBLAQItABQABgAIAAAAIQC2gziS/gAAAOEB&#10;AAATAAAAAAAAAAAAAAAAAAAAAABbQ29udGVudF9UeXBlc10ueG1sUEsBAi0AFAAGAAgAAAAhADj9&#10;If/WAAAAlAEAAAsAAAAAAAAAAAAAAAAALwEAAF9yZWxzLy5yZWxzUEsBAi0AFAAGAAgAAAAhAFRH&#10;8eiEAgAAggUAAA4AAAAAAAAAAAAAAAAALgIAAGRycy9lMm9Eb2MueG1sUEsBAi0AFAAGAAgAAAAh&#10;ABjuAGDeAAAABwEAAA8AAAAAAAAAAAAAAAAA3gQAAGRycy9kb3ducmV2LnhtbFBLBQYAAAAABAAE&#10;APMAAADpBQAAAAA=&#10;" fillcolor="white [3201]" stroked="f" strokeweight=".5pt">
                <v:textbox style="mso-fit-shape-to-text:t" inset="0,,1mm">
                  <w:txbxContent>
                    <w:p w14:paraId="4A20369F" w14:textId="2025229C" w:rsidR="001E5F74" w:rsidRPr="00351770" w:rsidRDefault="001E5F74" w:rsidP="00D256FF">
                      <w:pPr>
                        <w:pStyle w:val="Callout"/>
                        <w:rPr>
                          <w:color w:val="C2400B" w:themeColor="accent2" w:themeShade="BF"/>
                          <w:sz w:val="19"/>
                          <w:szCs w:val="19"/>
                        </w:rPr>
                      </w:pPr>
                      <w:r w:rsidRPr="00351770">
                        <w:rPr>
                          <w:color w:val="C2400B" w:themeColor="accent2" w:themeShade="BF"/>
                          <w:sz w:val="19"/>
                          <w:szCs w:val="19"/>
                        </w:rPr>
                        <w:t xml:space="preserve">“We are switching our focus to compensation claims now – the </w:t>
                      </w:r>
                      <w:proofErr w:type="spellStart"/>
                      <w:r w:rsidRPr="00351770">
                        <w:rPr>
                          <w:color w:val="C2400B" w:themeColor="accent2" w:themeShade="BF"/>
                          <w:sz w:val="19"/>
                          <w:szCs w:val="19"/>
                        </w:rPr>
                        <w:t>Tjiwarl</w:t>
                      </w:r>
                      <w:proofErr w:type="spellEnd"/>
                      <w:r w:rsidRPr="00351770">
                        <w:rPr>
                          <w:color w:val="C2400B" w:themeColor="accent2" w:themeShade="BF"/>
                          <w:sz w:val="19"/>
                          <w:szCs w:val="19"/>
                        </w:rPr>
                        <w:t xml:space="preserve"> case has really set the </w:t>
                      </w:r>
                      <w:proofErr w:type="gramStart"/>
                      <w:r w:rsidRPr="00351770">
                        <w:rPr>
                          <w:color w:val="C2400B" w:themeColor="accent2" w:themeShade="BF"/>
                          <w:sz w:val="19"/>
                          <w:szCs w:val="19"/>
                        </w:rPr>
                        <w:t>bar</w:t>
                      </w:r>
                      <w:proofErr w:type="gramEnd"/>
                      <w:r w:rsidRPr="00351770">
                        <w:rPr>
                          <w:color w:val="C2400B" w:themeColor="accent2" w:themeShade="BF"/>
                          <w:sz w:val="19"/>
                          <w:szCs w:val="19"/>
                        </w:rPr>
                        <w:t xml:space="preserve"> and we are all very proud of that milestone in terms of what it will do for post-determination native title outcomes, as well as the effort that we put into the claims.”</w:t>
                      </w:r>
                    </w:p>
                    <w:p w14:paraId="50DC4D8C" w14:textId="2B7362BF" w:rsidR="001E5F74" w:rsidRPr="00BB2295" w:rsidRDefault="001E5F74" w:rsidP="00D256FF">
                      <w:pPr>
                        <w:pStyle w:val="Callout"/>
                        <w:jc w:val="right"/>
                        <w:rPr>
                          <w:color w:val="00264D" w:themeColor="background2"/>
                          <w:sz w:val="19"/>
                          <w:szCs w:val="19"/>
                        </w:rPr>
                      </w:pPr>
                      <w:r>
                        <w:rPr>
                          <w:color w:val="00264D" w:themeColor="background2"/>
                          <w:sz w:val="19"/>
                          <w:szCs w:val="19"/>
                        </w:rPr>
                        <w:t xml:space="preserve">CDNTS staff member </w:t>
                      </w:r>
                    </w:p>
                  </w:txbxContent>
                </v:textbox>
                <w10:wrap type="square" anchorx="margin"/>
              </v:shape>
            </w:pict>
          </mc:Fallback>
        </mc:AlternateContent>
      </w:r>
      <w:r w:rsidR="0000228F">
        <w:rPr>
          <w:bCs/>
        </w:rPr>
        <w:t xml:space="preserve">CDNTS </w:t>
      </w:r>
      <w:r w:rsidR="008F6C7E">
        <w:rPr>
          <w:bCs/>
        </w:rPr>
        <w:t>w</w:t>
      </w:r>
      <w:r w:rsidR="0000228F">
        <w:rPr>
          <w:bCs/>
        </w:rPr>
        <w:t xml:space="preserve">as </w:t>
      </w:r>
      <w:r w:rsidR="0000228F" w:rsidRPr="00D71536">
        <w:rPr>
          <w:bCs/>
        </w:rPr>
        <w:t>successful</w:t>
      </w:r>
      <w:r w:rsidR="001F3879">
        <w:rPr>
          <w:bCs/>
        </w:rPr>
        <w:t xml:space="preserve"> </w:t>
      </w:r>
      <w:r w:rsidR="008F6C7E">
        <w:rPr>
          <w:bCs/>
        </w:rPr>
        <w:t xml:space="preserve">in one </w:t>
      </w:r>
      <w:r w:rsidR="0000228F">
        <w:rPr>
          <w:bCs/>
        </w:rPr>
        <w:t>native title compensation</w:t>
      </w:r>
      <w:r w:rsidR="008F6C7E">
        <w:rPr>
          <w:bCs/>
        </w:rPr>
        <w:t xml:space="preserve"> application</w:t>
      </w:r>
      <w:r w:rsidR="00436F95">
        <w:rPr>
          <w:bCs/>
        </w:rPr>
        <w:t xml:space="preserve">, setting a new standard for </w:t>
      </w:r>
      <w:r w:rsidR="00713E8C">
        <w:rPr>
          <w:bCs/>
        </w:rPr>
        <w:t>native title</w:t>
      </w:r>
      <w:r w:rsidR="00D004D6">
        <w:rPr>
          <w:bCs/>
        </w:rPr>
        <w:t xml:space="preserve"> claims </w:t>
      </w:r>
      <w:r w:rsidR="00CF388C">
        <w:rPr>
          <w:bCs/>
        </w:rPr>
        <w:t>in the region</w:t>
      </w:r>
    </w:p>
    <w:p w14:paraId="27C1DC20" w14:textId="1612E5F4" w:rsidR="00D94D1A" w:rsidRDefault="006B0842" w:rsidP="009C60B0">
      <w:r w:rsidRPr="00D256FF">
        <w:t xml:space="preserve">During the </w:t>
      </w:r>
      <w:r w:rsidR="00A01EF9" w:rsidRPr="00D256FF">
        <w:t>Review</w:t>
      </w:r>
      <w:r w:rsidRPr="00D256FF">
        <w:t xml:space="preserve"> period, </w:t>
      </w:r>
      <w:r w:rsidR="00DB7D44" w:rsidRPr="00D256FF">
        <w:t>CDNTS</w:t>
      </w:r>
      <w:r w:rsidRPr="00D256FF">
        <w:t xml:space="preserve"> </w:t>
      </w:r>
      <w:r w:rsidR="00DB7D44" w:rsidRPr="00D256FF">
        <w:t>submitted</w:t>
      </w:r>
      <w:r w:rsidR="00B568CD" w:rsidRPr="00D256FF">
        <w:t xml:space="preserve"> </w:t>
      </w:r>
      <w:r w:rsidR="00DB7D44" w:rsidRPr="00D256FF">
        <w:t>four</w:t>
      </w:r>
      <w:r w:rsidR="00B568CD" w:rsidRPr="00D256FF">
        <w:t xml:space="preserve"> </w:t>
      </w:r>
      <w:r w:rsidR="00AF6C18" w:rsidRPr="00D256FF">
        <w:t>applications</w:t>
      </w:r>
      <w:r w:rsidR="00984CFA" w:rsidRPr="00D256FF">
        <w:t xml:space="preserve"> for </w:t>
      </w:r>
      <w:r w:rsidR="00AF6C18" w:rsidRPr="00D256FF">
        <w:t>native title compensation</w:t>
      </w:r>
      <w:r w:rsidR="00984CFA" w:rsidRPr="00D256FF">
        <w:t xml:space="preserve">. </w:t>
      </w:r>
      <w:r w:rsidR="00D94D1A" w:rsidRPr="00D256FF">
        <w:t xml:space="preserve">This included the landmark </w:t>
      </w:r>
      <w:proofErr w:type="spellStart"/>
      <w:r w:rsidR="00D94D1A" w:rsidRPr="00D256FF">
        <w:t>Tjiwarl</w:t>
      </w:r>
      <w:proofErr w:type="spellEnd"/>
      <w:r w:rsidR="00D94D1A" w:rsidRPr="00D256FF">
        <w:t xml:space="preserve"> Compensation Claims</w:t>
      </w:r>
      <w:r w:rsidR="00D256FF" w:rsidRPr="00D256FF">
        <w:t xml:space="preserve"> (as discussed</w:t>
      </w:r>
      <w:r w:rsidR="00D256FF">
        <w:t xml:space="preserve"> above), which were all</w:t>
      </w:r>
      <w:r w:rsidR="00D256FF" w:rsidRPr="00D256FF" w:rsidDel="009624D5">
        <w:t xml:space="preserve"> </w:t>
      </w:r>
      <w:r w:rsidR="009624D5" w:rsidRPr="009624D5">
        <w:t xml:space="preserve">successfully mediated to settlement in 2023 (after the Review </w:t>
      </w:r>
      <w:r w:rsidR="00141DB2">
        <w:t>p</w:t>
      </w:r>
      <w:r w:rsidR="009624D5" w:rsidRPr="009624D5">
        <w:t xml:space="preserve">eriod ended) with support from CDNTS’s legal </w:t>
      </w:r>
      <w:r w:rsidR="00D7306E">
        <w:t>team</w:t>
      </w:r>
      <w:r w:rsidR="00D256FF">
        <w:t>.</w:t>
      </w:r>
      <w:r w:rsidR="00D256FF" w:rsidRPr="00D256FF">
        <w:t xml:space="preserve"> </w:t>
      </w:r>
    </w:p>
    <w:p w14:paraId="7DA0C884" w14:textId="30BC2E04" w:rsidR="00BE6E88" w:rsidRPr="00BE6E88" w:rsidRDefault="00810770" w:rsidP="00BE6E88">
      <w:pPr>
        <w:rPr>
          <w:szCs w:val="19"/>
        </w:rPr>
      </w:pPr>
      <w:r>
        <w:t>O</w:t>
      </w:r>
      <w:r w:rsidR="000240A6">
        <w:t>n 15 June 2022</w:t>
      </w:r>
      <w:r w:rsidR="008F6C7E">
        <w:t>,</w:t>
      </w:r>
      <w:r w:rsidR="000240A6">
        <w:t xml:space="preserve"> the Federal Court </w:t>
      </w:r>
      <w:r w:rsidR="000240A6" w:rsidRPr="000240A6">
        <w:t>recognise</w:t>
      </w:r>
      <w:r w:rsidR="000240A6">
        <w:t>d</w:t>
      </w:r>
      <w:r w:rsidR="000240A6" w:rsidRPr="000240A6">
        <w:t xml:space="preserve"> the exclusive native title rights and interests of the Traditional Owners of the Pila Nature Reserve</w:t>
      </w:r>
      <w:r w:rsidR="00FC6D23">
        <w:t xml:space="preserve"> (Federal Court file no. </w:t>
      </w:r>
      <w:r w:rsidR="00FC6D23" w:rsidRPr="007C60FA">
        <w:t>WAD174/2021)</w:t>
      </w:r>
      <w:r w:rsidR="000240A6" w:rsidRPr="007C60FA">
        <w:t>.</w:t>
      </w:r>
      <w:r w:rsidR="006116B4" w:rsidRPr="00BE6E88">
        <w:rPr>
          <w:szCs w:val="19"/>
        </w:rPr>
        <w:t xml:space="preserve"> </w:t>
      </w:r>
      <w:r w:rsidR="00BE6E88" w:rsidRPr="00BE6E88">
        <w:rPr>
          <w:szCs w:val="19"/>
        </w:rPr>
        <w:t xml:space="preserve">This was achieved alongside the concurrent Pila Nature Reserve Traditional Owners Compensation Claim </w:t>
      </w:r>
      <w:r w:rsidR="00BE6E88" w:rsidRPr="007C60FA">
        <w:t>(Federal Court file no. WAD222/2020)</w:t>
      </w:r>
      <w:r w:rsidR="00BE6E88">
        <w:rPr>
          <w:szCs w:val="19"/>
        </w:rPr>
        <w:t xml:space="preserve"> – an </w:t>
      </w:r>
      <w:r w:rsidR="00BE6E88" w:rsidRPr="00BE6E88">
        <w:rPr>
          <w:szCs w:val="19"/>
        </w:rPr>
        <w:t xml:space="preserve">agreement </w:t>
      </w:r>
      <w:r w:rsidR="00BE6E88">
        <w:rPr>
          <w:szCs w:val="19"/>
        </w:rPr>
        <w:t xml:space="preserve">which </w:t>
      </w:r>
      <w:r w:rsidR="000F25CB">
        <w:rPr>
          <w:szCs w:val="19"/>
        </w:rPr>
        <w:t>would</w:t>
      </w:r>
      <w:r w:rsidR="000F25CB" w:rsidRPr="00BE6E88">
        <w:rPr>
          <w:szCs w:val="19"/>
        </w:rPr>
        <w:t xml:space="preserve"> </w:t>
      </w:r>
      <w:r w:rsidR="00BE6E88" w:rsidRPr="00BE6E88">
        <w:rPr>
          <w:szCs w:val="19"/>
        </w:rPr>
        <w:t>run for term of ten years alongside native title rights</w:t>
      </w:r>
      <w:r w:rsidR="00BE6E88">
        <w:rPr>
          <w:szCs w:val="19"/>
        </w:rPr>
        <w:t>.</w:t>
      </w:r>
    </w:p>
    <w:p w14:paraId="2C9CBEBC" w14:textId="1E849164" w:rsidR="003439C3" w:rsidRDefault="006116B4" w:rsidP="009C60B0">
      <w:r w:rsidRPr="00FC6D23">
        <w:rPr>
          <w:szCs w:val="19"/>
        </w:rPr>
        <w:t>The Pila Nature</w:t>
      </w:r>
      <w:r w:rsidRPr="006116B4">
        <w:t xml:space="preserve"> Reserve was the first claim to be led using the recently enacted provisions of section 47C of the </w:t>
      </w:r>
      <w:r w:rsidR="002E7361" w:rsidRPr="008857CF">
        <w:t>NTA</w:t>
      </w:r>
      <w:r w:rsidRPr="006116B4">
        <w:t xml:space="preserve">. The </w:t>
      </w:r>
      <w:r w:rsidR="002A476D">
        <w:t>determination</w:t>
      </w:r>
      <w:r w:rsidR="002A476D" w:rsidRPr="006116B4">
        <w:t xml:space="preserve"> </w:t>
      </w:r>
      <w:r w:rsidRPr="006116B4">
        <w:t xml:space="preserve">provides compensation for the Pila Nature </w:t>
      </w:r>
      <w:r w:rsidR="001F3879">
        <w:t>R</w:t>
      </w:r>
      <w:r w:rsidRPr="006116B4">
        <w:t xml:space="preserve">eserve – making it one of the few </w:t>
      </w:r>
      <w:r w:rsidR="00550471">
        <w:t>successful</w:t>
      </w:r>
      <w:r w:rsidRPr="006116B4">
        <w:t xml:space="preserve"> compensation</w:t>
      </w:r>
      <w:r w:rsidR="00550471">
        <w:t xml:space="preserve"> claims across any RATSIB area </w:t>
      </w:r>
      <w:r w:rsidRPr="006116B4">
        <w:t xml:space="preserve">during the </w:t>
      </w:r>
      <w:r w:rsidR="007C60FA">
        <w:t>Review</w:t>
      </w:r>
      <w:r w:rsidR="007C60FA" w:rsidRPr="006116B4">
        <w:t xml:space="preserve"> </w:t>
      </w:r>
      <w:r w:rsidRPr="006116B4">
        <w:t xml:space="preserve">period. The settlement package sets aside $7.5 million over </w:t>
      </w:r>
      <w:r w:rsidR="00714993">
        <w:t>ten</w:t>
      </w:r>
      <w:r w:rsidRPr="006116B4">
        <w:t xml:space="preserve"> years to support the joint management activities over the reserve, providing training opportunities for the </w:t>
      </w:r>
      <w:r w:rsidR="00714993" w:rsidRPr="006116B4">
        <w:t>Traditional Owners</w:t>
      </w:r>
      <w:r w:rsidRPr="006116B4">
        <w:t xml:space="preserve"> at </w:t>
      </w:r>
      <w:proofErr w:type="spellStart"/>
      <w:r w:rsidRPr="006116B4">
        <w:t>Patjarr</w:t>
      </w:r>
      <w:proofErr w:type="spellEnd"/>
      <w:r w:rsidRPr="006116B4">
        <w:t>, Warburton and surrounding communities.</w:t>
      </w:r>
      <w:r w:rsidR="00320B85" w:rsidDel="00320B85">
        <w:rPr>
          <w:rStyle w:val="FootnoteReference"/>
        </w:rPr>
        <w:t xml:space="preserve"> </w:t>
      </w:r>
    </w:p>
    <w:p w14:paraId="515B4ADC" w14:textId="7778946B" w:rsidR="00FC6D23" w:rsidRDefault="00D256FF" w:rsidP="009C60B0">
      <w:r>
        <w:t xml:space="preserve">Internal and external stakeholders engaged </w:t>
      </w:r>
      <w:r w:rsidR="004C58AD">
        <w:t xml:space="preserve">as part of </w:t>
      </w:r>
      <w:r>
        <w:t xml:space="preserve">the Review commented on the significance of these </w:t>
      </w:r>
      <w:r w:rsidR="00A73D68">
        <w:t>c</w:t>
      </w:r>
      <w:r>
        <w:t xml:space="preserve">ompensation </w:t>
      </w:r>
      <w:r w:rsidR="00A73D68">
        <w:t>c</w:t>
      </w:r>
      <w:r>
        <w:t>laims both</w:t>
      </w:r>
      <w:r w:rsidR="00D94D1A">
        <w:t xml:space="preserve"> for CDNTS and</w:t>
      </w:r>
      <w:r w:rsidR="001F3879">
        <w:t xml:space="preserve"> for</w:t>
      </w:r>
      <w:r w:rsidR="00D94D1A">
        <w:t xml:space="preserve"> the native title </w:t>
      </w:r>
      <w:r>
        <w:t>landscape more broadly</w:t>
      </w:r>
      <w:r w:rsidR="0037085A">
        <w:t xml:space="preserve"> in negotiating post-determination compensation outcomes for Traditional Owners where mining</w:t>
      </w:r>
      <w:r w:rsidR="003F64BD">
        <w:t xml:space="preserve"> or land use by industry</w:t>
      </w:r>
      <w:r w:rsidR="0037085A">
        <w:t xml:space="preserve"> </w:t>
      </w:r>
      <w:r w:rsidR="003F64BD">
        <w:t>is</w:t>
      </w:r>
      <w:r w:rsidR="0037085A">
        <w:t xml:space="preserve"> prevalent.</w:t>
      </w:r>
    </w:p>
    <w:p w14:paraId="7F496E31" w14:textId="3466DA75" w:rsidR="00256318" w:rsidRDefault="00256318" w:rsidP="00256318">
      <w:pPr>
        <w:pStyle w:val="Heading3"/>
      </w:pPr>
      <w:bookmarkStart w:id="30" w:name="_Ref139455190"/>
      <w:r>
        <w:t>TOR 1</w:t>
      </w:r>
      <w:r w:rsidR="00065C65">
        <w:t>:</w:t>
      </w:r>
      <w:r>
        <w:t xml:space="preserve"> External factors</w:t>
      </w:r>
      <w:bookmarkEnd w:id="30"/>
    </w:p>
    <w:p w14:paraId="72207DA3" w14:textId="0C8117E0" w:rsidR="00043C88" w:rsidRPr="00043C88" w:rsidDel="00663B4C" w:rsidRDefault="00666F3F" w:rsidP="00043C88">
      <w:pPr>
        <w:rPr>
          <w:lang w:eastAsia="en-AU"/>
        </w:rPr>
      </w:pPr>
      <w:r w:rsidRPr="00666F3F">
        <w:rPr>
          <w:lang w:eastAsia="en-AU"/>
        </w:rPr>
        <w:t xml:space="preserve">This section presents an analysis of factors that impacted on performance that were beyond </w:t>
      </w:r>
      <w:r>
        <w:rPr>
          <w:lang w:eastAsia="en-AU"/>
        </w:rPr>
        <w:t>CDNTS</w:t>
      </w:r>
      <w:r w:rsidRPr="00666F3F">
        <w:rPr>
          <w:lang w:eastAsia="en-AU"/>
        </w:rPr>
        <w:t>'s control.</w:t>
      </w:r>
    </w:p>
    <w:p w14:paraId="46559162" w14:textId="138E99C1" w:rsidR="00DB70A3" w:rsidRDefault="00DB70A3" w:rsidP="00E85100">
      <w:pPr>
        <w:pStyle w:val="Heading4"/>
      </w:pPr>
      <w:r w:rsidRPr="00043C88">
        <w:lastRenderedPageBreak/>
        <w:t>State government policy and legislation</w:t>
      </w:r>
      <w:r>
        <w:t xml:space="preserve"> </w:t>
      </w:r>
    </w:p>
    <w:p w14:paraId="4968B3D3" w14:textId="11D8DCE9" w:rsidR="00CF79A7" w:rsidRPr="00DB3B80" w:rsidRDefault="00CF79A7" w:rsidP="7289E84F">
      <w:pPr>
        <w:pStyle w:val="Heading5"/>
        <w:rPr>
          <w:i/>
          <w:iCs/>
        </w:rPr>
      </w:pPr>
      <w:r w:rsidRPr="7289E84F">
        <w:t xml:space="preserve">The </w:t>
      </w:r>
      <w:r w:rsidR="006F5B63" w:rsidRPr="7289E84F">
        <w:t xml:space="preserve">Western Australian </w:t>
      </w:r>
      <w:r w:rsidRPr="7289E84F">
        <w:t>Government ha</w:t>
      </w:r>
      <w:r w:rsidR="008A61BB" w:rsidRPr="7289E84F">
        <w:t>d</w:t>
      </w:r>
      <w:r w:rsidRPr="7289E84F">
        <w:t xml:space="preserve"> a strong desire to settle and determine all claims in the regio</w:t>
      </w:r>
      <w:r w:rsidR="00414CA5" w:rsidRPr="7289E84F">
        <w:t>n under Closing the Gap priorities</w:t>
      </w:r>
    </w:p>
    <w:p w14:paraId="78441366" w14:textId="523C50E2" w:rsidR="00953B26" w:rsidRDefault="00CF79A7" w:rsidP="00CF79A7">
      <w:r>
        <w:t xml:space="preserve">The </w:t>
      </w:r>
      <w:r w:rsidR="006F5B63">
        <w:t>Western Australian</w:t>
      </w:r>
      <w:r w:rsidR="00545841">
        <w:t xml:space="preserve"> </w:t>
      </w:r>
      <w:r>
        <w:t xml:space="preserve">Government’s position </w:t>
      </w:r>
      <w:r w:rsidR="00EA06E5">
        <w:t>wa</w:t>
      </w:r>
      <w:r>
        <w:t>s to achieve consent determinations for the state, with an increased willingness to progress native title claims more quickly</w:t>
      </w:r>
      <w:r w:rsidR="005801FE">
        <w:t xml:space="preserve"> under Closing the Gap </w:t>
      </w:r>
      <w:r w:rsidR="008A77E9">
        <w:t>p</w:t>
      </w:r>
      <w:r w:rsidR="005801FE">
        <w:t xml:space="preserve">riorities and </w:t>
      </w:r>
      <w:r w:rsidR="00EA06E5">
        <w:t xml:space="preserve">the </w:t>
      </w:r>
      <w:r w:rsidR="003F2D3E">
        <w:t xml:space="preserve">Western Australian </w:t>
      </w:r>
      <w:r w:rsidR="005801FE">
        <w:t>Implementation Plan</w:t>
      </w:r>
      <w:r>
        <w:t>.</w:t>
      </w:r>
      <w:r w:rsidR="002A2E15">
        <w:rPr>
          <w:rStyle w:val="FootnoteReference"/>
        </w:rPr>
        <w:footnoteReference w:id="11"/>
      </w:r>
      <w:r>
        <w:t xml:space="preserve"> </w:t>
      </w:r>
      <w:r w:rsidR="00953B26">
        <w:t xml:space="preserve">It is important to note that this stance </w:t>
      </w:r>
      <w:r w:rsidR="00745551">
        <w:t xml:space="preserve">has evolved from the historically adversarial </w:t>
      </w:r>
      <w:r w:rsidR="00953B26">
        <w:t>approach</w:t>
      </w:r>
      <w:r w:rsidR="00745551">
        <w:t xml:space="preserve"> taken by the W</w:t>
      </w:r>
      <w:r w:rsidR="005E3432">
        <w:t xml:space="preserve">estern Australian </w:t>
      </w:r>
      <w:r w:rsidR="003E7566">
        <w:t>G</w:t>
      </w:r>
      <w:r w:rsidR="00745551">
        <w:t>overnment</w:t>
      </w:r>
      <w:r w:rsidR="00953B26">
        <w:t>, which was a strong theme that impacted CDNTS’</w:t>
      </w:r>
      <w:r w:rsidR="00545841">
        <w:t>s</w:t>
      </w:r>
      <w:r w:rsidR="00953B26">
        <w:t xml:space="preserve"> ability to deliver native title outcomes during the previous Review period</w:t>
      </w:r>
      <w:r w:rsidR="00791004">
        <w:t xml:space="preserve"> (</w:t>
      </w:r>
      <w:r w:rsidR="00A9364E" w:rsidRPr="00A9364E">
        <w:t>FY2014-15 to FY2016-17</w:t>
      </w:r>
      <w:r w:rsidR="00791004">
        <w:t>)</w:t>
      </w:r>
      <w:r w:rsidR="00953B26">
        <w:t xml:space="preserve">. </w:t>
      </w:r>
    </w:p>
    <w:p w14:paraId="02D89214" w14:textId="6D8D046A" w:rsidR="00CF79A7" w:rsidRDefault="00CC0082" w:rsidP="00CF79A7">
      <w:r>
        <w:t xml:space="preserve">While </w:t>
      </w:r>
      <w:r w:rsidR="00CF79A7">
        <w:t xml:space="preserve">the </w:t>
      </w:r>
      <w:r w:rsidR="005E3432">
        <w:t xml:space="preserve">Western Australian </w:t>
      </w:r>
      <w:r w:rsidR="00CF79A7">
        <w:t xml:space="preserve">Government’s positive attitude towards achieving consent determinations </w:t>
      </w:r>
      <w:r w:rsidR="00EA06E5">
        <w:t>wa</w:t>
      </w:r>
      <w:r>
        <w:t xml:space="preserve">s on balance a positive indicator, CDNTS staff emphasised the importance of continuing to ensure a strong level of </w:t>
      </w:r>
      <w:r w:rsidR="00CF79A7">
        <w:t xml:space="preserve">due diligence </w:t>
      </w:r>
      <w:r w:rsidR="00804ED2">
        <w:t xml:space="preserve">was </w:t>
      </w:r>
      <w:r w:rsidR="00CF79A7">
        <w:t>applied to claims</w:t>
      </w:r>
      <w:r>
        <w:t xml:space="preserve"> t</w:t>
      </w:r>
      <w:r w:rsidR="003E0715">
        <w:t xml:space="preserve">hat </w:t>
      </w:r>
      <w:r w:rsidR="00804ED2">
        <w:t xml:space="preserve">were </w:t>
      </w:r>
      <w:r w:rsidR="003E0715">
        <w:t xml:space="preserve">strongly backed by </w:t>
      </w:r>
      <w:r w:rsidR="00DF7D3A">
        <w:t>research and</w:t>
      </w:r>
      <w:r>
        <w:t xml:space="preserve"> </w:t>
      </w:r>
      <w:r w:rsidR="00545841">
        <w:t xml:space="preserve">to </w:t>
      </w:r>
      <w:r>
        <w:t>ensure functional and inclusive claim groups</w:t>
      </w:r>
      <w:r w:rsidR="003E0715">
        <w:t>.</w:t>
      </w:r>
    </w:p>
    <w:p w14:paraId="4E222A3C" w14:textId="77777777" w:rsidR="003E7566" w:rsidRDefault="001209D5" w:rsidP="00335910">
      <w:pPr>
        <w:pStyle w:val="Heading5"/>
        <w:numPr>
          <w:ilvl w:val="4"/>
          <w:numId w:val="2"/>
        </w:numPr>
        <w:rPr>
          <w:i/>
        </w:rPr>
      </w:pPr>
      <w:r w:rsidRPr="003653A4">
        <w:t xml:space="preserve">State policy and legislation have had some impact over </w:t>
      </w:r>
      <w:r w:rsidR="00206223" w:rsidRPr="003653A4">
        <w:t xml:space="preserve">both </w:t>
      </w:r>
      <w:r w:rsidR="005300E5">
        <w:t>n</w:t>
      </w:r>
      <w:r w:rsidR="00591CF6" w:rsidRPr="003653A4">
        <w:t xml:space="preserve">ative </w:t>
      </w:r>
      <w:r w:rsidR="005300E5">
        <w:t>t</w:t>
      </w:r>
      <w:r w:rsidR="00591CF6" w:rsidRPr="003653A4">
        <w:t>itle land determinations</w:t>
      </w:r>
      <w:r w:rsidR="00206223" w:rsidRPr="003653A4">
        <w:t xml:space="preserve"> and compensation claims</w:t>
      </w:r>
    </w:p>
    <w:p w14:paraId="6656EA36" w14:textId="24A58315" w:rsidR="00A020A3" w:rsidRPr="003653A4" w:rsidRDefault="00E87532" w:rsidP="003E7566">
      <w:pPr>
        <w:rPr>
          <w:i/>
        </w:rPr>
      </w:pPr>
      <w:r>
        <w:t xml:space="preserve">Within </w:t>
      </w:r>
      <w:r w:rsidR="00545841">
        <w:t>Western Australia</w:t>
      </w:r>
      <w:r w:rsidR="00545841" w:rsidRPr="00E87532">
        <w:t xml:space="preserve">’s </w:t>
      </w:r>
      <w:r w:rsidRPr="00E87532">
        <w:t>context, a range of state legislation was directly or adjacently related to CDNTS’</w:t>
      </w:r>
      <w:r w:rsidR="00545841">
        <w:t>s</w:t>
      </w:r>
      <w:r w:rsidRPr="00E87532">
        <w:t xml:space="preserve"> native title activities, as outlined in </w:t>
      </w:r>
      <w:r w:rsidRPr="00E87532">
        <w:rPr>
          <w:b/>
          <w:i/>
        </w:rPr>
        <w:fldChar w:fldCharType="begin"/>
      </w:r>
      <w:r w:rsidRPr="00E87532">
        <w:rPr>
          <w:bCs/>
        </w:rPr>
        <w:instrText xml:space="preserve"> REF _Ref139448906 \h  \* MERGEFORMAT </w:instrText>
      </w:r>
      <w:r w:rsidRPr="00E87532">
        <w:rPr>
          <w:b/>
          <w:i/>
        </w:rPr>
      </w:r>
      <w:r w:rsidRPr="00E87532">
        <w:rPr>
          <w:b/>
          <w:i/>
        </w:rPr>
        <w:fldChar w:fldCharType="separate"/>
      </w:r>
      <w:r w:rsidR="002C716A">
        <w:t>Table 7</w:t>
      </w:r>
      <w:r w:rsidRPr="00E87532">
        <w:rPr>
          <w:b/>
          <w:i/>
        </w:rPr>
        <w:fldChar w:fldCharType="end"/>
      </w:r>
      <w:r w:rsidRPr="00E87532">
        <w:t>.</w:t>
      </w:r>
    </w:p>
    <w:p w14:paraId="33BB9672" w14:textId="3FB05434" w:rsidR="00016147" w:rsidRDefault="00844267" w:rsidP="00016147">
      <w:pPr>
        <w:pStyle w:val="Caption"/>
      </w:pPr>
      <w:bookmarkStart w:id="31" w:name="_Ref139448906"/>
      <w:r>
        <w:t>Table</w:t>
      </w:r>
      <w:r w:rsidR="00016147">
        <w:t xml:space="preserve"> </w:t>
      </w:r>
      <w:r>
        <w:fldChar w:fldCharType="begin"/>
      </w:r>
      <w:r>
        <w:instrText xml:space="preserve"> SEQ Table \* ARABIC </w:instrText>
      </w:r>
      <w:r>
        <w:fldChar w:fldCharType="separate"/>
      </w:r>
      <w:r w:rsidR="002C716A">
        <w:rPr>
          <w:noProof/>
        </w:rPr>
        <w:t>7</w:t>
      </w:r>
      <w:r>
        <w:fldChar w:fldCharType="end"/>
      </w:r>
      <w:bookmarkEnd w:id="31"/>
      <w:r w:rsidR="00016147">
        <w:t xml:space="preserve"> | Relevant </w:t>
      </w:r>
      <w:r w:rsidR="00545841">
        <w:t xml:space="preserve">Western Australian </w:t>
      </w:r>
      <w:r w:rsidR="00016147">
        <w:t>legislation</w:t>
      </w:r>
    </w:p>
    <w:tbl>
      <w:tblPr>
        <w:tblStyle w:val="TableGrid"/>
        <w:tblW w:w="5000" w:type="pct"/>
        <w:tblLook w:val="04A0" w:firstRow="1" w:lastRow="0" w:firstColumn="1" w:lastColumn="0" w:noHBand="0" w:noVBand="1"/>
      </w:tblPr>
      <w:tblGrid>
        <w:gridCol w:w="1560"/>
        <w:gridCol w:w="3685"/>
        <w:gridCol w:w="3685"/>
      </w:tblGrid>
      <w:tr w:rsidR="00AD3B88" w14:paraId="4E0CC91F" w14:textId="77777777" w:rsidTr="00E34E4E">
        <w:trPr>
          <w:cnfStyle w:val="100000000000" w:firstRow="1" w:lastRow="0" w:firstColumn="0" w:lastColumn="0" w:oddVBand="0" w:evenVBand="0" w:oddHBand="0" w:evenHBand="0" w:firstRowFirstColumn="0" w:firstRowLastColumn="0" w:lastRowFirstColumn="0" w:lastRowLastColumn="0"/>
        </w:trPr>
        <w:tc>
          <w:tcPr>
            <w:tcW w:w="873" w:type="pct"/>
          </w:tcPr>
          <w:p w14:paraId="2112CB06" w14:textId="50FA7BC5" w:rsidR="003C5977" w:rsidRPr="00A37B69" w:rsidRDefault="00A37B69" w:rsidP="00016147">
            <w:pPr>
              <w:pStyle w:val="TableNheader"/>
            </w:pPr>
            <w:r w:rsidRPr="00A37B69">
              <w:t xml:space="preserve">Legislation </w:t>
            </w:r>
          </w:p>
        </w:tc>
        <w:tc>
          <w:tcPr>
            <w:tcW w:w="2063" w:type="pct"/>
          </w:tcPr>
          <w:p w14:paraId="69037533" w14:textId="73C3D297" w:rsidR="003C5977" w:rsidRPr="00A37B69" w:rsidRDefault="003001F7" w:rsidP="00016147">
            <w:pPr>
              <w:pStyle w:val="TableNheader"/>
            </w:pPr>
            <w:r>
              <w:t>Overview</w:t>
            </w:r>
          </w:p>
        </w:tc>
        <w:tc>
          <w:tcPr>
            <w:tcW w:w="2063" w:type="pct"/>
          </w:tcPr>
          <w:p w14:paraId="44B4256E" w14:textId="423DA28C" w:rsidR="003C5977" w:rsidRPr="00A37B69" w:rsidRDefault="00A37B69" w:rsidP="005B752D">
            <w:pPr>
              <w:pStyle w:val="TableNheader"/>
            </w:pPr>
            <w:r w:rsidRPr="00A37B69">
              <w:t>Impact</w:t>
            </w:r>
          </w:p>
        </w:tc>
      </w:tr>
      <w:tr w:rsidR="003C5977" w14:paraId="42592B80" w14:textId="77777777" w:rsidTr="00E34E4E">
        <w:trPr>
          <w:cnfStyle w:val="000000100000" w:firstRow="0" w:lastRow="0" w:firstColumn="0" w:lastColumn="0" w:oddVBand="0" w:evenVBand="0" w:oddHBand="1" w:evenHBand="0" w:firstRowFirstColumn="0" w:firstRowLastColumn="0" w:lastRowFirstColumn="0" w:lastRowLastColumn="0"/>
        </w:trPr>
        <w:tc>
          <w:tcPr>
            <w:tcW w:w="873" w:type="pct"/>
          </w:tcPr>
          <w:p w14:paraId="5B8C9422" w14:textId="5D077770" w:rsidR="00804ACA" w:rsidRPr="00CD3B9D" w:rsidRDefault="00BF58F7" w:rsidP="00F602F3">
            <w:pPr>
              <w:pStyle w:val="TableNText"/>
              <w:rPr>
                <w:rFonts w:asciiTheme="minorHAnsi" w:hAnsiTheme="minorHAnsi" w:cstheme="minorHAnsi"/>
                <w:i/>
                <w:highlight w:val="yellow"/>
              </w:rPr>
            </w:pPr>
            <w:r w:rsidRPr="00CD3B9D">
              <w:rPr>
                <w:rFonts w:asciiTheme="minorHAnsi" w:hAnsiTheme="minorHAnsi" w:cstheme="minorHAnsi"/>
                <w:i/>
              </w:rPr>
              <w:t>Aboriginal Cultural Heritage Act 2021</w:t>
            </w:r>
            <w:r w:rsidR="00EF54E9" w:rsidRPr="00CD3B9D">
              <w:rPr>
                <w:rFonts w:asciiTheme="minorHAnsi" w:hAnsiTheme="minorHAnsi" w:cstheme="minorHAnsi"/>
                <w:iCs/>
              </w:rPr>
              <w:t xml:space="preserve"> (WA)</w:t>
            </w:r>
          </w:p>
        </w:tc>
        <w:tc>
          <w:tcPr>
            <w:tcW w:w="2063" w:type="pct"/>
          </w:tcPr>
          <w:p w14:paraId="3B1BCF71" w14:textId="621D528D" w:rsidR="00CB432C" w:rsidRPr="000564CE" w:rsidRDefault="004427E3" w:rsidP="00C10E49">
            <w:pPr>
              <w:pStyle w:val="TableNBullet"/>
              <w:numPr>
                <w:ilvl w:val="0"/>
                <w:numId w:val="0"/>
              </w:numPr>
              <w:rPr>
                <w:highlight w:val="yellow"/>
              </w:rPr>
            </w:pPr>
            <w:r w:rsidRPr="004427E3">
              <w:t xml:space="preserve">There has been significant commentary on the </w:t>
            </w:r>
            <w:r w:rsidR="005E3432">
              <w:t xml:space="preserve">Western Australian </w:t>
            </w:r>
            <w:r w:rsidRPr="003E7566">
              <w:rPr>
                <w:i/>
              </w:rPr>
              <w:t>Aboriginal Cultural Heritage Act 2021</w:t>
            </w:r>
            <w:r w:rsidR="00CD3B9D">
              <w:rPr>
                <w:i/>
              </w:rPr>
              <w:t xml:space="preserve"> </w:t>
            </w:r>
            <w:r w:rsidR="00CD3B9D" w:rsidRPr="00CD3B9D">
              <w:rPr>
                <w:iCs/>
              </w:rPr>
              <w:t>(WA)</w:t>
            </w:r>
            <w:r w:rsidRPr="00545841">
              <w:rPr>
                <w:iCs/>
              </w:rPr>
              <w:t>.</w:t>
            </w:r>
            <w:r w:rsidRPr="004427E3">
              <w:t xml:space="preserve"> In response, the </w:t>
            </w:r>
            <w:r w:rsidR="005E3432">
              <w:t xml:space="preserve">Western Australian </w:t>
            </w:r>
            <w:r w:rsidRPr="004427E3">
              <w:t xml:space="preserve">Government </w:t>
            </w:r>
            <w:r w:rsidR="00F25CEE">
              <w:t xml:space="preserve">has </w:t>
            </w:r>
            <w:r w:rsidRPr="004427E3">
              <w:t xml:space="preserve">decided to repeal the </w:t>
            </w:r>
            <w:r w:rsidR="00EF54E9" w:rsidRPr="003E7566">
              <w:rPr>
                <w:i/>
              </w:rPr>
              <w:t>Aboriginal Cultural Heritage Act 2021</w:t>
            </w:r>
            <w:r w:rsidRPr="004427E3">
              <w:t xml:space="preserve"> (despite it only coming into effect on 1 July 2023) and revert to the previously repealed </w:t>
            </w:r>
            <w:r w:rsidRPr="003E7566">
              <w:rPr>
                <w:i/>
              </w:rPr>
              <w:t>Aboriginal Heritage Act 1972</w:t>
            </w:r>
            <w:r w:rsidRPr="004427E3">
              <w:t xml:space="preserve"> (WA) with some amendments.</w:t>
            </w:r>
          </w:p>
        </w:tc>
        <w:tc>
          <w:tcPr>
            <w:tcW w:w="2063" w:type="pct"/>
          </w:tcPr>
          <w:p w14:paraId="34F1FBE4" w14:textId="3DE09E41" w:rsidR="003C5977" w:rsidRPr="000564CE" w:rsidRDefault="00024A3B" w:rsidP="005B752D">
            <w:pPr>
              <w:pStyle w:val="TableNbiophoto"/>
              <w:rPr>
                <w:highlight w:val="yellow"/>
              </w:rPr>
            </w:pPr>
            <w:r w:rsidRPr="008D4BC3">
              <w:rPr>
                <w:rFonts w:asciiTheme="majorHAnsi" w:hAnsiTheme="majorHAnsi" w:cstheme="majorHAnsi"/>
              </w:rPr>
              <w:t>Moderate</w:t>
            </w:r>
            <w:r w:rsidR="00C123A6" w:rsidRPr="008D4BC3">
              <w:rPr>
                <w:b/>
                <w:bCs/>
              </w:rPr>
              <w:t xml:space="preserve"> </w:t>
            </w:r>
            <w:r w:rsidR="008D4BC3" w:rsidRPr="008D4BC3">
              <w:t>–</w:t>
            </w:r>
            <w:r w:rsidR="008D4BC3" w:rsidRPr="008D4BC3" w:rsidDel="002A4261">
              <w:t xml:space="preserve"> </w:t>
            </w:r>
            <w:r w:rsidR="008D4BC3" w:rsidRPr="008D4BC3">
              <w:t>The redesign and subsequent repeal</w:t>
            </w:r>
            <w:r w:rsidR="008D4BC3">
              <w:t xml:space="preserve"> of the </w:t>
            </w:r>
            <w:r w:rsidR="008D4BC3" w:rsidRPr="003E7566">
              <w:rPr>
                <w:i/>
              </w:rPr>
              <w:t xml:space="preserve">Aboriginal Cultural Heritage Act </w:t>
            </w:r>
            <w:r w:rsidR="00EF54E9" w:rsidRPr="003E7566">
              <w:rPr>
                <w:i/>
              </w:rPr>
              <w:t>2021</w:t>
            </w:r>
            <w:r w:rsidR="00CD3B9D">
              <w:rPr>
                <w:i/>
              </w:rPr>
              <w:t xml:space="preserve"> </w:t>
            </w:r>
            <w:r w:rsidR="00CD3B9D" w:rsidRPr="00CD3B9D">
              <w:rPr>
                <w:iCs/>
              </w:rPr>
              <w:t>(WA)</w:t>
            </w:r>
            <w:r w:rsidR="00EF54E9">
              <w:rPr>
                <w:i/>
              </w:rPr>
              <w:t xml:space="preserve"> </w:t>
            </w:r>
            <w:proofErr w:type="gramStart"/>
            <w:r w:rsidR="008D4BC3" w:rsidRPr="008D4BC3">
              <w:t>has</w:t>
            </w:r>
            <w:proofErr w:type="gramEnd"/>
            <w:r w:rsidR="008D4BC3" w:rsidRPr="008D4BC3">
              <w:t xml:space="preserve"> caused confusion across communities</w:t>
            </w:r>
            <w:r w:rsidR="008D4BC3">
              <w:t xml:space="preserve">, with CDNTS often </w:t>
            </w:r>
            <w:r w:rsidR="00DF7D3A">
              <w:t>having</w:t>
            </w:r>
            <w:r w:rsidR="008D4BC3">
              <w:t xml:space="preserve"> to explain these adjacent policy changes during native title processes.</w:t>
            </w:r>
          </w:p>
        </w:tc>
      </w:tr>
      <w:tr w:rsidR="00E44BE2" w14:paraId="2F37EC41" w14:textId="77777777" w:rsidTr="00E34E4E">
        <w:trPr>
          <w:cnfStyle w:val="000000010000" w:firstRow="0" w:lastRow="0" w:firstColumn="0" w:lastColumn="0" w:oddVBand="0" w:evenVBand="0" w:oddHBand="0" w:evenHBand="1" w:firstRowFirstColumn="0" w:firstRowLastColumn="0" w:lastRowFirstColumn="0" w:lastRowLastColumn="0"/>
          <w:trHeight w:val="1346"/>
        </w:trPr>
        <w:tc>
          <w:tcPr>
            <w:tcW w:w="873" w:type="pct"/>
          </w:tcPr>
          <w:p w14:paraId="7A9C4DA9" w14:textId="3B9F197E" w:rsidR="00E44BE2" w:rsidRPr="00CD3B9D" w:rsidRDefault="005801FE" w:rsidP="00F602F3">
            <w:pPr>
              <w:pStyle w:val="TableNText"/>
              <w:rPr>
                <w:rFonts w:asciiTheme="minorHAnsi" w:hAnsiTheme="minorHAnsi" w:cstheme="minorHAnsi"/>
              </w:rPr>
            </w:pPr>
            <w:r w:rsidRPr="00CD3B9D">
              <w:rPr>
                <w:rFonts w:asciiTheme="minorHAnsi" w:hAnsiTheme="minorHAnsi" w:cstheme="minorHAnsi"/>
                <w:i/>
              </w:rPr>
              <w:t>Mining Act 1978</w:t>
            </w:r>
            <w:r w:rsidRPr="00CD3B9D">
              <w:rPr>
                <w:rFonts w:asciiTheme="minorHAnsi" w:hAnsiTheme="minorHAnsi" w:cstheme="minorHAnsi"/>
              </w:rPr>
              <w:t xml:space="preserve"> (WA)</w:t>
            </w:r>
          </w:p>
        </w:tc>
        <w:tc>
          <w:tcPr>
            <w:tcW w:w="2063" w:type="pct"/>
          </w:tcPr>
          <w:p w14:paraId="595C5330" w14:textId="06ADCA2E" w:rsidR="00E44BE2" w:rsidRPr="008B5BEF" w:rsidRDefault="005801FE" w:rsidP="00C10E49">
            <w:pPr>
              <w:pStyle w:val="TableNBullet"/>
              <w:numPr>
                <w:ilvl w:val="0"/>
                <w:numId w:val="0"/>
              </w:numPr>
            </w:pPr>
            <w:r w:rsidRPr="005801FE">
              <w:t xml:space="preserve">The </w:t>
            </w:r>
            <w:r w:rsidR="005E3432">
              <w:t xml:space="preserve">Western Australian </w:t>
            </w:r>
            <w:r w:rsidRPr="005801FE">
              <w:t>Government assert</w:t>
            </w:r>
            <w:r w:rsidR="00F25CEE">
              <w:t>s</w:t>
            </w:r>
            <w:r w:rsidRPr="005801FE">
              <w:t xml:space="preserve"> that the expedited procedure applies to all exploration tenement applications lodged under the </w:t>
            </w:r>
            <w:r w:rsidRPr="003E7566">
              <w:rPr>
                <w:i/>
              </w:rPr>
              <w:t>Mining Act 1978</w:t>
            </w:r>
            <w:r w:rsidRPr="005801FE">
              <w:t xml:space="preserve"> (WA), such as Exploration and Prospecting Licences. </w:t>
            </w:r>
          </w:p>
        </w:tc>
        <w:tc>
          <w:tcPr>
            <w:tcW w:w="2063" w:type="pct"/>
          </w:tcPr>
          <w:p w14:paraId="45F04FF3" w14:textId="1AF541C4" w:rsidR="00E44BE2" w:rsidRPr="00206223" w:rsidRDefault="00535064" w:rsidP="005B752D">
            <w:pPr>
              <w:pStyle w:val="TableNbiophoto"/>
              <w:rPr>
                <w:rFonts w:asciiTheme="majorHAnsi" w:hAnsiTheme="majorHAnsi" w:cstheme="majorHAnsi"/>
              </w:rPr>
            </w:pPr>
            <w:r>
              <w:rPr>
                <w:rFonts w:asciiTheme="majorHAnsi" w:hAnsiTheme="majorHAnsi" w:cstheme="majorHAnsi"/>
              </w:rPr>
              <w:t>Moderate</w:t>
            </w:r>
            <w:r w:rsidR="005801FE">
              <w:rPr>
                <w:rFonts w:asciiTheme="majorHAnsi" w:hAnsiTheme="majorHAnsi" w:cstheme="majorHAnsi"/>
              </w:rPr>
              <w:t xml:space="preserve"> </w:t>
            </w:r>
            <w:r w:rsidR="004537AD">
              <w:rPr>
                <w:rFonts w:asciiTheme="majorHAnsi" w:hAnsiTheme="majorHAnsi" w:cstheme="majorHAnsi"/>
              </w:rPr>
              <w:t>–</w:t>
            </w:r>
            <w:r w:rsidR="005801FE">
              <w:rPr>
                <w:rFonts w:asciiTheme="majorHAnsi" w:hAnsiTheme="majorHAnsi" w:cstheme="majorHAnsi"/>
              </w:rPr>
              <w:t xml:space="preserve"> </w:t>
            </w:r>
            <w:r w:rsidR="005E3432">
              <w:t xml:space="preserve">Western Australian </w:t>
            </w:r>
            <w:r w:rsidR="00087FBE" w:rsidRPr="00087FBE">
              <w:t>Government policies around expedited procedure impose</w:t>
            </w:r>
            <w:r w:rsidR="00817E85">
              <w:t>d</w:t>
            </w:r>
            <w:r w:rsidR="00087FBE" w:rsidRPr="00087FBE">
              <w:t xml:space="preserve"> some pressures on CDNTS but </w:t>
            </w:r>
            <w:r w:rsidR="00817E85">
              <w:t>did not</w:t>
            </w:r>
            <w:r w:rsidR="00087FBE" w:rsidRPr="00087FBE">
              <w:t xml:space="preserve"> substantially act as a barrier to achieving outcomes for its native title parties.</w:t>
            </w:r>
          </w:p>
        </w:tc>
      </w:tr>
    </w:tbl>
    <w:p w14:paraId="05A50679" w14:textId="77777777" w:rsidR="00F12518" w:rsidRDefault="00F12518" w:rsidP="00F12518">
      <w:pPr>
        <w:pStyle w:val="Heading4"/>
      </w:pPr>
      <w:r w:rsidRPr="004A4121">
        <w:lastRenderedPageBreak/>
        <w:t>Complexity of remaining claims</w:t>
      </w:r>
    </w:p>
    <w:p w14:paraId="26F5F63F" w14:textId="77777777" w:rsidR="00F12518" w:rsidRPr="00041C32" w:rsidRDefault="00F12518" w:rsidP="00F12518">
      <w:pPr>
        <w:pStyle w:val="Heading5"/>
        <w:rPr>
          <w:i/>
        </w:rPr>
      </w:pPr>
      <w:r w:rsidRPr="00041C32">
        <w:t>The few remaining claims in the CDNTS RATSIB area are complex – its strategic and robust approach to progressing claims must be sustained to ensure successful outcomes</w:t>
      </w:r>
    </w:p>
    <w:p w14:paraId="44F4A1C2" w14:textId="77777777" w:rsidR="00F12518" w:rsidRDefault="00F12518" w:rsidP="00F12518">
      <w:pPr>
        <w:rPr>
          <w:lang w:eastAsia="en-AU"/>
        </w:rPr>
      </w:pPr>
      <w:r>
        <w:rPr>
          <w:lang w:eastAsia="en-AU"/>
        </w:rPr>
        <w:t>Stakeholders who were consulted during the Review</w:t>
      </w:r>
      <w:r w:rsidRPr="00005619">
        <w:rPr>
          <w:lang w:eastAsia="en-AU"/>
        </w:rPr>
        <w:t xml:space="preserve"> noted that </w:t>
      </w:r>
      <w:r>
        <w:rPr>
          <w:lang w:eastAsia="en-AU"/>
        </w:rPr>
        <w:t xml:space="preserve">as most claims have been progressed to a </w:t>
      </w:r>
      <w:r w:rsidRPr="00103880">
        <w:rPr>
          <w:lang w:eastAsia="en-AU"/>
        </w:rPr>
        <w:t>successful</w:t>
      </w:r>
      <w:r>
        <w:rPr>
          <w:lang w:eastAsia="en-AU"/>
        </w:rPr>
        <w:t xml:space="preserve"> determination of native title, the future focus on compensation must still be balanced by achieving </w:t>
      </w:r>
      <w:r w:rsidRPr="00103880">
        <w:rPr>
          <w:lang w:eastAsia="en-AU"/>
        </w:rPr>
        <w:t>successful</w:t>
      </w:r>
      <w:r>
        <w:rPr>
          <w:lang w:eastAsia="en-AU"/>
        </w:rPr>
        <w:t xml:space="preserve"> determinations in the remaining</w:t>
      </w:r>
      <w:r w:rsidRPr="00005619">
        <w:rPr>
          <w:lang w:eastAsia="en-AU"/>
        </w:rPr>
        <w:t xml:space="preserve"> complex claim areas</w:t>
      </w:r>
      <w:r>
        <w:rPr>
          <w:lang w:eastAsia="en-AU"/>
        </w:rPr>
        <w:t xml:space="preserve">. </w:t>
      </w:r>
    </w:p>
    <w:p w14:paraId="77EE6544" w14:textId="77777777" w:rsidR="00F12518" w:rsidRPr="009D2C2A" w:rsidRDefault="00F12518" w:rsidP="00F12518">
      <w:pPr>
        <w:rPr>
          <w:lang w:eastAsia="en-AU"/>
        </w:rPr>
      </w:pPr>
      <w:r>
        <w:rPr>
          <w:lang w:eastAsia="en-AU"/>
        </w:rPr>
        <w:t xml:space="preserve">As outlined in the </w:t>
      </w:r>
      <w:r w:rsidRPr="00704385">
        <w:rPr>
          <w:lang w:eastAsia="en-AU"/>
        </w:rPr>
        <w:t>CDNTS Annual Report</w:t>
      </w:r>
      <w:r>
        <w:rPr>
          <w:lang w:eastAsia="en-AU"/>
        </w:rPr>
        <w:t xml:space="preserve"> 2022, the few remaining claims within the CDNTS RATSIB area are increasingly complex. CDNTS believes that these will require greater time and resources.</w:t>
      </w:r>
      <w:r>
        <w:rPr>
          <w:rStyle w:val="FootnoteReference"/>
          <w:lang w:eastAsia="en-AU"/>
        </w:rPr>
        <w:footnoteReference w:id="12"/>
      </w:r>
      <w:r>
        <w:rPr>
          <w:lang w:eastAsia="en-AU"/>
        </w:rPr>
        <w:t xml:space="preserve"> The Review supports the position of staff and leadership that CDNTS should continue to embed its robust approach to research and legal services in progressing native title claims to ensure successful outcomes, despite external pressures to expedite the claim process.</w:t>
      </w:r>
    </w:p>
    <w:p w14:paraId="3AAC6EB2" w14:textId="77777777" w:rsidR="004B24B0" w:rsidRDefault="004B24B0" w:rsidP="004B24B0">
      <w:pPr>
        <w:pStyle w:val="Heading4"/>
      </w:pPr>
      <w:r w:rsidRPr="7289E84F">
        <w:t>History of previous claims</w:t>
      </w:r>
    </w:p>
    <w:p w14:paraId="041F7AA2" w14:textId="13C3358F" w:rsidR="004B24B0" w:rsidRPr="00D85AA1" w:rsidRDefault="004B24B0" w:rsidP="004B24B0">
      <w:pPr>
        <w:pStyle w:val="Heading5"/>
      </w:pPr>
      <w:r w:rsidRPr="005436B9">
        <w:t xml:space="preserve">While the Wongatha claim still </w:t>
      </w:r>
      <w:r>
        <w:t xml:space="preserve">resonates </w:t>
      </w:r>
      <w:r w:rsidRPr="00D85AA1">
        <w:t xml:space="preserve">among some Traditional Owners, there have been increasing levels of trust in </w:t>
      </w:r>
      <w:r>
        <w:t xml:space="preserve">the </w:t>
      </w:r>
      <w:r w:rsidRPr="00D85AA1">
        <w:t>native title claim</w:t>
      </w:r>
      <w:r>
        <w:t xml:space="preserve"> process</w:t>
      </w:r>
    </w:p>
    <w:p w14:paraId="46B055C5" w14:textId="5DA24BB0" w:rsidR="004B24B0" w:rsidRDefault="004B24B0" w:rsidP="004B24B0">
      <w:pPr>
        <w:pStyle w:val="Bullet"/>
        <w:numPr>
          <w:ilvl w:val="0"/>
          <w:numId w:val="0"/>
        </w:numPr>
      </w:pPr>
      <w:r w:rsidRPr="7289E84F">
        <w:t>As mentioned in the previous Review, the Wongatha claim</w:t>
      </w:r>
      <w:r w:rsidRPr="7289E84F">
        <w:rPr>
          <w:rStyle w:val="FootnoteReference"/>
        </w:rPr>
        <w:footnoteReference w:id="13"/>
      </w:r>
      <w:r w:rsidRPr="7289E84F">
        <w:t xml:space="preserve"> left a legacy of distrust in the south-west of the </w:t>
      </w:r>
      <w:r w:rsidR="00184BA4">
        <w:t>RATSIB area</w:t>
      </w:r>
      <w:r w:rsidRPr="7289E84F">
        <w:t xml:space="preserve">, where the most complex native title claims exist. Harrington-Smith on behalf of the Wongatha People v Western Australia (No 9) (the Wongatha case) </w:t>
      </w:r>
      <w:r w:rsidR="00A715E1">
        <w:t>was</w:t>
      </w:r>
      <w:r w:rsidR="00A715E1" w:rsidRPr="7289E84F">
        <w:t xml:space="preserve"> </w:t>
      </w:r>
      <w:r w:rsidRPr="7289E84F">
        <w:t xml:space="preserve">a claim of native title in and beyond the Goldfields region that was dismissed in 2007 by the Federal Court, finding that the claim of native title was not proven; it </w:t>
      </w:r>
      <w:r w:rsidR="00A715E1">
        <w:t>was</w:t>
      </w:r>
      <w:r w:rsidR="00A715E1" w:rsidRPr="7289E84F">
        <w:t xml:space="preserve"> </w:t>
      </w:r>
      <w:r w:rsidRPr="7289E84F">
        <w:t>not a determination that native title does not exist. It was represented by the former neighbouring NTRB, Goldfields Land and Sea Council</w:t>
      </w:r>
      <w:r w:rsidR="008F4D05">
        <w:t>,</w:t>
      </w:r>
      <w:r w:rsidRPr="7289E84F">
        <w:t xml:space="preserve"> but it left a legacy of distrust in the CDNTS region too. CDNTS advised the previous Review that it held off working on claims over and around the dismissed Wongatha claim until the </w:t>
      </w:r>
      <w:proofErr w:type="spellStart"/>
      <w:r w:rsidRPr="7289E84F">
        <w:t>Yilka</w:t>
      </w:r>
      <w:proofErr w:type="spellEnd"/>
      <w:r w:rsidRPr="7289E84F">
        <w:t xml:space="preserve"> claim was settled. The </w:t>
      </w:r>
      <w:proofErr w:type="spellStart"/>
      <w:r w:rsidRPr="7289E84F">
        <w:t>Yilka</w:t>
      </w:r>
      <w:proofErr w:type="spellEnd"/>
      <w:r w:rsidRPr="7289E84F">
        <w:t xml:space="preserve"> claim tested </w:t>
      </w:r>
      <w:proofErr w:type="gramStart"/>
      <w:r w:rsidRPr="7289E84F">
        <w:t>a number of</w:t>
      </w:r>
      <w:proofErr w:type="gramEnd"/>
      <w:r w:rsidRPr="7289E84F">
        <w:t xml:space="preserve"> issues that were relevant to any new claims being brought </w:t>
      </w:r>
      <w:proofErr w:type="gramStart"/>
      <w:r w:rsidRPr="7289E84F">
        <w:t>in the area of</w:t>
      </w:r>
      <w:proofErr w:type="gramEnd"/>
      <w:r w:rsidRPr="7289E84F">
        <w:t xml:space="preserve"> the Wongatha claim, particularly the State’s arguments relating to abuse of process. With </w:t>
      </w:r>
      <w:proofErr w:type="spellStart"/>
      <w:r w:rsidRPr="7289E84F">
        <w:t>Yilka</w:t>
      </w:r>
      <w:proofErr w:type="spellEnd"/>
      <w:r w:rsidRPr="7289E84F">
        <w:t xml:space="preserve"> now determined, CDNTS advised the previous Review that research </w:t>
      </w:r>
      <w:r w:rsidR="008F4D05">
        <w:t>was</w:t>
      </w:r>
      <w:r w:rsidR="008F4D05" w:rsidRPr="00E209B9">
        <w:t xml:space="preserve"> </w:t>
      </w:r>
      <w:r w:rsidRPr="7289E84F">
        <w:t xml:space="preserve">underway and progressing positively in the region to file claims that were previously part of the Wongatha area. The fallout of the dismissed Wongatha claim in the CDNTS RATSIB area </w:t>
      </w:r>
      <w:r w:rsidR="00A715E1">
        <w:t>was</w:t>
      </w:r>
      <w:r w:rsidR="00A715E1" w:rsidRPr="7289E84F">
        <w:t xml:space="preserve"> </w:t>
      </w:r>
      <w:r w:rsidRPr="7289E84F">
        <w:t xml:space="preserve">not as significant an influence on CDNTS’s operating environment in comparison to the Goldfields region, but it </w:t>
      </w:r>
      <w:r w:rsidR="00A715E1">
        <w:t>was</w:t>
      </w:r>
      <w:r w:rsidR="00A715E1" w:rsidRPr="7289E84F">
        <w:t xml:space="preserve"> </w:t>
      </w:r>
      <w:r w:rsidRPr="7289E84F">
        <w:t xml:space="preserve">still influential, as many potential claimants in the region </w:t>
      </w:r>
      <w:r w:rsidR="00A715E1">
        <w:t>were</w:t>
      </w:r>
      <w:r w:rsidR="00A715E1" w:rsidRPr="7289E84F">
        <w:t xml:space="preserve"> </w:t>
      </w:r>
      <w:r w:rsidRPr="7289E84F">
        <w:t>close to the Goldfields</w:t>
      </w:r>
      <w:r w:rsidR="008F4D05" w:rsidRPr="008F4D05">
        <w:t xml:space="preserve"> </w:t>
      </w:r>
      <w:r w:rsidR="008F4D05" w:rsidRPr="00E209B9">
        <w:t>region</w:t>
      </w:r>
      <w:r w:rsidRPr="7289E84F">
        <w:t>, where potential overlapping claims exist.</w:t>
      </w:r>
    </w:p>
    <w:p w14:paraId="75D733E4" w14:textId="49068E50" w:rsidR="004B24B0" w:rsidRDefault="004B24B0" w:rsidP="004B24B0">
      <w:pPr>
        <w:pStyle w:val="Bullet"/>
        <w:numPr>
          <w:ilvl w:val="0"/>
          <w:numId w:val="0"/>
        </w:numPr>
      </w:pPr>
      <w:r w:rsidRPr="7289E84F">
        <w:t>During the Review, stakeholders did reflect on the legacy of the Wongatha case</w:t>
      </w:r>
      <w:r w:rsidR="0014244D">
        <w:t>.</w:t>
      </w:r>
      <w:r>
        <w:t xml:space="preserve"> </w:t>
      </w:r>
      <w:r w:rsidR="0014244D">
        <w:t>However,</w:t>
      </w:r>
      <w:r w:rsidRPr="7289E84F">
        <w:t xml:space="preserve"> they also mentioned a noticeable effort from CDNTS to work with stakeholders impacted by this case across claim groups to file claims over lands that were previously part of the Wongatha area.</w:t>
      </w:r>
    </w:p>
    <w:p w14:paraId="60A160BF" w14:textId="3E192A4D" w:rsidR="00E53DCB" w:rsidRDefault="00E53DCB" w:rsidP="001C078B">
      <w:pPr>
        <w:pStyle w:val="Heading4"/>
      </w:pPr>
      <w:r w:rsidRPr="00EA039A">
        <w:t>Complexity of land use and tenure</w:t>
      </w:r>
    </w:p>
    <w:p w14:paraId="6B8C014D" w14:textId="171D3075" w:rsidR="00312FF1" w:rsidRPr="00EA039A" w:rsidRDefault="00313679" w:rsidP="7289E84F">
      <w:pPr>
        <w:pStyle w:val="Heading5"/>
        <w:rPr>
          <w:i/>
          <w:iCs/>
        </w:rPr>
      </w:pPr>
      <w:r w:rsidRPr="7289E84F">
        <w:t xml:space="preserve">While Indigenous groups in the Central Desert </w:t>
      </w:r>
      <w:r w:rsidR="00932DAC" w:rsidRPr="7289E84F">
        <w:t>have been</w:t>
      </w:r>
      <w:r w:rsidRPr="7289E84F">
        <w:t xml:space="preserve"> relatively cohesive, overlapping claim groups caused some challenges </w:t>
      </w:r>
    </w:p>
    <w:p w14:paraId="3D138B6F" w14:textId="363E82AB" w:rsidR="00AF04F8" w:rsidRPr="00AF04F8" w:rsidRDefault="00830C49" w:rsidP="00AF04F8">
      <w:r>
        <w:t xml:space="preserve">For many communities across the </w:t>
      </w:r>
      <w:r w:rsidR="004537AD">
        <w:t>CDNTS</w:t>
      </w:r>
      <w:r>
        <w:t xml:space="preserve"> RATSIB area, </w:t>
      </w:r>
      <w:r w:rsidR="00AF04F8">
        <w:t xml:space="preserve">there </w:t>
      </w:r>
      <w:r w:rsidR="00817E85">
        <w:t>were</w:t>
      </w:r>
      <w:r w:rsidR="00AF04F8">
        <w:t xml:space="preserve"> strong connections to culture and beliefs across what </w:t>
      </w:r>
      <w:r w:rsidR="00611316">
        <w:t xml:space="preserve">was </w:t>
      </w:r>
      <w:r w:rsidR="00AF04F8">
        <w:t xml:space="preserve">known as the </w:t>
      </w:r>
      <w:r w:rsidR="003B580E">
        <w:t>“</w:t>
      </w:r>
      <w:r w:rsidR="00AF04F8">
        <w:t>Western Desert Cultural Bloc</w:t>
      </w:r>
      <w:r w:rsidR="003B580E">
        <w:t>”</w:t>
      </w:r>
      <w:r w:rsidR="00AF04F8">
        <w:t xml:space="preserve">, with many Traditional Owners </w:t>
      </w:r>
      <w:r w:rsidR="00545841">
        <w:lastRenderedPageBreak/>
        <w:t xml:space="preserve">consulted </w:t>
      </w:r>
      <w:r w:rsidR="00AF04F8">
        <w:t xml:space="preserve">during the Review referring to </w:t>
      </w:r>
      <w:r w:rsidR="003B580E">
        <w:t>“</w:t>
      </w:r>
      <w:r w:rsidR="00AF04F8">
        <w:t>desert mob</w:t>
      </w:r>
      <w:r w:rsidR="003B580E">
        <w:t>”</w:t>
      </w:r>
      <w:r w:rsidR="00AF04F8">
        <w:t xml:space="preserve"> as a unifying connection to land, </w:t>
      </w:r>
      <w:r w:rsidR="001A0D2B">
        <w:t>culture</w:t>
      </w:r>
      <w:r w:rsidR="00AF04F8">
        <w:t xml:space="preserve"> and language. This include</w:t>
      </w:r>
      <w:r w:rsidR="001A0D2B">
        <w:t>d</w:t>
      </w:r>
      <w:r w:rsidR="00AF04F8">
        <w:t xml:space="preserve"> the notion of </w:t>
      </w:r>
      <w:r w:rsidR="003B580E">
        <w:t>“</w:t>
      </w:r>
      <w:proofErr w:type="spellStart"/>
      <w:r w:rsidR="00AF04F8" w:rsidRPr="00AF04F8">
        <w:t>Tjukurrpa</w:t>
      </w:r>
      <w:proofErr w:type="spellEnd"/>
      <w:r w:rsidR="003B580E">
        <w:t>”</w:t>
      </w:r>
      <w:r w:rsidR="00545841">
        <w:t>,</w:t>
      </w:r>
      <w:r w:rsidR="00AF04F8" w:rsidRPr="00AF04F8">
        <w:t xml:space="preserve"> the term used to describe a body of beliefs which include</w:t>
      </w:r>
      <w:r w:rsidR="00611316">
        <w:t>d</w:t>
      </w:r>
      <w:r w:rsidR="00AF04F8" w:rsidRPr="00AF04F8">
        <w:t xml:space="preserve"> the stories of creation, the evidence of that creation in the land, and the actions and activities of the dreamtime beings. </w:t>
      </w:r>
    </w:p>
    <w:p w14:paraId="167CB73A" w14:textId="2AB6DDF2" w:rsidR="00313679" w:rsidRDefault="00AF04F8" w:rsidP="00D26E34">
      <w:r>
        <w:t xml:space="preserve">However, </w:t>
      </w:r>
      <w:r w:rsidR="000C663D">
        <w:t>some communities across the CDNTS RATSIB area bring a long history of community closures and displacement of Aboriginal families</w:t>
      </w:r>
      <w:r w:rsidR="00854274">
        <w:t>.</w:t>
      </w:r>
      <w:r w:rsidR="000C663D">
        <w:t xml:space="preserve"> </w:t>
      </w:r>
      <w:r w:rsidR="00854274">
        <w:t>I</w:t>
      </w:r>
      <w:r w:rsidR="000C663D">
        <w:t>n some instances</w:t>
      </w:r>
      <w:r w:rsidR="00854274">
        <w:t>, this</w:t>
      </w:r>
      <w:r w:rsidR="00773E8F" w:rsidRPr="00773E8F">
        <w:t xml:space="preserve"> created tensions over land ownership within CDNTS’</w:t>
      </w:r>
      <w:r w:rsidR="005B52F3">
        <w:t>s</w:t>
      </w:r>
      <w:r w:rsidR="00773E8F" w:rsidRPr="00773E8F">
        <w:t xml:space="preserve"> RATSIB area. </w:t>
      </w:r>
      <w:r w:rsidR="00D26E34">
        <w:t>During the Review, some stakeholders referenced difficulties arising from overlapping claims</w:t>
      </w:r>
      <w:r w:rsidR="005C6BA5">
        <w:t xml:space="preserve"> such as</w:t>
      </w:r>
      <w:r w:rsidR="00A31ADB">
        <w:t xml:space="preserve"> for the</w:t>
      </w:r>
      <w:r w:rsidR="005C6BA5">
        <w:t xml:space="preserve"> </w:t>
      </w:r>
      <w:proofErr w:type="spellStart"/>
      <w:r w:rsidR="00A31ADB">
        <w:t>Yugunga</w:t>
      </w:r>
      <w:proofErr w:type="spellEnd"/>
      <w:r w:rsidR="00A31ADB">
        <w:t xml:space="preserve">-Nya </w:t>
      </w:r>
      <w:r w:rsidR="001A0D2B">
        <w:t>People or</w:t>
      </w:r>
      <w:r w:rsidR="008863B4">
        <w:t xml:space="preserve"> </w:t>
      </w:r>
      <w:r w:rsidR="001D042D">
        <w:t>claims that overlap both CDNTS’</w:t>
      </w:r>
      <w:r w:rsidR="005B52F3">
        <w:t>s</w:t>
      </w:r>
      <w:r w:rsidR="001D042D">
        <w:t xml:space="preserve"> and Native Title Services Goldfields RATSIB areas</w:t>
      </w:r>
      <w:r w:rsidR="00B95850">
        <w:t>.</w:t>
      </w:r>
    </w:p>
    <w:p w14:paraId="64AF9EC3" w14:textId="572B650B" w:rsidR="00E53DCB" w:rsidRDefault="00E53DCB" w:rsidP="00E85100">
      <w:pPr>
        <w:pStyle w:val="Heading4"/>
      </w:pPr>
      <w:r>
        <w:t>COVID-19</w:t>
      </w:r>
    </w:p>
    <w:p w14:paraId="54C40E3E" w14:textId="28EE68DF" w:rsidR="000812AD" w:rsidRPr="003653A4" w:rsidRDefault="007F6E38" w:rsidP="7289E84F">
      <w:pPr>
        <w:pStyle w:val="Heading5"/>
        <w:rPr>
          <w:i/>
          <w:iCs/>
        </w:rPr>
      </w:pPr>
      <w:r w:rsidRPr="7289E84F">
        <w:t>CDNTS’</w:t>
      </w:r>
      <w:r w:rsidR="00822956" w:rsidRPr="7289E84F">
        <w:t>s</w:t>
      </w:r>
      <w:r w:rsidRPr="7289E84F">
        <w:t xml:space="preserve"> face</w:t>
      </w:r>
      <w:r w:rsidR="000B7B38">
        <w:t xml:space="preserve"> </w:t>
      </w:r>
      <w:r w:rsidRPr="7289E84F">
        <w:t>to</w:t>
      </w:r>
      <w:r w:rsidR="000B7B38">
        <w:t xml:space="preserve"> </w:t>
      </w:r>
      <w:r w:rsidRPr="7289E84F">
        <w:t>face operations were impacted by COVID-19</w:t>
      </w:r>
      <w:r w:rsidR="00D03617" w:rsidRPr="7289E84F">
        <w:t>;</w:t>
      </w:r>
      <w:r w:rsidRPr="7289E84F">
        <w:t xml:space="preserve"> however</w:t>
      </w:r>
      <w:r w:rsidR="00D03617" w:rsidRPr="7289E84F">
        <w:t>,</w:t>
      </w:r>
      <w:r w:rsidRPr="7289E84F">
        <w:t xml:space="preserve"> the organisation found </w:t>
      </w:r>
      <w:r w:rsidR="00CD4F39" w:rsidRPr="7289E84F">
        <w:t>opportunities to adapt to these challenges and continue to deliver strong outcomes</w:t>
      </w:r>
    </w:p>
    <w:p w14:paraId="44D76E6C" w14:textId="43A6BD5A" w:rsidR="00C8340B" w:rsidRDefault="003909D3" w:rsidP="0022676A">
      <w:pPr>
        <w:pStyle w:val="Bullet"/>
        <w:numPr>
          <w:ilvl w:val="0"/>
          <w:numId w:val="0"/>
        </w:numPr>
      </w:pPr>
      <w:r w:rsidRPr="7289E84F">
        <w:t xml:space="preserve">CDNTS, like many other organisations, was forced to transition into new ways of working </w:t>
      </w:r>
      <w:r w:rsidR="009B0B24" w:rsidRPr="7289E84F">
        <w:t>due to</w:t>
      </w:r>
      <w:r w:rsidRPr="7289E84F">
        <w:t xml:space="preserve"> the COVID-19 pandemic and subsequent government </w:t>
      </w:r>
      <w:r w:rsidR="00D03617" w:rsidRPr="7289E84F">
        <w:t>restrictions</w:t>
      </w:r>
      <w:r w:rsidRPr="7289E84F">
        <w:t xml:space="preserve">. This included restrictions </w:t>
      </w:r>
      <w:r w:rsidR="00AE1C1D" w:rsidRPr="7289E84F">
        <w:t>on</w:t>
      </w:r>
      <w:r w:rsidRPr="7289E84F">
        <w:t xml:space="preserve"> CDNTS staff travelling into communities to deliver support as part of claim processes</w:t>
      </w:r>
      <w:r w:rsidR="00C8340B" w:rsidRPr="7289E84F">
        <w:t>, as well as limitations around bringing claim groups together for meetings</w:t>
      </w:r>
      <w:r w:rsidR="00D03617" w:rsidRPr="7289E84F">
        <w:t xml:space="preserve">. These restrictions </w:t>
      </w:r>
      <w:r w:rsidR="00C8340B" w:rsidRPr="7289E84F">
        <w:t xml:space="preserve">resulted in some delays to claim processes. </w:t>
      </w:r>
    </w:p>
    <w:p w14:paraId="63AF3D38" w14:textId="46BA3F29" w:rsidR="00D03617" w:rsidRDefault="00C8340B" w:rsidP="00320533">
      <w:pPr>
        <w:pStyle w:val="Bullet"/>
        <w:numPr>
          <w:ilvl w:val="0"/>
          <w:numId w:val="0"/>
        </w:numPr>
      </w:pPr>
      <w:r w:rsidRPr="7289E84F">
        <w:t>However, staff consult</w:t>
      </w:r>
      <w:r w:rsidR="00D03617" w:rsidRPr="7289E84F">
        <w:t>ation</w:t>
      </w:r>
      <w:r w:rsidRPr="7289E84F">
        <w:t xml:space="preserve">s revealed that CDNTS responded to </w:t>
      </w:r>
      <w:r w:rsidR="003909D3" w:rsidRPr="7289E84F">
        <w:t xml:space="preserve">mandated government requirements and community preferences during the pandemic and implemented a range of measures to </w:t>
      </w:r>
      <w:r w:rsidRPr="7289E84F">
        <w:t>work in virtual environments where possible. While some staff reflected that managing stakeholder relationships and meetings virtually was significantly more challenging,</w:t>
      </w:r>
      <w:r w:rsidR="002A15DF" w:rsidRPr="7289E84F">
        <w:t xml:space="preserve"> many staff cited </w:t>
      </w:r>
      <w:r w:rsidR="00AE1C1D" w:rsidRPr="7289E84F">
        <w:t xml:space="preserve">the </w:t>
      </w:r>
      <w:r w:rsidR="002A15DF" w:rsidRPr="7289E84F">
        <w:t xml:space="preserve">resilience of the organisation in adapting to these challenges to </w:t>
      </w:r>
      <w:r w:rsidR="00E93C68" w:rsidRPr="7289E84F">
        <w:t xml:space="preserve">maintain momentum in native title claims </w:t>
      </w:r>
      <w:r w:rsidR="00E93C68" w:rsidRPr="00E93C68">
        <w:t>process</w:t>
      </w:r>
      <w:r w:rsidR="00686601">
        <w:t>es</w:t>
      </w:r>
      <w:r w:rsidR="00E93C68" w:rsidRPr="7289E84F">
        <w:t xml:space="preserve">, such as achieving determination of the </w:t>
      </w:r>
      <w:proofErr w:type="spellStart"/>
      <w:r w:rsidR="00E93C68" w:rsidRPr="7289E84F">
        <w:t>Untri</w:t>
      </w:r>
      <w:proofErr w:type="spellEnd"/>
      <w:r w:rsidR="00E93C68" w:rsidRPr="7289E84F">
        <w:t xml:space="preserve"> Pulka claim (despite not being able to have the determination ceremony on Country).</w:t>
      </w:r>
      <w:r w:rsidR="005B0962" w:rsidRPr="7289E84F">
        <w:t xml:space="preserve"> </w:t>
      </w:r>
    </w:p>
    <w:p w14:paraId="3A9B1241" w14:textId="26DE26FA" w:rsidR="00C56172" w:rsidRPr="00C56172" w:rsidRDefault="00D1450A" w:rsidP="00320533">
      <w:pPr>
        <w:pStyle w:val="Bullet"/>
        <w:numPr>
          <w:ilvl w:val="0"/>
          <w:numId w:val="0"/>
        </w:numPr>
      </w:pPr>
      <w:r>
        <w:t xml:space="preserve">CDNTS developed a range of COVID-19 </w:t>
      </w:r>
      <w:r w:rsidR="00D50344">
        <w:t>planning documents</w:t>
      </w:r>
      <w:r>
        <w:t xml:space="preserve"> and </w:t>
      </w:r>
      <w:r w:rsidR="00D50344">
        <w:t>policies</w:t>
      </w:r>
      <w:r>
        <w:t xml:space="preserve"> to ensure staff had clear direction on operations and mechanisms to navigate government mandated restrictions</w:t>
      </w:r>
      <w:r w:rsidR="004A4121">
        <w:t xml:space="preserve"> when working with clients and claims.</w:t>
      </w:r>
    </w:p>
    <w:p w14:paraId="7BFC1578" w14:textId="512E225E" w:rsidR="007E7FA1" w:rsidRDefault="00E53DCB" w:rsidP="00221575">
      <w:pPr>
        <w:pStyle w:val="Heading4"/>
      </w:pPr>
      <w:r w:rsidRPr="004A4121">
        <w:t>Amount of funding</w:t>
      </w:r>
      <w:r w:rsidR="00F07AB1">
        <w:t xml:space="preserve"> </w:t>
      </w:r>
    </w:p>
    <w:p w14:paraId="783FC5AB" w14:textId="523E4AF7" w:rsidR="00721A41" w:rsidRDefault="00721A41" w:rsidP="7289E84F">
      <w:pPr>
        <w:pStyle w:val="Heading5"/>
        <w:rPr>
          <w:i/>
          <w:iCs/>
        </w:rPr>
      </w:pPr>
      <w:r w:rsidRPr="7289E84F">
        <w:t>CDNTS received relatively consistent funding throughout the Review period</w:t>
      </w:r>
      <w:r w:rsidR="002E11B3" w:rsidRPr="7289E84F">
        <w:t>, but staff fe</w:t>
      </w:r>
      <w:r w:rsidR="00651699" w:rsidRPr="7289E84F">
        <w:t>lt</w:t>
      </w:r>
      <w:r w:rsidR="002E11B3" w:rsidRPr="7289E84F">
        <w:t xml:space="preserve"> resourcing </w:t>
      </w:r>
      <w:r w:rsidR="00686601">
        <w:t>was</w:t>
      </w:r>
      <w:r w:rsidR="00686601" w:rsidRPr="002E11B3">
        <w:t xml:space="preserve"> </w:t>
      </w:r>
      <w:r w:rsidR="002E11B3" w:rsidRPr="7289E84F">
        <w:t>a key constraint given the remoteness of its operations and client</w:t>
      </w:r>
      <w:r w:rsidR="00F27FB8" w:rsidRPr="7289E84F">
        <w:t>s</w:t>
      </w:r>
    </w:p>
    <w:p w14:paraId="29ACFE56" w14:textId="246EC7AF" w:rsidR="002E11B3" w:rsidRPr="002E11B3" w:rsidRDefault="00093672" w:rsidP="002E11B3">
      <w:pPr>
        <w:rPr>
          <w:lang w:eastAsia="en-AU"/>
        </w:rPr>
      </w:pPr>
      <w:r>
        <w:rPr>
          <w:lang w:eastAsia="en-AU"/>
        </w:rPr>
        <w:t xml:space="preserve">CDNTS staff highlighted resourcing as a key enabler of </w:t>
      </w:r>
      <w:r w:rsidR="00955C7A">
        <w:rPr>
          <w:lang w:eastAsia="en-AU"/>
        </w:rPr>
        <w:t>achieving</w:t>
      </w:r>
      <w:r>
        <w:rPr>
          <w:lang w:eastAsia="en-AU"/>
        </w:rPr>
        <w:t xml:space="preserve"> native title </w:t>
      </w:r>
      <w:r w:rsidR="00955C7A">
        <w:rPr>
          <w:lang w:eastAsia="en-AU"/>
        </w:rPr>
        <w:t>outcomes</w:t>
      </w:r>
      <w:r>
        <w:rPr>
          <w:lang w:eastAsia="en-AU"/>
        </w:rPr>
        <w:t xml:space="preserve"> across the </w:t>
      </w:r>
      <w:r w:rsidR="00B143C2">
        <w:rPr>
          <w:lang w:eastAsia="en-AU"/>
        </w:rPr>
        <w:t>CDNTS</w:t>
      </w:r>
      <w:r>
        <w:rPr>
          <w:lang w:eastAsia="en-AU"/>
        </w:rPr>
        <w:t xml:space="preserve"> RATSIB area, </w:t>
      </w:r>
      <w:r w:rsidR="00955C7A">
        <w:rPr>
          <w:lang w:eastAsia="en-AU"/>
        </w:rPr>
        <w:t>and</w:t>
      </w:r>
      <w:r w:rsidR="00C85204">
        <w:rPr>
          <w:lang w:eastAsia="en-AU"/>
        </w:rPr>
        <w:t xml:space="preserve"> felt that client liaison, PBC support, anthropological research and legal </w:t>
      </w:r>
      <w:r w:rsidR="00D7306E">
        <w:rPr>
          <w:lang w:eastAsia="en-AU"/>
        </w:rPr>
        <w:t xml:space="preserve">teams </w:t>
      </w:r>
      <w:r w:rsidR="00C85204">
        <w:rPr>
          <w:lang w:eastAsia="en-AU"/>
        </w:rPr>
        <w:t>all remain</w:t>
      </w:r>
      <w:r w:rsidR="00686601">
        <w:rPr>
          <w:lang w:eastAsia="en-AU"/>
        </w:rPr>
        <w:t>ed</w:t>
      </w:r>
      <w:r w:rsidR="00C85204">
        <w:rPr>
          <w:lang w:eastAsia="en-AU"/>
        </w:rPr>
        <w:t xml:space="preserve"> under-resourced.</w:t>
      </w:r>
    </w:p>
    <w:p w14:paraId="5C687D74" w14:textId="1D52005D" w:rsidR="00116380" w:rsidRDefault="00844267" w:rsidP="006031E2">
      <w:pPr>
        <w:pStyle w:val="Caption"/>
        <w:rPr>
          <w:lang w:eastAsia="en-AU"/>
        </w:rPr>
      </w:pPr>
      <w:bookmarkStart w:id="32" w:name="_Ref139461741"/>
      <w:r>
        <w:t>Table</w:t>
      </w:r>
      <w:r w:rsidR="006031E2">
        <w:t xml:space="preserve"> </w:t>
      </w:r>
      <w:r>
        <w:fldChar w:fldCharType="begin"/>
      </w:r>
      <w:r>
        <w:instrText xml:space="preserve"> SEQ Table \* ARABIC </w:instrText>
      </w:r>
      <w:r>
        <w:fldChar w:fldCharType="separate"/>
      </w:r>
      <w:r w:rsidR="002C716A">
        <w:rPr>
          <w:noProof/>
        </w:rPr>
        <w:t>8</w:t>
      </w:r>
      <w:r>
        <w:fldChar w:fldCharType="end"/>
      </w:r>
      <w:bookmarkEnd w:id="32"/>
      <w:r w:rsidR="006031E2">
        <w:t xml:space="preserve"> | Total funding relative to factors of interest</w:t>
      </w:r>
      <w:r w:rsidR="00D03617">
        <w:t xml:space="preserve">, </w:t>
      </w:r>
      <w:r w:rsidR="00292E99">
        <w:t>FY</w:t>
      </w:r>
      <w:r w:rsidR="00D03617">
        <w:t>2019</w:t>
      </w:r>
      <w:r w:rsidR="00292E99">
        <w:t>-</w:t>
      </w:r>
      <w:r w:rsidR="00D03617">
        <w:t xml:space="preserve">20 to </w:t>
      </w:r>
      <w:r w:rsidR="00292E99">
        <w:t>FY</w:t>
      </w:r>
      <w:r w:rsidR="00D03617">
        <w:t>2021</w:t>
      </w:r>
      <w:r w:rsidR="00292E99">
        <w:t>-</w:t>
      </w:r>
      <w:r w:rsidR="00D03617">
        <w:t>22</w:t>
      </w:r>
      <w:r w:rsidR="00D27727">
        <w:rPr>
          <w:rStyle w:val="FootnoteReference"/>
        </w:rPr>
        <w:footnoteReference w:id="14"/>
      </w:r>
    </w:p>
    <w:tbl>
      <w:tblPr>
        <w:tblStyle w:val="TableGrid"/>
        <w:tblW w:w="5000" w:type="pct"/>
        <w:tblLook w:val="04A0" w:firstRow="1" w:lastRow="0" w:firstColumn="1" w:lastColumn="0" w:noHBand="0" w:noVBand="1"/>
      </w:tblPr>
      <w:tblGrid>
        <w:gridCol w:w="4465"/>
        <w:gridCol w:w="4465"/>
      </w:tblGrid>
      <w:tr w:rsidR="00C401E3" w14:paraId="68156DB5" w14:textId="77777777" w:rsidTr="00E34E4E">
        <w:trPr>
          <w:cnfStyle w:val="100000000000" w:firstRow="1" w:lastRow="0" w:firstColumn="0" w:lastColumn="0" w:oddVBand="0" w:evenVBand="0" w:oddHBand="0" w:evenHBand="0" w:firstRowFirstColumn="0" w:firstRowLastColumn="0" w:lastRowFirstColumn="0" w:lastRowLastColumn="0"/>
        </w:trPr>
        <w:tc>
          <w:tcPr>
            <w:tcW w:w="2500" w:type="pct"/>
          </w:tcPr>
          <w:p w14:paraId="6FE6930D" w14:textId="1DF8E2E2" w:rsidR="005D3F8B" w:rsidRDefault="006031E2" w:rsidP="007B693D">
            <w:pPr>
              <w:pStyle w:val="TableNheader"/>
              <w:rPr>
                <w:lang w:eastAsia="en-AU"/>
              </w:rPr>
            </w:pPr>
            <w:r>
              <w:rPr>
                <w:lang w:eastAsia="en-AU"/>
              </w:rPr>
              <w:t>Factor of interest (</w:t>
            </w:r>
            <w:r w:rsidR="00B143C2">
              <w:rPr>
                <w:lang w:eastAsia="en-AU"/>
              </w:rPr>
              <w:t>d</w:t>
            </w:r>
            <w:r w:rsidR="00522380">
              <w:rPr>
                <w:lang w:eastAsia="en-AU"/>
              </w:rPr>
              <w:t>enominator</w:t>
            </w:r>
            <w:r>
              <w:rPr>
                <w:lang w:eastAsia="en-AU"/>
              </w:rPr>
              <w:t>)</w:t>
            </w:r>
            <w:r w:rsidR="00805CA6">
              <w:rPr>
                <w:lang w:eastAsia="en-AU"/>
              </w:rPr>
              <w:t xml:space="preserve"> </w:t>
            </w:r>
          </w:p>
        </w:tc>
        <w:tc>
          <w:tcPr>
            <w:tcW w:w="2500" w:type="pct"/>
          </w:tcPr>
          <w:p w14:paraId="7BA445C4" w14:textId="4FEB8976" w:rsidR="005D3F8B" w:rsidRDefault="00B72FC6" w:rsidP="007B693D">
            <w:pPr>
              <w:pStyle w:val="TableNheader"/>
              <w:rPr>
                <w:lang w:eastAsia="en-AU"/>
              </w:rPr>
            </w:pPr>
            <w:r>
              <w:rPr>
                <w:lang w:eastAsia="en-AU"/>
              </w:rPr>
              <w:t>Ratio</w:t>
            </w:r>
          </w:p>
        </w:tc>
      </w:tr>
      <w:tr w:rsidR="005D3F8B" w14:paraId="1BACD03A" w14:textId="77777777" w:rsidTr="00E34E4E">
        <w:trPr>
          <w:cnfStyle w:val="000000100000" w:firstRow="0" w:lastRow="0" w:firstColumn="0" w:lastColumn="0" w:oddVBand="0" w:evenVBand="0" w:oddHBand="1" w:evenHBand="0" w:firstRowFirstColumn="0" w:firstRowLastColumn="0" w:lastRowFirstColumn="0" w:lastRowLastColumn="0"/>
        </w:trPr>
        <w:tc>
          <w:tcPr>
            <w:tcW w:w="2500" w:type="pct"/>
          </w:tcPr>
          <w:p w14:paraId="191E9C30" w14:textId="1ADC6FE0" w:rsidR="005D3F8B" w:rsidRPr="0059675F" w:rsidRDefault="00E43AF5" w:rsidP="0084795E">
            <w:pPr>
              <w:pStyle w:val="TableNText"/>
              <w:rPr>
                <w:lang w:eastAsia="en-AU"/>
              </w:rPr>
            </w:pPr>
            <w:r w:rsidRPr="0059675F">
              <w:rPr>
                <w:lang w:eastAsia="en-AU"/>
              </w:rPr>
              <w:t>CDNTS</w:t>
            </w:r>
            <w:r w:rsidR="00D8734C" w:rsidRPr="0059675F">
              <w:rPr>
                <w:lang w:eastAsia="en-AU"/>
              </w:rPr>
              <w:t>’</w:t>
            </w:r>
            <w:r w:rsidR="00993D84">
              <w:rPr>
                <w:lang w:eastAsia="en-AU"/>
              </w:rPr>
              <w:t>s</w:t>
            </w:r>
            <w:r w:rsidR="00D8734C" w:rsidRPr="0059675F">
              <w:rPr>
                <w:lang w:eastAsia="en-AU"/>
              </w:rPr>
              <w:t xml:space="preserve"> total land area</w:t>
            </w:r>
            <w:r w:rsidR="007B693D" w:rsidRPr="0059675F">
              <w:rPr>
                <w:lang w:eastAsia="en-AU"/>
              </w:rPr>
              <w:t>:</w:t>
            </w:r>
            <w:r w:rsidR="00D27727" w:rsidRPr="0059675F">
              <w:rPr>
                <w:lang w:eastAsia="en-AU"/>
              </w:rPr>
              <w:t xml:space="preserve"> </w:t>
            </w:r>
            <w:r w:rsidR="004F1716" w:rsidRPr="004F1716">
              <w:rPr>
                <w:lang w:eastAsia="en-AU"/>
              </w:rPr>
              <w:t xml:space="preserve">822,887 </w:t>
            </w:r>
            <w:r w:rsidR="00DC0167" w:rsidRPr="00115E88">
              <w:t>square kilometre</w:t>
            </w:r>
            <w:r w:rsidR="00A83C88">
              <w:t>s</w:t>
            </w:r>
          </w:p>
        </w:tc>
        <w:tc>
          <w:tcPr>
            <w:tcW w:w="2500" w:type="pct"/>
          </w:tcPr>
          <w:p w14:paraId="465A9256" w14:textId="22576262" w:rsidR="005D3F8B" w:rsidRPr="0059675F" w:rsidRDefault="00B72FC6" w:rsidP="0084795E">
            <w:pPr>
              <w:pStyle w:val="TableNText"/>
              <w:rPr>
                <w:lang w:eastAsia="en-AU"/>
              </w:rPr>
            </w:pPr>
            <w:r w:rsidRPr="0059675F">
              <w:rPr>
                <w:lang w:eastAsia="en-AU"/>
              </w:rPr>
              <w:t>$2</w:t>
            </w:r>
            <w:r w:rsidR="0059675F" w:rsidRPr="0059675F">
              <w:rPr>
                <w:lang w:eastAsia="en-AU"/>
              </w:rPr>
              <w:t>2</w:t>
            </w:r>
            <w:r w:rsidRPr="0059675F">
              <w:rPr>
                <w:lang w:eastAsia="en-AU"/>
              </w:rPr>
              <w:t>.2</w:t>
            </w:r>
            <w:r w:rsidR="0059675F" w:rsidRPr="0059675F">
              <w:rPr>
                <w:lang w:eastAsia="en-AU"/>
              </w:rPr>
              <w:t>5</w:t>
            </w:r>
            <w:r w:rsidRPr="0059675F">
              <w:rPr>
                <w:lang w:eastAsia="en-AU"/>
              </w:rPr>
              <w:t xml:space="preserve"> per </w:t>
            </w:r>
            <w:r w:rsidR="00DC0167" w:rsidRPr="00115E88">
              <w:t>square kilometre</w:t>
            </w:r>
          </w:p>
        </w:tc>
      </w:tr>
      <w:tr w:rsidR="00370E5A" w14:paraId="0963C9BF" w14:textId="77777777" w:rsidTr="00E34E4E">
        <w:trPr>
          <w:cnfStyle w:val="000000010000" w:firstRow="0" w:lastRow="0" w:firstColumn="0" w:lastColumn="0" w:oddVBand="0" w:evenVBand="0" w:oddHBand="0" w:evenHBand="1" w:firstRowFirstColumn="0" w:firstRowLastColumn="0" w:lastRowFirstColumn="0" w:lastRowLastColumn="0"/>
          <w:trHeight w:val="18"/>
        </w:trPr>
        <w:tc>
          <w:tcPr>
            <w:tcW w:w="2500" w:type="pct"/>
          </w:tcPr>
          <w:p w14:paraId="635BFF6F" w14:textId="1CAAA31A" w:rsidR="00FA530B" w:rsidRPr="000564CE" w:rsidRDefault="00D27727" w:rsidP="0084795E">
            <w:pPr>
              <w:pStyle w:val="TableNText"/>
              <w:rPr>
                <w:highlight w:val="yellow"/>
                <w:lang w:eastAsia="en-AU"/>
              </w:rPr>
            </w:pPr>
            <w:r w:rsidRPr="002F6D80">
              <w:rPr>
                <w:lang w:eastAsia="en-AU"/>
              </w:rPr>
              <w:lastRenderedPageBreak/>
              <w:t>Number</w:t>
            </w:r>
            <w:r w:rsidR="00D6686F" w:rsidRPr="002F6D80">
              <w:rPr>
                <w:lang w:eastAsia="en-AU"/>
              </w:rPr>
              <w:t xml:space="preserve"> of active claims</w:t>
            </w:r>
            <w:r w:rsidR="00BC119C">
              <w:rPr>
                <w:lang w:eastAsia="en-AU"/>
              </w:rPr>
              <w:t xml:space="preserve"> </w:t>
            </w:r>
            <w:proofErr w:type="gramStart"/>
            <w:r w:rsidR="00BC119C">
              <w:rPr>
                <w:lang w:eastAsia="en-AU"/>
              </w:rPr>
              <w:t>at</w:t>
            </w:r>
            <w:proofErr w:type="gramEnd"/>
            <w:r w:rsidR="00BC119C">
              <w:rPr>
                <w:lang w:eastAsia="en-AU"/>
              </w:rPr>
              <w:t xml:space="preserve"> 30 June 2022</w:t>
            </w:r>
            <w:r w:rsidR="008A61AE" w:rsidRPr="002F6D80">
              <w:rPr>
                <w:lang w:eastAsia="en-AU"/>
              </w:rPr>
              <w:t xml:space="preserve"> (</w:t>
            </w:r>
            <w:r w:rsidR="002F6D80" w:rsidRPr="002F6D80">
              <w:rPr>
                <w:lang w:eastAsia="en-AU"/>
              </w:rPr>
              <w:t>3</w:t>
            </w:r>
            <w:r w:rsidR="008A61AE" w:rsidRPr="002F6D80">
              <w:rPr>
                <w:lang w:eastAsia="en-AU"/>
              </w:rPr>
              <w:t>)</w:t>
            </w:r>
            <w:r w:rsidR="00D6686F" w:rsidRPr="002F6D80">
              <w:rPr>
                <w:lang w:eastAsia="en-AU"/>
              </w:rPr>
              <w:t xml:space="preserve"> and </w:t>
            </w:r>
            <w:r w:rsidR="00BC119C">
              <w:rPr>
                <w:lang w:eastAsia="en-AU"/>
              </w:rPr>
              <w:t xml:space="preserve">number of </w:t>
            </w:r>
            <w:r w:rsidR="00D6686F" w:rsidRPr="002F6D80">
              <w:rPr>
                <w:lang w:eastAsia="en-AU"/>
              </w:rPr>
              <w:t>determinations</w:t>
            </w:r>
            <w:r w:rsidR="008A61AE" w:rsidRPr="002F6D80">
              <w:rPr>
                <w:lang w:eastAsia="en-AU"/>
              </w:rPr>
              <w:t xml:space="preserve"> </w:t>
            </w:r>
            <w:r w:rsidR="00BC119C">
              <w:rPr>
                <w:lang w:eastAsia="en-AU"/>
              </w:rPr>
              <w:t xml:space="preserve">during the Review period </w:t>
            </w:r>
            <w:r w:rsidR="008A61AE" w:rsidRPr="002F6D80">
              <w:rPr>
                <w:lang w:eastAsia="en-AU"/>
              </w:rPr>
              <w:t>(</w:t>
            </w:r>
            <w:r w:rsidR="002F6D80" w:rsidRPr="002F6D80">
              <w:rPr>
                <w:lang w:eastAsia="en-AU"/>
              </w:rPr>
              <w:t>5</w:t>
            </w:r>
            <w:r w:rsidR="008A61AE" w:rsidRPr="002F6D80">
              <w:rPr>
                <w:lang w:eastAsia="en-AU"/>
              </w:rPr>
              <w:t>)</w:t>
            </w:r>
            <w:r w:rsidR="007B693D" w:rsidRPr="002F6D80">
              <w:rPr>
                <w:lang w:eastAsia="en-AU"/>
              </w:rPr>
              <w:t>:</w:t>
            </w:r>
            <w:r w:rsidRPr="002F6D80">
              <w:rPr>
                <w:lang w:eastAsia="en-AU"/>
              </w:rPr>
              <w:t xml:space="preserve"> </w:t>
            </w:r>
            <w:r w:rsidR="002F6D80" w:rsidRPr="002F6D80">
              <w:rPr>
                <w:lang w:eastAsia="en-AU"/>
              </w:rPr>
              <w:t>8</w:t>
            </w:r>
          </w:p>
        </w:tc>
        <w:tc>
          <w:tcPr>
            <w:tcW w:w="2500" w:type="pct"/>
          </w:tcPr>
          <w:p w14:paraId="5B633E8F" w14:textId="0BF20CB3" w:rsidR="00370E5A" w:rsidRPr="000564CE" w:rsidRDefault="007B693D" w:rsidP="0084795E">
            <w:pPr>
              <w:pStyle w:val="TableNText"/>
              <w:rPr>
                <w:highlight w:val="yellow"/>
                <w:lang w:eastAsia="en-AU"/>
              </w:rPr>
            </w:pPr>
            <w:r w:rsidRPr="003143E1">
              <w:rPr>
                <w:lang w:eastAsia="en-AU"/>
              </w:rPr>
              <w:t>$</w:t>
            </w:r>
            <w:r w:rsidR="00DD427B" w:rsidRPr="003143E1">
              <w:rPr>
                <w:lang w:eastAsia="en-AU"/>
              </w:rPr>
              <w:t>2</w:t>
            </w:r>
            <w:r w:rsidRPr="003143E1">
              <w:rPr>
                <w:lang w:eastAsia="en-AU"/>
              </w:rPr>
              <w:t>,</w:t>
            </w:r>
            <w:r w:rsidR="00DD427B" w:rsidRPr="003143E1">
              <w:rPr>
                <w:lang w:eastAsia="en-AU"/>
              </w:rPr>
              <w:t>289,386</w:t>
            </w:r>
            <w:r w:rsidR="003143E1" w:rsidRPr="003143E1">
              <w:rPr>
                <w:lang w:eastAsia="en-AU"/>
              </w:rPr>
              <w:t>.37</w:t>
            </w:r>
            <w:r w:rsidRPr="003143E1">
              <w:rPr>
                <w:lang w:eastAsia="en-AU"/>
              </w:rPr>
              <w:t xml:space="preserve"> per claim</w:t>
            </w:r>
          </w:p>
        </w:tc>
      </w:tr>
    </w:tbl>
    <w:p w14:paraId="17ACB4BF" w14:textId="5D6D3E67" w:rsidR="00B50C88" w:rsidRDefault="00592F90" w:rsidP="00AC7DB7">
      <w:pPr>
        <w:rPr>
          <w:lang w:eastAsia="en-AU"/>
        </w:rPr>
      </w:pPr>
      <w:r>
        <w:rPr>
          <w:lang w:eastAsia="en-AU"/>
        </w:rPr>
        <w:br/>
      </w:r>
      <w:r w:rsidR="002D4463" w:rsidRPr="002D4463">
        <w:rPr>
          <w:lang w:eastAsia="en-AU"/>
        </w:rPr>
        <w:t>CDNTS’</w:t>
      </w:r>
      <w:r w:rsidR="00993D84">
        <w:rPr>
          <w:lang w:eastAsia="en-AU"/>
        </w:rPr>
        <w:t>s</w:t>
      </w:r>
      <w:r w:rsidR="002D4463" w:rsidRPr="002D4463">
        <w:rPr>
          <w:lang w:eastAsia="en-AU"/>
        </w:rPr>
        <w:t xml:space="preserve"> funding appears </w:t>
      </w:r>
      <w:r w:rsidR="00D03617">
        <w:rPr>
          <w:lang w:eastAsia="en-AU"/>
        </w:rPr>
        <w:t xml:space="preserve">to be </w:t>
      </w:r>
      <w:r w:rsidR="002D4463" w:rsidRPr="002D4463">
        <w:rPr>
          <w:lang w:eastAsia="en-AU"/>
        </w:rPr>
        <w:t>broadly in line with other NTRB-SPs</w:t>
      </w:r>
      <w:r w:rsidR="00993D84">
        <w:rPr>
          <w:lang w:eastAsia="en-AU"/>
        </w:rPr>
        <w:t xml:space="preserve"> during the Review period</w:t>
      </w:r>
      <w:r w:rsidR="00686601">
        <w:rPr>
          <w:lang w:eastAsia="en-AU"/>
        </w:rPr>
        <w:t>; however,</w:t>
      </w:r>
      <w:r w:rsidR="00993D84">
        <w:rPr>
          <w:lang w:eastAsia="en-AU"/>
        </w:rPr>
        <w:t xml:space="preserve"> the Review acknowledges</w:t>
      </w:r>
      <w:r w:rsidR="00800F00" w:rsidRPr="0061361F">
        <w:rPr>
          <w:lang w:eastAsia="en-AU"/>
        </w:rPr>
        <w:t xml:space="preserve"> that the amount of funding received has had a moderate impact on </w:t>
      </w:r>
      <w:r w:rsidR="004112FF" w:rsidRPr="0061361F">
        <w:rPr>
          <w:lang w:eastAsia="en-AU"/>
        </w:rPr>
        <w:t>CDNTS</w:t>
      </w:r>
      <w:r w:rsidR="00800F00" w:rsidRPr="0061361F">
        <w:rPr>
          <w:lang w:eastAsia="en-AU"/>
        </w:rPr>
        <w:t>’</w:t>
      </w:r>
      <w:r w:rsidR="00993D84">
        <w:rPr>
          <w:lang w:eastAsia="en-AU"/>
        </w:rPr>
        <w:t>s</w:t>
      </w:r>
      <w:r w:rsidR="00800F00" w:rsidRPr="0061361F">
        <w:rPr>
          <w:lang w:eastAsia="en-AU"/>
        </w:rPr>
        <w:t xml:space="preserve"> ability to achieve native title outcomes for clients.</w:t>
      </w:r>
    </w:p>
    <w:p w14:paraId="6DE3C46F" w14:textId="77777777" w:rsidR="00686601" w:rsidRDefault="00686601">
      <w:pPr>
        <w:spacing w:after="165"/>
        <w:rPr>
          <w:rFonts w:ascii="Segoe UI Semibold" w:eastAsia="Times New Roman" w:hAnsi="Segoe UI Semibold" w:cs="Times New Roman"/>
          <w:color w:val="00264D"/>
          <w:sz w:val="30"/>
          <w:szCs w:val="19"/>
          <w:lang w:eastAsia="en-AU"/>
        </w:rPr>
      </w:pPr>
      <w:r>
        <w:br w:type="page"/>
      </w:r>
    </w:p>
    <w:p w14:paraId="55EEF118" w14:textId="42FFE43D" w:rsidR="007577DB" w:rsidRDefault="007577DB" w:rsidP="002847A4">
      <w:pPr>
        <w:pStyle w:val="Heading2"/>
      </w:pPr>
      <w:bookmarkStart w:id="33" w:name="_Toc139960774"/>
      <w:bookmarkStart w:id="34" w:name="_Toc170900851"/>
      <w:bookmarkEnd w:id="33"/>
      <w:r w:rsidRPr="7289E84F">
        <w:lastRenderedPageBreak/>
        <w:t xml:space="preserve">TOR 2 | Extent to which each organisation assesses and prioritises applications for assistance in a manner that is equitable, </w:t>
      </w:r>
      <w:r w:rsidR="00AE1C1D" w:rsidRPr="7289E84F">
        <w:t>transparent</w:t>
      </w:r>
      <w:r w:rsidRPr="7289E84F">
        <w:t xml:space="preserve"> and robust</w:t>
      </w:r>
      <w:r w:rsidR="00335910" w:rsidRPr="7289E84F">
        <w:t>,</w:t>
      </w:r>
      <w:r w:rsidRPr="7289E84F">
        <w:t xml:space="preserve"> and is well publicised and understood by clients and potential clients.</w:t>
      </w:r>
      <w:bookmarkEnd w:id="34"/>
    </w:p>
    <w:tbl>
      <w:tblPr>
        <w:tblStyle w:val="TableGrid"/>
        <w:tblW w:w="0" w:type="auto"/>
        <w:tblLook w:val="04A0" w:firstRow="1" w:lastRow="0" w:firstColumn="1" w:lastColumn="0" w:noHBand="0" w:noVBand="1"/>
      </w:tblPr>
      <w:tblGrid>
        <w:gridCol w:w="8930"/>
      </w:tblGrid>
      <w:tr w:rsidR="00525989" w14:paraId="18CF4A46" w14:textId="77777777" w:rsidTr="009465C2">
        <w:trPr>
          <w:cnfStyle w:val="100000000000" w:firstRow="1" w:lastRow="0" w:firstColumn="0" w:lastColumn="0" w:oddVBand="0" w:evenVBand="0" w:oddHBand="0" w:evenHBand="0" w:firstRowFirstColumn="0" w:firstRowLastColumn="0" w:lastRowFirstColumn="0" w:lastRowLastColumn="0"/>
        </w:trPr>
        <w:tc>
          <w:tcPr>
            <w:tcW w:w="8930" w:type="dxa"/>
          </w:tcPr>
          <w:p w14:paraId="4BE04611" w14:textId="77777777" w:rsidR="008810A0" w:rsidRPr="009465C2" w:rsidRDefault="008810A0" w:rsidP="009465C2">
            <w:pPr>
              <w:pStyle w:val="Longformcallout"/>
              <w:rPr>
                <w:rFonts w:asciiTheme="majorHAnsi" w:hAnsiTheme="majorHAnsi" w:cstheme="majorHAnsi"/>
              </w:rPr>
            </w:pPr>
            <w:r w:rsidRPr="009465C2">
              <w:rPr>
                <w:rFonts w:asciiTheme="majorHAnsi" w:hAnsiTheme="majorHAnsi" w:cstheme="majorHAnsi"/>
              </w:rPr>
              <w:t>Summary</w:t>
            </w:r>
          </w:p>
          <w:p w14:paraId="04FAF9A1" w14:textId="77777777" w:rsidR="00113224" w:rsidRDefault="00113224" w:rsidP="00B53B80">
            <w:pPr>
              <w:pStyle w:val="Longformcallout"/>
            </w:pPr>
            <w:r>
              <w:t>A</w:t>
            </w:r>
            <w:bookmarkStart w:id="35" w:name="_Hlk167349645"/>
            <w:r>
              <w:t xml:space="preserve">ssessment and prioritisation decisions regarding CDNTS’s </w:t>
            </w:r>
            <w:r w:rsidRPr="00D71536">
              <w:t>remaining</w:t>
            </w:r>
            <w:r>
              <w:t xml:space="preserve"> native title claims were made at the senior levels of the organisation, with a focus on pursuing claims that were strong and supported by legal precedent. CDNTS had no public-facing policy on assessment and prioritisation on its website. However, g</w:t>
            </w:r>
            <w:r w:rsidRPr="00476E53">
              <w:t xml:space="preserve">iven very few </w:t>
            </w:r>
            <w:r>
              <w:t xml:space="preserve">native title determination </w:t>
            </w:r>
            <w:r w:rsidRPr="00476E53">
              <w:t xml:space="preserve">claims </w:t>
            </w:r>
            <w:r w:rsidRPr="00D71536">
              <w:t>remain</w:t>
            </w:r>
            <w:r w:rsidRPr="00476E53">
              <w:t xml:space="preserve">, </w:t>
            </w:r>
            <w:r>
              <w:t>a public-facing policy on assessment of native title determination claims</w:t>
            </w:r>
            <w:r w:rsidRPr="00476E53">
              <w:t xml:space="preserve"> is </w:t>
            </w:r>
            <w:r>
              <w:t xml:space="preserve">regarded as </w:t>
            </w:r>
            <w:r w:rsidRPr="00476E53">
              <w:t>less of a priority</w:t>
            </w:r>
            <w:r>
              <w:t xml:space="preserve"> going forward. </w:t>
            </w:r>
          </w:p>
          <w:p w14:paraId="2B474572" w14:textId="77777777" w:rsidR="00113224" w:rsidRDefault="00113224" w:rsidP="00B53B80">
            <w:pPr>
              <w:pStyle w:val="Longformcallout"/>
            </w:pPr>
            <w:r>
              <w:t>Traditional Owners</w:t>
            </w:r>
            <w:r w:rsidRPr="005507B0">
              <w:t xml:space="preserve"> </w:t>
            </w:r>
            <w:r>
              <w:t>who</w:t>
            </w:r>
            <w:r w:rsidRPr="005507B0">
              <w:t xml:space="preserve"> engaged with the Review were mostly satisfied with the process of how claims were assessed and prioritised, with </w:t>
            </w:r>
            <w:r>
              <w:t xml:space="preserve">only </w:t>
            </w:r>
            <w:r w:rsidRPr="005507B0">
              <w:t xml:space="preserve">some disputes arising due to claim group membership issues. </w:t>
            </w:r>
          </w:p>
          <w:p w14:paraId="1B655089" w14:textId="6F699010" w:rsidR="006D5909" w:rsidRPr="00335910" w:rsidRDefault="00113224" w:rsidP="00B53B80">
            <w:pPr>
              <w:pStyle w:val="Longformcallout"/>
            </w:pPr>
            <w:r>
              <w:t>As</w:t>
            </w:r>
            <w:r w:rsidRPr="0054493D">
              <w:t xml:space="preserve"> the majority of the CDNTS RATSIB area has </w:t>
            </w:r>
            <w:r>
              <w:t>had</w:t>
            </w:r>
            <w:r w:rsidRPr="0054493D">
              <w:t xml:space="preserve"> determination</w:t>
            </w:r>
            <w:r>
              <w:t>s</w:t>
            </w:r>
            <w:r w:rsidRPr="0054493D">
              <w:t xml:space="preserve"> of native title, future claim activity will be related to compensation claim</w:t>
            </w:r>
            <w:r>
              <w:t>s</w:t>
            </w:r>
            <w:r w:rsidRPr="0054493D">
              <w:t xml:space="preserve"> for native title holder groups or PBCs. While the Review heard that CDNTS is already positioning itself in a post-determination space, there is no formal or documented process that articulates how CDNTS will look to prioritise compensation claims</w:t>
            </w:r>
            <w:r>
              <w:t>. The Review identified an opportunity to develop a new assessment and prioritisation policy for compensation. This will also be important for recognising that this native title function is one that causes concerns and issues across the NTRB-SP system.</w:t>
            </w:r>
            <w:bookmarkEnd w:id="35"/>
          </w:p>
        </w:tc>
      </w:tr>
    </w:tbl>
    <w:p w14:paraId="62E0BE5B" w14:textId="34F74E06" w:rsidR="00DB1897" w:rsidRDefault="00683699" w:rsidP="005860FB">
      <w:pPr>
        <w:pStyle w:val="Heading3"/>
        <w:numPr>
          <w:ilvl w:val="2"/>
          <w:numId w:val="25"/>
        </w:numPr>
      </w:pPr>
      <w:r>
        <w:t xml:space="preserve">TOR 2: </w:t>
      </w:r>
      <w:r w:rsidR="00DB1897">
        <w:t>Assessment of performance</w:t>
      </w:r>
    </w:p>
    <w:p w14:paraId="44235729" w14:textId="12D4478B" w:rsidR="00753066" w:rsidRPr="00753066" w:rsidRDefault="00753066" w:rsidP="00753066">
      <w:pPr>
        <w:rPr>
          <w:lang w:eastAsia="en-AU"/>
        </w:rPr>
      </w:pPr>
      <w:r w:rsidRPr="0075306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_Ref162349032 \n \h </w:instrText>
      </w:r>
      <w:r>
        <w:rPr>
          <w:lang w:eastAsia="en-AU"/>
        </w:rPr>
      </w:r>
      <w:r>
        <w:rPr>
          <w:lang w:eastAsia="en-AU"/>
        </w:rPr>
        <w:fldChar w:fldCharType="separate"/>
      </w:r>
      <w:r w:rsidR="002C716A">
        <w:rPr>
          <w:lang w:eastAsia="en-AU"/>
        </w:rPr>
        <w:t>Appendix A</w:t>
      </w:r>
      <w:r>
        <w:rPr>
          <w:lang w:eastAsia="en-AU"/>
        </w:rPr>
        <w:fldChar w:fldCharType="end"/>
      </w:r>
      <w:r w:rsidRPr="00753066">
        <w:rPr>
          <w:lang w:eastAsia="en-AU"/>
        </w:rPr>
        <w:t>.</w:t>
      </w:r>
    </w:p>
    <w:p w14:paraId="46BF538B" w14:textId="2CA5D7CD" w:rsidR="00D60EC8" w:rsidRDefault="00D60EC8" w:rsidP="00D60EC8">
      <w:pPr>
        <w:pStyle w:val="Heading4"/>
      </w:pPr>
      <w:r>
        <w:t>Equity, transparency and robustness of a</w:t>
      </w:r>
      <w:r w:rsidRPr="00375900">
        <w:t xml:space="preserve">ssessment and prioritisation </w:t>
      </w:r>
      <w:r>
        <w:t xml:space="preserve">process </w:t>
      </w:r>
    </w:p>
    <w:p w14:paraId="3F934342" w14:textId="45775F72" w:rsidR="00521F7D" w:rsidRPr="00C323ED" w:rsidRDefault="00521F7D" w:rsidP="7289E84F">
      <w:pPr>
        <w:pStyle w:val="Heading5"/>
        <w:rPr>
          <w:i/>
          <w:iCs/>
        </w:rPr>
      </w:pPr>
      <w:r w:rsidRPr="7289E84F">
        <w:t xml:space="preserve">Prioritisation </w:t>
      </w:r>
      <w:r w:rsidR="00F10D77" w:rsidRPr="7289E84F">
        <w:t xml:space="preserve">of </w:t>
      </w:r>
      <w:r w:rsidR="009F7ED5" w:rsidRPr="7289E84F">
        <w:t xml:space="preserve">remaining </w:t>
      </w:r>
      <w:r w:rsidR="00F10D77" w:rsidRPr="7289E84F">
        <w:t>n</w:t>
      </w:r>
      <w:r w:rsidR="00CF28D0" w:rsidRPr="7289E84F">
        <w:t xml:space="preserve">ative title </w:t>
      </w:r>
      <w:r w:rsidR="00F10D77" w:rsidRPr="7289E84F">
        <w:t xml:space="preserve">determination </w:t>
      </w:r>
      <w:r w:rsidR="009F7ED5" w:rsidRPr="7289E84F">
        <w:t>claims</w:t>
      </w:r>
      <w:r w:rsidRPr="7289E84F">
        <w:t xml:space="preserve"> </w:t>
      </w:r>
      <w:r w:rsidR="00F10D77" w:rsidRPr="7289E84F">
        <w:t>was largely</w:t>
      </w:r>
      <w:r w:rsidRPr="7289E84F">
        <w:t xml:space="preserve"> made at the senior levels of the organisation</w:t>
      </w:r>
      <w:r w:rsidR="009465C2" w:rsidRPr="7289E84F">
        <w:t xml:space="preserve">; however, </w:t>
      </w:r>
      <w:r w:rsidR="00C17FF1" w:rsidRPr="7289E84F">
        <w:t>an opportunity exists to consider</w:t>
      </w:r>
      <w:r w:rsidRPr="7289E84F">
        <w:t xml:space="preserve"> a </w:t>
      </w:r>
      <w:r w:rsidR="00C17FF1" w:rsidRPr="7289E84F">
        <w:t>strategic approach to compensation</w:t>
      </w:r>
      <w:r w:rsidRPr="7289E84F">
        <w:t xml:space="preserve"> claim</w:t>
      </w:r>
      <w:r w:rsidR="00364510" w:rsidRPr="7289E84F">
        <w:t>s</w:t>
      </w:r>
    </w:p>
    <w:p w14:paraId="2C77C884" w14:textId="4ADD7C98" w:rsidR="00AD6203" w:rsidRDefault="00861351" w:rsidP="009F7ED5">
      <w:pPr>
        <w:rPr>
          <w:lang w:eastAsia="en-AU"/>
        </w:rPr>
      </w:pPr>
      <w:r>
        <w:rPr>
          <w:lang w:eastAsia="en-AU"/>
        </w:rPr>
        <w:t>CDNTS</w:t>
      </w:r>
      <w:r w:rsidR="00E41051">
        <w:rPr>
          <w:lang w:eastAsia="en-AU"/>
        </w:rPr>
        <w:t xml:space="preserve"> has a strategic approach to sequencing </w:t>
      </w:r>
      <w:r w:rsidR="0037658B">
        <w:rPr>
          <w:lang w:eastAsia="en-AU"/>
        </w:rPr>
        <w:t>its remaining native title determination claims</w:t>
      </w:r>
      <w:r w:rsidR="00F1139A">
        <w:rPr>
          <w:lang w:eastAsia="en-AU"/>
        </w:rPr>
        <w:t>. S</w:t>
      </w:r>
      <w:r w:rsidR="00E41051">
        <w:rPr>
          <w:lang w:eastAsia="en-AU"/>
        </w:rPr>
        <w:t>taff cit</w:t>
      </w:r>
      <w:r w:rsidR="00F1139A">
        <w:rPr>
          <w:lang w:eastAsia="en-AU"/>
        </w:rPr>
        <w:t>ed</w:t>
      </w:r>
      <w:r w:rsidR="00E41051">
        <w:rPr>
          <w:lang w:eastAsia="en-AU"/>
        </w:rPr>
        <w:t xml:space="preserve"> the need to balance the aspirations of claim groups with internal resourcing and </w:t>
      </w:r>
      <w:r w:rsidR="000E79D7">
        <w:rPr>
          <w:lang w:eastAsia="en-AU"/>
        </w:rPr>
        <w:t xml:space="preserve">process obligations. </w:t>
      </w:r>
      <w:r w:rsidR="00E95496" w:rsidRPr="00E95496">
        <w:rPr>
          <w:lang w:eastAsia="en-AU"/>
        </w:rPr>
        <w:t>Broadly speaking, CDNTS’</w:t>
      </w:r>
      <w:r w:rsidR="00791C0C">
        <w:rPr>
          <w:lang w:eastAsia="en-AU"/>
        </w:rPr>
        <w:t>s</w:t>
      </w:r>
      <w:r w:rsidR="00E95496" w:rsidRPr="00E95496">
        <w:rPr>
          <w:lang w:eastAsia="en-AU"/>
        </w:rPr>
        <w:t xml:space="preserve"> claim sequencing approach</w:t>
      </w:r>
      <w:r w:rsidR="00E95496">
        <w:rPr>
          <w:lang w:eastAsia="en-AU"/>
        </w:rPr>
        <w:t xml:space="preserve"> throughout the Review period was consistent with </w:t>
      </w:r>
      <w:r w:rsidR="001B5452">
        <w:rPr>
          <w:lang w:eastAsia="en-AU"/>
        </w:rPr>
        <w:t>a</w:t>
      </w:r>
      <w:r w:rsidR="00E95496">
        <w:rPr>
          <w:lang w:eastAsia="en-AU"/>
        </w:rPr>
        <w:t xml:space="preserve"> typical method of </w:t>
      </w:r>
      <w:r w:rsidR="00E95496" w:rsidRPr="00E95496">
        <w:rPr>
          <w:lang w:eastAsia="en-AU"/>
        </w:rPr>
        <w:t xml:space="preserve">targeting the strongest claims. </w:t>
      </w:r>
      <w:r w:rsidR="00BB7DBC">
        <w:rPr>
          <w:lang w:eastAsia="en-AU"/>
        </w:rPr>
        <w:t>Staff cited that</w:t>
      </w:r>
      <w:r w:rsidR="00BB7DBC" w:rsidRPr="00BB7DBC">
        <w:rPr>
          <w:lang w:eastAsia="en-AU"/>
        </w:rPr>
        <w:t xml:space="preserve"> the perceived strength of </w:t>
      </w:r>
      <w:r w:rsidR="00F1139A">
        <w:rPr>
          <w:lang w:eastAsia="en-AU"/>
        </w:rPr>
        <w:t>a</w:t>
      </w:r>
      <w:r w:rsidR="00F1139A" w:rsidRPr="00BB7DBC">
        <w:rPr>
          <w:lang w:eastAsia="en-AU"/>
        </w:rPr>
        <w:t xml:space="preserve"> </w:t>
      </w:r>
      <w:r w:rsidR="00BB7DBC" w:rsidRPr="00BB7DBC">
        <w:rPr>
          <w:lang w:eastAsia="en-AU"/>
        </w:rPr>
        <w:t>claim</w:t>
      </w:r>
      <w:r w:rsidR="00BB7DBC">
        <w:rPr>
          <w:lang w:eastAsia="en-AU"/>
        </w:rPr>
        <w:t xml:space="preserve"> was typically influence</w:t>
      </w:r>
      <w:r w:rsidR="001E1009">
        <w:rPr>
          <w:lang w:eastAsia="en-AU"/>
        </w:rPr>
        <w:t>d</w:t>
      </w:r>
      <w:r w:rsidR="00BB7DBC">
        <w:rPr>
          <w:lang w:eastAsia="en-AU"/>
        </w:rPr>
        <w:t xml:space="preserve"> by existing legal precedent</w:t>
      </w:r>
      <w:r w:rsidR="00BB7DBC" w:rsidRPr="00BB7DBC">
        <w:rPr>
          <w:lang w:eastAsia="en-AU"/>
        </w:rPr>
        <w:t>,</w:t>
      </w:r>
      <w:r w:rsidR="00BB7DBC">
        <w:rPr>
          <w:lang w:eastAsia="en-AU"/>
        </w:rPr>
        <w:t xml:space="preserve"> the</w:t>
      </w:r>
      <w:r w:rsidR="00BB7DBC" w:rsidRPr="00BB7DBC">
        <w:rPr>
          <w:lang w:eastAsia="en-AU"/>
        </w:rPr>
        <w:t xml:space="preserve"> extent to which the claim group membership </w:t>
      </w:r>
      <w:r w:rsidR="00AE1C1D">
        <w:rPr>
          <w:lang w:eastAsia="en-AU"/>
        </w:rPr>
        <w:t>wa</w:t>
      </w:r>
      <w:r w:rsidR="00BB7DBC" w:rsidRPr="00BB7DBC">
        <w:rPr>
          <w:lang w:eastAsia="en-AU"/>
        </w:rPr>
        <w:t xml:space="preserve">s well defined </w:t>
      </w:r>
      <w:r w:rsidR="00BB7DBC">
        <w:rPr>
          <w:lang w:eastAsia="en-AU"/>
        </w:rPr>
        <w:t>and the e</w:t>
      </w:r>
      <w:r w:rsidR="00BB7DBC" w:rsidRPr="00BB7DBC">
        <w:rPr>
          <w:lang w:eastAsia="en-AU"/>
        </w:rPr>
        <w:t xml:space="preserve">xtent to which the claim’s boundaries </w:t>
      </w:r>
      <w:r w:rsidR="00AE1C1D">
        <w:rPr>
          <w:lang w:eastAsia="en-AU"/>
        </w:rPr>
        <w:t>were</w:t>
      </w:r>
      <w:r w:rsidR="00BB7DBC" w:rsidRPr="00BB7DBC">
        <w:rPr>
          <w:lang w:eastAsia="en-AU"/>
        </w:rPr>
        <w:t xml:space="preserve"> clea</w:t>
      </w:r>
      <w:r w:rsidR="00BB7DBC">
        <w:rPr>
          <w:lang w:eastAsia="en-AU"/>
        </w:rPr>
        <w:t>r</w:t>
      </w:r>
      <w:r w:rsidR="00E95496" w:rsidRPr="00E95496">
        <w:rPr>
          <w:lang w:eastAsia="en-AU"/>
        </w:rPr>
        <w:t xml:space="preserve">. </w:t>
      </w:r>
      <w:r w:rsidR="0059170D">
        <w:rPr>
          <w:lang w:eastAsia="en-AU"/>
        </w:rPr>
        <w:t>For example, the Review hear</w:t>
      </w:r>
      <w:r w:rsidR="00BC0135">
        <w:rPr>
          <w:lang w:eastAsia="en-AU"/>
        </w:rPr>
        <w:t>d</w:t>
      </w:r>
      <w:r w:rsidR="0059170D">
        <w:rPr>
          <w:lang w:eastAsia="en-AU"/>
        </w:rPr>
        <w:t xml:space="preserve"> that t</w:t>
      </w:r>
      <w:r w:rsidR="009C39E3" w:rsidRPr="009C39E3">
        <w:rPr>
          <w:lang w:eastAsia="en-AU"/>
        </w:rPr>
        <w:t xml:space="preserve">he connection report for </w:t>
      </w:r>
      <w:r w:rsidR="0059170D">
        <w:rPr>
          <w:lang w:eastAsia="en-AU"/>
        </w:rPr>
        <w:t xml:space="preserve">the </w:t>
      </w:r>
      <w:proofErr w:type="spellStart"/>
      <w:r w:rsidR="009C39E3" w:rsidRPr="009C39E3">
        <w:rPr>
          <w:lang w:eastAsia="en-AU"/>
        </w:rPr>
        <w:t>Untiri</w:t>
      </w:r>
      <w:proofErr w:type="spellEnd"/>
      <w:r w:rsidR="009C39E3" w:rsidRPr="009C39E3">
        <w:rPr>
          <w:lang w:eastAsia="en-AU"/>
        </w:rPr>
        <w:t xml:space="preserve"> Pulka </w:t>
      </w:r>
      <w:r w:rsidR="0059170D">
        <w:rPr>
          <w:lang w:eastAsia="en-AU"/>
        </w:rPr>
        <w:t xml:space="preserve">claim </w:t>
      </w:r>
      <w:r w:rsidR="009C39E3" w:rsidRPr="009C39E3">
        <w:rPr>
          <w:lang w:eastAsia="en-AU"/>
        </w:rPr>
        <w:t xml:space="preserve">was </w:t>
      </w:r>
      <w:r w:rsidR="0059170D">
        <w:rPr>
          <w:lang w:eastAsia="en-AU"/>
        </w:rPr>
        <w:t>perceived to be relatively strong</w:t>
      </w:r>
      <w:r w:rsidR="009C39E3" w:rsidRPr="009C39E3">
        <w:rPr>
          <w:lang w:eastAsia="en-AU"/>
        </w:rPr>
        <w:t xml:space="preserve">, as many of the </w:t>
      </w:r>
      <w:r w:rsidR="00772B80">
        <w:rPr>
          <w:lang w:eastAsia="en-AU"/>
        </w:rPr>
        <w:t>T</w:t>
      </w:r>
      <w:r w:rsidR="009C39E3" w:rsidRPr="009C39E3">
        <w:rPr>
          <w:lang w:eastAsia="en-AU"/>
        </w:rPr>
        <w:t xml:space="preserve">raditional </w:t>
      </w:r>
      <w:r w:rsidR="00772B80">
        <w:rPr>
          <w:lang w:eastAsia="en-AU"/>
        </w:rPr>
        <w:t>O</w:t>
      </w:r>
      <w:r w:rsidR="009C39E3" w:rsidRPr="009C39E3">
        <w:rPr>
          <w:lang w:eastAsia="en-AU"/>
        </w:rPr>
        <w:t>wners live</w:t>
      </w:r>
      <w:r w:rsidR="001A46EA">
        <w:rPr>
          <w:lang w:eastAsia="en-AU"/>
        </w:rPr>
        <w:t>d</w:t>
      </w:r>
      <w:r w:rsidR="009C39E3" w:rsidRPr="009C39E3">
        <w:rPr>
          <w:lang w:eastAsia="en-AU"/>
        </w:rPr>
        <w:t xml:space="preserve"> close to the site and use</w:t>
      </w:r>
      <w:r w:rsidR="001A46EA">
        <w:rPr>
          <w:lang w:eastAsia="en-AU"/>
        </w:rPr>
        <w:t>d</w:t>
      </w:r>
      <w:r w:rsidR="009C39E3" w:rsidRPr="009C39E3">
        <w:rPr>
          <w:lang w:eastAsia="en-AU"/>
        </w:rPr>
        <w:t xml:space="preserve"> it regularly for cultural practices.</w:t>
      </w:r>
    </w:p>
    <w:p w14:paraId="25C2439E" w14:textId="7BA66461" w:rsidR="00B97377" w:rsidRDefault="00E95496" w:rsidP="009F7ED5">
      <w:pPr>
        <w:rPr>
          <w:lang w:eastAsia="en-AU"/>
        </w:rPr>
      </w:pPr>
      <w:r w:rsidRPr="00E95496">
        <w:rPr>
          <w:lang w:eastAsia="en-AU"/>
        </w:rPr>
        <w:t>CDNTS view</w:t>
      </w:r>
      <w:r>
        <w:rPr>
          <w:lang w:eastAsia="en-AU"/>
        </w:rPr>
        <w:t>ed</w:t>
      </w:r>
      <w:r w:rsidRPr="00E95496">
        <w:rPr>
          <w:lang w:eastAsia="en-AU"/>
        </w:rPr>
        <w:t xml:space="preserve"> this approach as developing a firmer legal position through precedent and as a tool for developing the capability of </w:t>
      </w:r>
      <w:r w:rsidR="005E4644">
        <w:rPr>
          <w:lang w:eastAsia="en-AU"/>
        </w:rPr>
        <w:t>its junior</w:t>
      </w:r>
      <w:r w:rsidRPr="00E95496">
        <w:rPr>
          <w:lang w:eastAsia="en-AU"/>
        </w:rPr>
        <w:t xml:space="preserve"> lawyers and anthropologists in native title to prepare them to take on more complex claims.</w:t>
      </w:r>
      <w:r w:rsidR="007C0654">
        <w:rPr>
          <w:lang w:eastAsia="en-AU"/>
        </w:rPr>
        <w:t xml:space="preserve"> </w:t>
      </w:r>
      <w:r w:rsidR="00682643">
        <w:rPr>
          <w:lang w:eastAsia="en-AU"/>
        </w:rPr>
        <w:t>S</w:t>
      </w:r>
      <w:r w:rsidR="00943C14">
        <w:rPr>
          <w:lang w:eastAsia="en-AU"/>
        </w:rPr>
        <w:t xml:space="preserve">ome staff </w:t>
      </w:r>
      <w:r w:rsidR="00682643">
        <w:rPr>
          <w:lang w:eastAsia="en-AU"/>
        </w:rPr>
        <w:t xml:space="preserve">did </w:t>
      </w:r>
      <w:r w:rsidR="00943C14">
        <w:rPr>
          <w:lang w:eastAsia="en-AU"/>
        </w:rPr>
        <w:t>cite challenges with C</w:t>
      </w:r>
      <w:r w:rsidR="009B66A3">
        <w:rPr>
          <w:lang w:eastAsia="en-AU"/>
        </w:rPr>
        <w:t xml:space="preserve">DNTS </w:t>
      </w:r>
      <w:r w:rsidR="00943C14">
        <w:rPr>
          <w:lang w:eastAsia="en-AU"/>
        </w:rPr>
        <w:t xml:space="preserve">managing overlapping claims, which were more complex and </w:t>
      </w:r>
      <w:r w:rsidR="00903B7E">
        <w:rPr>
          <w:lang w:eastAsia="en-AU"/>
        </w:rPr>
        <w:t>required ongoing management.</w:t>
      </w:r>
      <w:r w:rsidR="00B97377">
        <w:rPr>
          <w:lang w:eastAsia="en-AU"/>
        </w:rPr>
        <w:t xml:space="preserve"> </w:t>
      </w:r>
      <w:r w:rsidR="001D74EA">
        <w:rPr>
          <w:lang w:eastAsia="en-AU"/>
        </w:rPr>
        <w:t xml:space="preserve">During the Review </w:t>
      </w:r>
      <w:r w:rsidR="00DA1C0A">
        <w:rPr>
          <w:lang w:eastAsia="en-AU"/>
        </w:rPr>
        <w:t>p</w:t>
      </w:r>
      <w:r w:rsidR="001D74EA">
        <w:rPr>
          <w:lang w:eastAsia="en-AU"/>
        </w:rPr>
        <w:t>eriod</w:t>
      </w:r>
      <w:r w:rsidR="00FD23A0" w:rsidRPr="00FD23A0">
        <w:rPr>
          <w:lang w:eastAsia="en-AU"/>
        </w:rPr>
        <w:t xml:space="preserve"> decisions regarding the prioritisation of certain native title claims </w:t>
      </w:r>
      <w:r w:rsidR="001A46EA">
        <w:rPr>
          <w:lang w:eastAsia="en-AU"/>
        </w:rPr>
        <w:t>was</w:t>
      </w:r>
      <w:r w:rsidR="00562E98">
        <w:rPr>
          <w:lang w:eastAsia="en-AU"/>
        </w:rPr>
        <w:t xml:space="preserve"> </w:t>
      </w:r>
      <w:r w:rsidR="00D179F9">
        <w:rPr>
          <w:lang w:eastAsia="en-AU"/>
        </w:rPr>
        <w:t>driven by</w:t>
      </w:r>
      <w:r w:rsidR="00294296">
        <w:rPr>
          <w:lang w:eastAsia="en-AU"/>
        </w:rPr>
        <w:t xml:space="preserve"> the PLO</w:t>
      </w:r>
      <w:r w:rsidR="00AD6CAB">
        <w:rPr>
          <w:lang w:eastAsia="en-AU"/>
        </w:rPr>
        <w:t xml:space="preserve">, </w:t>
      </w:r>
      <w:r w:rsidR="001C36E8">
        <w:rPr>
          <w:lang w:eastAsia="en-AU"/>
        </w:rPr>
        <w:t>in consultation with</w:t>
      </w:r>
      <w:r w:rsidR="00AB344C">
        <w:rPr>
          <w:lang w:eastAsia="en-AU"/>
        </w:rPr>
        <w:t xml:space="preserve"> the CEO </w:t>
      </w:r>
      <w:r w:rsidR="001C36E8">
        <w:rPr>
          <w:lang w:eastAsia="en-AU"/>
        </w:rPr>
        <w:t>and other senior staff.</w:t>
      </w:r>
      <w:r w:rsidR="00AD6CAB">
        <w:rPr>
          <w:lang w:eastAsia="en-AU"/>
        </w:rPr>
        <w:t xml:space="preserve"> </w:t>
      </w:r>
    </w:p>
    <w:p w14:paraId="3E7BBF2E" w14:textId="1B3C06DF" w:rsidR="00FD23A0" w:rsidRDefault="00387B7F" w:rsidP="009F7ED5">
      <w:pPr>
        <w:rPr>
          <w:lang w:eastAsia="en-AU"/>
        </w:rPr>
      </w:pPr>
      <w:r>
        <w:rPr>
          <w:lang w:eastAsia="en-AU"/>
        </w:rPr>
        <w:lastRenderedPageBreak/>
        <w:t>CDNTS s</w:t>
      </w:r>
      <w:r w:rsidR="00186BC4" w:rsidDel="005E4644">
        <w:rPr>
          <w:lang w:eastAsia="en-AU"/>
        </w:rPr>
        <w:t xml:space="preserve">taff </w:t>
      </w:r>
      <w:r w:rsidR="001F289E">
        <w:rPr>
          <w:lang w:eastAsia="en-AU"/>
        </w:rPr>
        <w:t>noted that</w:t>
      </w:r>
      <w:r w:rsidR="001C36E8">
        <w:rPr>
          <w:lang w:eastAsia="en-AU"/>
        </w:rPr>
        <w:t xml:space="preserve"> there w</w:t>
      </w:r>
      <w:r w:rsidR="005E4644">
        <w:rPr>
          <w:lang w:eastAsia="en-AU"/>
        </w:rPr>
        <w:t>ill</w:t>
      </w:r>
      <w:r w:rsidR="001C36E8">
        <w:rPr>
          <w:lang w:eastAsia="en-AU"/>
        </w:rPr>
        <w:t xml:space="preserve"> need to be a refreshed approach to assessment and prioritisation of </w:t>
      </w:r>
      <w:r w:rsidR="006F2F68">
        <w:rPr>
          <w:lang w:eastAsia="en-AU"/>
        </w:rPr>
        <w:t xml:space="preserve">requests for assistance </w:t>
      </w:r>
      <w:r w:rsidR="00241FE6">
        <w:rPr>
          <w:lang w:eastAsia="en-AU"/>
        </w:rPr>
        <w:t>regarding</w:t>
      </w:r>
      <w:r w:rsidR="006F2F68">
        <w:rPr>
          <w:lang w:eastAsia="en-AU"/>
        </w:rPr>
        <w:t xml:space="preserve"> </w:t>
      </w:r>
      <w:r w:rsidR="00A73D68">
        <w:rPr>
          <w:lang w:eastAsia="en-AU"/>
        </w:rPr>
        <w:t>c</w:t>
      </w:r>
      <w:r w:rsidR="006F2F68">
        <w:rPr>
          <w:lang w:eastAsia="en-AU"/>
        </w:rPr>
        <w:t xml:space="preserve">ompensation </w:t>
      </w:r>
      <w:r w:rsidR="00A73D68">
        <w:rPr>
          <w:lang w:eastAsia="en-AU"/>
        </w:rPr>
        <w:t>c</w:t>
      </w:r>
      <w:r w:rsidR="006F2F68">
        <w:rPr>
          <w:lang w:eastAsia="en-AU"/>
        </w:rPr>
        <w:t xml:space="preserve">laims, which </w:t>
      </w:r>
      <w:r>
        <w:rPr>
          <w:lang w:eastAsia="en-AU"/>
        </w:rPr>
        <w:t xml:space="preserve">were </w:t>
      </w:r>
      <w:r w:rsidR="006F2F68">
        <w:rPr>
          <w:lang w:eastAsia="en-AU"/>
        </w:rPr>
        <w:t xml:space="preserve">indicated to be a strategic focus </w:t>
      </w:r>
      <w:r w:rsidR="00836111">
        <w:rPr>
          <w:lang w:eastAsia="en-AU"/>
        </w:rPr>
        <w:t>in line with CDNTS’</w:t>
      </w:r>
      <w:r w:rsidR="00F1139A">
        <w:rPr>
          <w:lang w:eastAsia="en-AU"/>
        </w:rPr>
        <w:t>s</w:t>
      </w:r>
      <w:r w:rsidR="00836111">
        <w:rPr>
          <w:lang w:eastAsia="en-AU"/>
        </w:rPr>
        <w:t xml:space="preserve"> Strategic Plan 2023</w:t>
      </w:r>
      <w:r w:rsidR="00A23E6E">
        <w:rPr>
          <w:lang w:eastAsia="en-AU"/>
        </w:rPr>
        <w:t>-</w:t>
      </w:r>
      <w:r w:rsidR="00836111">
        <w:rPr>
          <w:lang w:eastAsia="en-AU"/>
        </w:rPr>
        <w:t>2026.</w:t>
      </w:r>
      <w:r w:rsidR="00836111">
        <w:rPr>
          <w:rStyle w:val="FootnoteReference"/>
          <w:lang w:eastAsia="en-AU"/>
        </w:rPr>
        <w:footnoteReference w:id="15"/>
      </w:r>
    </w:p>
    <w:p w14:paraId="14647459" w14:textId="0AEAA895" w:rsidR="00920AEC" w:rsidRDefault="00BC0135" w:rsidP="00D60EC8">
      <w:r>
        <w:t xml:space="preserve">Given the majority of the CDNTS RATSIB area has </w:t>
      </w:r>
      <w:r w:rsidR="00A23A99">
        <w:t>had</w:t>
      </w:r>
      <w:r>
        <w:t xml:space="preserve"> native title</w:t>
      </w:r>
      <w:r w:rsidR="00A23A99">
        <w:t xml:space="preserve"> determined, </w:t>
      </w:r>
      <w:r w:rsidR="00665CAF">
        <w:t xml:space="preserve">future claim activity will be </w:t>
      </w:r>
      <w:r w:rsidR="005D5B0A">
        <w:t xml:space="preserve">largely </w:t>
      </w:r>
      <w:r w:rsidR="00665CAF">
        <w:t>related to compensation claim</w:t>
      </w:r>
      <w:r w:rsidR="00791C0C">
        <w:t>s</w:t>
      </w:r>
      <w:r w:rsidR="00665CAF">
        <w:t xml:space="preserve"> for native title holder groups or PBCs. While </w:t>
      </w:r>
      <w:r w:rsidR="00470554">
        <w:t xml:space="preserve">the Review heard that CDNTS </w:t>
      </w:r>
      <w:r w:rsidR="00611316">
        <w:t xml:space="preserve">was </w:t>
      </w:r>
      <w:r w:rsidR="00470554">
        <w:t xml:space="preserve">positioning itself in a post-determination space, there </w:t>
      </w:r>
      <w:r w:rsidR="00611316">
        <w:t xml:space="preserve">was </w:t>
      </w:r>
      <w:r w:rsidR="00470554">
        <w:t xml:space="preserve">no formal or documented process that articulates how CDNTS will look to prioritise upcoming compensation claims. </w:t>
      </w:r>
    </w:p>
    <w:p w14:paraId="6BAB46C2" w14:textId="7B89A64B" w:rsidR="00D07213" w:rsidRDefault="00DE280F" w:rsidP="00D60EC8">
      <w:r>
        <w:t>Looking ahead, t</w:t>
      </w:r>
      <w:r w:rsidR="0092538B" w:rsidRPr="0092538B">
        <w:t xml:space="preserve">here is an opportunity for </w:t>
      </w:r>
      <w:r w:rsidR="0092538B">
        <w:t>CDNTS</w:t>
      </w:r>
      <w:r w:rsidR="0092538B" w:rsidRPr="0092538B">
        <w:t xml:space="preserve"> to de</w:t>
      </w:r>
      <w:r w:rsidR="0085657E">
        <w:t>sign and formalise</w:t>
      </w:r>
      <w:r w:rsidR="0092538B" w:rsidRPr="0092538B">
        <w:t xml:space="preserve"> </w:t>
      </w:r>
      <w:r w:rsidR="0085657E">
        <w:t>a</w:t>
      </w:r>
      <w:r>
        <w:t xml:space="preserve">n assessment and prioritisation policy </w:t>
      </w:r>
      <w:r w:rsidR="00470554">
        <w:t xml:space="preserve">specifically </w:t>
      </w:r>
      <w:r>
        <w:t xml:space="preserve">for </w:t>
      </w:r>
      <w:r w:rsidR="00A73D68">
        <w:t>c</w:t>
      </w:r>
      <w:r>
        <w:t xml:space="preserve">ompensation </w:t>
      </w:r>
      <w:r w:rsidR="00A73D68">
        <w:t>c</w:t>
      </w:r>
      <w:r>
        <w:t>laims</w:t>
      </w:r>
      <w:r w:rsidR="00470554">
        <w:t xml:space="preserve"> across the RATSIB area</w:t>
      </w:r>
      <w:r w:rsidR="00132E92">
        <w:t xml:space="preserve">. </w:t>
      </w:r>
      <w:r w:rsidR="005D5B0A">
        <w:t xml:space="preserve">The policy </w:t>
      </w:r>
      <w:r>
        <w:t>could explain</w:t>
      </w:r>
      <w:r w:rsidR="0092538B" w:rsidRPr="0092538B">
        <w:t xml:space="preserve"> </w:t>
      </w:r>
      <w:r w:rsidR="001B7A7E">
        <w:t>the request for assistance process</w:t>
      </w:r>
      <w:r w:rsidR="002C6C0F">
        <w:t xml:space="preserve"> </w:t>
      </w:r>
      <w:r w:rsidR="00132E92">
        <w:t xml:space="preserve">effectively to clients </w:t>
      </w:r>
      <w:r w:rsidR="00862294">
        <w:t>and</w:t>
      </w:r>
      <w:r w:rsidR="0092538B" w:rsidRPr="0092538B">
        <w:t xml:space="preserve"> improve the </w:t>
      </w:r>
      <w:r w:rsidR="00862294">
        <w:t>robustness</w:t>
      </w:r>
      <w:r w:rsidR="0092538B" w:rsidRPr="0092538B">
        <w:t xml:space="preserve"> </w:t>
      </w:r>
      <w:r w:rsidR="001A46EA">
        <w:t xml:space="preserve">and </w:t>
      </w:r>
      <w:r w:rsidR="0092538B" w:rsidRPr="0092538B">
        <w:t>the transparency of its prioritisation decisions</w:t>
      </w:r>
      <w:r w:rsidR="00132E92">
        <w:t xml:space="preserve"> through clear criteria and protocols.</w:t>
      </w:r>
      <w:r w:rsidR="0092538B" w:rsidRPr="0092538B">
        <w:t xml:space="preserve"> The Review recognises the </w:t>
      </w:r>
      <w:r w:rsidR="00132E92">
        <w:t xml:space="preserve">desire </w:t>
      </w:r>
      <w:r w:rsidR="0092538B" w:rsidRPr="0092538B">
        <w:t xml:space="preserve">to remain flexible in </w:t>
      </w:r>
      <w:r w:rsidR="00132E92">
        <w:t>CDNTS’</w:t>
      </w:r>
      <w:r w:rsidR="00920AEC">
        <w:t>s</w:t>
      </w:r>
      <w:r w:rsidR="00132E92">
        <w:t xml:space="preserve"> approach to supporting </w:t>
      </w:r>
      <w:r w:rsidR="00A73D68">
        <w:t>c</w:t>
      </w:r>
      <w:r w:rsidR="00132E92">
        <w:t xml:space="preserve">ompensation </w:t>
      </w:r>
      <w:proofErr w:type="gramStart"/>
      <w:r w:rsidR="00A73D68">
        <w:t>c</w:t>
      </w:r>
      <w:r w:rsidR="00132E92">
        <w:t>laims</w:t>
      </w:r>
      <w:r w:rsidR="00CF28D0">
        <w:t>,</w:t>
      </w:r>
      <w:proofErr w:type="gramEnd"/>
      <w:r w:rsidR="00132E92">
        <w:t xml:space="preserve"> </w:t>
      </w:r>
      <w:r w:rsidR="00920AEC">
        <w:t>therefore the</w:t>
      </w:r>
      <w:r w:rsidR="00132E92">
        <w:t xml:space="preserve"> policy should reflect this ambition.</w:t>
      </w:r>
      <w:r w:rsidR="00D9145C">
        <w:t xml:space="preserve"> This recommendation would align with </w:t>
      </w:r>
      <w:r w:rsidR="00D9145C" w:rsidRPr="00D9145C">
        <w:t>CDNTS’</w:t>
      </w:r>
      <w:r w:rsidR="00F1139A">
        <w:t>s</w:t>
      </w:r>
      <w:r w:rsidR="00D9145C" w:rsidRPr="00D9145C">
        <w:t xml:space="preserve"> new Strategic Plan</w:t>
      </w:r>
      <w:r w:rsidR="00D9145C">
        <w:t>, which</w:t>
      </w:r>
      <w:r w:rsidR="00D9145C" w:rsidRPr="00D9145C">
        <w:t xml:space="preserve"> has identified a clear priority to shift its roles and functions to align with a post-determination environment</w:t>
      </w:r>
      <w:r w:rsidR="00D9145C">
        <w:t xml:space="preserve"> (as discussed </w:t>
      </w:r>
      <w:r w:rsidR="00255F31">
        <w:t xml:space="preserve">under </w:t>
      </w:r>
      <w:r w:rsidR="00D9145C">
        <w:t>TOR 7).</w:t>
      </w:r>
    </w:p>
    <w:p w14:paraId="22FFFB2F" w14:textId="77777777" w:rsidR="00D60EC8" w:rsidRDefault="00D60EC8" w:rsidP="00D60EC8">
      <w:pPr>
        <w:pStyle w:val="Heading4"/>
      </w:pPr>
      <w:r w:rsidRPr="00375900">
        <w:t xml:space="preserve">Client </w:t>
      </w:r>
      <w:r>
        <w:t xml:space="preserve">and potential client </w:t>
      </w:r>
      <w:r w:rsidRPr="00375900">
        <w:t>awareness of the process</w:t>
      </w:r>
      <w:r>
        <w:t xml:space="preserve"> </w:t>
      </w:r>
    </w:p>
    <w:p w14:paraId="5B4D98E7" w14:textId="361A2589" w:rsidR="007B7D1D" w:rsidRPr="00E810DD" w:rsidRDefault="00D74008" w:rsidP="00335910">
      <w:pPr>
        <w:pStyle w:val="Heading5"/>
        <w:rPr>
          <w:i/>
        </w:rPr>
      </w:pPr>
      <w:r w:rsidRPr="00E810DD">
        <w:t xml:space="preserve">Despite </w:t>
      </w:r>
      <w:r w:rsidR="001A46EA">
        <w:t xml:space="preserve">CDNTS </w:t>
      </w:r>
      <w:r w:rsidRPr="00E810DD">
        <w:t>no</w:t>
      </w:r>
      <w:r w:rsidR="00050AD2">
        <w:t>t having a</w:t>
      </w:r>
      <w:r w:rsidRPr="00E810DD">
        <w:t xml:space="preserve"> public-facing policy</w:t>
      </w:r>
      <w:r w:rsidR="000D0CA9">
        <w:t xml:space="preserve"> on assessment and prioritisation</w:t>
      </w:r>
      <w:r w:rsidRPr="00E810DD">
        <w:t xml:space="preserve">, </w:t>
      </w:r>
      <w:r w:rsidR="00DC1BBB" w:rsidRPr="00E810DD">
        <w:t xml:space="preserve">Traditional Owners did not </w:t>
      </w:r>
      <w:r w:rsidR="008C7821" w:rsidRPr="00E810DD">
        <w:t>express</w:t>
      </w:r>
      <w:r w:rsidR="00DC1BBB" w:rsidRPr="00E810DD">
        <w:t xml:space="preserve"> dissatisfaction </w:t>
      </w:r>
      <w:r w:rsidR="008C7821" w:rsidRPr="00E810DD">
        <w:t xml:space="preserve">over how CDNTS </w:t>
      </w:r>
      <w:r w:rsidR="000B7536" w:rsidRPr="00E810DD">
        <w:t>communicate</w:t>
      </w:r>
      <w:r w:rsidR="000B7536">
        <w:t>d</w:t>
      </w:r>
      <w:r w:rsidR="008C7821" w:rsidRPr="00E810DD">
        <w:t xml:space="preserve"> </w:t>
      </w:r>
      <w:r w:rsidR="00DE2451" w:rsidRPr="00E810DD">
        <w:t>application</w:t>
      </w:r>
      <w:r w:rsidR="008C7821" w:rsidRPr="00E810DD">
        <w:t xml:space="preserve"> and prioritisation decisions</w:t>
      </w:r>
    </w:p>
    <w:p w14:paraId="020E7EB8" w14:textId="67521EE3" w:rsidR="00F75263" w:rsidRDefault="00EA031A" w:rsidP="008B4A73">
      <w:pPr>
        <w:rPr>
          <w:lang w:eastAsia="en-AU"/>
        </w:rPr>
      </w:pPr>
      <w:r>
        <w:rPr>
          <w:lang w:eastAsia="en-AU"/>
        </w:rPr>
        <w:t>CDNTS’</w:t>
      </w:r>
      <w:r w:rsidR="00920AEC">
        <w:rPr>
          <w:lang w:eastAsia="en-AU"/>
        </w:rPr>
        <w:t>s</w:t>
      </w:r>
      <w:r>
        <w:rPr>
          <w:lang w:eastAsia="en-AU"/>
        </w:rPr>
        <w:t xml:space="preserve"> decision</w:t>
      </w:r>
      <w:r w:rsidR="00E0073F">
        <w:rPr>
          <w:lang w:eastAsia="en-AU"/>
        </w:rPr>
        <w:t xml:space="preserve"> </w:t>
      </w:r>
      <w:r>
        <w:rPr>
          <w:lang w:eastAsia="en-AU"/>
        </w:rPr>
        <w:t xml:space="preserve">making processes relating to assessment and prioritisation of requests for assistance </w:t>
      </w:r>
      <w:r w:rsidR="00832CDE">
        <w:rPr>
          <w:lang w:eastAsia="en-AU"/>
        </w:rPr>
        <w:t>were</w:t>
      </w:r>
      <w:r>
        <w:rPr>
          <w:lang w:eastAsia="en-AU"/>
        </w:rPr>
        <w:t xml:space="preserve"> not publicly available. </w:t>
      </w:r>
      <w:r w:rsidR="001C119B">
        <w:rPr>
          <w:lang w:eastAsia="en-AU"/>
        </w:rPr>
        <w:t>As mentioned above, d</w:t>
      </w:r>
      <w:r w:rsidR="001C119B" w:rsidRPr="001C119B">
        <w:rPr>
          <w:lang w:eastAsia="en-AU"/>
        </w:rPr>
        <w:t xml:space="preserve">ecisions around prioritisation processes </w:t>
      </w:r>
      <w:r w:rsidR="00832CDE">
        <w:rPr>
          <w:lang w:eastAsia="en-AU"/>
        </w:rPr>
        <w:t>we</w:t>
      </w:r>
      <w:r w:rsidR="001C119B" w:rsidRPr="001C119B">
        <w:rPr>
          <w:lang w:eastAsia="en-AU"/>
        </w:rPr>
        <w:t xml:space="preserve">re kept largely in-house as an exercise between the Executive and the </w:t>
      </w:r>
      <w:r w:rsidR="001C119B">
        <w:rPr>
          <w:lang w:eastAsia="en-AU"/>
        </w:rPr>
        <w:t>CEO, and</w:t>
      </w:r>
      <w:r w:rsidR="001C119B" w:rsidRPr="001C119B">
        <w:rPr>
          <w:lang w:eastAsia="en-AU"/>
        </w:rPr>
        <w:t xml:space="preserve"> </w:t>
      </w:r>
      <w:r w:rsidR="001C119B">
        <w:rPr>
          <w:lang w:eastAsia="en-AU"/>
        </w:rPr>
        <w:t>c</w:t>
      </w:r>
      <w:r w:rsidR="001C119B" w:rsidRPr="001C119B">
        <w:rPr>
          <w:lang w:eastAsia="en-AU"/>
        </w:rPr>
        <w:t xml:space="preserve">laimant groups </w:t>
      </w:r>
      <w:r w:rsidR="00832CDE">
        <w:rPr>
          <w:lang w:eastAsia="en-AU"/>
        </w:rPr>
        <w:t>had</w:t>
      </w:r>
      <w:r w:rsidR="001C119B" w:rsidRPr="001C119B">
        <w:rPr>
          <w:lang w:eastAsia="en-AU"/>
        </w:rPr>
        <w:t xml:space="preserve"> little input in</w:t>
      </w:r>
      <w:r w:rsidR="00832CDE">
        <w:rPr>
          <w:lang w:eastAsia="en-AU"/>
        </w:rPr>
        <w:t>to</w:t>
      </w:r>
      <w:r w:rsidR="001C119B" w:rsidRPr="001C119B">
        <w:rPr>
          <w:lang w:eastAsia="en-AU"/>
        </w:rPr>
        <w:t xml:space="preserve"> this process</w:t>
      </w:r>
      <w:r w:rsidR="001C119B">
        <w:rPr>
          <w:lang w:eastAsia="en-AU"/>
        </w:rPr>
        <w:t>.</w:t>
      </w:r>
      <w:r w:rsidR="001C119B" w:rsidRPr="001C119B">
        <w:rPr>
          <w:lang w:eastAsia="en-AU"/>
        </w:rPr>
        <w:t xml:space="preserve"> </w:t>
      </w:r>
      <w:r w:rsidR="001C119B">
        <w:rPr>
          <w:lang w:eastAsia="en-AU"/>
        </w:rPr>
        <w:t xml:space="preserve">While the level of awareness among Traditional Owners </w:t>
      </w:r>
      <w:r w:rsidR="00B008A9">
        <w:rPr>
          <w:lang w:eastAsia="en-AU"/>
        </w:rPr>
        <w:t>as to how CDNTS prioritises applications for assistance</w:t>
      </w:r>
      <w:r w:rsidR="00176E07">
        <w:rPr>
          <w:lang w:eastAsia="en-AU"/>
        </w:rPr>
        <w:t xml:space="preserve"> </w:t>
      </w:r>
      <w:r w:rsidR="00E82E5B">
        <w:rPr>
          <w:lang w:eastAsia="en-AU"/>
        </w:rPr>
        <w:t xml:space="preserve">was </w:t>
      </w:r>
      <w:r w:rsidR="00176E07">
        <w:rPr>
          <w:lang w:eastAsia="en-AU"/>
        </w:rPr>
        <w:t>expectedly low</w:t>
      </w:r>
      <w:r w:rsidR="00B008A9">
        <w:rPr>
          <w:lang w:eastAsia="en-AU"/>
        </w:rPr>
        <w:t xml:space="preserve">, there was no indication that claim groups </w:t>
      </w:r>
      <w:r w:rsidR="007F4DC9">
        <w:rPr>
          <w:lang w:eastAsia="en-AU"/>
        </w:rPr>
        <w:t>were</w:t>
      </w:r>
      <w:r w:rsidR="00B008A9">
        <w:rPr>
          <w:lang w:eastAsia="en-AU"/>
        </w:rPr>
        <w:t xml:space="preserve"> dissatisfied with </w:t>
      </w:r>
      <w:r w:rsidR="007F4DC9">
        <w:rPr>
          <w:lang w:eastAsia="en-AU"/>
        </w:rPr>
        <w:t>the</w:t>
      </w:r>
      <w:r w:rsidR="00B008A9">
        <w:rPr>
          <w:lang w:eastAsia="en-AU"/>
        </w:rPr>
        <w:t xml:space="preserve"> current decision-making approach. </w:t>
      </w:r>
    </w:p>
    <w:p w14:paraId="1CA6178B" w14:textId="73B53B5F" w:rsidR="00F91EAE" w:rsidRDefault="002A7F45" w:rsidP="008B4A73">
      <w:pPr>
        <w:rPr>
          <w:lang w:eastAsia="en-AU"/>
        </w:rPr>
      </w:pPr>
      <w:r>
        <w:rPr>
          <w:lang w:eastAsia="en-AU"/>
        </w:rPr>
        <w:t>Most Traditional Owners and PBC representatives consulted</w:t>
      </w:r>
      <w:r w:rsidRPr="002A7F45">
        <w:rPr>
          <w:lang w:eastAsia="en-AU"/>
        </w:rPr>
        <w:t xml:space="preserve"> were aware of the prioritisation of native title activity to focus on</w:t>
      </w:r>
      <w:r>
        <w:rPr>
          <w:lang w:eastAsia="en-AU"/>
        </w:rPr>
        <w:t xml:space="preserve"> </w:t>
      </w:r>
      <w:r w:rsidR="00A73D68">
        <w:rPr>
          <w:lang w:eastAsia="en-AU"/>
        </w:rPr>
        <w:t>c</w:t>
      </w:r>
      <w:r>
        <w:rPr>
          <w:lang w:eastAsia="en-AU"/>
        </w:rPr>
        <w:t>ompensation</w:t>
      </w:r>
      <w:r w:rsidRPr="002A7F45">
        <w:rPr>
          <w:lang w:eastAsia="en-AU"/>
        </w:rPr>
        <w:t xml:space="preserve"> </w:t>
      </w:r>
      <w:r w:rsidR="00A73D68">
        <w:rPr>
          <w:lang w:eastAsia="en-AU"/>
        </w:rPr>
        <w:t>c</w:t>
      </w:r>
      <w:r>
        <w:rPr>
          <w:lang w:eastAsia="en-AU"/>
        </w:rPr>
        <w:t xml:space="preserve">laims, given </w:t>
      </w:r>
      <w:r w:rsidR="00E713D7">
        <w:rPr>
          <w:lang w:eastAsia="en-AU"/>
        </w:rPr>
        <w:t>much</w:t>
      </w:r>
      <w:r>
        <w:rPr>
          <w:lang w:eastAsia="en-AU"/>
        </w:rPr>
        <w:t xml:space="preserve"> of the </w:t>
      </w:r>
      <w:r w:rsidR="00086F47">
        <w:rPr>
          <w:lang w:eastAsia="en-AU"/>
        </w:rPr>
        <w:t xml:space="preserve">CDNTS </w:t>
      </w:r>
      <w:r w:rsidR="00A14E7E">
        <w:rPr>
          <w:lang w:eastAsia="en-AU"/>
        </w:rPr>
        <w:t>RATSIB area</w:t>
      </w:r>
      <w:r>
        <w:rPr>
          <w:lang w:eastAsia="en-AU"/>
        </w:rPr>
        <w:t xml:space="preserve"> </w:t>
      </w:r>
      <w:r w:rsidR="00E713D7">
        <w:rPr>
          <w:lang w:eastAsia="en-AU"/>
        </w:rPr>
        <w:t>had been</w:t>
      </w:r>
      <w:r w:rsidR="00401962">
        <w:rPr>
          <w:lang w:eastAsia="en-AU"/>
        </w:rPr>
        <w:t xml:space="preserve"> determined</w:t>
      </w:r>
      <w:r>
        <w:rPr>
          <w:lang w:eastAsia="en-AU"/>
        </w:rPr>
        <w:t xml:space="preserve">. </w:t>
      </w:r>
      <w:r w:rsidR="00353630">
        <w:rPr>
          <w:lang w:eastAsia="en-AU"/>
        </w:rPr>
        <w:t xml:space="preserve">CDNTS staff noted that there </w:t>
      </w:r>
      <w:r w:rsidR="00401962">
        <w:rPr>
          <w:lang w:eastAsia="en-AU"/>
        </w:rPr>
        <w:t>was</w:t>
      </w:r>
      <w:r w:rsidR="00353630">
        <w:rPr>
          <w:lang w:eastAsia="en-AU"/>
        </w:rPr>
        <w:t xml:space="preserve"> still extensive engagement with all clients and potential clients to explain </w:t>
      </w:r>
      <w:r w:rsidR="00BB4D1B">
        <w:rPr>
          <w:lang w:eastAsia="en-AU"/>
        </w:rPr>
        <w:t>the native title claim approach</w:t>
      </w:r>
      <w:r w:rsidR="00953A59">
        <w:rPr>
          <w:lang w:eastAsia="en-AU"/>
        </w:rPr>
        <w:t xml:space="preserve"> and </w:t>
      </w:r>
      <w:r w:rsidR="000D0CA9">
        <w:rPr>
          <w:lang w:eastAsia="en-AU"/>
        </w:rPr>
        <w:t xml:space="preserve">to </w:t>
      </w:r>
      <w:r w:rsidR="00953A59">
        <w:rPr>
          <w:lang w:eastAsia="en-AU"/>
        </w:rPr>
        <w:t xml:space="preserve">help manage their expectations of claims (including </w:t>
      </w:r>
      <w:r w:rsidR="000773D5">
        <w:rPr>
          <w:lang w:eastAsia="en-AU"/>
        </w:rPr>
        <w:t>timeframes for outcomes).</w:t>
      </w:r>
    </w:p>
    <w:p w14:paraId="72C2E15A" w14:textId="1406B820" w:rsidR="008B4A73" w:rsidRPr="008B4A73" w:rsidRDefault="00F91EAE" w:rsidP="008B4A73">
      <w:pPr>
        <w:rPr>
          <w:lang w:eastAsia="en-AU"/>
        </w:rPr>
      </w:pPr>
      <w:r>
        <w:rPr>
          <w:lang w:eastAsia="en-AU"/>
        </w:rPr>
        <w:t xml:space="preserve">The Review found that CDNTS placed an increased emphasis on engaging with Traditional Owners to respond to questions from clients about the claim process, as well as </w:t>
      </w:r>
      <w:r w:rsidR="00401962">
        <w:rPr>
          <w:lang w:eastAsia="en-AU"/>
        </w:rPr>
        <w:t xml:space="preserve">to </w:t>
      </w:r>
      <w:r>
        <w:rPr>
          <w:lang w:eastAsia="en-AU"/>
        </w:rPr>
        <w:t xml:space="preserve">explain decisions relating to prioritisation of claims. </w:t>
      </w:r>
      <w:r w:rsidR="008B4A73">
        <w:rPr>
          <w:lang w:eastAsia="en-AU"/>
        </w:rPr>
        <w:t xml:space="preserve">One PBC stakeholder commented that in the initial phases of the application process, CDNTS </w:t>
      </w:r>
      <w:r w:rsidR="004A7AB3">
        <w:rPr>
          <w:lang w:eastAsia="en-AU"/>
        </w:rPr>
        <w:t xml:space="preserve">was </w:t>
      </w:r>
      <w:r w:rsidR="008B4A73">
        <w:rPr>
          <w:lang w:eastAsia="en-AU"/>
        </w:rPr>
        <w:t>heavily involved</w:t>
      </w:r>
      <w:r w:rsidR="000D0CA9">
        <w:rPr>
          <w:lang w:eastAsia="en-AU"/>
        </w:rPr>
        <w:t xml:space="preserve"> both</w:t>
      </w:r>
      <w:r w:rsidR="008B4A73">
        <w:rPr>
          <w:lang w:eastAsia="en-AU"/>
        </w:rPr>
        <w:t xml:space="preserve"> in the research relating to the </w:t>
      </w:r>
      <w:r w:rsidR="00416FD2">
        <w:rPr>
          <w:lang w:eastAsia="en-AU"/>
        </w:rPr>
        <w:t>C</w:t>
      </w:r>
      <w:r w:rsidR="004130E8">
        <w:rPr>
          <w:lang w:eastAsia="en-AU"/>
        </w:rPr>
        <w:t xml:space="preserve">onnection report </w:t>
      </w:r>
      <w:r w:rsidR="000D0CA9">
        <w:rPr>
          <w:lang w:eastAsia="en-AU"/>
        </w:rPr>
        <w:t>and</w:t>
      </w:r>
      <w:r w:rsidR="004130E8">
        <w:rPr>
          <w:lang w:eastAsia="en-AU"/>
        </w:rPr>
        <w:t xml:space="preserve"> through </w:t>
      </w:r>
      <w:r w:rsidR="00675328">
        <w:rPr>
          <w:lang w:eastAsia="en-AU"/>
        </w:rPr>
        <w:t>face-to-face</w:t>
      </w:r>
      <w:r w:rsidR="004130E8">
        <w:rPr>
          <w:lang w:eastAsia="en-AU"/>
        </w:rPr>
        <w:t xml:space="preserve"> meetings with claim groups </w:t>
      </w:r>
      <w:r w:rsidR="00793715">
        <w:rPr>
          <w:lang w:eastAsia="en-AU"/>
        </w:rPr>
        <w:t xml:space="preserve">to </w:t>
      </w:r>
      <w:r w:rsidR="00281F6E">
        <w:rPr>
          <w:lang w:eastAsia="en-AU"/>
        </w:rPr>
        <w:t xml:space="preserve">communicate </w:t>
      </w:r>
      <w:r w:rsidR="00F00131">
        <w:rPr>
          <w:lang w:eastAsia="en-AU"/>
        </w:rPr>
        <w:t>findings</w:t>
      </w:r>
      <w:r w:rsidR="00F833D2">
        <w:rPr>
          <w:lang w:eastAsia="en-AU"/>
        </w:rPr>
        <w:t xml:space="preserve"> from field work and assessment of the claim.</w:t>
      </w:r>
      <w:r w:rsidR="00470C5E">
        <w:rPr>
          <w:lang w:eastAsia="en-AU"/>
        </w:rPr>
        <w:t xml:space="preserve"> Further, staff referenced a recent example </w:t>
      </w:r>
      <w:r w:rsidR="00A871DF">
        <w:rPr>
          <w:lang w:eastAsia="en-AU"/>
        </w:rPr>
        <w:t>of taking</w:t>
      </w:r>
      <w:r w:rsidR="00470C5E" w:rsidRPr="00470C5E">
        <w:rPr>
          <w:lang w:eastAsia="en-AU"/>
        </w:rPr>
        <w:t xml:space="preserve"> a more active role in getting </w:t>
      </w:r>
      <w:r w:rsidR="00A871DF">
        <w:rPr>
          <w:lang w:eastAsia="en-AU"/>
        </w:rPr>
        <w:t>anthropologists to</w:t>
      </w:r>
      <w:r w:rsidR="006D0DEA">
        <w:rPr>
          <w:lang w:eastAsia="en-AU"/>
        </w:rPr>
        <w:t xml:space="preserve"> maintain an on-the-ground presence in communities and explain Connection reports to claim groups, helping build transparency around decision</w:t>
      </w:r>
      <w:r w:rsidR="000D0CA9">
        <w:rPr>
          <w:lang w:eastAsia="en-AU"/>
        </w:rPr>
        <w:t>-</w:t>
      </w:r>
      <w:r w:rsidR="006D0DEA">
        <w:rPr>
          <w:lang w:eastAsia="en-AU"/>
        </w:rPr>
        <w:t>making and assessment of existing claims.</w:t>
      </w:r>
    </w:p>
    <w:p w14:paraId="62CECEC6" w14:textId="462A6A59" w:rsidR="00D60EC8" w:rsidRDefault="00B46BB3" w:rsidP="00D60EC8">
      <w:pPr>
        <w:pStyle w:val="Heading4"/>
      </w:pPr>
      <w:r w:rsidRPr="00B46BB3">
        <w:rPr>
          <w:szCs w:val="17"/>
        </w:rPr>
        <w:lastRenderedPageBreak/>
        <w:t>Traditional Owner satisfaction with the assessment and prioritisation process and its outcome</w:t>
      </w:r>
    </w:p>
    <w:p w14:paraId="241DD84A" w14:textId="5477E499" w:rsidR="007B7D1D" w:rsidRDefault="002E18C9" w:rsidP="7289E84F">
      <w:pPr>
        <w:pStyle w:val="Heading5"/>
        <w:rPr>
          <w:i/>
          <w:iCs/>
        </w:rPr>
      </w:pPr>
      <w:r w:rsidRPr="7289E84F">
        <w:t xml:space="preserve">Traditional </w:t>
      </w:r>
      <w:r w:rsidR="001101DD" w:rsidRPr="7289E84F">
        <w:t>O</w:t>
      </w:r>
      <w:r w:rsidRPr="7289E84F">
        <w:t xml:space="preserve">wners </w:t>
      </w:r>
      <w:r w:rsidR="00CD1D88">
        <w:t>were</w:t>
      </w:r>
      <w:r w:rsidR="00CD1D88" w:rsidRPr="7289E84F">
        <w:t xml:space="preserve"> </w:t>
      </w:r>
      <w:r w:rsidR="00421D4A" w:rsidRPr="7289E84F">
        <w:t>somewhat</w:t>
      </w:r>
      <w:r w:rsidRPr="7289E84F">
        <w:t xml:space="preserve"> </w:t>
      </w:r>
      <w:r w:rsidR="00F878D2" w:rsidRPr="7289E84F">
        <w:t>satisfied with the process</w:t>
      </w:r>
      <w:r w:rsidR="00E810DD" w:rsidRPr="7289E84F">
        <w:t xml:space="preserve">, with </w:t>
      </w:r>
      <w:r w:rsidR="00421D4A" w:rsidRPr="7289E84F">
        <w:t xml:space="preserve">some disputes arising </w:t>
      </w:r>
      <w:r w:rsidR="00933B6F" w:rsidRPr="7289E84F">
        <w:t>due</w:t>
      </w:r>
      <w:r w:rsidR="00E810DD" w:rsidRPr="7289E84F">
        <w:t xml:space="preserve"> to </w:t>
      </w:r>
      <w:r w:rsidR="00421D4A" w:rsidRPr="7289E84F">
        <w:t>claim group membership</w:t>
      </w:r>
      <w:r w:rsidR="00933B6F" w:rsidRPr="7289E84F">
        <w:t xml:space="preserve"> issues</w:t>
      </w:r>
    </w:p>
    <w:p w14:paraId="19163784" w14:textId="64F27F94" w:rsidR="00984EE3" w:rsidRDefault="000D0CA9" w:rsidP="00793AC1">
      <w:pPr>
        <w:rPr>
          <w:lang w:eastAsia="en-AU"/>
        </w:rPr>
      </w:pPr>
      <w:r>
        <w:rPr>
          <w:lang w:eastAsia="en-AU"/>
        </w:rPr>
        <w:t>In</w:t>
      </w:r>
      <w:r w:rsidR="004E4C67" w:rsidRPr="004E4C67">
        <w:rPr>
          <w:lang w:eastAsia="en-AU"/>
        </w:rPr>
        <w:t xml:space="preserve"> consultations for the Review </w:t>
      </w:r>
      <w:r>
        <w:rPr>
          <w:lang w:eastAsia="en-AU"/>
        </w:rPr>
        <w:t xml:space="preserve">there was no indication </w:t>
      </w:r>
      <w:r w:rsidR="004E4C67" w:rsidRPr="004E4C67">
        <w:rPr>
          <w:lang w:eastAsia="en-AU"/>
        </w:rPr>
        <w:t xml:space="preserve">that clients </w:t>
      </w:r>
      <w:r w:rsidR="002055AC">
        <w:rPr>
          <w:lang w:eastAsia="en-AU"/>
        </w:rPr>
        <w:t>were</w:t>
      </w:r>
      <w:r w:rsidR="004E4C67" w:rsidRPr="004E4C67">
        <w:rPr>
          <w:lang w:eastAsia="en-AU"/>
        </w:rPr>
        <w:t xml:space="preserve"> dissatisfied with the </w:t>
      </w:r>
      <w:r w:rsidR="004E4C67">
        <w:rPr>
          <w:lang w:eastAsia="en-AU"/>
        </w:rPr>
        <w:t>ability of</w:t>
      </w:r>
      <w:r w:rsidR="004E4C67" w:rsidRPr="004E4C67">
        <w:rPr>
          <w:lang w:eastAsia="en-AU"/>
        </w:rPr>
        <w:t xml:space="preserve"> CDNTS </w:t>
      </w:r>
      <w:r w:rsidR="004E4C67">
        <w:rPr>
          <w:lang w:eastAsia="en-AU"/>
        </w:rPr>
        <w:t>to respond to</w:t>
      </w:r>
      <w:r w:rsidR="004E4C67" w:rsidRPr="004E4C67">
        <w:rPr>
          <w:lang w:eastAsia="en-AU"/>
        </w:rPr>
        <w:t xml:space="preserve"> applications for assistance </w:t>
      </w:r>
      <w:r w:rsidR="004E4C67">
        <w:rPr>
          <w:lang w:eastAsia="en-AU"/>
        </w:rPr>
        <w:t>efficiently.</w:t>
      </w:r>
      <w:r w:rsidR="00F30894">
        <w:rPr>
          <w:lang w:eastAsia="en-AU"/>
        </w:rPr>
        <w:t xml:space="preserve"> </w:t>
      </w:r>
      <w:r w:rsidR="00A9586E">
        <w:rPr>
          <w:lang w:eastAsia="en-AU"/>
        </w:rPr>
        <w:t>Some stakeholder</w:t>
      </w:r>
      <w:r w:rsidR="007409BF">
        <w:rPr>
          <w:lang w:eastAsia="en-AU"/>
        </w:rPr>
        <w:t>s</w:t>
      </w:r>
      <w:r w:rsidR="00A9586E">
        <w:rPr>
          <w:lang w:eastAsia="en-AU"/>
        </w:rPr>
        <w:t xml:space="preserve"> consulted during the Review noted that </w:t>
      </w:r>
      <w:r w:rsidR="0065000B" w:rsidRPr="0065000B">
        <w:rPr>
          <w:lang w:eastAsia="en-AU"/>
        </w:rPr>
        <w:t xml:space="preserve">CDNTS </w:t>
      </w:r>
      <w:r w:rsidR="007832D4">
        <w:rPr>
          <w:lang w:eastAsia="en-AU"/>
        </w:rPr>
        <w:t xml:space="preserve">took a </w:t>
      </w:r>
      <w:r w:rsidR="003B580E">
        <w:rPr>
          <w:lang w:eastAsia="en-AU"/>
        </w:rPr>
        <w:t>“</w:t>
      </w:r>
      <w:r w:rsidR="007832D4">
        <w:rPr>
          <w:lang w:eastAsia="en-AU"/>
        </w:rPr>
        <w:t>risk-averse approach</w:t>
      </w:r>
      <w:r w:rsidR="003B580E">
        <w:rPr>
          <w:lang w:eastAsia="en-AU"/>
        </w:rPr>
        <w:t>”</w:t>
      </w:r>
      <w:r w:rsidR="007832D4">
        <w:rPr>
          <w:lang w:eastAsia="en-AU"/>
        </w:rPr>
        <w:t xml:space="preserve"> to </w:t>
      </w:r>
      <w:r w:rsidR="009409CD">
        <w:rPr>
          <w:lang w:eastAsia="en-AU"/>
        </w:rPr>
        <w:t>ensure</w:t>
      </w:r>
      <w:r w:rsidR="0065000B" w:rsidRPr="0065000B">
        <w:rPr>
          <w:lang w:eastAsia="en-AU"/>
        </w:rPr>
        <w:t xml:space="preserve"> </w:t>
      </w:r>
      <w:r w:rsidR="00CD2AFF">
        <w:rPr>
          <w:lang w:eastAsia="en-AU"/>
        </w:rPr>
        <w:t xml:space="preserve">clarity on both the legal precedent of the claim </w:t>
      </w:r>
      <w:r>
        <w:rPr>
          <w:lang w:eastAsia="en-AU"/>
        </w:rPr>
        <w:t>and</w:t>
      </w:r>
      <w:r w:rsidR="00CD2AFF">
        <w:rPr>
          <w:lang w:eastAsia="en-AU"/>
        </w:rPr>
        <w:t xml:space="preserve"> claim group membership.</w:t>
      </w:r>
      <w:r w:rsidR="00244067">
        <w:rPr>
          <w:lang w:eastAsia="en-AU"/>
        </w:rPr>
        <w:t xml:space="preserve"> This approach was described as having significant evidence from early research activities before proceeding to authorisation. </w:t>
      </w:r>
    </w:p>
    <w:p w14:paraId="1DD3C689" w14:textId="486CDF66" w:rsidR="00A97556" w:rsidRDefault="00071A21" w:rsidP="00793AC1">
      <w:r>
        <w:rPr>
          <w:lang w:eastAsia="en-AU"/>
        </w:rPr>
        <w:t>However, a</w:t>
      </w:r>
      <w:r w:rsidRPr="00071A21">
        <w:rPr>
          <w:lang w:eastAsia="en-AU"/>
        </w:rPr>
        <w:t xml:space="preserve"> small number of stakeholders had a less favourable view of CDNTS’</w:t>
      </w:r>
      <w:r w:rsidR="00EF0ED1">
        <w:rPr>
          <w:lang w:eastAsia="en-AU"/>
        </w:rPr>
        <w:t>s</w:t>
      </w:r>
      <w:r w:rsidRPr="00071A21">
        <w:rPr>
          <w:lang w:eastAsia="en-AU"/>
        </w:rPr>
        <w:t xml:space="preserve"> </w:t>
      </w:r>
      <w:r>
        <w:rPr>
          <w:lang w:eastAsia="en-AU"/>
        </w:rPr>
        <w:t>assessment process</w:t>
      </w:r>
      <w:r w:rsidR="000D0CA9">
        <w:rPr>
          <w:lang w:eastAsia="en-AU"/>
        </w:rPr>
        <w:t>. S</w:t>
      </w:r>
      <w:r w:rsidRPr="00071A21">
        <w:rPr>
          <w:lang w:eastAsia="en-AU"/>
        </w:rPr>
        <w:t xml:space="preserve">ome </w:t>
      </w:r>
      <w:r>
        <w:rPr>
          <w:lang w:eastAsia="en-AU"/>
        </w:rPr>
        <w:t>stakeholders</w:t>
      </w:r>
      <w:r w:rsidRPr="00071A21">
        <w:rPr>
          <w:lang w:eastAsia="en-AU"/>
        </w:rPr>
        <w:t xml:space="preserve"> not</w:t>
      </w:r>
      <w:r w:rsidR="000D0CA9">
        <w:rPr>
          <w:lang w:eastAsia="en-AU"/>
        </w:rPr>
        <w:t>ed</w:t>
      </w:r>
      <w:r w:rsidRPr="00071A21">
        <w:rPr>
          <w:lang w:eastAsia="en-AU"/>
        </w:rPr>
        <w:t xml:space="preserve"> that they saw CDNTS </w:t>
      </w:r>
      <w:r w:rsidR="00F66C93">
        <w:rPr>
          <w:lang w:eastAsia="en-AU"/>
        </w:rPr>
        <w:t xml:space="preserve">as providing preferential treatment to </w:t>
      </w:r>
      <w:r w:rsidR="00F66C93" w:rsidRPr="00F66C93">
        <w:rPr>
          <w:lang w:eastAsia="en-AU"/>
        </w:rPr>
        <w:t>certain</w:t>
      </w:r>
      <w:r w:rsidR="00F66C93">
        <w:rPr>
          <w:lang w:eastAsia="en-AU"/>
        </w:rPr>
        <w:t xml:space="preserve"> family</w:t>
      </w:r>
      <w:r w:rsidR="00F66C93" w:rsidRPr="00F66C93">
        <w:rPr>
          <w:lang w:eastAsia="en-AU"/>
        </w:rPr>
        <w:t xml:space="preserve"> groups</w:t>
      </w:r>
      <w:r w:rsidR="00F66C93">
        <w:rPr>
          <w:lang w:eastAsia="en-AU"/>
        </w:rPr>
        <w:t xml:space="preserve"> </w:t>
      </w:r>
      <w:r w:rsidR="00F66C93" w:rsidRPr="00F66C93">
        <w:rPr>
          <w:lang w:eastAsia="en-AU"/>
        </w:rPr>
        <w:t xml:space="preserve">and </w:t>
      </w:r>
      <w:r w:rsidR="00A97556" w:rsidRPr="00F66C93">
        <w:rPr>
          <w:lang w:eastAsia="en-AU"/>
        </w:rPr>
        <w:t>cho</w:t>
      </w:r>
      <w:r w:rsidR="00A97556">
        <w:rPr>
          <w:lang w:eastAsia="en-AU"/>
        </w:rPr>
        <w:t>osing</w:t>
      </w:r>
      <w:r w:rsidR="00F66C93" w:rsidRPr="00F66C93">
        <w:rPr>
          <w:lang w:eastAsia="en-AU"/>
        </w:rPr>
        <w:t xml:space="preserve"> not to </w:t>
      </w:r>
      <w:r w:rsidR="00377141">
        <w:rPr>
          <w:lang w:eastAsia="en-AU"/>
        </w:rPr>
        <w:t>involve certain stakeholders</w:t>
      </w:r>
      <w:r w:rsidR="00F66C93" w:rsidRPr="00F66C93">
        <w:rPr>
          <w:lang w:eastAsia="en-AU"/>
        </w:rPr>
        <w:t xml:space="preserve"> for the sake of efficiency.</w:t>
      </w:r>
      <w:r w:rsidR="00377141">
        <w:rPr>
          <w:lang w:eastAsia="en-AU"/>
        </w:rPr>
        <w:t xml:space="preserve"> </w:t>
      </w:r>
      <w:r w:rsidR="00DC3CF0">
        <w:rPr>
          <w:lang w:eastAsia="en-AU"/>
        </w:rPr>
        <w:t xml:space="preserve">As discussed </w:t>
      </w:r>
      <w:r w:rsidR="000D0CA9">
        <w:rPr>
          <w:lang w:eastAsia="en-AU"/>
        </w:rPr>
        <w:t xml:space="preserve">under </w:t>
      </w:r>
      <w:r w:rsidR="00017E16">
        <w:rPr>
          <w:lang w:eastAsia="en-AU"/>
        </w:rPr>
        <w:t>TOR</w:t>
      </w:r>
      <w:r w:rsidR="007409BF">
        <w:rPr>
          <w:lang w:eastAsia="en-AU"/>
        </w:rPr>
        <w:t xml:space="preserve"> </w:t>
      </w:r>
      <w:r w:rsidR="00DC3CF0">
        <w:rPr>
          <w:lang w:eastAsia="en-AU"/>
        </w:rPr>
        <w:t>1, the Wongatha claim</w:t>
      </w:r>
      <w:r w:rsidR="00663B4C">
        <w:rPr>
          <w:lang w:eastAsia="en-AU"/>
        </w:rPr>
        <w:t>, which was dismissed by the Federal Court in 2007,</w:t>
      </w:r>
      <w:r w:rsidR="00DC3CF0">
        <w:rPr>
          <w:lang w:eastAsia="en-AU"/>
        </w:rPr>
        <w:t xml:space="preserve"> created some complexity in how CDNTS prioritised and assessed claims </w:t>
      </w:r>
      <w:r w:rsidR="00D83A40">
        <w:rPr>
          <w:lang w:eastAsia="en-AU"/>
        </w:rPr>
        <w:t xml:space="preserve">during </w:t>
      </w:r>
      <w:r w:rsidR="00DC3CF0">
        <w:rPr>
          <w:lang w:eastAsia="en-AU"/>
        </w:rPr>
        <w:t>the Review period.</w:t>
      </w:r>
      <w:r w:rsidR="00DC3CF0">
        <w:t xml:space="preserve"> </w:t>
      </w:r>
    </w:p>
    <w:p w14:paraId="27A75F11" w14:textId="16899E45" w:rsidR="00071A21" w:rsidRDefault="00DC3CF0" w:rsidP="00793AC1">
      <w:pPr>
        <w:rPr>
          <w:lang w:eastAsia="en-AU"/>
        </w:rPr>
      </w:pPr>
      <w:r w:rsidRPr="00793AC1">
        <w:rPr>
          <w:lang w:eastAsia="en-AU"/>
        </w:rPr>
        <w:t xml:space="preserve">CDNTS advised that research </w:t>
      </w:r>
      <w:r w:rsidR="00E82E5B">
        <w:rPr>
          <w:lang w:eastAsia="en-AU"/>
        </w:rPr>
        <w:t>was</w:t>
      </w:r>
      <w:r w:rsidR="00E82E5B" w:rsidRPr="00793AC1">
        <w:rPr>
          <w:lang w:eastAsia="en-AU"/>
        </w:rPr>
        <w:t xml:space="preserve"> </w:t>
      </w:r>
      <w:r w:rsidRPr="00793AC1">
        <w:rPr>
          <w:lang w:eastAsia="en-AU"/>
        </w:rPr>
        <w:t>underway and progressing positively in the region to file claims that were previously part of the Wongatha area</w:t>
      </w:r>
      <w:r w:rsidR="000D0CA9">
        <w:rPr>
          <w:lang w:eastAsia="en-AU"/>
        </w:rPr>
        <w:t>. However,</w:t>
      </w:r>
      <w:r>
        <w:rPr>
          <w:lang w:eastAsia="en-AU"/>
        </w:rPr>
        <w:t xml:space="preserve"> some stakeholders </w:t>
      </w:r>
      <w:r w:rsidR="00CF4238">
        <w:rPr>
          <w:lang w:eastAsia="en-AU"/>
        </w:rPr>
        <w:t xml:space="preserve">acknowledged the complexity of the research given </w:t>
      </w:r>
      <w:r w:rsidR="008414FA">
        <w:rPr>
          <w:lang w:eastAsia="en-AU"/>
        </w:rPr>
        <w:t xml:space="preserve">the prevalence of overlapping </w:t>
      </w:r>
      <w:r w:rsidR="00A9586E" w:rsidDel="008414FA">
        <w:rPr>
          <w:lang w:eastAsia="en-AU"/>
        </w:rPr>
        <w:t>claims</w:t>
      </w:r>
      <w:r w:rsidR="009F0CE5" w:rsidDel="008414FA">
        <w:rPr>
          <w:lang w:eastAsia="en-AU"/>
        </w:rPr>
        <w:t>.</w:t>
      </w:r>
      <w:r w:rsidR="00A9586E" w:rsidDel="008414FA">
        <w:rPr>
          <w:lang w:eastAsia="en-AU"/>
        </w:rPr>
        <w:t xml:space="preserve"> </w:t>
      </w:r>
      <w:r w:rsidR="009F0CE5">
        <w:rPr>
          <w:lang w:eastAsia="en-AU"/>
        </w:rPr>
        <w:t xml:space="preserve">There </w:t>
      </w:r>
      <w:r w:rsidR="00A9586E">
        <w:rPr>
          <w:lang w:eastAsia="en-AU"/>
        </w:rPr>
        <w:t>have</w:t>
      </w:r>
      <w:r w:rsidR="009F0CE5">
        <w:rPr>
          <w:lang w:eastAsia="en-AU"/>
        </w:rPr>
        <w:t xml:space="preserve"> also</w:t>
      </w:r>
      <w:r w:rsidR="00A9586E">
        <w:rPr>
          <w:lang w:eastAsia="en-AU"/>
        </w:rPr>
        <w:t xml:space="preserve"> been some disputes about</w:t>
      </w:r>
      <w:r w:rsidR="00421D4A">
        <w:rPr>
          <w:lang w:eastAsia="en-AU"/>
        </w:rPr>
        <w:t xml:space="preserve"> </w:t>
      </w:r>
      <w:r w:rsidR="00421D4A" w:rsidRPr="00421D4A">
        <w:rPr>
          <w:lang w:eastAsia="en-AU"/>
        </w:rPr>
        <w:t xml:space="preserve">claim group membership </w:t>
      </w:r>
      <w:r w:rsidR="00A9586E">
        <w:rPr>
          <w:lang w:eastAsia="en-AU"/>
        </w:rPr>
        <w:t>outcomes from CDNTS’</w:t>
      </w:r>
      <w:r w:rsidR="00EF0ED1">
        <w:rPr>
          <w:lang w:eastAsia="en-AU"/>
        </w:rPr>
        <w:t>s</w:t>
      </w:r>
      <w:r w:rsidR="00A9586E">
        <w:rPr>
          <w:lang w:eastAsia="en-AU"/>
        </w:rPr>
        <w:t xml:space="preserve"> research.</w:t>
      </w:r>
      <w:r w:rsidR="00810A92">
        <w:rPr>
          <w:lang w:eastAsia="en-AU"/>
        </w:rPr>
        <w:t xml:space="preserve"> Stakeholders suggested that CDNTS should continue to exercise </w:t>
      </w:r>
      <w:r w:rsidR="0076029F">
        <w:rPr>
          <w:lang w:eastAsia="en-AU"/>
        </w:rPr>
        <w:t>a</w:t>
      </w:r>
      <w:r w:rsidR="0076029F" w:rsidRPr="0076029F">
        <w:rPr>
          <w:lang w:eastAsia="en-AU"/>
        </w:rPr>
        <w:t xml:space="preserve"> risk averse </w:t>
      </w:r>
      <w:r w:rsidR="0076029F">
        <w:rPr>
          <w:lang w:eastAsia="en-AU"/>
        </w:rPr>
        <w:t xml:space="preserve">approach </w:t>
      </w:r>
      <w:r w:rsidR="0076029F" w:rsidRPr="0076029F">
        <w:rPr>
          <w:lang w:eastAsia="en-AU"/>
        </w:rPr>
        <w:t>when filing claims</w:t>
      </w:r>
      <w:r w:rsidR="0076029F">
        <w:rPr>
          <w:lang w:eastAsia="en-AU"/>
        </w:rPr>
        <w:t xml:space="preserve"> to ensure </w:t>
      </w:r>
      <w:r w:rsidR="0076029F" w:rsidRPr="0076029F">
        <w:rPr>
          <w:lang w:eastAsia="en-AU"/>
        </w:rPr>
        <w:t xml:space="preserve">that the </w:t>
      </w:r>
      <w:r w:rsidR="001E4126">
        <w:rPr>
          <w:lang w:eastAsia="en-AU"/>
        </w:rPr>
        <w:t>correct</w:t>
      </w:r>
      <w:r w:rsidR="0076029F" w:rsidRPr="0076029F">
        <w:rPr>
          <w:lang w:eastAsia="en-AU"/>
        </w:rPr>
        <w:t xml:space="preserve"> </w:t>
      </w:r>
      <w:r w:rsidR="00BE40AF">
        <w:rPr>
          <w:lang w:eastAsia="en-AU"/>
        </w:rPr>
        <w:t>family groups are included.</w:t>
      </w:r>
    </w:p>
    <w:p w14:paraId="610CB715" w14:textId="38898AFE" w:rsidR="00421D4A" w:rsidRDefault="002522AC" w:rsidP="00793AC1">
      <w:pPr>
        <w:rPr>
          <w:lang w:eastAsia="en-AU"/>
        </w:rPr>
      </w:pPr>
      <w:r>
        <w:rPr>
          <w:lang w:eastAsia="en-AU"/>
        </w:rPr>
        <w:t>Consultations</w:t>
      </w:r>
      <w:r w:rsidR="00421D4A">
        <w:rPr>
          <w:lang w:eastAsia="en-AU"/>
        </w:rPr>
        <w:t xml:space="preserve"> with CDNTS staff </w:t>
      </w:r>
      <w:r w:rsidR="00B804F6">
        <w:rPr>
          <w:lang w:eastAsia="en-AU"/>
        </w:rPr>
        <w:t>revealed</w:t>
      </w:r>
      <w:r w:rsidR="00421D4A">
        <w:rPr>
          <w:lang w:eastAsia="en-AU"/>
        </w:rPr>
        <w:t xml:space="preserve"> awareness of this frustration in more complex claims among Traditional Owners</w:t>
      </w:r>
      <w:r w:rsidR="000D0CA9">
        <w:rPr>
          <w:lang w:eastAsia="en-AU"/>
        </w:rPr>
        <w:t>. S</w:t>
      </w:r>
      <w:r w:rsidR="00421D4A">
        <w:rPr>
          <w:lang w:eastAsia="en-AU"/>
        </w:rPr>
        <w:t xml:space="preserve">enior staff </w:t>
      </w:r>
      <w:r w:rsidR="00EF0ED1">
        <w:rPr>
          <w:lang w:eastAsia="en-AU"/>
        </w:rPr>
        <w:t>suggest</w:t>
      </w:r>
      <w:r w:rsidR="000D0CA9">
        <w:rPr>
          <w:lang w:eastAsia="en-AU"/>
        </w:rPr>
        <w:t>ed</w:t>
      </w:r>
      <w:r w:rsidR="00EF0ED1">
        <w:rPr>
          <w:lang w:eastAsia="en-AU"/>
        </w:rPr>
        <w:t xml:space="preserve"> </w:t>
      </w:r>
      <w:r w:rsidR="00B804F6">
        <w:rPr>
          <w:lang w:eastAsia="en-AU"/>
        </w:rPr>
        <w:t>the organisation</w:t>
      </w:r>
      <w:r w:rsidR="00CF4238">
        <w:rPr>
          <w:lang w:eastAsia="en-AU"/>
        </w:rPr>
        <w:t xml:space="preserve"> </w:t>
      </w:r>
      <w:r w:rsidR="00E82E5B">
        <w:rPr>
          <w:lang w:eastAsia="en-AU"/>
        </w:rPr>
        <w:t xml:space="preserve">was </w:t>
      </w:r>
      <w:r w:rsidR="00CF4238">
        <w:rPr>
          <w:lang w:eastAsia="en-AU"/>
        </w:rPr>
        <w:t>looking</w:t>
      </w:r>
      <w:r w:rsidR="00B804F6">
        <w:rPr>
          <w:lang w:eastAsia="en-AU"/>
        </w:rPr>
        <w:t xml:space="preserve"> </w:t>
      </w:r>
      <w:r w:rsidR="00B804F6" w:rsidDel="00CF4238">
        <w:rPr>
          <w:lang w:eastAsia="en-AU"/>
        </w:rPr>
        <w:t xml:space="preserve">to </w:t>
      </w:r>
      <w:r w:rsidR="00B804F6">
        <w:rPr>
          <w:lang w:eastAsia="en-AU"/>
        </w:rPr>
        <w:t>better understanding and validating these perspectives.</w:t>
      </w:r>
      <w:r w:rsidR="00CD2AFF">
        <w:rPr>
          <w:lang w:eastAsia="en-AU"/>
        </w:rPr>
        <w:t xml:space="preserve"> Staff also noted that as the demand for </w:t>
      </w:r>
      <w:r w:rsidR="00A73D68">
        <w:rPr>
          <w:lang w:eastAsia="en-AU"/>
        </w:rPr>
        <w:t>c</w:t>
      </w:r>
      <w:r w:rsidR="00CD2AFF">
        <w:rPr>
          <w:lang w:eastAsia="en-AU"/>
        </w:rPr>
        <w:t xml:space="preserve">ompensation </w:t>
      </w:r>
      <w:r w:rsidR="00A73D68">
        <w:rPr>
          <w:lang w:eastAsia="en-AU"/>
        </w:rPr>
        <w:t>c</w:t>
      </w:r>
      <w:r w:rsidR="00CD2AFF">
        <w:rPr>
          <w:lang w:eastAsia="en-AU"/>
        </w:rPr>
        <w:t>laims increases, CDNTS will need to ensure strong relationships with claim groups to avoid tension and dissatisfaction.</w:t>
      </w:r>
    </w:p>
    <w:p w14:paraId="20202460" w14:textId="1325287A" w:rsidR="008C03A7" w:rsidRDefault="00256318" w:rsidP="008C03A7">
      <w:pPr>
        <w:pStyle w:val="Heading3"/>
      </w:pPr>
      <w:bookmarkStart w:id="36" w:name="_Ref139902778"/>
      <w:r>
        <w:t xml:space="preserve">TOR 2: </w:t>
      </w:r>
      <w:r w:rsidR="00B73714">
        <w:t>External factors</w:t>
      </w:r>
      <w:bookmarkEnd w:id="36"/>
    </w:p>
    <w:p w14:paraId="02C975F8" w14:textId="77777777" w:rsidR="00666F3F" w:rsidRPr="00043C88" w:rsidDel="00663B4C" w:rsidRDefault="00666F3F" w:rsidP="00666F3F">
      <w:pPr>
        <w:rPr>
          <w:lang w:eastAsia="en-AU"/>
        </w:rPr>
      </w:pPr>
      <w:r w:rsidRPr="00666F3F">
        <w:rPr>
          <w:lang w:eastAsia="en-AU"/>
        </w:rPr>
        <w:t xml:space="preserve">This section presents an analysis of factors that impacted on performance that were beyond </w:t>
      </w:r>
      <w:r>
        <w:rPr>
          <w:lang w:eastAsia="en-AU"/>
        </w:rPr>
        <w:t>CDNTS</w:t>
      </w:r>
      <w:r w:rsidRPr="00666F3F">
        <w:rPr>
          <w:lang w:eastAsia="en-AU"/>
        </w:rPr>
        <w:t>'s control.</w:t>
      </w:r>
    </w:p>
    <w:p w14:paraId="4C53C73F" w14:textId="5C7638C6" w:rsidR="00B513E4" w:rsidRDefault="00B513E4" w:rsidP="00B513E4">
      <w:pPr>
        <w:pStyle w:val="Heading4"/>
      </w:pPr>
      <w:r w:rsidRPr="7289E84F">
        <w:t xml:space="preserve">Number of claims relative to NTRB-SP size and resourcing </w:t>
      </w:r>
    </w:p>
    <w:p w14:paraId="2BD60464" w14:textId="0FA60885" w:rsidR="00D576A8" w:rsidRPr="00D576A8" w:rsidRDefault="00D576A8" w:rsidP="7289E84F">
      <w:pPr>
        <w:pStyle w:val="Heading5"/>
        <w:rPr>
          <w:i/>
          <w:iCs/>
        </w:rPr>
      </w:pPr>
      <w:r w:rsidRPr="7289E84F">
        <w:t>C</w:t>
      </w:r>
      <w:r w:rsidR="00E94630" w:rsidRPr="7289E84F">
        <w:t>DNTS</w:t>
      </w:r>
      <w:r w:rsidRPr="7289E84F">
        <w:t xml:space="preserve"> </w:t>
      </w:r>
      <w:r w:rsidR="00E82E5B">
        <w:t>was</w:t>
      </w:r>
      <w:r w:rsidR="00E82E5B" w:rsidRPr="7289E84F">
        <w:t xml:space="preserve"> </w:t>
      </w:r>
      <w:r w:rsidR="00E94630" w:rsidRPr="7289E84F">
        <w:t xml:space="preserve">required to assess and prioritise </w:t>
      </w:r>
      <w:proofErr w:type="gramStart"/>
      <w:r w:rsidR="00E94630" w:rsidRPr="7289E84F">
        <w:t>a number of</w:t>
      </w:r>
      <w:proofErr w:type="gramEnd"/>
      <w:r w:rsidR="00E94630" w:rsidRPr="7289E84F">
        <w:t xml:space="preserve"> claims under a lean resourcing model</w:t>
      </w:r>
    </w:p>
    <w:p w14:paraId="4C7345AC" w14:textId="3B43C00B" w:rsidR="00D576A8" w:rsidRDefault="00D576A8" w:rsidP="00D576A8">
      <w:pPr>
        <w:rPr>
          <w:bCs/>
          <w:lang w:eastAsia="en-AU"/>
        </w:rPr>
      </w:pPr>
      <w:r w:rsidRPr="00721D7B">
        <w:rPr>
          <w:lang w:eastAsia="en-AU"/>
        </w:rPr>
        <w:t>On a per-claim basis, considering determinations achieved within the Review period</w:t>
      </w:r>
      <w:r w:rsidR="006A7134">
        <w:rPr>
          <w:lang w:eastAsia="en-AU"/>
        </w:rPr>
        <w:t xml:space="preserve"> and</w:t>
      </w:r>
      <w:r w:rsidRPr="00721D7B">
        <w:rPr>
          <w:lang w:eastAsia="en-AU"/>
        </w:rPr>
        <w:t xml:space="preserve"> active claims to be determined, C</w:t>
      </w:r>
      <w:r w:rsidR="006157DB">
        <w:rPr>
          <w:lang w:eastAsia="en-AU"/>
        </w:rPr>
        <w:t>DNTS</w:t>
      </w:r>
      <w:r w:rsidRPr="00721D7B">
        <w:rPr>
          <w:lang w:eastAsia="en-AU"/>
        </w:rPr>
        <w:t xml:space="preserve"> received on average $</w:t>
      </w:r>
      <w:r w:rsidR="00E94630" w:rsidRPr="00E94630">
        <w:rPr>
          <w:lang w:eastAsia="en-AU"/>
        </w:rPr>
        <w:t>2,289,386.37</w:t>
      </w:r>
      <w:r w:rsidRPr="00721D7B">
        <w:rPr>
          <w:lang w:eastAsia="en-AU"/>
        </w:rPr>
        <w:t xml:space="preserve"> per claim</w:t>
      </w:r>
      <w:r w:rsidR="00EF0ED1">
        <w:rPr>
          <w:lang w:eastAsia="en-AU"/>
        </w:rPr>
        <w:t>.</w:t>
      </w:r>
      <w:r>
        <w:rPr>
          <w:rStyle w:val="FootnoteReference"/>
          <w:lang w:eastAsia="en-AU"/>
        </w:rPr>
        <w:footnoteReference w:id="16"/>
      </w:r>
      <w:r>
        <w:rPr>
          <w:lang w:eastAsia="en-AU"/>
        </w:rPr>
        <w:t xml:space="preserve"> </w:t>
      </w:r>
      <w:r w:rsidRPr="00721D7B">
        <w:rPr>
          <w:lang w:eastAsia="en-AU"/>
        </w:rPr>
        <w:t xml:space="preserve">The funding for </w:t>
      </w:r>
      <w:r w:rsidR="00E94630">
        <w:rPr>
          <w:lang w:eastAsia="en-AU"/>
        </w:rPr>
        <w:t>CDNTS’</w:t>
      </w:r>
      <w:r w:rsidR="00EF0ED1">
        <w:rPr>
          <w:lang w:eastAsia="en-AU"/>
        </w:rPr>
        <w:t>s</w:t>
      </w:r>
      <w:r w:rsidRPr="00721D7B">
        <w:rPr>
          <w:lang w:eastAsia="en-AU"/>
        </w:rPr>
        <w:t xml:space="preserve"> native title activities during the Review period </w:t>
      </w:r>
      <w:r w:rsidR="006A7134">
        <w:rPr>
          <w:lang w:eastAsia="en-AU"/>
        </w:rPr>
        <w:t>was</w:t>
      </w:r>
      <w:r>
        <w:rPr>
          <w:lang w:eastAsia="en-AU"/>
        </w:rPr>
        <w:t xml:space="preserve"> mostly consistent and</w:t>
      </w:r>
      <w:r w:rsidRPr="00721D7B">
        <w:rPr>
          <w:lang w:eastAsia="en-AU"/>
        </w:rPr>
        <w:t xml:space="preserve"> </w:t>
      </w:r>
      <w:r w:rsidR="006A7134">
        <w:rPr>
          <w:lang w:eastAsia="en-AU"/>
        </w:rPr>
        <w:t xml:space="preserve">did </w:t>
      </w:r>
      <w:r w:rsidRPr="00721D7B">
        <w:rPr>
          <w:lang w:eastAsia="en-AU"/>
        </w:rPr>
        <w:t xml:space="preserve">not significantly impact its ability to </w:t>
      </w:r>
      <w:r w:rsidR="008414FA">
        <w:rPr>
          <w:lang w:eastAsia="en-AU"/>
        </w:rPr>
        <w:t>progress</w:t>
      </w:r>
      <w:r w:rsidR="008414FA" w:rsidRPr="00721D7B">
        <w:rPr>
          <w:lang w:eastAsia="en-AU"/>
        </w:rPr>
        <w:t xml:space="preserve"> </w:t>
      </w:r>
      <w:r w:rsidRPr="00721D7B">
        <w:rPr>
          <w:lang w:eastAsia="en-AU"/>
        </w:rPr>
        <w:t xml:space="preserve">native title claims. </w:t>
      </w:r>
      <w:r w:rsidR="00E94630">
        <w:rPr>
          <w:lang w:eastAsia="en-AU"/>
        </w:rPr>
        <w:t xml:space="preserve">However, </w:t>
      </w:r>
      <w:r w:rsidR="004045A2">
        <w:rPr>
          <w:lang w:eastAsia="en-AU"/>
        </w:rPr>
        <w:t>stakeholders</w:t>
      </w:r>
      <w:r w:rsidR="00E94630">
        <w:rPr>
          <w:lang w:eastAsia="en-AU"/>
        </w:rPr>
        <w:t xml:space="preserve"> highlighted that resourcing constraints and turnover of staff </w:t>
      </w:r>
      <w:r w:rsidR="006A7134">
        <w:rPr>
          <w:lang w:eastAsia="en-AU"/>
        </w:rPr>
        <w:t>was</w:t>
      </w:r>
      <w:r w:rsidR="00E94630">
        <w:rPr>
          <w:lang w:eastAsia="en-AU"/>
        </w:rPr>
        <w:t xml:space="preserve"> a major challenge for CDNTS</w:t>
      </w:r>
      <w:r w:rsidR="004045A2">
        <w:rPr>
          <w:lang w:eastAsia="en-AU"/>
        </w:rPr>
        <w:t>, which occasionally led to delays</w:t>
      </w:r>
      <w:r w:rsidR="00E94630">
        <w:rPr>
          <w:lang w:eastAsia="en-AU"/>
        </w:rPr>
        <w:t xml:space="preserve"> in </w:t>
      </w:r>
      <w:r w:rsidR="004045A2">
        <w:rPr>
          <w:lang w:eastAsia="en-AU"/>
        </w:rPr>
        <w:t>processes and outcomes for Traditional Owners.</w:t>
      </w:r>
    </w:p>
    <w:p w14:paraId="5CFA7C62" w14:textId="77777777" w:rsidR="00B403E4" w:rsidRDefault="00B403E4">
      <w:pPr>
        <w:spacing w:after="165"/>
        <w:rPr>
          <w:rFonts w:ascii="Segoe UI Semibold" w:eastAsia="Times New Roman" w:hAnsi="Segoe UI Semibold" w:cs="Times New Roman"/>
          <w:color w:val="00264D"/>
          <w:sz w:val="26"/>
          <w:szCs w:val="19"/>
          <w:lang w:eastAsia="en-AU"/>
        </w:rPr>
      </w:pPr>
      <w:r>
        <w:br w:type="page"/>
      </w:r>
    </w:p>
    <w:p w14:paraId="57ACF696" w14:textId="6FB06408" w:rsidR="00065C65" w:rsidRDefault="00065C65" w:rsidP="00065C65">
      <w:pPr>
        <w:pStyle w:val="Heading3"/>
      </w:pPr>
      <w:r>
        <w:lastRenderedPageBreak/>
        <w:t>TOR 2: Recommendations</w:t>
      </w:r>
    </w:p>
    <w:tbl>
      <w:tblPr>
        <w:tblW w:w="0" w:type="auto"/>
        <w:tblLook w:val="04A0" w:firstRow="1" w:lastRow="0" w:firstColumn="1" w:lastColumn="0" w:noHBand="0" w:noVBand="1"/>
      </w:tblPr>
      <w:tblGrid>
        <w:gridCol w:w="8269"/>
        <w:gridCol w:w="661"/>
      </w:tblGrid>
      <w:tr w:rsidR="002369DB" w14:paraId="4CF9C9FF" w14:textId="77777777" w:rsidTr="00351770">
        <w:trPr>
          <w:trHeight w:val="360"/>
        </w:trPr>
        <w:tc>
          <w:tcPr>
            <w:tcW w:w="8223" w:type="dxa"/>
          </w:tcPr>
          <w:p w14:paraId="7543930E" w14:textId="77777777" w:rsidR="002369DB" w:rsidRDefault="002369DB">
            <w:pPr>
              <w:rPr>
                <w:lang w:eastAsia="en-AU"/>
              </w:rPr>
            </w:pPr>
            <w:r w:rsidRPr="00F97AB5">
              <w:rPr>
                <w:noProof/>
                <w:lang w:eastAsia="en-AU"/>
              </w:rPr>
              <w:drawing>
                <wp:inline distT="0" distB="0" distL="0" distR="0" wp14:anchorId="0E9761F1" wp14:editId="69529C73">
                  <wp:extent cx="5114199" cy="287655"/>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C6D6CF5" w14:textId="51FC0F0A" w:rsidR="002369DB" w:rsidRPr="00F97AB5" w:rsidRDefault="00DF1706" w:rsidP="002369DB">
            <w:pPr>
              <w:spacing w:after="100" w:afterAutospacing="1"/>
              <w:jc w:val="center"/>
              <w:rPr>
                <w:sz w:val="30"/>
                <w:szCs w:val="30"/>
                <w:lang w:eastAsia="en-AU"/>
              </w:rPr>
            </w:pPr>
            <w:r w:rsidRPr="00351770">
              <w:rPr>
                <w:color w:val="404040" w:themeColor="text1" w:themeTint="BF"/>
                <w:sz w:val="30"/>
                <w:szCs w:val="30"/>
                <w:lang w:eastAsia="en-AU"/>
              </w:rPr>
              <w:t>1</w:t>
            </w:r>
          </w:p>
        </w:tc>
      </w:tr>
      <w:tr w:rsidR="002369DB" w14:paraId="6DCDE357" w14:textId="77777777" w:rsidTr="00351770">
        <w:trPr>
          <w:trHeight w:val="21"/>
        </w:trPr>
        <w:tc>
          <w:tcPr>
            <w:tcW w:w="8930" w:type="dxa"/>
            <w:gridSpan w:val="2"/>
          </w:tcPr>
          <w:p w14:paraId="66AF4A9A" w14:textId="0766C4B8" w:rsidR="002369DB" w:rsidRPr="00B713F8" w:rsidRDefault="00AA5A30" w:rsidP="00EF0ED1">
            <w:pPr>
              <w:rPr>
                <w:color w:val="000000" w:themeColor="text1"/>
                <w:lang w:eastAsia="en-AU"/>
              </w:rPr>
            </w:pPr>
            <w:r>
              <w:t>Develop</w:t>
            </w:r>
            <w:r w:rsidR="002C7E07" w:rsidRPr="002C7E07">
              <w:t xml:space="preserve"> a formal assessment and prioritisation policy for compensation claims and embed processes to communicate this approach transparently to native title holders.</w:t>
            </w:r>
          </w:p>
        </w:tc>
      </w:tr>
    </w:tbl>
    <w:p w14:paraId="78596189" w14:textId="77777777" w:rsidR="00B403E4" w:rsidRDefault="00B403E4" w:rsidP="00B403E4">
      <w:bookmarkStart w:id="37" w:name="_Ref139439823"/>
    </w:p>
    <w:p w14:paraId="47997435" w14:textId="77777777" w:rsidR="00B403E4" w:rsidRDefault="00B403E4">
      <w:pPr>
        <w:spacing w:after="165"/>
        <w:rPr>
          <w:rFonts w:ascii="Segoe UI Semibold" w:eastAsia="Times New Roman" w:hAnsi="Segoe UI Semibold" w:cs="Times New Roman"/>
          <w:color w:val="00264D"/>
          <w:sz w:val="30"/>
          <w:szCs w:val="19"/>
          <w:lang w:eastAsia="en-AU"/>
        </w:rPr>
      </w:pPr>
      <w:r>
        <w:br w:type="page"/>
      </w:r>
    </w:p>
    <w:p w14:paraId="609EF050" w14:textId="17FFB397" w:rsidR="00AE4165" w:rsidRDefault="00AE4165" w:rsidP="00AE4165">
      <w:pPr>
        <w:pStyle w:val="Heading2"/>
      </w:pPr>
      <w:bookmarkStart w:id="38" w:name="_Toc170900852"/>
      <w:r w:rsidRPr="7289E84F">
        <w:lastRenderedPageBreak/>
        <w:t>TOR 3 | Extent to which each organisation deals respectfully, equitably, transparently and in a culturally appropriate manner with persons who hold or may hold native title in its</w:t>
      </w:r>
      <w:r w:rsidR="00C15335" w:rsidRPr="7289E84F">
        <w:t xml:space="preserve"> </w:t>
      </w:r>
      <w:r w:rsidR="00F41ED8" w:rsidRPr="7289E84F">
        <w:t>region</w:t>
      </w:r>
      <w:bookmarkEnd w:id="37"/>
      <w:r w:rsidR="00BD4081" w:rsidRPr="7289E84F">
        <w:t>.</w:t>
      </w:r>
      <w:bookmarkEnd w:id="38"/>
    </w:p>
    <w:tbl>
      <w:tblPr>
        <w:tblStyle w:val="TableGrid"/>
        <w:tblW w:w="0" w:type="auto"/>
        <w:tblLook w:val="04A0" w:firstRow="1" w:lastRow="0" w:firstColumn="1" w:lastColumn="0" w:noHBand="0" w:noVBand="1"/>
      </w:tblPr>
      <w:tblGrid>
        <w:gridCol w:w="8930"/>
      </w:tblGrid>
      <w:tr w:rsidR="00525989" w14:paraId="46167091" w14:textId="77777777" w:rsidTr="00975D0B">
        <w:trPr>
          <w:cnfStyle w:val="100000000000" w:firstRow="1" w:lastRow="0" w:firstColumn="0" w:lastColumn="0" w:oddVBand="0" w:evenVBand="0" w:oddHBand="0" w:evenHBand="0" w:firstRowFirstColumn="0" w:firstRowLastColumn="0" w:lastRowFirstColumn="0" w:lastRowLastColumn="0"/>
        </w:trPr>
        <w:tc>
          <w:tcPr>
            <w:tcW w:w="8930" w:type="dxa"/>
          </w:tcPr>
          <w:p w14:paraId="0383FC5C" w14:textId="7ED28EF8" w:rsidR="008F3100" w:rsidRPr="007D22A2" w:rsidRDefault="008F3100" w:rsidP="007D22A2">
            <w:pPr>
              <w:pStyle w:val="Longformcallout"/>
              <w:rPr>
                <w:rFonts w:asciiTheme="majorHAnsi" w:hAnsiTheme="majorHAnsi" w:cstheme="majorHAnsi"/>
              </w:rPr>
            </w:pPr>
            <w:r w:rsidRPr="007D22A2">
              <w:rPr>
                <w:rFonts w:asciiTheme="majorHAnsi" w:hAnsiTheme="majorHAnsi" w:cstheme="majorHAnsi"/>
              </w:rPr>
              <w:t>Summary</w:t>
            </w:r>
          </w:p>
          <w:p w14:paraId="58DA417D" w14:textId="312B3040" w:rsidR="00113224" w:rsidRDefault="00113224" w:rsidP="00825F28">
            <w:pPr>
              <w:pStyle w:val="Longformcallout"/>
            </w:pPr>
            <w:r>
              <w:t xml:space="preserve">Respectful, equitable and culturally appropriate engagement </w:t>
            </w:r>
            <w:r w:rsidR="00CD1D88">
              <w:t xml:space="preserve">were </w:t>
            </w:r>
            <w:r>
              <w:t xml:space="preserve">all key pillars guiding the organisational culture of CDNTS. This was recognised by staff during the Review. CDNTS looked to have a strong regional presence throughout the RATSIB area and ensured that staff received high quality, and importantly, local cultural competency training. </w:t>
            </w:r>
          </w:p>
          <w:p w14:paraId="480F485A" w14:textId="77777777" w:rsidR="00113224" w:rsidRDefault="00113224" w:rsidP="00825F28">
            <w:pPr>
              <w:pStyle w:val="Longformcallout"/>
            </w:pPr>
            <w:r w:rsidRPr="006D03C9">
              <w:t xml:space="preserve">Traditional Owners were largely positive about </w:t>
            </w:r>
            <w:r>
              <w:t xml:space="preserve">their engagement experiences with </w:t>
            </w:r>
            <w:r w:rsidRPr="006D03C9">
              <w:t>CDNTS</w:t>
            </w:r>
            <w:r>
              <w:t>.</w:t>
            </w:r>
            <w:r w:rsidRPr="006D03C9">
              <w:t xml:space="preserve"> </w:t>
            </w:r>
            <w:r>
              <w:t>T</w:t>
            </w:r>
            <w:r w:rsidRPr="006D03C9">
              <w:t>hey identified some opportunities to further embed culturally safe practices</w:t>
            </w:r>
            <w:r>
              <w:t xml:space="preserve"> as well as safe use of cultural materials; be more transparent; and ensure that all engagements are respectful. CDNTS had a thorough process for addressing complaints. </w:t>
            </w:r>
          </w:p>
          <w:p w14:paraId="29CD5A85" w14:textId="60E6E150" w:rsidR="00C64D75" w:rsidRPr="007D22A2" w:rsidRDefault="00113224" w:rsidP="00825F28">
            <w:pPr>
              <w:pStyle w:val="Longformcallout"/>
            </w:pPr>
            <w:r>
              <w:t>During the Review period, CDNTS had limited mechanisms for understanding client satisfaction and feedback outside the complaints process. However, CDNTS</w:t>
            </w:r>
            <w:r w:rsidRPr="00DB2FEF">
              <w:t xml:space="preserve"> advised </w:t>
            </w:r>
            <w:r>
              <w:t xml:space="preserve">that since the Review period it has created a strategy to </w:t>
            </w:r>
            <w:r w:rsidRPr="00286032">
              <w:t>deepen client engagement, with a new senior position within the organisation: Client Services Manager. Further, CDNTS</w:t>
            </w:r>
            <w:r>
              <w:t>’</w:t>
            </w:r>
            <w:r w:rsidR="001B5D08">
              <w:t>s</w:t>
            </w:r>
            <w:r w:rsidRPr="00286032">
              <w:t xml:space="preserve"> Strategic Plan include</w:t>
            </w:r>
            <w:r>
              <w:t>d</w:t>
            </w:r>
            <w:r w:rsidRPr="00286032">
              <w:t xml:space="preserve"> a </w:t>
            </w:r>
            <w:r w:rsidR="008A3155">
              <w:t>KPI</w:t>
            </w:r>
            <w:r>
              <w:t xml:space="preserve"> </w:t>
            </w:r>
            <w:r w:rsidRPr="00286032">
              <w:t xml:space="preserve">to undertake client satisfaction survey and reviews. </w:t>
            </w:r>
            <w:r>
              <w:t xml:space="preserve">The Review heard from CDNTS that these activities </w:t>
            </w:r>
            <w:r w:rsidR="00CD1D88">
              <w:t xml:space="preserve">were </w:t>
            </w:r>
            <w:r>
              <w:t>intended to ensure</w:t>
            </w:r>
            <w:r w:rsidRPr="00286032">
              <w:t xml:space="preserve"> the Board and </w:t>
            </w:r>
            <w:r>
              <w:t>staff</w:t>
            </w:r>
            <w:r w:rsidRPr="00286032">
              <w:t xml:space="preserve"> </w:t>
            </w:r>
            <w:r>
              <w:t>we</w:t>
            </w:r>
            <w:r w:rsidRPr="00286032">
              <w:t>re aware of stakeholder feedback</w:t>
            </w:r>
            <w:r>
              <w:t xml:space="preserve"> and any issues if, and where, they arise</w:t>
            </w:r>
            <w:r w:rsidRPr="00286032">
              <w:t>.</w:t>
            </w:r>
          </w:p>
        </w:tc>
      </w:tr>
    </w:tbl>
    <w:p w14:paraId="60437488" w14:textId="0677DA1A" w:rsidR="00922A92" w:rsidRDefault="00683699" w:rsidP="005860FB">
      <w:pPr>
        <w:pStyle w:val="Heading3"/>
        <w:numPr>
          <w:ilvl w:val="2"/>
          <w:numId w:val="26"/>
        </w:numPr>
      </w:pPr>
      <w:r>
        <w:t xml:space="preserve">TOR 3: </w:t>
      </w:r>
      <w:r w:rsidR="00922A92" w:rsidRPr="002D4BCE">
        <w:t>Assessment of performance</w:t>
      </w:r>
    </w:p>
    <w:p w14:paraId="5CA1CF68" w14:textId="6A5E6DAE" w:rsidR="00753066" w:rsidRPr="00753066" w:rsidRDefault="00753066" w:rsidP="00753066">
      <w:pPr>
        <w:rPr>
          <w:lang w:eastAsia="en-AU"/>
        </w:rPr>
      </w:pPr>
      <w:r w:rsidRPr="0075306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_Ref162349032 \n \h </w:instrText>
      </w:r>
      <w:r>
        <w:rPr>
          <w:lang w:eastAsia="en-AU"/>
        </w:rPr>
      </w:r>
      <w:r>
        <w:rPr>
          <w:lang w:eastAsia="en-AU"/>
        </w:rPr>
        <w:fldChar w:fldCharType="separate"/>
      </w:r>
      <w:r w:rsidR="002C716A">
        <w:rPr>
          <w:lang w:eastAsia="en-AU"/>
        </w:rPr>
        <w:t>Appendix A</w:t>
      </w:r>
      <w:r>
        <w:rPr>
          <w:lang w:eastAsia="en-AU"/>
        </w:rPr>
        <w:fldChar w:fldCharType="end"/>
      </w:r>
      <w:r w:rsidRPr="00753066">
        <w:rPr>
          <w:lang w:eastAsia="en-AU"/>
        </w:rPr>
        <w:t>.</w:t>
      </w:r>
    </w:p>
    <w:p w14:paraId="3A079409" w14:textId="1A6B0878" w:rsidR="00046737" w:rsidRDefault="00046737" w:rsidP="00046737">
      <w:pPr>
        <w:pStyle w:val="Heading4"/>
      </w:pPr>
      <w:r w:rsidRPr="00046737">
        <w:t xml:space="preserve">Respectful and transparent engagement </w:t>
      </w:r>
    </w:p>
    <w:p w14:paraId="4C869482" w14:textId="145EA0A4" w:rsidR="00FA1E64" w:rsidRPr="003C6E69" w:rsidRDefault="00B32268" w:rsidP="00335910">
      <w:pPr>
        <w:pStyle w:val="Heading5"/>
        <w:rPr>
          <w:i/>
          <w:iCs/>
        </w:rPr>
      </w:pPr>
      <w:bookmarkStart w:id="39" w:name="_Hlk148540806"/>
      <w:r w:rsidRPr="003C6E69">
        <w:t xml:space="preserve">Respectful engagement </w:t>
      </w:r>
      <w:r w:rsidR="006A7134">
        <w:t>was</w:t>
      </w:r>
      <w:r w:rsidR="006A7134" w:rsidRPr="003C6E69">
        <w:t xml:space="preserve"> </w:t>
      </w:r>
      <w:r w:rsidRPr="003C6E69">
        <w:t>a clear value of CDNTS</w:t>
      </w:r>
    </w:p>
    <w:bookmarkEnd w:id="39"/>
    <w:p w14:paraId="0849E66A" w14:textId="2805C410" w:rsidR="00D07410" w:rsidRDefault="009D7353" w:rsidP="00D07410">
      <w:pPr>
        <w:pStyle w:val="Bullet"/>
        <w:numPr>
          <w:ilvl w:val="0"/>
          <w:numId w:val="0"/>
        </w:numPr>
      </w:pPr>
      <w:r>
        <w:t xml:space="preserve">CDNTS recognises </w:t>
      </w:r>
      <w:r w:rsidR="006B269C">
        <w:t>the importance of dealing with clients in a respectful and transparent manner</w:t>
      </w:r>
      <w:r w:rsidR="00F53752">
        <w:t xml:space="preserve">. </w:t>
      </w:r>
      <w:r w:rsidR="003C2D57">
        <w:t>A</w:t>
      </w:r>
      <w:r w:rsidR="00F53752">
        <w:t>s highlighted in</w:t>
      </w:r>
      <w:r w:rsidR="003C2D57">
        <w:t xml:space="preserve"> the </w:t>
      </w:r>
      <w:r w:rsidR="003C2D57" w:rsidRPr="007D22A2">
        <w:t>CDNTS Annual Report</w:t>
      </w:r>
      <w:r w:rsidR="003C2D57">
        <w:t xml:space="preserve"> (2021</w:t>
      </w:r>
      <w:r w:rsidR="00704385">
        <w:t>-</w:t>
      </w:r>
      <w:r w:rsidR="003C2D57">
        <w:t>2022)</w:t>
      </w:r>
      <w:r w:rsidR="007D2EE9">
        <w:t xml:space="preserve">, a core value </w:t>
      </w:r>
      <w:r w:rsidR="00F53752">
        <w:t xml:space="preserve">for the organisation </w:t>
      </w:r>
      <w:r w:rsidR="006A7134">
        <w:t xml:space="preserve">was </w:t>
      </w:r>
      <w:r w:rsidR="00F53752">
        <w:t>to</w:t>
      </w:r>
      <w:r w:rsidR="002D5EB9">
        <w:t xml:space="preserve"> </w:t>
      </w:r>
      <w:r w:rsidR="004B633C">
        <w:t>“f</w:t>
      </w:r>
      <w:r w:rsidR="007A42C0">
        <w:t xml:space="preserve">ocus on what matters most </w:t>
      </w:r>
      <w:r w:rsidR="004B633C">
        <w:t>–</w:t>
      </w:r>
      <w:r w:rsidR="007A42C0">
        <w:t xml:space="preserve"> </w:t>
      </w:r>
      <w:r w:rsidR="004B633C">
        <w:t>decisions are made and communicated with rigour and reason for maximum impact”.</w:t>
      </w:r>
      <w:r w:rsidR="006B4825">
        <w:rPr>
          <w:rStyle w:val="FootnoteReference"/>
        </w:rPr>
        <w:footnoteReference w:id="17"/>
      </w:r>
      <w:r w:rsidR="00FB60BD">
        <w:t xml:space="preserve"> </w:t>
      </w:r>
      <w:r w:rsidR="00D07410">
        <w:t xml:space="preserve">The </w:t>
      </w:r>
      <w:r w:rsidR="00D07410" w:rsidRPr="007D22A2">
        <w:t>CDNTS Code of Conduct</w:t>
      </w:r>
      <w:r w:rsidR="00D07410">
        <w:t xml:space="preserve"> clearly state</w:t>
      </w:r>
      <w:r w:rsidR="006A7134">
        <w:t>d</w:t>
      </w:r>
      <w:r w:rsidR="00D07410">
        <w:t xml:space="preserve"> the ethical behaviour which CDNTS staff must conduct themselves with</w:t>
      </w:r>
      <w:r w:rsidR="007176B0">
        <w:t xml:space="preserve"> when engaging with clients</w:t>
      </w:r>
      <w:r w:rsidR="00D07410">
        <w:t>.</w:t>
      </w:r>
      <w:r w:rsidR="006B4825">
        <w:rPr>
          <w:rStyle w:val="FootnoteReference"/>
        </w:rPr>
        <w:footnoteReference w:id="18"/>
      </w:r>
      <w:r w:rsidR="00D07410">
        <w:t xml:space="preserve"> This state</w:t>
      </w:r>
      <w:r w:rsidR="00395FE0">
        <w:t>d</w:t>
      </w:r>
      <w:r w:rsidR="00D07410">
        <w:t xml:space="preserve"> that CDNTS staff </w:t>
      </w:r>
      <w:r w:rsidR="00FE7166">
        <w:t>should:</w:t>
      </w:r>
    </w:p>
    <w:p w14:paraId="628FA8BD" w14:textId="1E7A7D0F" w:rsidR="00D07410" w:rsidRDefault="002F6239" w:rsidP="00D07410">
      <w:pPr>
        <w:pStyle w:val="Bullet"/>
      </w:pPr>
      <w:r>
        <w:t>b</w:t>
      </w:r>
      <w:r w:rsidR="00D07410">
        <w:t>e committed to ethical behaviour</w:t>
      </w:r>
    </w:p>
    <w:p w14:paraId="3C6E3873" w14:textId="7B586DF8" w:rsidR="00D07410" w:rsidRDefault="002F6239" w:rsidP="00D07410">
      <w:pPr>
        <w:pStyle w:val="Bullet"/>
      </w:pPr>
      <w:r w:rsidRPr="7289E84F">
        <w:t>d</w:t>
      </w:r>
      <w:r w:rsidR="00D07410" w:rsidRPr="7289E84F">
        <w:t xml:space="preserve">eal with all members of local communities honestly, </w:t>
      </w:r>
      <w:r w:rsidR="001E4126" w:rsidRPr="7289E84F">
        <w:t>fairly</w:t>
      </w:r>
      <w:r w:rsidR="00D07410" w:rsidRPr="7289E84F">
        <w:t xml:space="preserve"> and not offend or embarrass individuals or groups</w:t>
      </w:r>
    </w:p>
    <w:p w14:paraId="33A08C85" w14:textId="23D44F89" w:rsidR="00D07410" w:rsidRDefault="002F6239" w:rsidP="00D07410">
      <w:pPr>
        <w:pStyle w:val="Bullet"/>
      </w:pPr>
      <w:r w:rsidRPr="7289E84F">
        <w:t>n</w:t>
      </w:r>
      <w:r w:rsidR="00D07410" w:rsidRPr="7289E84F">
        <w:t xml:space="preserve">ot discriminate against any person </w:t>
      </w:r>
      <w:proofErr w:type="gramStart"/>
      <w:r w:rsidR="00D07410" w:rsidRPr="7289E84F">
        <w:t>on the basis of</w:t>
      </w:r>
      <w:proofErr w:type="gramEnd"/>
      <w:r w:rsidR="00D07410" w:rsidRPr="7289E84F">
        <w:t xml:space="preserve"> sex, sexuality, marital status, pregnancy, race, physical impairment, intellectual impairment, or age</w:t>
      </w:r>
    </w:p>
    <w:p w14:paraId="313B9CF7" w14:textId="7E13392A" w:rsidR="00D07410" w:rsidRDefault="002F6239" w:rsidP="00D07410">
      <w:pPr>
        <w:pStyle w:val="Bullet"/>
      </w:pPr>
      <w:r>
        <w:t>n</w:t>
      </w:r>
      <w:r w:rsidR="00D07410">
        <w:t>ot intimidate, bully, or harass any person</w:t>
      </w:r>
    </w:p>
    <w:p w14:paraId="6D4A42C6" w14:textId="6BD37F1E" w:rsidR="00D07410" w:rsidRDefault="002F6239" w:rsidP="00D07410">
      <w:pPr>
        <w:pStyle w:val="Bullet"/>
      </w:pPr>
      <w:r>
        <w:lastRenderedPageBreak/>
        <w:t>b</w:t>
      </w:r>
      <w:r w:rsidR="00D07410">
        <w:t>e aware of situations that may cause a tension between their CDNTS work and private roles and in such cases give priority to the CDNTS role</w:t>
      </w:r>
    </w:p>
    <w:p w14:paraId="5E6943B3" w14:textId="0CE93DD8" w:rsidR="00D07410" w:rsidRDefault="002F6239" w:rsidP="00417402">
      <w:pPr>
        <w:pStyle w:val="Bullet"/>
      </w:pPr>
      <w:r>
        <w:t>e</w:t>
      </w:r>
      <w:r w:rsidR="00D07410">
        <w:t>nsure that CDNTS mechanisms are in place to deal promptly and efficiently with the handling of complaints and concerns.</w:t>
      </w:r>
    </w:p>
    <w:p w14:paraId="361BD71B" w14:textId="003F6D5D" w:rsidR="00FE7166" w:rsidRDefault="001E4126" w:rsidP="00FE7166">
      <w:pPr>
        <w:pStyle w:val="Bullet"/>
        <w:numPr>
          <w:ilvl w:val="0"/>
          <w:numId w:val="0"/>
        </w:numPr>
      </w:pPr>
      <w:r w:rsidRPr="7289E84F">
        <w:t>Employees exemplified</w:t>
      </w:r>
      <w:r w:rsidR="006575C3" w:rsidRPr="7289E84F">
        <w:t xml:space="preserve"> t</w:t>
      </w:r>
      <w:r w:rsidR="00FE7166" w:rsidRPr="7289E84F">
        <w:t xml:space="preserve">hese </w:t>
      </w:r>
      <w:r w:rsidR="00FD0DC3" w:rsidRPr="7289E84F">
        <w:t xml:space="preserve">values and </w:t>
      </w:r>
      <w:r w:rsidR="00FE7166" w:rsidRPr="7289E84F">
        <w:t>behaviours</w:t>
      </w:r>
      <w:r w:rsidR="00FD0DC3" w:rsidRPr="7289E84F">
        <w:t xml:space="preserve">. </w:t>
      </w:r>
      <w:r w:rsidR="00D83A40" w:rsidRPr="7289E84F">
        <w:t xml:space="preserve">During </w:t>
      </w:r>
      <w:r w:rsidR="00FD0DC3" w:rsidRPr="7289E84F">
        <w:t>consultations</w:t>
      </w:r>
      <w:r w:rsidR="007D22A2" w:rsidRPr="7289E84F">
        <w:t>,</w:t>
      </w:r>
      <w:r w:rsidR="00FD0DC3" w:rsidRPr="7289E84F">
        <w:t xml:space="preserve"> staff members commented on their strong desire to </w:t>
      </w:r>
      <w:r w:rsidR="00BC2E98" w:rsidRPr="7289E84F">
        <w:t xml:space="preserve">make a difference for Traditional Owners and provide </w:t>
      </w:r>
      <w:r w:rsidR="00465714" w:rsidRPr="7289E84F">
        <w:t xml:space="preserve">a </w:t>
      </w:r>
      <w:r w:rsidR="0054124E" w:rsidRPr="7289E84F">
        <w:t>high-quality</w:t>
      </w:r>
      <w:r w:rsidR="00465714" w:rsidRPr="7289E84F">
        <w:t xml:space="preserve"> service</w:t>
      </w:r>
      <w:r w:rsidR="0054124E" w:rsidRPr="7289E84F">
        <w:t>.</w:t>
      </w:r>
      <w:r w:rsidR="005920BC" w:rsidRPr="7289E84F">
        <w:t xml:space="preserve"> </w:t>
      </w:r>
      <w:r w:rsidR="00475A21" w:rsidRPr="7289E84F">
        <w:t>E</w:t>
      </w:r>
      <w:r w:rsidR="00A9722B" w:rsidRPr="7289E84F">
        <w:t xml:space="preserve">mployees were aware of the need to </w:t>
      </w:r>
      <w:proofErr w:type="gramStart"/>
      <w:r w:rsidR="00A9722B" w:rsidRPr="7289E84F">
        <w:t>engage in a</w:t>
      </w:r>
      <w:r w:rsidR="008F1AF9" w:rsidRPr="7289E84F">
        <w:t xml:space="preserve"> respectful manner at all times</w:t>
      </w:r>
      <w:proofErr w:type="gramEnd"/>
      <w:r w:rsidR="008F1AF9" w:rsidRPr="7289E84F">
        <w:t xml:space="preserve"> with </w:t>
      </w:r>
      <w:r w:rsidR="00A9722B" w:rsidRPr="7289E84F">
        <w:t>their clients</w:t>
      </w:r>
      <w:r w:rsidR="00051810" w:rsidRPr="7289E84F">
        <w:t xml:space="preserve"> and community. </w:t>
      </w:r>
    </w:p>
    <w:p w14:paraId="2045337F" w14:textId="652FD942" w:rsidR="001D064F" w:rsidRPr="003C6E69" w:rsidRDefault="00B32268" w:rsidP="00335910">
      <w:pPr>
        <w:pStyle w:val="Heading5"/>
        <w:rPr>
          <w:i/>
          <w:iCs/>
        </w:rPr>
      </w:pPr>
      <w:r w:rsidRPr="003C6E69">
        <w:t xml:space="preserve">CDNTS </w:t>
      </w:r>
      <w:r w:rsidR="001E5BFF" w:rsidRPr="003C6E69">
        <w:t>staff aim</w:t>
      </w:r>
      <w:r w:rsidR="00E3187E">
        <w:t>ed</w:t>
      </w:r>
      <w:r w:rsidR="001E5BFF" w:rsidRPr="003C6E69">
        <w:t xml:space="preserve"> to be</w:t>
      </w:r>
      <w:r w:rsidR="00470DE0" w:rsidRPr="003C6E69">
        <w:t xml:space="preserve"> clear and transparent in communicating</w:t>
      </w:r>
      <w:r w:rsidR="007409E3" w:rsidRPr="003C6E69">
        <w:t xml:space="preserve"> </w:t>
      </w:r>
      <w:r w:rsidR="00462501" w:rsidRPr="003C6E69">
        <w:t>information</w:t>
      </w:r>
      <w:r w:rsidR="007409E3" w:rsidRPr="003C6E69">
        <w:t xml:space="preserve"> to clients </w:t>
      </w:r>
    </w:p>
    <w:p w14:paraId="4817C2CD" w14:textId="626BECFD" w:rsidR="00417402" w:rsidRDefault="00EF2FB4" w:rsidP="002641F4">
      <w:pPr>
        <w:pStyle w:val="Bullet"/>
        <w:numPr>
          <w:ilvl w:val="0"/>
          <w:numId w:val="0"/>
        </w:numPr>
      </w:pPr>
      <w:r>
        <w:t xml:space="preserve">CDNTS </w:t>
      </w:r>
      <w:r w:rsidR="00B403E4">
        <w:t>staff</w:t>
      </w:r>
      <w:r>
        <w:t xml:space="preserve"> value</w:t>
      </w:r>
      <w:r w:rsidR="003C6E69">
        <w:t>d</w:t>
      </w:r>
      <w:r>
        <w:t xml:space="preserve"> the importance of </w:t>
      </w:r>
      <w:r w:rsidR="002D5EB9">
        <w:t xml:space="preserve">being open and transparent with their clients. </w:t>
      </w:r>
      <w:r w:rsidR="00860AE2">
        <w:t xml:space="preserve">The Review found there were no formal documents which informed staff of how to </w:t>
      </w:r>
      <w:r w:rsidR="006E64BD">
        <w:t>communicate</w:t>
      </w:r>
      <w:r w:rsidR="00DC1AD9">
        <w:t xml:space="preserve"> </w:t>
      </w:r>
      <w:r w:rsidR="003C6E69">
        <w:t>in an effective manner, however it was seen as</w:t>
      </w:r>
      <w:r w:rsidR="00042AF6">
        <w:t xml:space="preserve"> a </w:t>
      </w:r>
      <w:r w:rsidR="0015718D">
        <w:t xml:space="preserve">core </w:t>
      </w:r>
      <w:r w:rsidR="00042AF6">
        <w:t xml:space="preserve">value </w:t>
      </w:r>
      <w:r w:rsidR="006663F7">
        <w:t>that guides</w:t>
      </w:r>
      <w:r w:rsidR="00042AF6" w:rsidDel="006663F7">
        <w:t xml:space="preserve"> </w:t>
      </w:r>
      <w:r w:rsidR="00042AF6">
        <w:t xml:space="preserve">the actions and behaviours of CDNTS staff. In consultations, </w:t>
      </w:r>
      <w:r w:rsidR="00A96B22">
        <w:t xml:space="preserve">CDNTS staff commented on </w:t>
      </w:r>
      <w:r w:rsidR="0015718D">
        <w:t>approaches</w:t>
      </w:r>
      <w:r w:rsidR="000C2C8D">
        <w:t xml:space="preserve"> their teams undertook to </w:t>
      </w:r>
      <w:r w:rsidR="00DC5E00">
        <w:t>remain clear and transparent</w:t>
      </w:r>
      <w:r w:rsidR="00A82436">
        <w:t>. This include</w:t>
      </w:r>
      <w:r w:rsidR="003C6E69">
        <w:t>d:</w:t>
      </w:r>
    </w:p>
    <w:p w14:paraId="736F0D01" w14:textId="04E3D178" w:rsidR="002D333A" w:rsidRDefault="00F75A5C" w:rsidP="002D333A">
      <w:pPr>
        <w:pStyle w:val="Bullet"/>
      </w:pPr>
      <w:r>
        <w:t>Seeing</w:t>
      </w:r>
      <w:r w:rsidR="002D333A">
        <w:t xml:space="preserve"> the value in building long-term engagement and relationships</w:t>
      </w:r>
      <w:r>
        <w:t>.</w:t>
      </w:r>
    </w:p>
    <w:p w14:paraId="482DA156" w14:textId="32E79ADF" w:rsidR="002D333A" w:rsidRDefault="00F75A5C" w:rsidP="002D333A">
      <w:pPr>
        <w:pStyle w:val="Bullet"/>
      </w:pPr>
      <w:r>
        <w:t>Knowing</w:t>
      </w:r>
      <w:r w:rsidR="00AD45CD">
        <w:t xml:space="preserve"> </w:t>
      </w:r>
      <w:r w:rsidR="002522AC">
        <w:t>the</w:t>
      </w:r>
      <w:r w:rsidR="00AD45CD">
        <w:t xml:space="preserve"> importance of checking and clarifying information with clients, rather than assuming</w:t>
      </w:r>
      <w:r>
        <w:t>.</w:t>
      </w:r>
    </w:p>
    <w:p w14:paraId="4FCFF13C" w14:textId="285CA2F1" w:rsidR="009234B8" w:rsidRDefault="00F75A5C" w:rsidP="00FE01DE">
      <w:pPr>
        <w:pStyle w:val="Bullet"/>
      </w:pPr>
      <w:r>
        <w:t>Focusing</w:t>
      </w:r>
      <w:r w:rsidR="00AD45CD">
        <w:t xml:space="preserve"> on longevity and continuity as an approach to engagement</w:t>
      </w:r>
      <w:r w:rsidR="002522AC">
        <w:t>.</w:t>
      </w:r>
    </w:p>
    <w:p w14:paraId="6A234835" w14:textId="439F5927" w:rsidR="00A7508C" w:rsidRDefault="00E94290" w:rsidP="00D74126">
      <w:pPr>
        <w:pStyle w:val="Bullet"/>
      </w:pPr>
      <w:r>
        <w:t>Making decisions to ensure processes are done</w:t>
      </w:r>
      <w:r w:rsidR="00A7508C">
        <w:t xml:space="preserve"> with communities, rather than commercially</w:t>
      </w:r>
      <w:r w:rsidR="002522AC">
        <w:t>.</w:t>
      </w:r>
    </w:p>
    <w:p w14:paraId="01E1A996" w14:textId="56F3000C" w:rsidR="005B69D4" w:rsidRDefault="005B69D4" w:rsidP="00FE01DE">
      <w:pPr>
        <w:pStyle w:val="Bullet"/>
      </w:pPr>
      <w:r>
        <w:t xml:space="preserve">Spending </w:t>
      </w:r>
      <w:r w:rsidR="00B241D4">
        <w:t>face</w:t>
      </w:r>
      <w:r w:rsidR="000B7B38">
        <w:t xml:space="preserve"> </w:t>
      </w:r>
      <w:r w:rsidR="00B241D4">
        <w:t>to</w:t>
      </w:r>
      <w:r w:rsidR="000B7B38">
        <w:t xml:space="preserve"> </w:t>
      </w:r>
      <w:r w:rsidR="00B241D4">
        <w:t xml:space="preserve">face </w:t>
      </w:r>
      <w:r>
        <w:t>time in the community</w:t>
      </w:r>
      <w:r w:rsidR="00630807">
        <w:t>.</w:t>
      </w:r>
    </w:p>
    <w:p w14:paraId="6375BF92" w14:textId="597F8C40" w:rsidR="000C2C8D" w:rsidRDefault="000630C3" w:rsidP="000630C3">
      <w:pPr>
        <w:pStyle w:val="Bullet"/>
        <w:numPr>
          <w:ilvl w:val="0"/>
          <w:numId w:val="0"/>
        </w:numPr>
      </w:pPr>
      <w:r w:rsidRPr="7289E84F">
        <w:t>Throughout consultations</w:t>
      </w:r>
      <w:r w:rsidR="00A72E69" w:rsidRPr="7289E84F">
        <w:t>,</w:t>
      </w:r>
      <w:r w:rsidRPr="7289E84F">
        <w:t xml:space="preserve"> CDNTS staff showed their understanding </w:t>
      </w:r>
      <w:r w:rsidR="008C5543" w:rsidRPr="7289E84F">
        <w:t xml:space="preserve">of the importance of providing </w:t>
      </w:r>
      <w:r w:rsidRPr="7289E84F">
        <w:t>high</w:t>
      </w:r>
      <w:r w:rsidR="00475A21" w:rsidRPr="7289E84F">
        <w:t>-</w:t>
      </w:r>
      <w:r w:rsidRPr="7289E84F">
        <w:t xml:space="preserve">quality communication. </w:t>
      </w:r>
      <w:r w:rsidR="00E9130B" w:rsidRPr="7289E84F">
        <w:t xml:space="preserve">As they </w:t>
      </w:r>
      <w:r w:rsidR="00356576" w:rsidRPr="7289E84F">
        <w:t>understand</w:t>
      </w:r>
      <w:r w:rsidR="00475A21" w:rsidRPr="7289E84F">
        <w:t xml:space="preserve"> it</w:t>
      </w:r>
      <w:r w:rsidR="00356576" w:rsidRPr="7289E84F">
        <w:t xml:space="preserve"> their role </w:t>
      </w:r>
      <w:r w:rsidR="00F80269" w:rsidRPr="7289E84F">
        <w:t>was</w:t>
      </w:r>
      <w:r w:rsidR="00356576" w:rsidRPr="7289E84F">
        <w:t xml:space="preserve"> to</w:t>
      </w:r>
      <w:r w:rsidR="005735E1" w:rsidRPr="7289E84F">
        <w:t xml:space="preserve"> distil and communicate </w:t>
      </w:r>
      <w:r w:rsidR="0044697D" w:rsidRPr="7289E84F">
        <w:t xml:space="preserve">policy changes, </w:t>
      </w:r>
      <w:r w:rsidR="00E9130B" w:rsidRPr="7289E84F">
        <w:t xml:space="preserve">complex </w:t>
      </w:r>
      <w:r w:rsidR="00F80269" w:rsidRPr="7289E84F">
        <w:t>information</w:t>
      </w:r>
      <w:r w:rsidR="00E9130B" w:rsidRPr="7289E84F">
        <w:t xml:space="preserve"> and details of native title to claimants</w:t>
      </w:r>
      <w:r w:rsidR="00310B44" w:rsidRPr="7289E84F">
        <w:t>, as well as</w:t>
      </w:r>
      <w:r w:rsidR="00E9130B" w:rsidRPr="7289E84F">
        <w:t xml:space="preserve"> all native title holders. </w:t>
      </w:r>
      <w:r w:rsidR="0015718D" w:rsidRPr="7289E84F">
        <w:t xml:space="preserve">Many </w:t>
      </w:r>
      <w:r w:rsidR="00B071F5" w:rsidRPr="7289E84F">
        <w:t xml:space="preserve">senior, </w:t>
      </w:r>
      <w:r w:rsidR="0044697D" w:rsidRPr="7289E84F">
        <w:t>junior</w:t>
      </w:r>
      <w:r w:rsidR="0015718D" w:rsidRPr="7289E84F">
        <w:t xml:space="preserve"> and newer staff </w:t>
      </w:r>
      <w:r w:rsidR="008B6339" w:rsidRPr="7289E84F">
        <w:t xml:space="preserve">saw communication as a </w:t>
      </w:r>
      <w:r w:rsidR="003B580E">
        <w:t>“</w:t>
      </w:r>
      <w:r w:rsidR="008B6339" w:rsidRPr="7289E84F">
        <w:t xml:space="preserve">really </w:t>
      </w:r>
      <w:r w:rsidR="008B6339">
        <w:t>important</w:t>
      </w:r>
      <w:r w:rsidR="003B580E">
        <w:t>”</w:t>
      </w:r>
      <w:r w:rsidR="008B6339" w:rsidRPr="7289E84F">
        <w:t xml:space="preserve"> </w:t>
      </w:r>
      <w:r w:rsidR="00455023" w:rsidRPr="7289E84F">
        <w:t xml:space="preserve">part of </w:t>
      </w:r>
      <w:r w:rsidR="0044697D" w:rsidRPr="7289E84F">
        <w:t xml:space="preserve">maintaining their relationships with clients. </w:t>
      </w:r>
      <w:r w:rsidR="00B64E57" w:rsidRPr="7289E84F">
        <w:t>CDNTS used</w:t>
      </w:r>
      <w:r w:rsidR="003B4DE1" w:rsidRPr="7289E84F">
        <w:t xml:space="preserve"> a large variety of mechanisms to communicate to clients, including</w:t>
      </w:r>
      <w:r w:rsidR="00B64E57" w:rsidRPr="7289E84F">
        <w:t xml:space="preserve"> by </w:t>
      </w:r>
      <w:r w:rsidR="003B4DE1" w:rsidRPr="7289E84F">
        <w:t xml:space="preserve">phone, email and through Microsoft </w:t>
      </w:r>
      <w:r w:rsidR="00D2045A" w:rsidRPr="7289E84F">
        <w:t>T</w:t>
      </w:r>
      <w:r w:rsidR="003B4DE1" w:rsidRPr="7289E84F">
        <w:t>eams</w:t>
      </w:r>
      <w:r w:rsidR="00B64E57" w:rsidRPr="7289E84F">
        <w:t xml:space="preserve">. However, a stronger emphasis was placed on providing in-person information. </w:t>
      </w:r>
    </w:p>
    <w:p w14:paraId="1DA4189A" w14:textId="6DE5EC85" w:rsidR="00C54F29" w:rsidRPr="000C6651" w:rsidRDefault="00C54F29" w:rsidP="00335910">
      <w:pPr>
        <w:pStyle w:val="Heading5"/>
        <w:rPr>
          <w:i/>
          <w:iCs/>
        </w:rPr>
      </w:pPr>
      <w:r w:rsidRPr="000C6651">
        <w:t xml:space="preserve">Traditional Owners </w:t>
      </w:r>
      <w:r w:rsidR="00121D05">
        <w:t>were</w:t>
      </w:r>
      <w:r w:rsidR="00121D05" w:rsidRPr="000C6651">
        <w:t xml:space="preserve"> </w:t>
      </w:r>
      <w:r w:rsidR="003C19B6" w:rsidRPr="000C6651">
        <w:t xml:space="preserve">mostly </w:t>
      </w:r>
      <w:r w:rsidRPr="000C6651">
        <w:t>satisfied with the level of transparency and communication they receive</w:t>
      </w:r>
      <w:r w:rsidR="00214994">
        <w:t>d</w:t>
      </w:r>
      <w:r w:rsidRPr="000C6651">
        <w:t xml:space="preserve"> </w:t>
      </w:r>
      <w:r w:rsidR="000C6651">
        <w:t>from CDNTS</w:t>
      </w:r>
    </w:p>
    <w:p w14:paraId="7F4CD5B4" w14:textId="54488D5B" w:rsidR="001C4336" w:rsidRDefault="0093680F" w:rsidP="0093680F">
      <w:pPr>
        <w:pStyle w:val="Bullet"/>
        <w:numPr>
          <w:ilvl w:val="0"/>
          <w:numId w:val="0"/>
        </w:numPr>
      </w:pPr>
      <w:r w:rsidRPr="7289E84F">
        <w:t xml:space="preserve">Most stakeholders reported that CDNTS </w:t>
      </w:r>
      <w:r w:rsidR="009D1D9E" w:rsidRPr="7289E84F">
        <w:t xml:space="preserve">engaged them </w:t>
      </w:r>
      <w:r w:rsidR="003F2940" w:rsidRPr="7289E84F">
        <w:t>in a professional manner</w:t>
      </w:r>
      <w:r w:rsidR="009D1D9E" w:rsidRPr="7289E84F">
        <w:t xml:space="preserve">. </w:t>
      </w:r>
      <w:r w:rsidR="005B30C6" w:rsidRPr="7289E84F">
        <w:t xml:space="preserve">This professionalism was </w:t>
      </w:r>
      <w:r w:rsidR="00475A21" w:rsidRPr="7289E84F">
        <w:t xml:space="preserve">shown </w:t>
      </w:r>
      <w:r w:rsidR="003221B1" w:rsidRPr="7289E84F">
        <w:t>in claim meetings, phone calls and one-on</w:t>
      </w:r>
      <w:r w:rsidR="00162499" w:rsidRPr="7289E84F">
        <w:t xml:space="preserve">-one interactions staff had with Traditional Owners. </w:t>
      </w:r>
      <w:r w:rsidR="00A17C26" w:rsidRPr="7289E84F">
        <w:t xml:space="preserve">The Review found that </w:t>
      </w:r>
      <w:r w:rsidR="00162499" w:rsidRPr="7289E84F">
        <w:t xml:space="preserve">CDNTS </w:t>
      </w:r>
      <w:r w:rsidR="00E8168E" w:rsidRPr="7289E84F">
        <w:t xml:space="preserve">for the most part </w:t>
      </w:r>
      <w:r w:rsidR="00847DEE" w:rsidRPr="7289E84F">
        <w:t>d</w:t>
      </w:r>
      <w:r w:rsidR="00A17C26" w:rsidRPr="7289E84F">
        <w:t xml:space="preserve">id </w:t>
      </w:r>
      <w:r w:rsidR="00847DEE" w:rsidRPr="7289E84F">
        <w:t>not over</w:t>
      </w:r>
      <w:r w:rsidR="0034727F" w:rsidRPr="7289E84F">
        <w:t>-</w:t>
      </w:r>
      <w:r w:rsidR="00847DEE" w:rsidRPr="7289E84F">
        <w:t xml:space="preserve">service particular </w:t>
      </w:r>
      <w:r w:rsidR="007B443A" w:rsidRPr="7289E84F">
        <w:t>Traditional Owners</w:t>
      </w:r>
      <w:r w:rsidR="00847DEE" w:rsidRPr="7289E84F">
        <w:t xml:space="preserve"> but provide</w:t>
      </w:r>
      <w:r w:rsidR="00A17C26" w:rsidRPr="7289E84F">
        <w:t>d</w:t>
      </w:r>
      <w:r w:rsidR="00847DEE" w:rsidRPr="7289E84F">
        <w:t xml:space="preserve"> </w:t>
      </w:r>
      <w:r w:rsidR="007B443A" w:rsidRPr="7289E84F">
        <w:t>each client</w:t>
      </w:r>
      <w:r w:rsidR="00847DEE" w:rsidRPr="7289E84F">
        <w:t xml:space="preserve"> with the right level of support and information to suit their needs. </w:t>
      </w:r>
      <w:r w:rsidR="005631F6" w:rsidRPr="7289E84F">
        <w:t>PBCs</w:t>
      </w:r>
      <w:r w:rsidR="00847DEE" w:rsidRPr="7289E84F">
        <w:t xml:space="preserve"> that had regular communication with CDNTS reported that they were able to build strong relationships with key staff members that were built on respect.</w:t>
      </w:r>
      <w:r w:rsidR="007B443A" w:rsidRPr="7289E84F">
        <w:t xml:space="preserve"> </w:t>
      </w:r>
      <w:r w:rsidR="001C4336" w:rsidRPr="7289E84F">
        <w:t xml:space="preserve">Other strengths </w:t>
      </w:r>
      <w:r w:rsidR="00A403C6" w:rsidRPr="7289E84F">
        <w:t>clients</w:t>
      </w:r>
      <w:r w:rsidR="001C4336" w:rsidRPr="7289E84F">
        <w:t xml:space="preserve"> commented on included</w:t>
      </w:r>
      <w:r w:rsidR="000C3217" w:rsidRPr="7289E84F">
        <w:t xml:space="preserve"> CDNTS</w:t>
      </w:r>
      <w:r w:rsidR="001C4336" w:rsidRPr="7289E84F">
        <w:t>:</w:t>
      </w:r>
    </w:p>
    <w:p w14:paraId="53C3A037" w14:textId="6F6F4D5E" w:rsidR="001C4336" w:rsidRDefault="00844526" w:rsidP="001C4336">
      <w:pPr>
        <w:pStyle w:val="Bullet"/>
      </w:pPr>
      <w:r>
        <w:t>sharing</w:t>
      </w:r>
      <w:r w:rsidR="00BA3222">
        <w:t xml:space="preserve"> information </w:t>
      </w:r>
      <w:r w:rsidR="0093680F">
        <w:t>about the progress of a claim</w:t>
      </w:r>
      <w:r w:rsidR="00BA3222">
        <w:t xml:space="preserve"> proactively</w:t>
      </w:r>
    </w:p>
    <w:p w14:paraId="08B55DF0" w14:textId="6208FBA2" w:rsidR="001C4336" w:rsidRDefault="0034727F" w:rsidP="001C4336">
      <w:pPr>
        <w:pStyle w:val="Bullet"/>
      </w:pPr>
      <w:r>
        <w:t xml:space="preserve">considering and managing </w:t>
      </w:r>
      <w:r w:rsidR="0093680F">
        <w:t xml:space="preserve">matters and </w:t>
      </w:r>
      <w:r w:rsidR="00BA3222">
        <w:t>issues before they escal</w:t>
      </w:r>
      <w:r w:rsidR="007324C5">
        <w:t xml:space="preserve">ated </w:t>
      </w:r>
    </w:p>
    <w:p w14:paraId="7860D1D1" w14:textId="532CA372" w:rsidR="0093680F" w:rsidRDefault="00844526" w:rsidP="001C4336">
      <w:pPr>
        <w:pStyle w:val="Bullet"/>
      </w:pPr>
      <w:r>
        <w:t>being</w:t>
      </w:r>
      <w:r w:rsidR="001C4336">
        <w:t xml:space="preserve"> responsive to </w:t>
      </w:r>
      <w:r w:rsidR="0093680F">
        <w:t>their claim</w:t>
      </w:r>
      <w:r w:rsidR="000C2D77">
        <w:t xml:space="preserve"> </w:t>
      </w:r>
      <w:r w:rsidR="00654A29">
        <w:t xml:space="preserve">queries and </w:t>
      </w:r>
      <w:r w:rsidR="0093680F">
        <w:t>concerns</w:t>
      </w:r>
    </w:p>
    <w:p w14:paraId="5829159A" w14:textId="48FDF8D1" w:rsidR="00374678" w:rsidRDefault="00844526" w:rsidP="001C4336">
      <w:pPr>
        <w:pStyle w:val="Bullet"/>
      </w:pPr>
      <w:r w:rsidRPr="7289E84F">
        <w:t>remaining</w:t>
      </w:r>
      <w:r w:rsidR="00374678" w:rsidRPr="7289E84F">
        <w:t xml:space="preserve"> highly consultative and transparent when </w:t>
      </w:r>
      <w:r w:rsidR="008D56B2" w:rsidRPr="7289E84F">
        <w:t>discussing information about a claim</w:t>
      </w:r>
    </w:p>
    <w:p w14:paraId="4AEB90E0" w14:textId="6796F9FF" w:rsidR="005F3945" w:rsidRDefault="00844526" w:rsidP="001C4336">
      <w:pPr>
        <w:pStyle w:val="Bullet"/>
      </w:pPr>
      <w:r>
        <w:t>having</w:t>
      </w:r>
      <w:r w:rsidR="005F3945">
        <w:t xml:space="preserve"> a recognisable brand and being easily accessible to clients in</w:t>
      </w:r>
      <w:r w:rsidR="00AA738A">
        <w:t xml:space="preserve"> or around </w:t>
      </w:r>
      <w:r w:rsidR="005F3945">
        <w:t xml:space="preserve">Perth. </w:t>
      </w:r>
    </w:p>
    <w:p w14:paraId="607D4C3D" w14:textId="73FC6D01" w:rsidR="009E7C29" w:rsidRPr="003C6E69" w:rsidRDefault="006E6165" w:rsidP="003C6E69">
      <w:pPr>
        <w:pStyle w:val="Bullet"/>
        <w:numPr>
          <w:ilvl w:val="0"/>
          <w:numId w:val="0"/>
        </w:numPr>
      </w:pPr>
      <w:r>
        <w:rPr>
          <w:noProof/>
        </w:rPr>
        <w:lastRenderedPageBreak/>
        <mc:AlternateContent>
          <mc:Choice Requires="wps">
            <w:drawing>
              <wp:anchor distT="0" distB="0" distL="114300" distR="114300" simplePos="0" relativeHeight="251658242" behindDoc="0" locked="0" layoutInCell="1" allowOverlap="1" wp14:anchorId="70342842" wp14:editId="6ED17182">
                <wp:simplePos x="0" y="0"/>
                <wp:positionH relativeFrom="margin">
                  <wp:align>right</wp:align>
                </wp:positionH>
                <wp:positionV relativeFrom="paragraph">
                  <wp:posOffset>33020</wp:posOffset>
                </wp:positionV>
                <wp:extent cx="2439670" cy="2054860"/>
                <wp:effectExtent l="0" t="0" r="0" b="0"/>
                <wp:wrapSquare wrapText="bothSides"/>
                <wp:docPr id="13421405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9670" cy="2054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555EA" w14:textId="77777777" w:rsidR="001E5F74" w:rsidRPr="00351770" w:rsidRDefault="001E5F74" w:rsidP="003C6E69">
                            <w:pPr>
                              <w:pStyle w:val="Callout"/>
                              <w:rPr>
                                <w:color w:val="C2400B" w:themeColor="accent2" w:themeShade="BF"/>
                                <w:sz w:val="19"/>
                                <w:szCs w:val="19"/>
                              </w:rPr>
                            </w:pPr>
                            <w:r w:rsidRPr="00351770">
                              <w:rPr>
                                <w:color w:val="C2400B" w:themeColor="accent2" w:themeShade="BF"/>
                                <w:sz w:val="19"/>
                                <w:szCs w:val="19"/>
                              </w:rPr>
                              <w:t xml:space="preserve">“They are very available, have dialled into a few meetings and are keen to attend as many meetings as possible. Good having two lawyers doing it instead of just one. Both lawyers play separate roles in meetings. One will have a go at presenting </w:t>
                            </w:r>
                            <w:proofErr w:type="gramStart"/>
                            <w:r w:rsidRPr="00351770">
                              <w:rPr>
                                <w:color w:val="C2400B" w:themeColor="accent2" w:themeShade="BF"/>
                                <w:sz w:val="19"/>
                                <w:szCs w:val="19"/>
                              </w:rPr>
                              <w:t>stuff</w:t>
                            </w:r>
                            <w:proofErr w:type="gramEnd"/>
                            <w:r w:rsidRPr="00351770">
                              <w:rPr>
                                <w:color w:val="C2400B" w:themeColor="accent2" w:themeShade="BF"/>
                                <w:sz w:val="19"/>
                                <w:szCs w:val="19"/>
                              </w:rPr>
                              <w:t xml:space="preserve"> and the other will answer hard questions. The new lawyer seems to be learning quick. Legal </w:t>
                            </w:r>
                            <w:proofErr w:type="gramStart"/>
                            <w:r w:rsidRPr="00351770">
                              <w:rPr>
                                <w:color w:val="C2400B" w:themeColor="accent2" w:themeShade="BF"/>
                                <w:sz w:val="19"/>
                                <w:szCs w:val="19"/>
                              </w:rPr>
                              <w:t>team</w:t>
                            </w:r>
                            <w:proofErr w:type="gramEnd"/>
                            <w:r w:rsidRPr="00351770">
                              <w:rPr>
                                <w:color w:val="C2400B" w:themeColor="accent2" w:themeShade="BF"/>
                                <w:sz w:val="19"/>
                                <w:szCs w:val="19"/>
                              </w:rPr>
                              <w:t xml:space="preserve"> are building good rapport and relationships.”</w:t>
                            </w:r>
                          </w:p>
                          <w:p w14:paraId="2C2A1229" w14:textId="56243E4B" w:rsidR="001E5F74" w:rsidRPr="00BB2295" w:rsidRDefault="001E5F74" w:rsidP="003C6E69">
                            <w:pPr>
                              <w:pStyle w:val="Callout"/>
                              <w:jc w:val="right"/>
                              <w:rPr>
                                <w:color w:val="00264D" w:themeColor="background2"/>
                                <w:sz w:val="19"/>
                                <w:szCs w:val="19"/>
                              </w:rPr>
                            </w:pPr>
                            <w:r>
                              <w:rPr>
                                <w:color w:val="00264D" w:themeColor="background2"/>
                                <w:sz w:val="19"/>
                                <w:szCs w:val="19"/>
                              </w:rPr>
                              <w:t xml:space="preserve">CDNTS client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0342842" id="Text Box 8" o:spid="_x0000_s1029" type="#_x0000_t202" style="position:absolute;margin-left:140.9pt;margin-top:2.6pt;width:192.1pt;height:161.8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4ChwIAAIIFAAAOAAAAZHJzL2Uyb0RvYy54bWysVN9P2zAQfp+0/8Hy+0jaQmERKepATJMq&#10;QIOJZ9exaYTj8+xrk+6v39lJ28F4YdpLcvZ9d+f77sf5RdcYtlE+1GBLPjrKOVNWQlXbp5L/eLj+&#10;dMZZQGErYcCqkm9V4Bezjx/OW1eoMazAVMozcmJD0bqSrxBdkWVBrlQjwhE4ZUmpwTcC6eifssqL&#10;lrw3Jhvn+TRrwVfOg1Qh0O1Vr+Sz5F9rJfFW66CQmZLT2zB9ffou4zebnYviyQu3quXwDPEPr2hE&#10;bSno3tWVQMHWvv7LVVNLDwE0HkloMtC6lirlQNmM8lfZ3K+EUykXIie4PU3h/7mVN5t7d+cZdl+g&#10;owKmJIJbgHwOxE3WulAMmMhpKAKhY6Kd9k38UwqMDInb7Z5P1SGTdDk+nnyenpJKkm6cnxyfTRPj&#10;2cHc+YBfFTQsCiX3VLD0BLFZBIwPEMUOEqMFMHV1XRuTDrFJ1KXxbCOovAZHsZxk8QJlLGtLPp2c&#10;5MmxhWje44yNblRqkyHcIcUk4daoiDH2u9KsrlKmb8QWUiq7j5/QEaUp1HsMB/zhVe8x7vMgixQZ&#10;LO6Nm9qC7yv7krLqeUeZ7vFDxUOfd6QAu2VHiZd8EsmNN0uottQxHvphCk5e11S8hQh4JzxNDxWc&#10;NgLe0kcbIPJhkDhbgf/11n3EU1OTlrOWprHk4edaeMWZ+Wap3ePoJuH45HRMB58Ok2me02H5p8au&#10;m0ugbhjR3nEyiRGPZidqD80jLY15jEgqYSXFLTnuxEvs9wMtHanm8wSiYXUCF/beyd2QxLZ86B6F&#10;d0PvIrX9DexmVhSvWrjHpt5x8zVSG6b+PjA6cE+Dnpp4WEpxk/x5TqjD6pz9BgAA//8DAFBLAwQU&#10;AAYACAAAACEASaq2utwAAAAGAQAADwAAAGRycy9kb3ducmV2LnhtbEyPS0/DMBCE70j8B2uRuCDq&#10;NFAUhTgV4iGKOPVx4ebG2zitvY5itw3/nuUEt1nNauabaj56J044xC6QgukkA4HUBNNRq2Czfrst&#10;QMSkyWgXCBV8Y4R5fXlR6dKEMy3xtEqt4BCKpVZgU+pLKWNj0es4CT0Se7sweJ34HFppBn3mcO9k&#10;nmUP0uuOuMHqHp8tNofV0StYyH1uPj7t69f7NHtZ0M3OhSCVur4anx5BJBzT3zP84jM61My0DUcy&#10;UTgFPCQpmOUg2Lwr7llsWeRFAbKu5H/8+gcAAP//AwBQSwECLQAUAAYACAAAACEAtoM4kv4AAADh&#10;AQAAEwAAAAAAAAAAAAAAAAAAAAAAW0NvbnRlbnRfVHlwZXNdLnhtbFBLAQItABQABgAIAAAAIQA4&#10;/SH/1gAAAJQBAAALAAAAAAAAAAAAAAAAAC8BAABfcmVscy8ucmVsc1BLAQItABQABgAIAAAAIQAf&#10;l84ChwIAAIIFAAAOAAAAAAAAAAAAAAAAAC4CAABkcnMvZTJvRG9jLnhtbFBLAQItABQABgAIAAAA&#10;IQBJqra63AAAAAYBAAAPAAAAAAAAAAAAAAAAAOEEAABkcnMvZG93bnJldi54bWxQSwUGAAAAAAQA&#10;BADzAAAA6gUAAAAA&#10;" fillcolor="white [3201]" stroked="f" strokeweight=".5pt">
                <v:textbox style="mso-fit-shape-to-text:t" inset="0,,1mm">
                  <w:txbxContent>
                    <w:p w14:paraId="330555EA" w14:textId="77777777" w:rsidR="001E5F74" w:rsidRPr="00351770" w:rsidRDefault="001E5F74" w:rsidP="003C6E69">
                      <w:pPr>
                        <w:pStyle w:val="Callout"/>
                        <w:rPr>
                          <w:color w:val="C2400B" w:themeColor="accent2" w:themeShade="BF"/>
                          <w:sz w:val="19"/>
                          <w:szCs w:val="19"/>
                        </w:rPr>
                      </w:pPr>
                      <w:r w:rsidRPr="00351770">
                        <w:rPr>
                          <w:color w:val="C2400B" w:themeColor="accent2" w:themeShade="BF"/>
                          <w:sz w:val="19"/>
                          <w:szCs w:val="19"/>
                        </w:rPr>
                        <w:t xml:space="preserve">“They are very available, have dialled into a few meetings and are keen to attend as many meetings as possible. Good having two lawyers doing it instead of just one. Both lawyers play separate roles in meetings. One will have a go at presenting </w:t>
                      </w:r>
                      <w:proofErr w:type="gramStart"/>
                      <w:r w:rsidRPr="00351770">
                        <w:rPr>
                          <w:color w:val="C2400B" w:themeColor="accent2" w:themeShade="BF"/>
                          <w:sz w:val="19"/>
                          <w:szCs w:val="19"/>
                        </w:rPr>
                        <w:t>stuff</w:t>
                      </w:r>
                      <w:proofErr w:type="gramEnd"/>
                      <w:r w:rsidRPr="00351770">
                        <w:rPr>
                          <w:color w:val="C2400B" w:themeColor="accent2" w:themeShade="BF"/>
                          <w:sz w:val="19"/>
                          <w:szCs w:val="19"/>
                        </w:rPr>
                        <w:t xml:space="preserve"> and the other will answer hard questions. The new lawyer seems to be learning quick. Legal </w:t>
                      </w:r>
                      <w:proofErr w:type="gramStart"/>
                      <w:r w:rsidRPr="00351770">
                        <w:rPr>
                          <w:color w:val="C2400B" w:themeColor="accent2" w:themeShade="BF"/>
                          <w:sz w:val="19"/>
                          <w:szCs w:val="19"/>
                        </w:rPr>
                        <w:t>team</w:t>
                      </w:r>
                      <w:proofErr w:type="gramEnd"/>
                      <w:r w:rsidRPr="00351770">
                        <w:rPr>
                          <w:color w:val="C2400B" w:themeColor="accent2" w:themeShade="BF"/>
                          <w:sz w:val="19"/>
                          <w:szCs w:val="19"/>
                        </w:rPr>
                        <w:t xml:space="preserve"> are building good rapport and relationships.”</w:t>
                      </w:r>
                    </w:p>
                    <w:p w14:paraId="2C2A1229" w14:textId="56243E4B" w:rsidR="001E5F74" w:rsidRPr="00BB2295" w:rsidRDefault="001E5F74" w:rsidP="003C6E69">
                      <w:pPr>
                        <w:pStyle w:val="Callout"/>
                        <w:jc w:val="right"/>
                        <w:rPr>
                          <w:color w:val="00264D" w:themeColor="background2"/>
                          <w:sz w:val="19"/>
                          <w:szCs w:val="19"/>
                        </w:rPr>
                      </w:pPr>
                      <w:r>
                        <w:rPr>
                          <w:color w:val="00264D" w:themeColor="background2"/>
                          <w:sz w:val="19"/>
                          <w:szCs w:val="19"/>
                        </w:rPr>
                        <w:t xml:space="preserve">CDNTS client </w:t>
                      </w:r>
                    </w:p>
                  </w:txbxContent>
                </v:textbox>
                <w10:wrap type="square" anchorx="margin"/>
              </v:shape>
            </w:pict>
          </mc:Fallback>
        </mc:AlternateContent>
      </w:r>
      <w:r w:rsidR="00A403C6" w:rsidRPr="7289E84F">
        <w:t>Pointedly, a</w:t>
      </w:r>
      <w:r w:rsidR="007A73F8" w:rsidRPr="7289E84F">
        <w:t xml:space="preserve"> large proportion of Traditional Owners </w:t>
      </w:r>
      <w:r w:rsidR="00880BC7" w:rsidRPr="7289E84F">
        <w:t xml:space="preserve">acknowledged that CDNTS staff have provided a </w:t>
      </w:r>
      <w:r w:rsidR="00804A5E" w:rsidRPr="7289E84F">
        <w:t xml:space="preserve">high </w:t>
      </w:r>
      <w:r w:rsidR="00880BC7" w:rsidRPr="7289E84F">
        <w:t xml:space="preserve">level of customer service </w:t>
      </w:r>
      <w:r w:rsidR="00804A5E" w:rsidRPr="7289E84F">
        <w:t>considering</w:t>
      </w:r>
      <w:r w:rsidR="00880BC7" w:rsidRPr="7289E84F">
        <w:t xml:space="preserve"> the high workload</w:t>
      </w:r>
      <w:r w:rsidR="00032272" w:rsidRPr="7289E84F">
        <w:t xml:space="preserve"> and pressure</w:t>
      </w:r>
      <w:r w:rsidR="00880BC7" w:rsidRPr="7289E84F">
        <w:t xml:space="preserve"> during the Review period. </w:t>
      </w:r>
    </w:p>
    <w:p w14:paraId="1FFA7026" w14:textId="073F807E" w:rsidR="00BA2A7A" w:rsidRDefault="000232A9" w:rsidP="00BA2A7A">
      <w:pPr>
        <w:rPr>
          <w:highlight w:val="yellow"/>
        </w:rPr>
      </w:pPr>
      <w:r>
        <w:t>W</w:t>
      </w:r>
      <w:r w:rsidR="00BC3FA2">
        <w:t xml:space="preserve">hile </w:t>
      </w:r>
      <w:r w:rsidR="00BC3FA2" w:rsidRPr="00BA2A7A">
        <w:t>CDNTS show</w:t>
      </w:r>
      <w:r w:rsidR="00214994">
        <w:t>ed</w:t>
      </w:r>
      <w:r w:rsidR="008628FE" w:rsidRPr="00BA2A7A">
        <w:t xml:space="preserve"> a</w:t>
      </w:r>
      <w:r w:rsidR="00BC3FA2" w:rsidRPr="00BA2A7A">
        <w:t xml:space="preserve"> strong </w:t>
      </w:r>
      <w:r w:rsidR="008628FE" w:rsidRPr="00BA2A7A">
        <w:t xml:space="preserve">commitment to </w:t>
      </w:r>
      <w:r w:rsidR="00E818B9" w:rsidRPr="00BA2A7A">
        <w:t xml:space="preserve">communicating key aspects of </w:t>
      </w:r>
      <w:r w:rsidR="00C42DDB" w:rsidRPr="00BA2A7A">
        <w:t>a</w:t>
      </w:r>
      <w:r w:rsidR="00E818B9" w:rsidRPr="00BA2A7A">
        <w:t xml:space="preserve"> determination, </w:t>
      </w:r>
      <w:r w:rsidR="006979A5">
        <w:t xml:space="preserve">a small number of Traditional Owners indicated that they </w:t>
      </w:r>
      <w:r w:rsidR="001D1623" w:rsidRPr="00BA2A7A">
        <w:t xml:space="preserve">would like to see greater investment in the personal and cultural </w:t>
      </w:r>
      <w:r w:rsidR="006B77D8" w:rsidRPr="00BA2A7A">
        <w:t xml:space="preserve">requirements of family groups throughout claim processes, rather than a sole focus on achieving timely outcomes. </w:t>
      </w:r>
    </w:p>
    <w:p w14:paraId="4FC6FC21" w14:textId="3873EF93" w:rsidR="00046737" w:rsidRDefault="00046737" w:rsidP="7289E84F">
      <w:pPr>
        <w:pStyle w:val="Heading4"/>
      </w:pPr>
      <w:r w:rsidRPr="7289E84F">
        <w:t>Culturally appropriate engagement</w:t>
      </w:r>
    </w:p>
    <w:p w14:paraId="71729EEA" w14:textId="1C532A35" w:rsidR="00395BCB" w:rsidRPr="000C6651" w:rsidRDefault="00395BCB" w:rsidP="00335910">
      <w:pPr>
        <w:pStyle w:val="Heading5"/>
        <w:rPr>
          <w:i/>
          <w:iCs/>
        </w:rPr>
      </w:pPr>
      <w:r w:rsidRPr="000C6651">
        <w:t xml:space="preserve">CDNTS </w:t>
      </w:r>
      <w:r w:rsidR="00475A21">
        <w:t>trie</w:t>
      </w:r>
      <w:r w:rsidR="00E07E4A">
        <w:t>d</w:t>
      </w:r>
      <w:r w:rsidR="00475A21" w:rsidRPr="000C6651">
        <w:t xml:space="preserve"> </w:t>
      </w:r>
      <w:r w:rsidR="00C0332F" w:rsidRPr="000C6651">
        <w:t>to</w:t>
      </w:r>
      <w:r w:rsidRPr="000C6651">
        <w:t xml:space="preserve"> have a strong regional presence throughout the Central Desert area</w:t>
      </w:r>
    </w:p>
    <w:p w14:paraId="30EBED6B" w14:textId="5F197FAC" w:rsidR="00395BCB" w:rsidRDefault="00395BCB" w:rsidP="00395BCB">
      <w:pPr>
        <w:pStyle w:val="Bullet"/>
        <w:numPr>
          <w:ilvl w:val="0"/>
          <w:numId w:val="0"/>
        </w:numPr>
      </w:pPr>
      <w:r w:rsidRPr="7289E84F">
        <w:t xml:space="preserve">CDNTS </w:t>
      </w:r>
      <w:r w:rsidR="00F062FF" w:rsidRPr="7289E84F">
        <w:t>aim</w:t>
      </w:r>
      <w:r w:rsidR="000B7676">
        <w:t>ed</w:t>
      </w:r>
      <w:r w:rsidR="00F062FF" w:rsidRPr="7289E84F">
        <w:t xml:space="preserve"> to </w:t>
      </w:r>
      <w:r w:rsidRPr="7289E84F">
        <w:t xml:space="preserve">maintain </w:t>
      </w:r>
      <w:r w:rsidR="00F062FF" w:rsidRPr="7289E84F">
        <w:t>a strong r</w:t>
      </w:r>
      <w:r w:rsidRPr="7289E84F">
        <w:t>egional presence</w:t>
      </w:r>
      <w:r w:rsidR="00077FA1" w:rsidRPr="7289E84F">
        <w:t xml:space="preserve"> throughout the communities </w:t>
      </w:r>
      <w:r w:rsidR="00475A21" w:rsidRPr="7289E84F">
        <w:t xml:space="preserve">it </w:t>
      </w:r>
      <w:r w:rsidR="00077FA1" w:rsidRPr="7289E84F">
        <w:t>serve</w:t>
      </w:r>
      <w:r w:rsidR="00E07E4A">
        <w:t>d</w:t>
      </w:r>
      <w:r w:rsidR="00077FA1" w:rsidRPr="7289E84F">
        <w:t>.</w:t>
      </w:r>
      <w:r w:rsidRPr="7289E84F">
        <w:t xml:space="preserve"> </w:t>
      </w:r>
      <w:r w:rsidR="00077FA1" w:rsidRPr="7289E84F">
        <w:t>D</w:t>
      </w:r>
      <w:r w:rsidRPr="7289E84F">
        <w:t xml:space="preserve">espite funding constraints and </w:t>
      </w:r>
      <w:r w:rsidR="00077FA1" w:rsidRPr="7289E84F">
        <w:t xml:space="preserve">the </w:t>
      </w:r>
      <w:r w:rsidRPr="7289E84F">
        <w:t xml:space="preserve">remoteness of </w:t>
      </w:r>
      <w:r w:rsidR="003B0365" w:rsidRPr="7289E84F">
        <w:t>the</w:t>
      </w:r>
      <w:r w:rsidR="00192F0E" w:rsidRPr="7289E84F">
        <w:t xml:space="preserve"> CDNTS area</w:t>
      </w:r>
      <w:r w:rsidR="001D6209" w:rsidRPr="7289E84F">
        <w:t xml:space="preserve">, the organisation </w:t>
      </w:r>
      <w:r w:rsidR="000B7676">
        <w:t>undertook</w:t>
      </w:r>
      <w:r w:rsidR="001D6209" w:rsidRPr="7289E84F">
        <w:t xml:space="preserve"> </w:t>
      </w:r>
      <w:r w:rsidR="003B0365" w:rsidRPr="7289E84F">
        <w:t xml:space="preserve">around 100 trips per </w:t>
      </w:r>
      <w:r w:rsidR="0042575A" w:rsidRPr="7289E84F">
        <w:t>year</w:t>
      </w:r>
      <w:r w:rsidR="00390C0F" w:rsidRPr="7289E84F">
        <w:t xml:space="preserve">. This </w:t>
      </w:r>
      <w:r w:rsidR="00E07E4A">
        <w:t>was</w:t>
      </w:r>
      <w:r w:rsidR="00E07E4A" w:rsidRPr="7289E84F">
        <w:t xml:space="preserve"> </w:t>
      </w:r>
      <w:r w:rsidR="00475A21" w:rsidRPr="7289E84F">
        <w:t xml:space="preserve">done </w:t>
      </w:r>
      <w:r w:rsidR="00390C0F" w:rsidRPr="7289E84F">
        <w:t>in a cost-effective manner which allow</w:t>
      </w:r>
      <w:r w:rsidR="007B1F51">
        <w:t>ed</w:t>
      </w:r>
      <w:r w:rsidR="00390C0F" w:rsidRPr="7289E84F">
        <w:t xml:space="preserve"> them to</w:t>
      </w:r>
      <w:r w:rsidR="00914799" w:rsidRPr="7289E84F">
        <w:t xml:space="preserve"> make a high number of trips</w:t>
      </w:r>
      <w:r w:rsidR="00387A9F" w:rsidRPr="7289E84F">
        <w:t xml:space="preserve"> </w:t>
      </w:r>
      <w:r w:rsidR="009B6076" w:rsidRPr="7289E84F">
        <w:t>with limited funds</w:t>
      </w:r>
      <w:r w:rsidR="008E4EDA" w:rsidRPr="7289E84F">
        <w:t xml:space="preserve">. </w:t>
      </w:r>
      <w:r w:rsidR="006E6A98" w:rsidRPr="7289E84F">
        <w:t xml:space="preserve">Kalgoorlie </w:t>
      </w:r>
      <w:r w:rsidR="00E07E4A">
        <w:t>was</w:t>
      </w:r>
      <w:r w:rsidR="00E07E4A" w:rsidRPr="7289E84F">
        <w:t xml:space="preserve"> </w:t>
      </w:r>
      <w:r w:rsidR="008E4EDA" w:rsidRPr="7289E84F">
        <w:t>used as</w:t>
      </w:r>
      <w:r w:rsidR="006E6A98" w:rsidRPr="7289E84F">
        <w:t xml:space="preserve"> a base </w:t>
      </w:r>
      <w:r w:rsidR="00E549F6" w:rsidRPr="7289E84F">
        <w:t>for CDNTS to hold equipment and car hires before travelling</w:t>
      </w:r>
      <w:r w:rsidR="006E6A98" w:rsidRPr="7289E84F">
        <w:t xml:space="preserve"> through to more remote communities. </w:t>
      </w:r>
      <w:r w:rsidR="00602AB3" w:rsidRPr="7289E84F">
        <w:t xml:space="preserve">This </w:t>
      </w:r>
      <w:r w:rsidR="00DC49AE" w:rsidRPr="7289E84F">
        <w:t>effort</w:t>
      </w:r>
      <w:r w:rsidR="00602AB3" w:rsidRPr="7289E84F">
        <w:t xml:space="preserve"> </w:t>
      </w:r>
      <w:r w:rsidR="00E07E4A">
        <w:t>was</w:t>
      </w:r>
      <w:r w:rsidR="00602AB3" w:rsidRPr="7289E84F">
        <w:t xml:space="preserve"> noted by clients</w:t>
      </w:r>
      <w:r w:rsidR="00475A21" w:rsidRPr="7289E84F">
        <w:t>. A</w:t>
      </w:r>
      <w:r w:rsidR="00DC49AE" w:rsidRPr="7289E84F">
        <w:t xml:space="preserve"> </w:t>
      </w:r>
      <w:r w:rsidRPr="7289E84F">
        <w:t>PBC stakeholder</w:t>
      </w:r>
      <w:r w:rsidR="00DC49AE" w:rsidRPr="7289E84F">
        <w:t xml:space="preserve"> </w:t>
      </w:r>
      <w:r w:rsidRPr="7289E84F">
        <w:t>noted that</w:t>
      </w:r>
      <w:r w:rsidR="009815C2" w:rsidRPr="7289E84F">
        <w:t xml:space="preserve"> CDNTS </w:t>
      </w:r>
      <w:r w:rsidR="00E07E4A" w:rsidRPr="7289E84F">
        <w:t>undert</w:t>
      </w:r>
      <w:r w:rsidR="00E07E4A">
        <w:t>ook</w:t>
      </w:r>
      <w:r w:rsidR="00E07E4A" w:rsidRPr="7289E84F">
        <w:t xml:space="preserve"> </w:t>
      </w:r>
      <w:r w:rsidR="009815C2" w:rsidRPr="7289E84F">
        <w:t xml:space="preserve">quarterly </w:t>
      </w:r>
      <w:r w:rsidR="003B580E">
        <w:t>“</w:t>
      </w:r>
      <w:r w:rsidR="009815C2" w:rsidRPr="7289E84F">
        <w:t>roadshows</w:t>
      </w:r>
      <w:r w:rsidR="003B580E">
        <w:t>”</w:t>
      </w:r>
      <w:r w:rsidR="009815C2" w:rsidRPr="7289E84F">
        <w:t xml:space="preserve"> to connect with PBCs and community members, and that </w:t>
      </w:r>
      <w:r w:rsidRPr="7289E84F">
        <w:t xml:space="preserve">there </w:t>
      </w:r>
      <w:r w:rsidR="00E07E4A">
        <w:t>was</w:t>
      </w:r>
      <w:r w:rsidR="00E07E4A" w:rsidRPr="7289E84F">
        <w:t xml:space="preserve"> </w:t>
      </w:r>
      <w:r w:rsidRPr="7289E84F">
        <w:t>“never a trip we don’t see someone from CDNTS”</w:t>
      </w:r>
      <w:r w:rsidR="00475A21" w:rsidRPr="7289E84F">
        <w:t>.</w:t>
      </w:r>
      <w:r w:rsidR="00B20C1F" w:rsidRPr="7289E84F">
        <w:t xml:space="preserve"> </w:t>
      </w:r>
      <w:r w:rsidR="006E73DA" w:rsidRPr="7289E84F">
        <w:t xml:space="preserve">Similarly, CDNTS staff members commented on their </w:t>
      </w:r>
      <w:r w:rsidR="00AF628C" w:rsidRPr="7289E84F">
        <w:t xml:space="preserve">efforts to attend a high number of meetings in the community to maintain “a presence” with clients. </w:t>
      </w:r>
    </w:p>
    <w:p w14:paraId="69334DED" w14:textId="244FBEAD" w:rsidR="00C12D90" w:rsidRDefault="009815C2" w:rsidP="00395BCB">
      <w:pPr>
        <w:pStyle w:val="Bullet"/>
        <w:numPr>
          <w:ilvl w:val="0"/>
          <w:numId w:val="0"/>
        </w:numPr>
      </w:pPr>
      <w:r w:rsidRPr="7289E84F">
        <w:t>The</w:t>
      </w:r>
      <w:r w:rsidR="00C12D90" w:rsidRPr="7289E84F">
        <w:t xml:space="preserve"> </w:t>
      </w:r>
      <w:r w:rsidR="0072334E" w:rsidRPr="7289E84F">
        <w:t>Review</w:t>
      </w:r>
      <w:r w:rsidR="00C12D90" w:rsidRPr="7289E84F">
        <w:t xml:space="preserve"> period saw a high level of cultural events for Traditional Owners </w:t>
      </w:r>
      <w:r w:rsidR="00A119A5" w:rsidRPr="7289E84F">
        <w:t xml:space="preserve">and an increase in </w:t>
      </w:r>
      <w:r w:rsidR="00C12D90" w:rsidRPr="7289E84F">
        <w:t xml:space="preserve">the number of </w:t>
      </w:r>
      <w:r w:rsidR="00E14C32" w:rsidRPr="7289E84F">
        <w:t xml:space="preserve">CDNTS </w:t>
      </w:r>
      <w:r w:rsidR="00C12D90" w:rsidRPr="7289E84F">
        <w:t>face</w:t>
      </w:r>
      <w:r w:rsidR="00675328">
        <w:t>-</w:t>
      </w:r>
      <w:r w:rsidR="00C12D90" w:rsidRPr="7289E84F">
        <w:t>to</w:t>
      </w:r>
      <w:r w:rsidR="00675328">
        <w:t>-</w:t>
      </w:r>
      <w:r w:rsidR="00C12D90" w:rsidRPr="7289E84F">
        <w:t>face engagements from 267 trips</w:t>
      </w:r>
      <w:r w:rsidR="00956B86" w:rsidRPr="7289E84F">
        <w:t xml:space="preserve"> (from </w:t>
      </w:r>
      <w:r w:rsidR="007A7AB8" w:rsidRPr="7289E84F">
        <w:t>2016</w:t>
      </w:r>
      <w:r w:rsidR="00D30E78" w:rsidRPr="7289E84F">
        <w:t xml:space="preserve"> to </w:t>
      </w:r>
      <w:r w:rsidR="007A7AB8" w:rsidRPr="7289E84F">
        <w:t>2019</w:t>
      </w:r>
      <w:r w:rsidR="00956B86" w:rsidRPr="7289E84F">
        <w:t>)</w:t>
      </w:r>
      <w:r w:rsidR="00C12D90" w:rsidRPr="7289E84F">
        <w:t xml:space="preserve"> to 327 trips</w:t>
      </w:r>
      <w:r w:rsidR="00956B86" w:rsidRPr="7289E84F">
        <w:t xml:space="preserve"> </w:t>
      </w:r>
      <w:r w:rsidR="0072334E" w:rsidRPr="7289E84F">
        <w:t xml:space="preserve">in the </w:t>
      </w:r>
      <w:r w:rsidR="006A08C8" w:rsidRPr="7289E84F">
        <w:t>Review period</w:t>
      </w:r>
      <w:r w:rsidR="0072334E" w:rsidRPr="7289E84F">
        <w:t xml:space="preserve"> </w:t>
      </w:r>
      <w:r w:rsidR="00956B86" w:rsidRPr="7289E84F">
        <w:t>(</w:t>
      </w:r>
      <w:r w:rsidR="00475A21" w:rsidRPr="7289E84F">
        <w:t xml:space="preserve">July </w:t>
      </w:r>
      <w:r w:rsidR="00C065E3" w:rsidRPr="7289E84F">
        <w:t>2019</w:t>
      </w:r>
      <w:r w:rsidR="00475A21" w:rsidRPr="7289E84F">
        <w:t xml:space="preserve"> to June </w:t>
      </w:r>
      <w:r w:rsidR="007A7AB8" w:rsidRPr="7289E84F">
        <w:t>2022</w:t>
      </w:r>
      <w:r w:rsidR="0072334E" w:rsidRPr="7289E84F">
        <w:t>).</w:t>
      </w:r>
      <w:r w:rsidR="007F61CD" w:rsidRPr="7289E84F">
        <w:rPr>
          <w:rStyle w:val="FootnoteReference"/>
        </w:rPr>
        <w:footnoteReference w:id="19"/>
      </w:r>
      <w:r w:rsidR="0072334E" w:rsidRPr="7289E84F">
        <w:t xml:space="preserve"> </w:t>
      </w:r>
    </w:p>
    <w:p w14:paraId="229142EC" w14:textId="74B3F740" w:rsidR="00DB1E68" w:rsidRDefault="006E6165" w:rsidP="00395BCB">
      <w:pPr>
        <w:pStyle w:val="Bullet"/>
        <w:numPr>
          <w:ilvl w:val="0"/>
          <w:numId w:val="0"/>
        </w:numPr>
      </w:pPr>
      <w:r>
        <w:rPr>
          <w:noProof/>
        </w:rPr>
        <mc:AlternateContent>
          <mc:Choice Requires="wps">
            <w:drawing>
              <wp:anchor distT="0" distB="0" distL="114300" distR="114300" simplePos="0" relativeHeight="251658247" behindDoc="0" locked="0" layoutInCell="1" allowOverlap="1" wp14:anchorId="4B17F73F" wp14:editId="6233E9D8">
                <wp:simplePos x="0" y="0"/>
                <wp:positionH relativeFrom="margin">
                  <wp:align>right</wp:align>
                </wp:positionH>
                <wp:positionV relativeFrom="paragraph">
                  <wp:posOffset>1270</wp:posOffset>
                </wp:positionV>
                <wp:extent cx="1981835" cy="1535430"/>
                <wp:effectExtent l="0" t="0" r="0" b="1270"/>
                <wp:wrapSquare wrapText="bothSides"/>
                <wp:docPr id="20163547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835" cy="1535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12535" w14:textId="7305E6E5" w:rsidR="001E5F74" w:rsidRPr="00351770" w:rsidRDefault="001E5F74" w:rsidP="00BA2A7A">
                            <w:pPr>
                              <w:pStyle w:val="Callout"/>
                              <w:rPr>
                                <w:color w:val="C2400B" w:themeColor="accent2" w:themeShade="BF"/>
                                <w:sz w:val="19"/>
                                <w:szCs w:val="19"/>
                              </w:rPr>
                            </w:pPr>
                            <w:r w:rsidRPr="00351770">
                              <w:rPr>
                                <w:color w:val="C2400B" w:themeColor="accent2" w:themeShade="BF"/>
                                <w:sz w:val="19"/>
                                <w:szCs w:val="19"/>
                              </w:rPr>
                              <w:t xml:space="preserve">“[Sometimes it feels like] CDNTS thinks they have done their job, so they just get up and leave. This has upset us because the meeting was big and there were many family groups with some conflicts.” </w:t>
                            </w:r>
                          </w:p>
                          <w:p w14:paraId="09AD2BC3" w14:textId="77777777" w:rsidR="001E5F74" w:rsidRPr="00BB2295" w:rsidRDefault="001E5F74" w:rsidP="00BA2A7A">
                            <w:pPr>
                              <w:pStyle w:val="Callout"/>
                              <w:jc w:val="right"/>
                              <w:rPr>
                                <w:color w:val="00264D" w:themeColor="background2"/>
                                <w:sz w:val="19"/>
                                <w:szCs w:val="19"/>
                              </w:rPr>
                            </w:pPr>
                            <w:r>
                              <w:rPr>
                                <w:color w:val="00264D" w:themeColor="background2"/>
                                <w:sz w:val="19"/>
                                <w:szCs w:val="19"/>
                              </w:rPr>
                              <w:t xml:space="preserve">CDNTS client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B17F73F" id="Text Box 7" o:spid="_x0000_s1030" type="#_x0000_t202" style="position:absolute;margin-left:104.85pt;margin-top:.1pt;width:156.05pt;height:120.9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AWhwIAAIIFAAAOAAAAZHJzL2Uyb0RvYy54bWysVFFP2zAQfp+0/2D5fSSllHURKepATJMq&#10;QIOJZ9exaYTj8+xrk+7X7+ykLTBemPbinOPv7nyfv7uz864xbKN8qMGWfHSUc6ashKq2jyX/eX/1&#10;acpZQGErYcCqkm9V4Oezjx/OWleoY1iBqZRnFMSGonUlXyG6IsuCXKlGhCNwytKhBt8IpK1/zCov&#10;WoremOw4z0+zFnzlPEgVAv297A/5LMXXWkm80TooZKbkdDdMq0/rMq7Z7EwUj164VS2Ha4h/uEUj&#10;aktJ96EuBQq29vVfoZpaegig8UhCk4HWtVSpBqpmlL+q5m4lnEq1EDnB7WkK/y+svN7cuVvPsPsK&#10;HT1gKiK4BcinQNxkrQvFgImchiIQOhbaad/EL5XAyJG43e75VB0yGaN9mY6m4wlnks5Gk/HkZJwY&#10;zw7uzgf8pqBh0Si5pwdLVxCbRcB4AVHsIDFbAFNXV7UxaRNFoi6MZxtBz2twFJ+TPF6gjGVtyU/H&#10;kzwFthDde5yxMYxKMhnSHUpMFm6NihhjfyjN6ipV+kZuIaWy+/wJHVGaUr3HccAfbvUe574O8kiZ&#10;weLeuakt+P5lX1JWPe0o0z1+ePHQ1x0pwG7ZUeElP4nkxj9LqLakGA99MwUnr2p6vIUIeCs8dQ9p&#10;gSYC3tCiDRD5MFicrcD/fut/xJOo6ZSzlrqx5OHXWnjFmfluSe6xdZNxMvl8TBufNuPTPKfN8vmJ&#10;XTcXQGoY0dxxMpkRj2Znag/NAw2NecxIR8JKylty3JkX2M8HGjpSzecJRM3qBC7snZO7JomyvO8e&#10;hHeDdpFkfw27nhXFKwn32KQdN18jyTDp+8DowD01ehLxMJTiJHm+T6jD6Jz9AQAA//8DAFBLAwQU&#10;AAYACAAAACEAiVP/GtoAAAAFAQAADwAAAGRycy9kb3ducmV2LnhtbEyPzU7DMBCE70i8g7VIXBC1&#10;YxBCIU6F+BFFnChcuLnxNg7Y6yh22/D2LCc4jmY0802znGMQe5zykMhAtVAgkLrkBuoNvL89nl+D&#10;yMWSsyERGvjGDMv2+KixtUsHesX9uvSCSyjX1oAvZaylzJ3HaPMijUjsbdMUbWE59dJN9sDlMUit&#10;1JWMdiBe8HbEO4/d13oXDazkp3bPL/7h46lS9ys624aUpDGnJ/PtDYiCc/kLwy8+o0PLTJu0I5dF&#10;MMBHigENgr2LSlcgNiwvtQLZNvI/ffsDAAD//wMAUEsBAi0AFAAGAAgAAAAhALaDOJL+AAAA4QEA&#10;ABMAAAAAAAAAAAAAAAAAAAAAAFtDb250ZW50X1R5cGVzXS54bWxQSwECLQAUAAYACAAAACEAOP0h&#10;/9YAAACUAQAACwAAAAAAAAAAAAAAAAAvAQAAX3JlbHMvLnJlbHNQSwECLQAUAAYACAAAACEAp3mQ&#10;FocCAACCBQAADgAAAAAAAAAAAAAAAAAuAgAAZHJzL2Uyb0RvYy54bWxQSwECLQAUAAYACAAAACEA&#10;iVP/GtoAAAAFAQAADwAAAAAAAAAAAAAAAADhBAAAZHJzL2Rvd25yZXYueG1sUEsFBgAAAAAEAAQA&#10;8wAAAOgFAAAAAA==&#10;" fillcolor="white [3201]" stroked="f" strokeweight=".5pt">
                <v:textbox style="mso-fit-shape-to-text:t" inset="0,,1mm">
                  <w:txbxContent>
                    <w:p w14:paraId="42712535" w14:textId="7305E6E5" w:rsidR="001E5F74" w:rsidRPr="00351770" w:rsidRDefault="001E5F74" w:rsidP="00BA2A7A">
                      <w:pPr>
                        <w:pStyle w:val="Callout"/>
                        <w:rPr>
                          <w:color w:val="C2400B" w:themeColor="accent2" w:themeShade="BF"/>
                          <w:sz w:val="19"/>
                          <w:szCs w:val="19"/>
                        </w:rPr>
                      </w:pPr>
                      <w:r w:rsidRPr="00351770">
                        <w:rPr>
                          <w:color w:val="C2400B" w:themeColor="accent2" w:themeShade="BF"/>
                          <w:sz w:val="19"/>
                          <w:szCs w:val="19"/>
                        </w:rPr>
                        <w:t xml:space="preserve">“[Sometimes it feels like] CDNTS thinks they have done their job, so they just get up and leave. This has upset us because the meeting was big and there were many family groups with some conflicts.” </w:t>
                      </w:r>
                    </w:p>
                    <w:p w14:paraId="09AD2BC3" w14:textId="77777777" w:rsidR="001E5F74" w:rsidRPr="00BB2295" w:rsidRDefault="001E5F74" w:rsidP="00BA2A7A">
                      <w:pPr>
                        <w:pStyle w:val="Callout"/>
                        <w:jc w:val="right"/>
                        <w:rPr>
                          <w:color w:val="00264D" w:themeColor="background2"/>
                          <w:sz w:val="19"/>
                          <w:szCs w:val="19"/>
                        </w:rPr>
                      </w:pPr>
                      <w:r>
                        <w:rPr>
                          <w:color w:val="00264D" w:themeColor="background2"/>
                          <w:sz w:val="19"/>
                          <w:szCs w:val="19"/>
                        </w:rPr>
                        <w:t xml:space="preserve">CDNTS client </w:t>
                      </w:r>
                    </w:p>
                  </w:txbxContent>
                </v:textbox>
                <w10:wrap type="square" anchorx="margin"/>
              </v:shape>
            </w:pict>
          </mc:Fallback>
        </mc:AlternateContent>
      </w:r>
      <w:r w:rsidR="00E14C32" w:rsidRPr="7289E84F">
        <w:t>T</w:t>
      </w:r>
      <w:r w:rsidR="00AF628C" w:rsidRPr="7289E84F">
        <w:t xml:space="preserve">here </w:t>
      </w:r>
      <w:r w:rsidR="00214994" w:rsidRPr="7289E84F">
        <w:t xml:space="preserve">are </w:t>
      </w:r>
      <w:r w:rsidR="00AF628C" w:rsidRPr="7289E84F">
        <w:t>opportunit</w:t>
      </w:r>
      <w:r w:rsidR="00E14C32" w:rsidRPr="7289E84F">
        <w:t>ies</w:t>
      </w:r>
      <w:r w:rsidR="00AF628C" w:rsidRPr="7289E84F">
        <w:t xml:space="preserve"> </w:t>
      </w:r>
      <w:r w:rsidR="00E90EFF" w:rsidRPr="7289E84F">
        <w:t xml:space="preserve">to expand </w:t>
      </w:r>
      <w:r w:rsidR="00E14C32" w:rsidRPr="7289E84F">
        <w:t>the CDNTS regional</w:t>
      </w:r>
      <w:r w:rsidR="00E90EFF" w:rsidRPr="7289E84F">
        <w:t xml:space="preserve"> presence</w:t>
      </w:r>
      <w:r w:rsidR="00E14C32" w:rsidRPr="7289E84F">
        <w:t xml:space="preserve"> in</w:t>
      </w:r>
      <w:r w:rsidR="00956B86" w:rsidRPr="7289E84F">
        <w:t>to</w:t>
      </w:r>
      <w:r w:rsidR="00C85201" w:rsidRPr="7289E84F">
        <w:t xml:space="preserve"> the future</w:t>
      </w:r>
      <w:r w:rsidR="00E90EFF" w:rsidRPr="7289E84F">
        <w:t xml:space="preserve">. </w:t>
      </w:r>
      <w:r w:rsidR="00026CC9" w:rsidRPr="7289E84F">
        <w:t>A</w:t>
      </w:r>
      <w:r w:rsidR="00C85201" w:rsidRPr="7289E84F">
        <w:t xml:space="preserve"> long-term</w:t>
      </w:r>
      <w:r w:rsidR="00395BCB" w:rsidRPr="7289E84F">
        <w:t xml:space="preserve"> stakeholder explained that </w:t>
      </w:r>
      <w:r w:rsidR="00026CC9" w:rsidRPr="7289E84F">
        <w:t xml:space="preserve">while </w:t>
      </w:r>
      <w:r w:rsidR="00D4774D" w:rsidRPr="7289E84F">
        <w:t xml:space="preserve">some </w:t>
      </w:r>
      <w:r w:rsidR="00395BCB" w:rsidRPr="7289E84F">
        <w:t xml:space="preserve">CDNTS staff </w:t>
      </w:r>
      <w:r w:rsidR="0071043A">
        <w:t>were</w:t>
      </w:r>
      <w:r w:rsidR="0071043A" w:rsidRPr="7289E84F">
        <w:t xml:space="preserve"> </w:t>
      </w:r>
      <w:r w:rsidR="00395BCB" w:rsidRPr="7289E84F">
        <w:t xml:space="preserve">present in </w:t>
      </w:r>
      <w:r w:rsidR="00D4774D" w:rsidRPr="7289E84F">
        <w:t xml:space="preserve">Central Desert </w:t>
      </w:r>
      <w:r w:rsidR="00395BCB" w:rsidRPr="7289E84F">
        <w:t xml:space="preserve">communities, there </w:t>
      </w:r>
      <w:r w:rsidR="0071043A">
        <w:t>were</w:t>
      </w:r>
      <w:r w:rsidR="0071043A" w:rsidRPr="7289E84F">
        <w:t xml:space="preserve"> </w:t>
      </w:r>
      <w:r w:rsidR="00D4774D" w:rsidRPr="7289E84F">
        <w:t xml:space="preserve">many </w:t>
      </w:r>
      <w:r w:rsidR="00E90EFF" w:rsidRPr="7289E84F">
        <w:t>non-client</w:t>
      </w:r>
      <w:r w:rsidR="00475A21" w:rsidRPr="7289E84F">
        <w:t>-</w:t>
      </w:r>
      <w:r w:rsidR="00E90EFF" w:rsidRPr="7289E84F">
        <w:t>facing</w:t>
      </w:r>
      <w:r w:rsidR="00395BCB" w:rsidRPr="7289E84F">
        <w:t xml:space="preserve"> staff m</w:t>
      </w:r>
      <w:r w:rsidR="00C17AF8" w:rsidRPr="7289E84F">
        <w:t>embers</w:t>
      </w:r>
      <w:r w:rsidR="00395BCB" w:rsidRPr="7289E84F">
        <w:t xml:space="preserve"> who </w:t>
      </w:r>
      <w:r w:rsidR="0071043A">
        <w:t>were</w:t>
      </w:r>
      <w:r w:rsidR="0071043A" w:rsidRPr="7289E84F">
        <w:t xml:space="preserve"> </w:t>
      </w:r>
      <w:r w:rsidR="003F3DD8" w:rsidRPr="7289E84F">
        <w:t xml:space="preserve">not. </w:t>
      </w:r>
      <w:r w:rsidR="0072334E" w:rsidRPr="7289E84F">
        <w:t xml:space="preserve">The Review </w:t>
      </w:r>
      <w:r w:rsidR="00F418C0">
        <w:t>found</w:t>
      </w:r>
      <w:r w:rsidR="00F418C0" w:rsidRPr="7289E84F">
        <w:t xml:space="preserve"> </w:t>
      </w:r>
      <w:r w:rsidR="0072334E" w:rsidRPr="7289E84F">
        <w:t xml:space="preserve">that </w:t>
      </w:r>
      <w:r w:rsidR="003773E8" w:rsidRPr="7289E84F">
        <w:t xml:space="preserve">allowing </w:t>
      </w:r>
      <w:r w:rsidR="00691E07" w:rsidRPr="7289E84F">
        <w:t xml:space="preserve">all </w:t>
      </w:r>
      <w:r w:rsidR="00977294" w:rsidRPr="7289E84F">
        <w:t xml:space="preserve">CDNTS </w:t>
      </w:r>
      <w:r w:rsidR="00E10616" w:rsidRPr="7289E84F">
        <w:t xml:space="preserve">staff </w:t>
      </w:r>
      <w:r w:rsidR="003773E8" w:rsidRPr="7289E84F">
        <w:t xml:space="preserve">to </w:t>
      </w:r>
      <w:r w:rsidR="00026CC9" w:rsidRPr="7289E84F">
        <w:t>have client-facing opportunities</w:t>
      </w:r>
      <w:r w:rsidR="00E10616" w:rsidRPr="7289E84F">
        <w:t xml:space="preserve"> </w:t>
      </w:r>
      <w:r w:rsidR="00977294" w:rsidRPr="7289E84F">
        <w:t>c</w:t>
      </w:r>
      <w:r w:rsidR="00E10616" w:rsidRPr="7289E84F">
        <w:t xml:space="preserve">ould </w:t>
      </w:r>
      <w:r w:rsidR="00317ACE" w:rsidRPr="7289E84F">
        <w:t>create a</w:t>
      </w:r>
      <w:r w:rsidR="00215D33" w:rsidRPr="7289E84F">
        <w:t xml:space="preserve"> stronger </w:t>
      </w:r>
      <w:r w:rsidR="00A57EEA" w:rsidRPr="7289E84F">
        <w:t>presence and</w:t>
      </w:r>
      <w:r w:rsidR="00215D33" w:rsidRPr="7289E84F">
        <w:t xml:space="preserve"> </w:t>
      </w:r>
      <w:r w:rsidR="00816D37" w:rsidRPr="7289E84F">
        <w:t xml:space="preserve">allow </w:t>
      </w:r>
      <w:r w:rsidR="00C12D90" w:rsidRPr="7289E84F">
        <w:t>all</w:t>
      </w:r>
      <w:r w:rsidR="00816D37" w:rsidRPr="7289E84F">
        <w:t xml:space="preserve"> CDNTS </w:t>
      </w:r>
      <w:r w:rsidR="00C264A2" w:rsidRPr="7289E84F">
        <w:t xml:space="preserve">staff </w:t>
      </w:r>
      <w:r w:rsidR="00816D37" w:rsidRPr="7289E84F">
        <w:t xml:space="preserve">to </w:t>
      </w:r>
      <w:r w:rsidR="00691E07" w:rsidRPr="7289E84F">
        <w:t xml:space="preserve">deeply </w:t>
      </w:r>
      <w:r w:rsidR="00816D37" w:rsidRPr="7289E84F">
        <w:t xml:space="preserve">understand the </w:t>
      </w:r>
      <w:r w:rsidR="00E90EFF" w:rsidRPr="7289E84F">
        <w:t xml:space="preserve">clients they serve first-hand. </w:t>
      </w:r>
      <w:r w:rsidR="00DB1E68" w:rsidRPr="7289E84F">
        <w:t xml:space="preserve">CDNTS advised that it formally committed to </w:t>
      </w:r>
      <w:r w:rsidR="00475A21" w:rsidRPr="7289E84F">
        <w:t xml:space="preserve">giving </w:t>
      </w:r>
      <w:r w:rsidR="00DB1E68" w:rsidRPr="7289E84F">
        <w:t>all staff opportunity for on-</w:t>
      </w:r>
      <w:r w:rsidR="00BA7084">
        <w:t>C</w:t>
      </w:r>
      <w:r w:rsidR="00DB1E68" w:rsidRPr="7289E84F">
        <w:t>ountry experiences and cultural sessions with Traditional Owners</w:t>
      </w:r>
      <w:r w:rsidR="00503178" w:rsidRPr="7289E84F">
        <w:t>,</w:t>
      </w:r>
      <w:r w:rsidR="00DB1E68" w:rsidRPr="7289E84F">
        <w:t xml:space="preserve"> and this </w:t>
      </w:r>
      <w:r w:rsidR="00E07E4A">
        <w:t>was</w:t>
      </w:r>
      <w:r w:rsidR="00E07E4A" w:rsidRPr="7289E84F">
        <w:t xml:space="preserve"> </w:t>
      </w:r>
      <w:r w:rsidR="00DB1E68" w:rsidRPr="7289E84F">
        <w:t xml:space="preserve">captured in the </w:t>
      </w:r>
      <w:r w:rsidR="009F07ED" w:rsidRPr="7289E84F">
        <w:t>recently developed</w:t>
      </w:r>
      <w:r w:rsidR="00DB1E68" w:rsidRPr="7289E84F">
        <w:t xml:space="preserve"> Strategic Plan as a KPI.</w:t>
      </w:r>
    </w:p>
    <w:p w14:paraId="3DBB14FE" w14:textId="77777777" w:rsidR="00503178" w:rsidRDefault="008E6D3D" w:rsidP="00395BCB">
      <w:pPr>
        <w:pStyle w:val="Bullet"/>
        <w:numPr>
          <w:ilvl w:val="0"/>
          <w:numId w:val="0"/>
        </w:numPr>
      </w:pPr>
      <w:r>
        <w:t>Further</w:t>
      </w:r>
      <w:r w:rsidR="000035CF">
        <w:t xml:space="preserve">, </w:t>
      </w:r>
      <w:r w:rsidR="0037642A">
        <w:t>CDNTS could consider</w:t>
      </w:r>
      <w:r w:rsidR="007D0F91">
        <w:t xml:space="preserve"> bolstering its community liaison function by</w:t>
      </w:r>
      <w:r w:rsidR="0037642A">
        <w:t xml:space="preserve"> </w:t>
      </w:r>
      <w:r w:rsidR="007D0F91">
        <w:t>introducing identified positions that would work on community engagement and with PBCs and clients.</w:t>
      </w:r>
      <w:r w:rsidR="009F07ED">
        <w:t xml:space="preserve"> </w:t>
      </w:r>
    </w:p>
    <w:p w14:paraId="59EA9988" w14:textId="37214797" w:rsidR="00395BCB" w:rsidRDefault="009F07ED" w:rsidP="00233B75">
      <w:pPr>
        <w:pStyle w:val="Bullet"/>
        <w:numPr>
          <w:ilvl w:val="0"/>
          <w:numId w:val="0"/>
        </w:numPr>
      </w:pPr>
      <w:r w:rsidRPr="7289E84F">
        <w:t>Encouragingly, CDNTS noted it had recently taken steps to deepen client engagement with the creation of a new senior position</w:t>
      </w:r>
      <w:r w:rsidR="00503178" w:rsidRPr="7289E84F">
        <w:t xml:space="preserve"> of</w:t>
      </w:r>
      <w:r w:rsidRPr="7289E84F">
        <w:t xml:space="preserve"> Client Services Manager</w:t>
      </w:r>
      <w:r w:rsidR="00233B75" w:rsidRPr="7289E84F">
        <w:t>,</w:t>
      </w:r>
      <w:r w:rsidR="00A5238B" w:rsidRPr="7289E84F">
        <w:t xml:space="preserve"> shortly following the Review period. This position</w:t>
      </w:r>
      <w:r w:rsidR="00431EB6">
        <w:t xml:space="preserve"> would </w:t>
      </w:r>
      <w:r w:rsidR="00A5238B" w:rsidRPr="7289E84F">
        <w:t>be</w:t>
      </w:r>
      <w:r w:rsidR="00233B75" w:rsidRPr="7289E84F">
        <w:t xml:space="preserve"> responsible for expanding </w:t>
      </w:r>
      <w:r w:rsidR="00233B75">
        <w:t>CDNTS’</w:t>
      </w:r>
      <w:r w:rsidR="003C058F">
        <w:t>s</w:t>
      </w:r>
      <w:r w:rsidR="00233B75" w:rsidRPr="7289E84F">
        <w:t xml:space="preserve"> service offerings to PBCs and assisting them to build capacity towards self-sustainability.</w:t>
      </w:r>
    </w:p>
    <w:p w14:paraId="39CC5ECE" w14:textId="12C430B8" w:rsidR="00BE5257" w:rsidRPr="000C6651" w:rsidRDefault="000D3939" w:rsidP="7289E84F">
      <w:pPr>
        <w:pStyle w:val="Heading5"/>
        <w:rPr>
          <w:i/>
          <w:iCs/>
        </w:rPr>
      </w:pPr>
      <w:r w:rsidRPr="7289E84F">
        <w:lastRenderedPageBreak/>
        <w:t xml:space="preserve">There </w:t>
      </w:r>
      <w:r w:rsidR="00E07E4A">
        <w:t>was</w:t>
      </w:r>
      <w:r w:rsidR="00E07E4A" w:rsidRPr="7289E84F">
        <w:t xml:space="preserve"> </w:t>
      </w:r>
      <w:r w:rsidR="00AF76E7" w:rsidRPr="7289E84F">
        <w:t>an appropriate</w:t>
      </w:r>
      <w:r w:rsidR="00AA3DC4" w:rsidRPr="7289E84F">
        <w:t xml:space="preserve"> level </w:t>
      </w:r>
      <w:r w:rsidR="00096052" w:rsidRPr="7289E84F">
        <w:t xml:space="preserve">of </w:t>
      </w:r>
      <w:r w:rsidR="00AA3DC4" w:rsidRPr="7289E84F">
        <w:t>cultural competency</w:t>
      </w:r>
      <w:r w:rsidR="00096052" w:rsidRPr="7289E84F">
        <w:t xml:space="preserve"> training</w:t>
      </w:r>
      <w:r w:rsidRPr="7289E84F">
        <w:t xml:space="preserve"> available for CDNTS staff members</w:t>
      </w:r>
    </w:p>
    <w:p w14:paraId="51276BEC" w14:textId="0B826392" w:rsidR="00724CBF" w:rsidRDefault="00A93CEF" w:rsidP="007B5EEF">
      <w:pPr>
        <w:pStyle w:val="Bullet"/>
        <w:numPr>
          <w:ilvl w:val="0"/>
          <w:numId w:val="0"/>
        </w:numPr>
      </w:pPr>
      <w:r w:rsidRPr="7289E84F">
        <w:t xml:space="preserve">CDNTS staff members </w:t>
      </w:r>
      <w:r w:rsidR="00C264A2" w:rsidRPr="7289E84F">
        <w:t xml:space="preserve">were </w:t>
      </w:r>
      <w:r w:rsidR="005631F6" w:rsidRPr="7289E84F">
        <w:t>given</w:t>
      </w:r>
      <w:r w:rsidRPr="7289E84F">
        <w:t xml:space="preserve"> comprehensive </w:t>
      </w:r>
      <w:r w:rsidR="00932F50" w:rsidRPr="7289E84F">
        <w:t xml:space="preserve">training </w:t>
      </w:r>
      <w:r w:rsidR="004E6F49" w:rsidRPr="7289E84F">
        <w:t xml:space="preserve">as part of the induction process </w:t>
      </w:r>
      <w:r w:rsidR="00932F50" w:rsidRPr="7289E84F">
        <w:t xml:space="preserve">to ensure they </w:t>
      </w:r>
      <w:r w:rsidR="00C264A2" w:rsidRPr="7289E84F">
        <w:t xml:space="preserve">were </w:t>
      </w:r>
      <w:r w:rsidR="00861246" w:rsidRPr="7289E84F">
        <w:t xml:space="preserve">culturally competent. </w:t>
      </w:r>
      <w:r w:rsidR="0070741A" w:rsidRPr="7289E84F">
        <w:t>This initial training involve</w:t>
      </w:r>
      <w:r w:rsidR="00C264A2" w:rsidRPr="7289E84F">
        <w:t>d</w:t>
      </w:r>
      <w:r w:rsidR="0070741A" w:rsidRPr="7289E84F">
        <w:t xml:space="preserve"> </w:t>
      </w:r>
      <w:r w:rsidR="00A50B0D" w:rsidRPr="7289E84F">
        <w:t>both online and face</w:t>
      </w:r>
      <w:r w:rsidR="000B7B38">
        <w:t xml:space="preserve"> </w:t>
      </w:r>
      <w:r w:rsidR="00A50B0D" w:rsidRPr="7289E84F">
        <w:t>to</w:t>
      </w:r>
      <w:r w:rsidR="000B7B38">
        <w:t xml:space="preserve"> </w:t>
      </w:r>
      <w:r w:rsidR="00A50B0D" w:rsidRPr="7289E84F">
        <w:t>face components</w:t>
      </w:r>
      <w:r w:rsidR="000C441B" w:rsidRPr="7289E84F">
        <w:t xml:space="preserve">, such as </w:t>
      </w:r>
      <w:r w:rsidR="0070741A" w:rsidRPr="7289E84F">
        <w:t xml:space="preserve">watching relevant </w:t>
      </w:r>
      <w:r w:rsidR="00AF76E7" w:rsidRPr="7289E84F">
        <w:t xml:space="preserve">modules </w:t>
      </w:r>
      <w:r w:rsidR="006F777C" w:rsidRPr="7289E84F">
        <w:t xml:space="preserve">and </w:t>
      </w:r>
      <w:r w:rsidR="00C44197" w:rsidRPr="7289E84F">
        <w:t>reading key documentation relating to culturally safe practices</w:t>
      </w:r>
      <w:r w:rsidR="006F777C" w:rsidRPr="7289E84F">
        <w:t xml:space="preserve">. </w:t>
      </w:r>
      <w:r w:rsidR="000E75BC" w:rsidRPr="7289E84F">
        <w:t>According to the</w:t>
      </w:r>
      <w:r w:rsidR="002D5EB9" w:rsidRPr="7289E84F">
        <w:t xml:space="preserve"> </w:t>
      </w:r>
      <w:r w:rsidR="00507A50" w:rsidRPr="7289E84F">
        <w:t>Cultural Connection and Practices information document</w:t>
      </w:r>
      <w:r w:rsidR="000537DB" w:rsidRPr="7289E84F">
        <w:t xml:space="preserve">, staff </w:t>
      </w:r>
      <w:r w:rsidR="001215F1" w:rsidRPr="7289E84F">
        <w:t>were</w:t>
      </w:r>
      <w:r w:rsidR="000537DB" w:rsidRPr="7289E84F">
        <w:t xml:space="preserve"> introduced to key aspects of Indigenous culture </w:t>
      </w:r>
      <w:r w:rsidR="007120B8" w:rsidRPr="7289E84F">
        <w:t>including</w:t>
      </w:r>
      <w:r w:rsidR="00624A02" w:rsidRPr="7289E84F">
        <w:t xml:space="preserve"> </w:t>
      </w:r>
      <w:r w:rsidR="00507A50" w:rsidRPr="7289E84F">
        <w:t xml:space="preserve">social networks, death and mourning, communication, going out on </w:t>
      </w:r>
      <w:r w:rsidR="00A60954">
        <w:t>C</w:t>
      </w:r>
      <w:r w:rsidR="00A60954" w:rsidRPr="00507A50">
        <w:t>ountry</w:t>
      </w:r>
      <w:r w:rsidR="00507A50" w:rsidRPr="7289E84F">
        <w:t xml:space="preserve">, building relationships </w:t>
      </w:r>
      <w:r w:rsidR="00952B4D" w:rsidRPr="7289E84F">
        <w:t>and</w:t>
      </w:r>
      <w:r w:rsidR="00624A02" w:rsidRPr="7289E84F">
        <w:t xml:space="preserve"> </w:t>
      </w:r>
      <w:r w:rsidR="00507A50" w:rsidRPr="7289E84F">
        <w:t>increasing cultural knowledge</w:t>
      </w:r>
      <w:r w:rsidR="00624A02" w:rsidRPr="7289E84F">
        <w:t>.</w:t>
      </w:r>
      <w:r w:rsidR="00624A02" w:rsidRPr="7289E84F">
        <w:rPr>
          <w:rStyle w:val="FootnoteReference"/>
        </w:rPr>
        <w:footnoteReference w:id="20"/>
      </w:r>
      <w:r w:rsidR="00F64BE9" w:rsidRPr="7289E84F">
        <w:t xml:space="preserve"> </w:t>
      </w:r>
      <w:r w:rsidR="00724CBF" w:rsidRPr="7289E84F">
        <w:t xml:space="preserve">Additionally, CDNTS </w:t>
      </w:r>
      <w:r w:rsidR="002071B4" w:rsidRPr="7289E84F">
        <w:t>hold</w:t>
      </w:r>
      <w:r w:rsidR="005631F6" w:rsidRPr="7289E84F">
        <w:t>s</w:t>
      </w:r>
      <w:r w:rsidR="00724CBF" w:rsidRPr="7289E84F">
        <w:t xml:space="preserve"> </w:t>
      </w:r>
      <w:r w:rsidR="000E225C" w:rsidRPr="7289E84F">
        <w:t>an annual all-staff workshop</w:t>
      </w:r>
      <w:r w:rsidR="002071B4" w:rsidRPr="7289E84F">
        <w:t xml:space="preserve">, inviting </w:t>
      </w:r>
      <w:r w:rsidR="00180370" w:rsidRPr="7289E84F">
        <w:t xml:space="preserve">a PBC group to present a cultural awareness session. </w:t>
      </w:r>
    </w:p>
    <w:p w14:paraId="2F165484" w14:textId="137F905D" w:rsidR="006E7F22" w:rsidRDefault="00791F64" w:rsidP="002071B4">
      <w:pPr>
        <w:pStyle w:val="Bullet"/>
        <w:numPr>
          <w:ilvl w:val="0"/>
          <w:numId w:val="0"/>
        </w:numPr>
      </w:pPr>
      <w:r w:rsidRPr="7289E84F">
        <w:t xml:space="preserve">The </w:t>
      </w:r>
      <w:r w:rsidR="00326EF0" w:rsidRPr="7289E84F">
        <w:t xml:space="preserve">Review found the </w:t>
      </w:r>
      <w:r w:rsidRPr="7289E84F">
        <w:t xml:space="preserve">combination of </w:t>
      </w:r>
      <w:r w:rsidR="007B5EEF" w:rsidRPr="7289E84F">
        <w:t xml:space="preserve">detailed documentation and first-hand </w:t>
      </w:r>
      <w:r w:rsidR="004351C8" w:rsidRPr="7289E84F">
        <w:t xml:space="preserve">cultural </w:t>
      </w:r>
      <w:r w:rsidR="007B5EEF" w:rsidRPr="7289E84F">
        <w:t xml:space="preserve">experience with Traditional Owners </w:t>
      </w:r>
      <w:r w:rsidR="004351C8" w:rsidRPr="7289E84F">
        <w:t>offer</w:t>
      </w:r>
      <w:r w:rsidR="00265CCC" w:rsidRPr="7289E84F">
        <w:t>ed</w:t>
      </w:r>
      <w:r w:rsidR="007B5EEF" w:rsidRPr="7289E84F">
        <w:t xml:space="preserve"> a</w:t>
      </w:r>
      <w:r w:rsidR="00C66F7F" w:rsidRPr="7289E84F">
        <w:t xml:space="preserve"> strong </w:t>
      </w:r>
      <w:r w:rsidR="00F10E65" w:rsidRPr="7289E84F">
        <w:t xml:space="preserve">and engaging </w:t>
      </w:r>
      <w:r w:rsidR="00326EF0" w:rsidRPr="7289E84F">
        <w:t>approach</w:t>
      </w:r>
      <w:r w:rsidR="00F10E65" w:rsidRPr="7289E84F">
        <w:t xml:space="preserve"> for </w:t>
      </w:r>
      <w:r w:rsidR="004351C8" w:rsidRPr="7289E84F">
        <w:t xml:space="preserve">learning. </w:t>
      </w:r>
      <w:proofErr w:type="gramStart"/>
      <w:r w:rsidR="004351C8" w:rsidRPr="7289E84F">
        <w:t xml:space="preserve">In particular, </w:t>
      </w:r>
      <w:r w:rsidR="00AF18F7" w:rsidRPr="7289E84F">
        <w:t>they</w:t>
      </w:r>
      <w:proofErr w:type="gramEnd"/>
      <w:r w:rsidR="00AF18F7" w:rsidRPr="7289E84F">
        <w:t xml:space="preserve"> </w:t>
      </w:r>
      <w:r w:rsidR="004351C8" w:rsidRPr="7289E84F">
        <w:t>allow</w:t>
      </w:r>
      <w:r w:rsidR="00210950" w:rsidRPr="7289E84F">
        <w:t>ed</w:t>
      </w:r>
      <w:r w:rsidR="004351C8" w:rsidRPr="7289E84F">
        <w:t xml:space="preserve"> CDNTS staff to learn closely</w:t>
      </w:r>
      <w:r w:rsidR="00F10E65" w:rsidRPr="7289E84F">
        <w:t xml:space="preserve"> about the clients they serve</w:t>
      </w:r>
      <w:r w:rsidR="004351C8" w:rsidRPr="7289E84F">
        <w:t>, rather than being offered generic or broader cultural training</w:t>
      </w:r>
      <w:r w:rsidR="00F10E65" w:rsidRPr="7289E84F">
        <w:t xml:space="preserve">. </w:t>
      </w:r>
    </w:p>
    <w:p w14:paraId="74850390" w14:textId="7ECBECFB" w:rsidR="00983E07" w:rsidRDefault="00983E07" w:rsidP="002071B4">
      <w:pPr>
        <w:pStyle w:val="Bullet"/>
        <w:numPr>
          <w:ilvl w:val="0"/>
          <w:numId w:val="0"/>
        </w:numPr>
      </w:pPr>
      <w:r w:rsidRPr="7289E84F">
        <w:t>Staff members</w:t>
      </w:r>
      <w:r w:rsidR="00B53B47" w:rsidRPr="7289E84F">
        <w:t xml:space="preserve"> had a strong consensus in consultations and</w:t>
      </w:r>
      <w:r w:rsidRPr="7289E84F">
        <w:t xml:space="preserve"> </w:t>
      </w:r>
      <w:r w:rsidR="00B53B47" w:rsidRPr="7289E84F">
        <w:t xml:space="preserve">the CDNTS staff survey that the cultural training provided was </w:t>
      </w:r>
      <w:r w:rsidR="0049741E" w:rsidRPr="7289E84F">
        <w:t xml:space="preserve">delivered to a high quality. One staff member </w:t>
      </w:r>
      <w:r w:rsidRPr="7289E84F">
        <w:t>regarded the training as “one of the best I’ve been to”.</w:t>
      </w:r>
      <w:r w:rsidR="0049741E" w:rsidRPr="7289E84F">
        <w:rPr>
          <w:rStyle w:val="FootnoteReference"/>
        </w:rPr>
        <w:footnoteReference w:id="21"/>
      </w:r>
      <w:r w:rsidR="00B6290C" w:rsidRPr="7289E84F">
        <w:t xml:space="preserve"> CDNTS offered this training consistently</w:t>
      </w:r>
      <w:r w:rsidR="004B13CB" w:rsidRPr="7289E84F">
        <w:t xml:space="preserve"> to staff</w:t>
      </w:r>
      <w:r w:rsidR="007460BF" w:rsidRPr="7289E84F">
        <w:t xml:space="preserve">, with </w:t>
      </w:r>
      <w:r w:rsidR="00AA272E" w:rsidRPr="7289E84F">
        <w:t>most</w:t>
      </w:r>
      <w:r w:rsidR="00B6290C" w:rsidRPr="7289E84F">
        <w:t xml:space="preserve"> respondents </w:t>
      </w:r>
      <w:r w:rsidR="00AF6A35" w:rsidRPr="7289E84F">
        <w:t xml:space="preserve">to the Review </w:t>
      </w:r>
      <w:r w:rsidR="006434B7" w:rsidRPr="7289E84F">
        <w:t xml:space="preserve">staff </w:t>
      </w:r>
      <w:r w:rsidR="00AF6A35" w:rsidRPr="7289E84F">
        <w:t xml:space="preserve">survey </w:t>
      </w:r>
      <w:r w:rsidR="00C552A4" w:rsidRPr="7289E84F">
        <w:t>indicating they had</w:t>
      </w:r>
      <w:r w:rsidR="00E00B39" w:rsidRPr="7289E84F">
        <w:t xml:space="preserve"> </w:t>
      </w:r>
      <w:r w:rsidR="0099562E" w:rsidRPr="7289E84F">
        <w:t>recei</w:t>
      </w:r>
      <w:r w:rsidR="00E00B39" w:rsidRPr="7289E84F">
        <w:t>v</w:t>
      </w:r>
      <w:r w:rsidR="00C9302C" w:rsidRPr="7289E84F">
        <w:t>ed</w:t>
      </w:r>
      <w:r w:rsidR="00E00B39" w:rsidRPr="7289E84F">
        <w:t xml:space="preserve"> the training</w:t>
      </w:r>
      <w:r w:rsidR="00C552A4" w:rsidRPr="7289E84F">
        <w:t>.</w:t>
      </w:r>
      <w:r w:rsidR="00C9302C" w:rsidRPr="7289E84F">
        <w:t xml:space="preserve"> </w:t>
      </w:r>
      <w:r w:rsidR="00303700" w:rsidRPr="7289E84F">
        <w:t xml:space="preserve">As a result, a high proportion of the CDNTS staff </w:t>
      </w:r>
      <w:r w:rsidR="000A5004" w:rsidRPr="7289E84F">
        <w:t>were</w:t>
      </w:r>
      <w:r w:rsidR="00276724" w:rsidRPr="7289E84F">
        <w:t xml:space="preserve"> confident</w:t>
      </w:r>
      <w:r w:rsidR="00595252" w:rsidRPr="7289E84F">
        <w:t xml:space="preserve"> </w:t>
      </w:r>
      <w:r w:rsidR="00276724" w:rsidRPr="7289E84F">
        <w:t>CDNTS</w:t>
      </w:r>
      <w:r w:rsidR="00595252" w:rsidRPr="7289E84F">
        <w:t xml:space="preserve"> behave</w:t>
      </w:r>
      <w:r w:rsidR="00F17DE7" w:rsidRPr="7289E84F">
        <w:t>d</w:t>
      </w:r>
      <w:r w:rsidR="00595252" w:rsidRPr="7289E84F">
        <w:t xml:space="preserve"> in a culturally sensitive</w:t>
      </w:r>
      <w:r w:rsidR="00FA1D33" w:rsidRPr="7289E84F">
        <w:t xml:space="preserve"> way towards </w:t>
      </w:r>
      <w:r w:rsidR="00276724" w:rsidRPr="7289E84F">
        <w:t>clients</w:t>
      </w:r>
      <w:r w:rsidR="00F17DE7" w:rsidRPr="7289E84F">
        <w:t xml:space="preserve"> during the Review </w:t>
      </w:r>
      <w:r w:rsidR="00AA272E" w:rsidRPr="7289E84F">
        <w:t>p</w:t>
      </w:r>
      <w:r w:rsidR="00F17DE7" w:rsidRPr="7289E84F">
        <w:t>eriod</w:t>
      </w:r>
      <w:r w:rsidR="00FA1D33" w:rsidRPr="7289E84F">
        <w:t xml:space="preserve">. </w:t>
      </w:r>
    </w:p>
    <w:p w14:paraId="5B7D6341" w14:textId="0B8DB38D" w:rsidR="00312096" w:rsidRPr="007C3ABA" w:rsidRDefault="00C9302C" w:rsidP="00312096">
      <w:pPr>
        <w:rPr>
          <w:lang w:eastAsia="en-AU"/>
        </w:rPr>
      </w:pPr>
      <w:r>
        <w:rPr>
          <w:rFonts w:asciiTheme="minorHAnsi" w:hAnsiTheme="minorHAnsi" w:cstheme="minorHAnsi"/>
        </w:rPr>
        <w:t>However, t</w:t>
      </w:r>
      <w:r w:rsidR="005E68FE">
        <w:rPr>
          <w:rFonts w:asciiTheme="minorHAnsi" w:hAnsiTheme="minorHAnsi" w:cstheme="minorHAnsi"/>
        </w:rPr>
        <w:t xml:space="preserve">here </w:t>
      </w:r>
      <w:r w:rsidR="001750FE">
        <w:rPr>
          <w:rFonts w:asciiTheme="minorHAnsi" w:hAnsiTheme="minorHAnsi" w:cstheme="minorHAnsi"/>
        </w:rPr>
        <w:t>remain</w:t>
      </w:r>
      <w:r w:rsidR="005E68FE">
        <w:rPr>
          <w:rFonts w:asciiTheme="minorHAnsi" w:hAnsiTheme="minorHAnsi" w:cstheme="minorHAnsi"/>
        </w:rPr>
        <w:t xml:space="preserve"> further</w:t>
      </w:r>
      <w:r w:rsidR="006F3803" w:rsidRPr="00110E70">
        <w:rPr>
          <w:rFonts w:asciiTheme="minorHAnsi" w:hAnsiTheme="minorHAnsi" w:cstheme="minorHAnsi"/>
        </w:rPr>
        <w:t xml:space="preserve"> opportunities </w:t>
      </w:r>
      <w:r w:rsidR="005E68FE">
        <w:rPr>
          <w:rFonts w:asciiTheme="minorHAnsi" w:hAnsiTheme="minorHAnsi" w:cstheme="minorHAnsi"/>
        </w:rPr>
        <w:t>to</w:t>
      </w:r>
      <w:r w:rsidR="006F3803" w:rsidRPr="00110E70">
        <w:rPr>
          <w:rFonts w:asciiTheme="minorHAnsi" w:hAnsiTheme="minorHAnsi" w:cstheme="minorHAnsi"/>
        </w:rPr>
        <w:t xml:space="preserve"> embed cultural capability </w:t>
      </w:r>
      <w:r w:rsidR="009D44AB" w:rsidRPr="00110E70">
        <w:rPr>
          <w:rFonts w:asciiTheme="minorHAnsi" w:hAnsiTheme="minorHAnsi" w:cstheme="minorHAnsi"/>
        </w:rPr>
        <w:t>during the recruitment and onboarding process</w:t>
      </w:r>
      <w:r w:rsidR="001750FE">
        <w:rPr>
          <w:rFonts w:asciiTheme="minorHAnsi" w:hAnsiTheme="minorHAnsi" w:cstheme="minorHAnsi"/>
        </w:rPr>
        <w:t>,</w:t>
      </w:r>
      <w:r w:rsidR="009D44AB" w:rsidRPr="00110E70">
        <w:rPr>
          <w:rFonts w:asciiTheme="minorHAnsi" w:hAnsiTheme="minorHAnsi" w:cstheme="minorHAnsi"/>
        </w:rPr>
        <w:t xml:space="preserve"> to ensure employees are sup</w:t>
      </w:r>
      <w:r w:rsidR="009F7367">
        <w:rPr>
          <w:rFonts w:asciiTheme="minorHAnsi" w:hAnsiTheme="minorHAnsi" w:cstheme="minorHAnsi"/>
        </w:rPr>
        <w:t>p</w:t>
      </w:r>
      <w:r w:rsidR="009D44AB" w:rsidRPr="00110E70">
        <w:rPr>
          <w:rFonts w:asciiTheme="minorHAnsi" w:hAnsiTheme="minorHAnsi" w:cstheme="minorHAnsi"/>
        </w:rPr>
        <w:t xml:space="preserve">orted to deliver </w:t>
      </w:r>
      <w:r w:rsidR="00110E70" w:rsidRPr="00110E70">
        <w:rPr>
          <w:rFonts w:asciiTheme="minorHAnsi" w:hAnsiTheme="minorHAnsi" w:cstheme="minorHAnsi"/>
        </w:rPr>
        <w:t xml:space="preserve">culturally sensitive </w:t>
      </w:r>
      <w:r w:rsidR="001750FE">
        <w:rPr>
          <w:rFonts w:asciiTheme="minorHAnsi" w:hAnsiTheme="minorHAnsi" w:cstheme="minorHAnsi"/>
        </w:rPr>
        <w:t>services</w:t>
      </w:r>
      <w:r w:rsidR="00110E70" w:rsidRPr="00110E70">
        <w:rPr>
          <w:rFonts w:asciiTheme="minorHAnsi" w:hAnsiTheme="minorHAnsi" w:cstheme="minorHAnsi"/>
        </w:rPr>
        <w:t>. For example, t</w:t>
      </w:r>
      <w:r w:rsidR="00497046" w:rsidRPr="00110E70">
        <w:rPr>
          <w:rFonts w:asciiTheme="minorHAnsi" w:hAnsiTheme="minorHAnsi" w:cstheme="minorHAnsi"/>
        </w:rPr>
        <w:t xml:space="preserve">here </w:t>
      </w:r>
      <w:r w:rsidR="00C22098">
        <w:rPr>
          <w:rFonts w:asciiTheme="minorHAnsi" w:hAnsiTheme="minorHAnsi" w:cstheme="minorHAnsi"/>
        </w:rPr>
        <w:t>were</w:t>
      </w:r>
      <w:r w:rsidR="00C22098" w:rsidRPr="00110E70">
        <w:rPr>
          <w:rFonts w:asciiTheme="minorHAnsi" w:hAnsiTheme="minorHAnsi" w:cstheme="minorHAnsi"/>
        </w:rPr>
        <w:t xml:space="preserve"> </w:t>
      </w:r>
      <w:r w:rsidR="00497046" w:rsidRPr="00110E70">
        <w:rPr>
          <w:rFonts w:asciiTheme="minorHAnsi" w:hAnsiTheme="minorHAnsi" w:cstheme="minorHAnsi"/>
        </w:rPr>
        <w:t>no formal screening processes to assess the cultural capability of</w:t>
      </w:r>
      <w:r w:rsidR="007C3ABA" w:rsidRPr="00110E70">
        <w:rPr>
          <w:rFonts w:asciiTheme="minorHAnsi" w:hAnsiTheme="minorHAnsi" w:cstheme="minorHAnsi"/>
        </w:rPr>
        <w:t xml:space="preserve"> current and potential employees</w:t>
      </w:r>
      <w:r w:rsidR="00B853BE">
        <w:rPr>
          <w:rFonts w:asciiTheme="minorHAnsi" w:hAnsiTheme="minorHAnsi" w:cstheme="minorHAnsi"/>
        </w:rPr>
        <w:t>.</w:t>
      </w:r>
      <w:r w:rsidR="00110E70" w:rsidRPr="00110E70">
        <w:rPr>
          <w:rFonts w:asciiTheme="minorHAnsi" w:hAnsiTheme="minorHAnsi" w:cstheme="minorHAnsi"/>
        </w:rPr>
        <w:t xml:space="preserve"> </w:t>
      </w:r>
      <w:r w:rsidR="007C3ABA" w:rsidRPr="00110E70">
        <w:rPr>
          <w:rFonts w:asciiTheme="minorHAnsi" w:hAnsiTheme="minorHAnsi" w:cstheme="minorHAnsi"/>
        </w:rPr>
        <w:t>T</w:t>
      </w:r>
      <w:r w:rsidR="007C3ABA" w:rsidRPr="00110E70">
        <w:t xml:space="preserve">he Review </w:t>
      </w:r>
      <w:r w:rsidR="005631F6">
        <w:t>found that</w:t>
      </w:r>
      <w:r w:rsidR="007C3ABA" w:rsidRPr="00110E70">
        <w:t xml:space="preserve"> cultural capabilities </w:t>
      </w:r>
      <w:r w:rsidR="00AE446B">
        <w:t xml:space="preserve">had </w:t>
      </w:r>
      <w:r w:rsidR="005631F6">
        <w:t xml:space="preserve">not </w:t>
      </w:r>
      <w:r w:rsidR="00AE446B">
        <w:t xml:space="preserve">been formalised </w:t>
      </w:r>
      <w:r w:rsidR="007C3ABA" w:rsidRPr="00110E70">
        <w:t xml:space="preserve">as a key assessment factor for </w:t>
      </w:r>
      <w:r w:rsidR="00826698" w:rsidRPr="00110E70">
        <w:t>new candidates and those going through the recruitment process</w:t>
      </w:r>
      <w:r w:rsidR="005631F6">
        <w:t>,</w:t>
      </w:r>
      <w:r w:rsidR="00312096">
        <w:rPr>
          <w:b/>
          <w:bCs/>
          <w:i/>
          <w:iCs/>
        </w:rPr>
        <w:t xml:space="preserve"> </w:t>
      </w:r>
      <w:r w:rsidR="00312096">
        <w:rPr>
          <w:lang w:eastAsia="en-AU"/>
        </w:rPr>
        <w:t>nor</w:t>
      </w:r>
      <w:r w:rsidR="00826698">
        <w:rPr>
          <w:lang w:eastAsia="en-AU"/>
        </w:rPr>
        <w:t xml:space="preserve"> </w:t>
      </w:r>
      <w:r w:rsidR="005631F6">
        <w:rPr>
          <w:lang w:eastAsia="en-AU"/>
        </w:rPr>
        <w:t xml:space="preserve">were </w:t>
      </w:r>
      <w:r w:rsidR="00C43B0B">
        <w:rPr>
          <w:lang w:eastAsia="en-AU"/>
        </w:rPr>
        <w:t>current CDNTS employees assessed on their cultural competency and capability in performance reviews.</w:t>
      </w:r>
      <w:r w:rsidR="00312096">
        <w:rPr>
          <w:lang w:eastAsia="en-AU"/>
        </w:rPr>
        <w:t xml:space="preserve"> </w:t>
      </w:r>
      <w:r w:rsidR="00AE446B">
        <w:rPr>
          <w:lang w:eastAsia="en-AU"/>
        </w:rPr>
        <w:t>The Review</w:t>
      </w:r>
      <w:r w:rsidR="00AE446B" w:rsidRPr="00AE446B">
        <w:rPr>
          <w:lang w:eastAsia="en-AU"/>
        </w:rPr>
        <w:t xml:space="preserve"> noted that </w:t>
      </w:r>
      <w:r w:rsidR="00AE446B">
        <w:rPr>
          <w:lang w:eastAsia="en-AU"/>
        </w:rPr>
        <w:t>c</w:t>
      </w:r>
      <w:r w:rsidR="00AE446B" w:rsidRPr="00AE446B">
        <w:rPr>
          <w:lang w:eastAsia="en-AU"/>
        </w:rPr>
        <w:t xml:space="preserve">ultural </w:t>
      </w:r>
      <w:r w:rsidR="00AE446B">
        <w:rPr>
          <w:lang w:eastAsia="en-AU"/>
        </w:rPr>
        <w:t>c</w:t>
      </w:r>
      <w:r w:rsidR="00AE446B" w:rsidRPr="00AE446B">
        <w:rPr>
          <w:lang w:eastAsia="en-AU"/>
        </w:rPr>
        <w:t xml:space="preserve">ompetency </w:t>
      </w:r>
      <w:r w:rsidR="00AE446B">
        <w:rPr>
          <w:lang w:eastAsia="en-AU"/>
        </w:rPr>
        <w:t>was</w:t>
      </w:r>
      <w:r w:rsidR="00AE446B" w:rsidRPr="00AE446B">
        <w:rPr>
          <w:lang w:eastAsia="en-AU"/>
        </w:rPr>
        <w:t xml:space="preserve"> generally included in </w:t>
      </w:r>
      <w:r w:rsidR="00AE446B">
        <w:rPr>
          <w:lang w:eastAsia="en-AU"/>
        </w:rPr>
        <w:t>CDNTS j</w:t>
      </w:r>
      <w:r w:rsidR="00AE446B" w:rsidRPr="00AE446B">
        <w:rPr>
          <w:lang w:eastAsia="en-AU"/>
        </w:rPr>
        <w:t xml:space="preserve">ob </w:t>
      </w:r>
      <w:r w:rsidR="00AE446B">
        <w:rPr>
          <w:lang w:eastAsia="en-AU"/>
        </w:rPr>
        <w:t>c</w:t>
      </w:r>
      <w:r w:rsidR="00AE446B" w:rsidRPr="00AE446B">
        <w:rPr>
          <w:lang w:eastAsia="en-AU"/>
        </w:rPr>
        <w:t xml:space="preserve">riteria and there </w:t>
      </w:r>
      <w:r w:rsidR="00AE446B">
        <w:rPr>
          <w:lang w:eastAsia="en-AU"/>
        </w:rPr>
        <w:t>was</w:t>
      </w:r>
      <w:r w:rsidR="00AE446B" w:rsidRPr="00AE446B">
        <w:rPr>
          <w:lang w:eastAsia="en-AU"/>
        </w:rPr>
        <w:t xml:space="preserve"> an informal process of asking cultural competency questions during </w:t>
      </w:r>
      <w:r w:rsidR="00AE446B">
        <w:rPr>
          <w:lang w:eastAsia="en-AU"/>
        </w:rPr>
        <w:t>staff interviews.</w:t>
      </w:r>
    </w:p>
    <w:p w14:paraId="307CC6BD" w14:textId="594B51D2" w:rsidR="002A3268" w:rsidRPr="00B25A52" w:rsidRDefault="002A3268" w:rsidP="7289E84F">
      <w:pPr>
        <w:pStyle w:val="Heading5"/>
        <w:rPr>
          <w:i/>
          <w:iCs/>
        </w:rPr>
      </w:pPr>
      <w:r w:rsidRPr="7289E84F">
        <w:t xml:space="preserve">Staff demonstrate cultural competency through strong, community-based relationships </w:t>
      </w:r>
      <w:r w:rsidR="00B25A52" w:rsidRPr="7289E84F">
        <w:t>that deepen their understanding of clients’ needs</w:t>
      </w:r>
    </w:p>
    <w:p w14:paraId="7B3DA908" w14:textId="3766B08A" w:rsidR="00E928A6" w:rsidRDefault="001C1BCC" w:rsidP="005674BE">
      <w:pPr>
        <w:pStyle w:val="Bullet"/>
        <w:numPr>
          <w:ilvl w:val="0"/>
          <w:numId w:val="0"/>
        </w:numPr>
      </w:pPr>
      <w:r w:rsidRPr="7289E84F">
        <w:t xml:space="preserve">Many of the </w:t>
      </w:r>
      <w:r w:rsidR="003862B3" w:rsidRPr="7289E84F">
        <w:t xml:space="preserve">community </w:t>
      </w:r>
      <w:r w:rsidR="00C56E6B" w:rsidRPr="7289E84F">
        <w:t xml:space="preserve">engagements </w:t>
      </w:r>
      <w:r w:rsidR="00671187" w:rsidRPr="7289E84F">
        <w:t xml:space="preserve">CDNTS </w:t>
      </w:r>
      <w:r w:rsidR="00E928A6" w:rsidRPr="7289E84F">
        <w:t>led</w:t>
      </w:r>
      <w:r w:rsidR="00953730" w:rsidRPr="7289E84F">
        <w:t xml:space="preserve"> </w:t>
      </w:r>
      <w:r w:rsidR="00C22098">
        <w:t>were</w:t>
      </w:r>
      <w:r w:rsidR="00C22098" w:rsidRPr="7289E84F">
        <w:t xml:space="preserve"> </w:t>
      </w:r>
      <w:r w:rsidR="00C56E6B" w:rsidRPr="7289E84F">
        <w:t>relationship-based. CDNTS legal</w:t>
      </w:r>
      <w:r w:rsidR="00D74091" w:rsidRPr="7289E84F">
        <w:t xml:space="preserve"> and PBC</w:t>
      </w:r>
      <w:r w:rsidR="00C56E6B" w:rsidRPr="7289E84F">
        <w:t xml:space="preserve"> staff </w:t>
      </w:r>
      <w:r w:rsidR="00092B92" w:rsidRPr="7289E84F">
        <w:t xml:space="preserve">were </w:t>
      </w:r>
      <w:r w:rsidR="00C56E6B" w:rsidRPr="7289E84F">
        <w:t xml:space="preserve">assigned to </w:t>
      </w:r>
      <w:r w:rsidR="000A2ABE" w:rsidRPr="7289E84F">
        <w:t xml:space="preserve">specific </w:t>
      </w:r>
      <w:r w:rsidR="00D74091" w:rsidRPr="7289E84F">
        <w:t>claimant</w:t>
      </w:r>
      <w:r w:rsidR="000A2ABE" w:rsidRPr="7289E84F">
        <w:t>s</w:t>
      </w:r>
      <w:r w:rsidR="00C56E6B" w:rsidRPr="7289E84F">
        <w:t xml:space="preserve"> to maintain a relationship</w:t>
      </w:r>
      <w:r w:rsidR="005631F6" w:rsidRPr="7289E84F">
        <w:t>. This</w:t>
      </w:r>
      <w:r w:rsidR="00003279" w:rsidRPr="7289E84F">
        <w:t xml:space="preserve"> </w:t>
      </w:r>
      <w:r w:rsidR="00D74091" w:rsidRPr="7289E84F">
        <w:t>allow</w:t>
      </w:r>
      <w:r w:rsidR="00C22098">
        <w:t>ed</w:t>
      </w:r>
      <w:r w:rsidR="00D74091" w:rsidRPr="7289E84F">
        <w:t xml:space="preserve"> claimants to </w:t>
      </w:r>
      <w:r w:rsidR="00AB2BD9" w:rsidRPr="7289E84F">
        <w:t xml:space="preserve">have a secure contact at CDNTS and </w:t>
      </w:r>
      <w:r w:rsidR="00D74091" w:rsidRPr="7289E84F">
        <w:t xml:space="preserve">build a long-term relationship with </w:t>
      </w:r>
      <w:r w:rsidR="00AB2BD9" w:rsidRPr="7289E84F">
        <w:t>them</w:t>
      </w:r>
      <w:r w:rsidR="00A117EC" w:rsidRPr="7289E84F">
        <w:t xml:space="preserve">. </w:t>
      </w:r>
      <w:r w:rsidR="00D02926" w:rsidRPr="7289E84F">
        <w:t xml:space="preserve">Some Traditional Owners </w:t>
      </w:r>
      <w:r w:rsidR="006434B7" w:rsidRPr="7289E84F">
        <w:t>were</w:t>
      </w:r>
      <w:r w:rsidR="00640DBC" w:rsidRPr="7289E84F">
        <w:t xml:space="preserve"> highly satisfied with this</w:t>
      </w:r>
      <w:r w:rsidR="00D02926" w:rsidRPr="7289E84F">
        <w:t xml:space="preserve"> approach, as they </w:t>
      </w:r>
      <w:r w:rsidR="00C22098">
        <w:t>had</w:t>
      </w:r>
      <w:r w:rsidR="00C22098" w:rsidRPr="7289E84F">
        <w:t xml:space="preserve"> </w:t>
      </w:r>
      <w:r w:rsidR="00D02926" w:rsidRPr="7289E84F">
        <w:t xml:space="preserve">been able to develop strong, trusted relationships with </w:t>
      </w:r>
      <w:r w:rsidR="00AB2BD9" w:rsidRPr="7289E84F">
        <w:t>staff</w:t>
      </w:r>
      <w:r w:rsidR="00D02926" w:rsidRPr="7289E84F">
        <w:t xml:space="preserve">. </w:t>
      </w:r>
      <w:r w:rsidR="00A117EC" w:rsidRPr="7289E84F">
        <w:t>The</w:t>
      </w:r>
      <w:r w:rsidR="00953730" w:rsidRPr="7289E84F">
        <w:t xml:space="preserve"> </w:t>
      </w:r>
      <w:r w:rsidR="00AB2BD9" w:rsidRPr="7289E84F">
        <w:t xml:space="preserve">positive </w:t>
      </w:r>
      <w:r w:rsidR="00953730" w:rsidRPr="7289E84F">
        <w:t xml:space="preserve">feedback </w:t>
      </w:r>
      <w:r w:rsidR="00A117EC" w:rsidRPr="7289E84F">
        <w:t>for</w:t>
      </w:r>
      <w:r w:rsidR="00953730" w:rsidRPr="7289E84F">
        <w:t xml:space="preserve"> CDNTS enga</w:t>
      </w:r>
      <w:r w:rsidR="005A1B4F" w:rsidRPr="7289E84F">
        <w:t>gement</w:t>
      </w:r>
      <w:r w:rsidR="0024166E" w:rsidRPr="7289E84F">
        <w:t xml:space="preserve"> stated that CDNTS staff</w:t>
      </w:r>
      <w:r w:rsidR="005A1B4F" w:rsidRPr="7289E84F">
        <w:t>:</w:t>
      </w:r>
    </w:p>
    <w:p w14:paraId="6EA97676" w14:textId="51159CAB" w:rsidR="00D12E33" w:rsidRDefault="005631F6" w:rsidP="0000297D">
      <w:pPr>
        <w:pStyle w:val="Bullet"/>
      </w:pPr>
      <w:r>
        <w:t>s</w:t>
      </w:r>
      <w:r w:rsidR="003478A3">
        <w:t>how</w:t>
      </w:r>
      <w:r w:rsidR="0024166E">
        <w:t>ed a</w:t>
      </w:r>
      <w:r w:rsidR="003478A3">
        <w:t xml:space="preserve"> strong</w:t>
      </w:r>
      <w:r w:rsidR="00D12E33">
        <w:t xml:space="preserve"> investment in building and re-building relationships with communities</w:t>
      </w:r>
      <w:r w:rsidR="00D154A9">
        <w:t xml:space="preserve"> through learning and understanding family history and cultural protocols</w:t>
      </w:r>
    </w:p>
    <w:p w14:paraId="5509C35A" w14:textId="3F5EAB81" w:rsidR="008677B4" w:rsidRDefault="005631F6" w:rsidP="0000297D">
      <w:pPr>
        <w:pStyle w:val="Bullet"/>
      </w:pPr>
      <w:r>
        <w:t>b</w:t>
      </w:r>
      <w:r w:rsidR="008677B4">
        <w:t>uil</w:t>
      </w:r>
      <w:r w:rsidR="0024166E">
        <w:t>t</w:t>
      </w:r>
      <w:r w:rsidR="008677B4">
        <w:t xml:space="preserve"> strong rapport and relationships with specific people in the community</w:t>
      </w:r>
    </w:p>
    <w:p w14:paraId="738F1792" w14:textId="3CBECEA9" w:rsidR="0024166E" w:rsidRDefault="005631F6" w:rsidP="0000297D">
      <w:pPr>
        <w:pStyle w:val="Bullet"/>
      </w:pPr>
      <w:r>
        <w:t>e</w:t>
      </w:r>
      <w:r w:rsidR="008677B4">
        <w:t>nable</w:t>
      </w:r>
      <w:r w:rsidR="0024166E">
        <w:t>d</w:t>
      </w:r>
      <w:r w:rsidR="008677B4">
        <w:t xml:space="preserve"> clients to</w:t>
      </w:r>
      <w:r w:rsidR="00A00894">
        <w:t xml:space="preserve"> feel supported </w:t>
      </w:r>
      <w:r w:rsidR="0024166E">
        <w:t>and instilled a sense of trust</w:t>
      </w:r>
    </w:p>
    <w:p w14:paraId="69B99D6C" w14:textId="282E4827" w:rsidR="001604CA" w:rsidRDefault="005631F6" w:rsidP="0000297D">
      <w:pPr>
        <w:pStyle w:val="Bullet"/>
      </w:pPr>
      <w:r>
        <w:t>d</w:t>
      </w:r>
      <w:r w:rsidR="00B94E92">
        <w:t>emonstrated proactive and inclusive communication</w:t>
      </w:r>
    </w:p>
    <w:p w14:paraId="1C876AFD" w14:textId="23B48502" w:rsidR="008677B4" w:rsidRDefault="005631F6" w:rsidP="0000297D">
      <w:pPr>
        <w:pStyle w:val="Bullet"/>
      </w:pPr>
      <w:r w:rsidRPr="7289E84F">
        <w:lastRenderedPageBreak/>
        <w:t>u</w:t>
      </w:r>
      <w:r w:rsidR="0056426D" w:rsidRPr="7289E84F">
        <w:t>sed their support to create meaningful outcomes (</w:t>
      </w:r>
      <w:r w:rsidRPr="7289E84F">
        <w:t>for example</w:t>
      </w:r>
      <w:r w:rsidR="001348C0" w:rsidRPr="7289E84F">
        <w:t>,</w:t>
      </w:r>
      <w:r w:rsidR="0056426D" w:rsidRPr="7289E84F">
        <w:t xml:space="preserve"> </w:t>
      </w:r>
      <w:r w:rsidR="0024166E" w:rsidRPr="7289E84F">
        <w:t xml:space="preserve">clients </w:t>
      </w:r>
      <w:r w:rsidR="00A00894" w:rsidRPr="7289E84F">
        <w:t>grow their capacity for economic growth activities</w:t>
      </w:r>
      <w:r w:rsidR="0056426D" w:rsidRPr="7289E84F">
        <w:t>)</w:t>
      </w:r>
      <w:r w:rsidR="00370829" w:rsidRPr="7289E84F">
        <w:t>.</w:t>
      </w:r>
    </w:p>
    <w:p w14:paraId="702EEA0F" w14:textId="540E6C8D" w:rsidR="001604CA" w:rsidRDefault="00AC1120" w:rsidP="00CC2E6A">
      <w:pPr>
        <w:pStyle w:val="Bullet"/>
      </w:pPr>
      <w:r>
        <w:t>a</w:t>
      </w:r>
      <w:r w:rsidR="005A1B4F">
        <w:t>dher</w:t>
      </w:r>
      <w:r w:rsidR="0024166E">
        <w:t>ed</w:t>
      </w:r>
      <w:r w:rsidR="005A1B4F">
        <w:t xml:space="preserve"> to </w:t>
      </w:r>
      <w:r w:rsidR="008622EE">
        <w:t>cultural protocols to the best of their ability during consultations.</w:t>
      </w:r>
    </w:p>
    <w:p w14:paraId="669156D8" w14:textId="716A28C7" w:rsidR="005F26DC" w:rsidRPr="005F26DC" w:rsidRDefault="00A6409E" w:rsidP="7289E84F">
      <w:pPr>
        <w:pStyle w:val="Heading5"/>
        <w:rPr>
          <w:i/>
          <w:iCs/>
        </w:rPr>
      </w:pPr>
      <w:r w:rsidRPr="7289E84F">
        <w:t xml:space="preserve">Traditional Owners were largely </w:t>
      </w:r>
      <w:r w:rsidR="00EB1C0A" w:rsidRPr="7289E84F">
        <w:t>positive</w:t>
      </w:r>
      <w:r w:rsidR="007819BD" w:rsidRPr="7289E84F">
        <w:t xml:space="preserve"> </w:t>
      </w:r>
      <w:r w:rsidR="00EB1C0A" w:rsidRPr="7289E84F">
        <w:t xml:space="preserve">about </w:t>
      </w:r>
      <w:r w:rsidR="007819BD" w:rsidRPr="7289E84F">
        <w:t>CDNTS,</w:t>
      </w:r>
      <w:r w:rsidR="005631F6" w:rsidRPr="7289E84F">
        <w:t xml:space="preserve"> but</w:t>
      </w:r>
      <w:r w:rsidR="007819BD" w:rsidRPr="7289E84F">
        <w:t xml:space="preserve"> </w:t>
      </w:r>
      <w:r w:rsidR="00EB1C0A" w:rsidRPr="7289E84F">
        <w:t xml:space="preserve">they identified </w:t>
      </w:r>
      <w:r w:rsidR="007819BD" w:rsidRPr="7289E84F">
        <w:t xml:space="preserve">some opportunities to further embed culturally safe practices </w:t>
      </w:r>
    </w:p>
    <w:p w14:paraId="673F5B7F" w14:textId="46BE2489" w:rsidR="0090584E" w:rsidRDefault="007819BD" w:rsidP="005A1B4F">
      <w:pPr>
        <w:rPr>
          <w:lang w:eastAsia="en-AU"/>
        </w:rPr>
      </w:pPr>
      <w:r>
        <w:rPr>
          <w:lang w:eastAsia="en-AU"/>
        </w:rPr>
        <w:t xml:space="preserve">Broadly, the Review found that </w:t>
      </w:r>
      <w:r w:rsidR="00646626">
        <w:rPr>
          <w:lang w:eastAsia="en-AU"/>
        </w:rPr>
        <w:t>CDNTS engage</w:t>
      </w:r>
      <w:r w:rsidR="00D66E08">
        <w:rPr>
          <w:lang w:eastAsia="en-AU"/>
        </w:rPr>
        <w:t>d</w:t>
      </w:r>
      <w:r w:rsidR="00646626">
        <w:rPr>
          <w:lang w:eastAsia="en-AU"/>
        </w:rPr>
        <w:t xml:space="preserve"> with Traditional Owners and claim groups in a culturally appropriate manner, </w:t>
      </w:r>
      <w:r w:rsidR="00C949F8">
        <w:rPr>
          <w:lang w:eastAsia="en-AU"/>
        </w:rPr>
        <w:t xml:space="preserve">due to </w:t>
      </w:r>
      <w:r w:rsidR="00646626">
        <w:rPr>
          <w:lang w:eastAsia="en-AU"/>
        </w:rPr>
        <w:t>significant experience in working with Traditional Owners across the Central Desert region in native title matters. Stakeholders specifically referenced the longstanding relationships that CDNTS has established</w:t>
      </w:r>
      <w:r w:rsidR="0090584E">
        <w:rPr>
          <w:lang w:eastAsia="en-AU"/>
        </w:rPr>
        <w:t>.</w:t>
      </w:r>
    </w:p>
    <w:p w14:paraId="2B0426F1" w14:textId="0F14677A" w:rsidR="005631F6" w:rsidRDefault="00BD2C7B" w:rsidP="00162213">
      <w:r>
        <w:rPr>
          <w:lang w:eastAsia="en-AU"/>
        </w:rPr>
        <w:t>Nonetheless</w:t>
      </w:r>
      <w:r w:rsidR="001C1BCC">
        <w:rPr>
          <w:lang w:eastAsia="en-AU"/>
        </w:rPr>
        <w:t xml:space="preserve">, the Review </w:t>
      </w:r>
      <w:r w:rsidR="001C1BCC" w:rsidRPr="00D154A9">
        <w:rPr>
          <w:lang w:eastAsia="en-AU"/>
        </w:rPr>
        <w:t xml:space="preserve">found </w:t>
      </w:r>
      <w:r w:rsidR="0090584E">
        <w:rPr>
          <w:lang w:eastAsia="en-AU"/>
        </w:rPr>
        <w:t>opportunities for CDNTS to further embed</w:t>
      </w:r>
      <w:r w:rsidR="00291367">
        <w:rPr>
          <w:lang w:eastAsia="en-AU"/>
        </w:rPr>
        <w:t xml:space="preserve"> cultural requirements in</w:t>
      </w:r>
      <w:r w:rsidR="0090584E">
        <w:rPr>
          <w:lang w:eastAsia="en-AU"/>
        </w:rPr>
        <w:t xml:space="preserve"> engagement </w:t>
      </w:r>
      <w:r w:rsidR="00291367">
        <w:rPr>
          <w:lang w:eastAsia="en-AU"/>
        </w:rPr>
        <w:t>protocols</w:t>
      </w:r>
      <w:r w:rsidR="0090584E">
        <w:t>.</w:t>
      </w:r>
      <w:r w:rsidR="001C1BCC" w:rsidRPr="00D154A9">
        <w:t xml:space="preserve"> </w:t>
      </w:r>
      <w:r w:rsidR="00AB26DD">
        <w:t xml:space="preserve">Whilst </w:t>
      </w:r>
      <w:r w:rsidR="00F12C8B">
        <w:t xml:space="preserve">CDNTS policies </w:t>
      </w:r>
      <w:r w:rsidR="001B235B">
        <w:t xml:space="preserve">and </w:t>
      </w:r>
      <w:r w:rsidR="00E90DFE">
        <w:t xml:space="preserve">procedures </w:t>
      </w:r>
      <w:r w:rsidR="00AB26DD">
        <w:t>detail</w:t>
      </w:r>
      <w:r w:rsidR="00B66E24">
        <w:t>ed</w:t>
      </w:r>
      <w:r w:rsidR="00AB26DD">
        <w:t xml:space="preserve"> how CDNTS staff </w:t>
      </w:r>
      <w:r w:rsidR="00B66E24">
        <w:t xml:space="preserve">could </w:t>
      </w:r>
      <w:r w:rsidR="00AB26DD">
        <w:t xml:space="preserve">approach </w:t>
      </w:r>
      <w:r w:rsidR="00237569">
        <w:t xml:space="preserve">local consultations, </w:t>
      </w:r>
      <w:r w:rsidR="00F12C8B">
        <w:t>the</w:t>
      </w:r>
      <w:r w:rsidR="001B235B">
        <w:t xml:space="preserve">re </w:t>
      </w:r>
      <w:r w:rsidR="00B66E24">
        <w:t xml:space="preserve">was </w:t>
      </w:r>
      <w:r w:rsidR="001B235B">
        <w:t xml:space="preserve">a lack of </w:t>
      </w:r>
      <w:r w:rsidR="002A7D67" w:rsidRPr="00292E77">
        <w:t xml:space="preserve">detail </w:t>
      </w:r>
      <w:r w:rsidR="001B235B">
        <w:t xml:space="preserve">on </w:t>
      </w:r>
      <w:r w:rsidR="002A7D67" w:rsidRPr="00292E77">
        <w:t>the level and variation of engagement across communities</w:t>
      </w:r>
      <w:r w:rsidR="005476DA">
        <w:t xml:space="preserve">. </w:t>
      </w:r>
    </w:p>
    <w:p w14:paraId="23AB56FA" w14:textId="148E1D3B" w:rsidR="00162213" w:rsidRDefault="00E60A57" w:rsidP="00162213">
      <w:r>
        <w:t xml:space="preserve">Due to the complexity of claims and the </w:t>
      </w:r>
      <w:r w:rsidR="00162213">
        <w:t>complexity of family group dynamics</w:t>
      </w:r>
      <w:r w:rsidR="00557510">
        <w:t>,</w:t>
      </w:r>
      <w:r w:rsidR="00162213">
        <w:t xml:space="preserve"> stakeholders noted a range of challenges that CDNTS must continue to navigate, including:</w:t>
      </w:r>
    </w:p>
    <w:p w14:paraId="12089A0F" w14:textId="22029031" w:rsidR="00356A17" w:rsidRDefault="006434B7" w:rsidP="00A16436">
      <w:pPr>
        <w:pStyle w:val="Bullet"/>
      </w:pPr>
      <w:r w:rsidRPr="7289E84F">
        <w:t>Ensuring that</w:t>
      </w:r>
      <w:r w:rsidR="00162213" w:rsidRPr="7289E84F">
        <w:t xml:space="preserve"> it e</w:t>
      </w:r>
      <w:r w:rsidR="001C3A9B" w:rsidRPr="7289E84F">
        <w:t>ngag</w:t>
      </w:r>
      <w:r w:rsidR="00162213" w:rsidRPr="7289E84F">
        <w:t>es</w:t>
      </w:r>
      <w:r w:rsidR="001C3A9B" w:rsidRPr="7289E84F">
        <w:t xml:space="preserve"> with </w:t>
      </w:r>
      <w:r w:rsidR="00732B4C" w:rsidRPr="7289E84F">
        <w:t>the</w:t>
      </w:r>
      <w:r w:rsidR="001C3A9B" w:rsidRPr="7289E84F">
        <w:t xml:space="preserve"> right</w:t>
      </w:r>
      <w:r w:rsidR="00A16436" w:rsidRPr="7289E84F">
        <w:t xml:space="preserve"> person from a legal point of view</w:t>
      </w:r>
      <w:r w:rsidR="009C43AD" w:rsidRPr="7289E84F">
        <w:t>; however,</w:t>
      </w:r>
      <w:r w:rsidR="00A16436" w:rsidRPr="7289E84F">
        <w:t xml:space="preserve"> </w:t>
      </w:r>
      <w:r w:rsidR="00162213" w:rsidRPr="7289E84F">
        <w:t>sometimes communities felt</w:t>
      </w:r>
      <w:r w:rsidR="00FE1384" w:rsidRPr="7289E84F">
        <w:t xml:space="preserve"> this was not fully culturally appropriate</w:t>
      </w:r>
      <w:r w:rsidR="00A16436" w:rsidRPr="7289E84F">
        <w:t xml:space="preserve"> </w:t>
      </w:r>
      <w:r w:rsidR="009970AC" w:rsidRPr="7289E84F">
        <w:t>(</w:t>
      </w:r>
      <w:r w:rsidR="005631F6" w:rsidRPr="7289E84F">
        <w:t>for example,</w:t>
      </w:r>
      <w:r w:rsidR="009970AC" w:rsidRPr="7289E84F">
        <w:t xml:space="preserve"> having a Traditional Owner provide evidence because they had </w:t>
      </w:r>
      <w:r w:rsidR="00E87BC7" w:rsidRPr="7289E84F">
        <w:t>proficient literacy skills</w:t>
      </w:r>
      <w:r w:rsidR="005631F6" w:rsidRPr="7289E84F">
        <w:t xml:space="preserve">, although they </w:t>
      </w:r>
      <w:r w:rsidR="00E87BC7" w:rsidRPr="7289E84F">
        <w:t xml:space="preserve">were not the </w:t>
      </w:r>
      <w:r w:rsidR="005631F6" w:rsidRPr="7289E84F">
        <w:t xml:space="preserve">culturally </w:t>
      </w:r>
      <w:r w:rsidR="00E87BC7" w:rsidRPr="7289E84F">
        <w:t>appropriate person to share information)</w:t>
      </w:r>
      <w:r w:rsidR="009C43AD" w:rsidRPr="7289E84F">
        <w:t>.</w:t>
      </w:r>
    </w:p>
    <w:p w14:paraId="6778ACCE" w14:textId="4CF47AE9" w:rsidR="00A42F2D" w:rsidRDefault="001A667B" w:rsidP="00A16436">
      <w:pPr>
        <w:pStyle w:val="Bullet"/>
      </w:pPr>
      <w:r w:rsidRPr="7289E84F">
        <w:t>Providing</w:t>
      </w:r>
      <w:r w:rsidR="00B47D95" w:rsidRPr="7289E84F">
        <w:t xml:space="preserve"> Traditional Owner</w:t>
      </w:r>
      <w:r w:rsidRPr="7289E84F">
        <w:t xml:space="preserve">s with clear guidance as to the long-term legal and cultural implications of sharing cultural evidence if </w:t>
      </w:r>
      <w:proofErr w:type="gramStart"/>
      <w:r w:rsidRPr="7289E84F">
        <w:t>in the event that</w:t>
      </w:r>
      <w:proofErr w:type="gramEnd"/>
      <w:r w:rsidRPr="7289E84F">
        <w:t xml:space="preserve"> the claim is dismissed.</w:t>
      </w:r>
      <w:r w:rsidR="00B47D95" w:rsidRPr="7289E84F">
        <w:t xml:space="preserve"> </w:t>
      </w:r>
    </w:p>
    <w:p w14:paraId="1C71D28D" w14:textId="068E65BF" w:rsidR="00045E49" w:rsidRDefault="00B46849" w:rsidP="00A16436">
      <w:pPr>
        <w:pStyle w:val="Bullet"/>
      </w:pPr>
      <w:r>
        <w:t>Finding more opportunities</w:t>
      </w:r>
      <w:r w:rsidR="00E80CBC">
        <w:t xml:space="preserve"> for </w:t>
      </w:r>
      <w:r w:rsidR="00994E4F">
        <w:t xml:space="preserve">CDNTS staff to </w:t>
      </w:r>
      <w:r w:rsidR="006856DB">
        <w:t>consider</w:t>
      </w:r>
      <w:r w:rsidR="002D6FFD">
        <w:t xml:space="preserve"> Indigenous ways of thinking</w:t>
      </w:r>
      <w:r w:rsidR="006856DB">
        <w:t xml:space="preserve"> and how they may be </w:t>
      </w:r>
      <w:r>
        <w:t>incorporated into existing practice</w:t>
      </w:r>
      <w:r w:rsidR="00394EBC">
        <w:t>.</w:t>
      </w:r>
    </w:p>
    <w:p w14:paraId="2699325A" w14:textId="48C5DE1B" w:rsidR="00330952" w:rsidRDefault="001A667B" w:rsidP="00AB2CD3">
      <w:pPr>
        <w:pStyle w:val="Bullet"/>
      </w:pPr>
      <w:r>
        <w:t>D</w:t>
      </w:r>
      <w:r w:rsidR="008762CA">
        <w:t>istinguishing the needs of Traditional Owners separately from the needs of PBCs.</w:t>
      </w:r>
      <w:r w:rsidR="00B33368">
        <w:t xml:space="preserve"> </w:t>
      </w:r>
    </w:p>
    <w:p w14:paraId="67F274CD" w14:textId="1CD27D47" w:rsidR="001B3DE1" w:rsidRDefault="0090365E" w:rsidP="001B3DE1">
      <w:pPr>
        <w:pStyle w:val="Bullet"/>
        <w:numPr>
          <w:ilvl w:val="0"/>
          <w:numId w:val="0"/>
        </w:numPr>
      </w:pPr>
      <w:r w:rsidRPr="7289E84F">
        <w:t>Some</w:t>
      </w:r>
      <w:r w:rsidR="001D4432" w:rsidRPr="7289E84F">
        <w:t xml:space="preserve"> Traditional Owners felt that </w:t>
      </w:r>
      <w:r w:rsidR="00C32786" w:rsidRPr="7289E84F">
        <w:t xml:space="preserve">CDNTS </w:t>
      </w:r>
      <w:r w:rsidR="001A667B" w:rsidRPr="7289E84F">
        <w:t xml:space="preserve">sometimes </w:t>
      </w:r>
      <w:r w:rsidR="00C32786" w:rsidRPr="7289E84F">
        <w:t xml:space="preserve">did </w:t>
      </w:r>
      <w:r w:rsidR="001D4432" w:rsidRPr="7289E84F">
        <w:t>not approach</w:t>
      </w:r>
      <w:r w:rsidR="00C32786" w:rsidRPr="7289E84F">
        <w:t xml:space="preserve"> </w:t>
      </w:r>
      <w:r w:rsidR="001D4432" w:rsidRPr="7289E84F">
        <w:t>the correct</w:t>
      </w:r>
      <w:r w:rsidR="004A38AE" w:rsidRPr="7289E84F">
        <w:t xml:space="preserve"> Traditional Owner </w:t>
      </w:r>
      <w:r w:rsidR="00C32786" w:rsidRPr="7289E84F">
        <w:t>for information</w:t>
      </w:r>
      <w:r w:rsidR="00D23FAD" w:rsidRPr="7289E84F">
        <w:t xml:space="preserve">, which </w:t>
      </w:r>
      <w:r w:rsidR="004A38AE" w:rsidRPr="7289E84F">
        <w:t xml:space="preserve">was discomforting and risked going against cultural protocol. </w:t>
      </w:r>
      <w:r w:rsidR="002908E6" w:rsidRPr="7289E84F">
        <w:t xml:space="preserve">The Review found that CDNTS for the most part did not over-service particular Traditional Owners but provided each client with the right level of support and information to suit their needs. </w:t>
      </w:r>
      <w:r w:rsidR="00B46849" w:rsidRPr="7289E84F">
        <w:t xml:space="preserve">Many stakeholders noted that CDNTS </w:t>
      </w:r>
      <w:r w:rsidR="00A36BAB">
        <w:t xml:space="preserve">was </w:t>
      </w:r>
      <w:r w:rsidR="00B46849" w:rsidRPr="7289E84F">
        <w:t xml:space="preserve">often required to navigate complex and tense family group </w:t>
      </w:r>
      <w:proofErr w:type="gramStart"/>
      <w:r w:rsidR="00B46849" w:rsidRPr="7289E84F">
        <w:t>dynamics</w:t>
      </w:r>
      <w:proofErr w:type="gramEnd"/>
      <w:r w:rsidR="00B46849" w:rsidRPr="7289E84F">
        <w:t xml:space="preserve"> and </w:t>
      </w:r>
      <w:r w:rsidR="002908E6" w:rsidRPr="7289E84F">
        <w:t>they</w:t>
      </w:r>
      <w:r w:rsidR="00B46849" w:rsidRPr="7289E84F">
        <w:t xml:space="preserve"> encouraged </w:t>
      </w:r>
      <w:r w:rsidR="001F1267" w:rsidRPr="7289E84F">
        <w:t xml:space="preserve">CDNTS </w:t>
      </w:r>
      <w:r w:rsidR="00B46849" w:rsidRPr="7289E84F">
        <w:t>to be responsive to these tensions in a culturally safe and empathetic manner where possible.</w:t>
      </w:r>
    </w:p>
    <w:p w14:paraId="610A1B83" w14:textId="1DFE5CB2" w:rsidR="00862C74" w:rsidRDefault="00862C74" w:rsidP="00046737">
      <w:pPr>
        <w:pStyle w:val="Heading4"/>
      </w:pPr>
      <w:r>
        <w:t>Complaints</w:t>
      </w:r>
      <w:r w:rsidR="002C29CE">
        <w:t xml:space="preserve"> </w:t>
      </w:r>
    </w:p>
    <w:p w14:paraId="709D7243" w14:textId="0CCE78CD" w:rsidR="00E4349F" w:rsidRPr="002F43AF" w:rsidRDefault="00E4349F" w:rsidP="00335910">
      <w:pPr>
        <w:pStyle w:val="Heading5"/>
        <w:rPr>
          <w:i/>
          <w:iCs/>
        </w:rPr>
      </w:pPr>
      <w:r w:rsidRPr="002F43AF">
        <w:t>CDNTS ha</w:t>
      </w:r>
      <w:r w:rsidR="00C02A7B" w:rsidRPr="002F43AF">
        <w:t>d</w:t>
      </w:r>
      <w:r w:rsidRPr="002F43AF">
        <w:t xml:space="preserve"> a thorough process for addressing complaints</w:t>
      </w:r>
    </w:p>
    <w:p w14:paraId="45347DF6" w14:textId="2074BBD0" w:rsidR="00D04A9C" w:rsidRDefault="00865F3B" w:rsidP="00E4349F">
      <w:r>
        <w:rPr>
          <w:lang w:eastAsia="en-AU"/>
        </w:rPr>
        <w:t>CDNTS place</w:t>
      </w:r>
      <w:r w:rsidR="00C02A7B">
        <w:rPr>
          <w:lang w:eastAsia="en-AU"/>
        </w:rPr>
        <w:t>d</w:t>
      </w:r>
      <w:r>
        <w:rPr>
          <w:lang w:eastAsia="en-AU"/>
        </w:rPr>
        <w:t xml:space="preserve"> a </w:t>
      </w:r>
      <w:r w:rsidR="0080788E">
        <w:rPr>
          <w:lang w:eastAsia="en-AU"/>
        </w:rPr>
        <w:t xml:space="preserve">strong importance on receiving and handling </w:t>
      </w:r>
      <w:r w:rsidR="00A5344E">
        <w:rPr>
          <w:lang w:eastAsia="en-AU"/>
        </w:rPr>
        <w:t xml:space="preserve">feedback </w:t>
      </w:r>
      <w:r w:rsidR="00D04A9C">
        <w:t xml:space="preserve">from clients. </w:t>
      </w:r>
      <w:r w:rsidR="0080788E">
        <w:t>As t</w:t>
      </w:r>
      <w:r w:rsidR="00682B99">
        <w:t xml:space="preserve">he </w:t>
      </w:r>
      <w:r>
        <w:t xml:space="preserve">CDNTS </w:t>
      </w:r>
      <w:r w:rsidR="00682B99">
        <w:t xml:space="preserve">policy </w:t>
      </w:r>
      <w:r>
        <w:t xml:space="preserve">manual </w:t>
      </w:r>
      <w:r w:rsidR="00682B99">
        <w:t>state</w:t>
      </w:r>
      <w:r>
        <w:t>s</w:t>
      </w:r>
      <w:r w:rsidR="00682B99">
        <w:t>:</w:t>
      </w:r>
      <w:r w:rsidR="00752C6B" w:rsidDel="00752C6B">
        <w:rPr>
          <w:rStyle w:val="FootnoteReference"/>
        </w:rPr>
        <w:t xml:space="preserve"> </w:t>
      </w:r>
    </w:p>
    <w:p w14:paraId="192B4FA1" w14:textId="2E73B368" w:rsidR="00752C6B" w:rsidRDefault="00CA5348" w:rsidP="00CA5348">
      <w:pPr>
        <w:ind w:left="720"/>
      </w:pPr>
      <w:r w:rsidRPr="008F27F9">
        <w:rPr>
          <w:i/>
          <w:iCs/>
        </w:rPr>
        <w:t xml:space="preserve">As part of our commitment to continually improving service to clients, Central Desert has established a process for addressing client feedback. Our Compliments </w:t>
      </w:r>
      <w:r w:rsidR="009C048B">
        <w:rPr>
          <w:i/>
          <w:iCs/>
        </w:rPr>
        <w:t>and</w:t>
      </w:r>
      <w:r w:rsidRPr="008F27F9">
        <w:rPr>
          <w:i/>
          <w:iCs/>
        </w:rPr>
        <w:t xml:space="preserve"> Complaints process ensures we handle feedback in a consistent way, and that we act on it appropriately.</w:t>
      </w:r>
      <w:r w:rsidR="00752C6B" w:rsidRPr="00752C6B">
        <w:rPr>
          <w:rStyle w:val="FootnoteReference"/>
        </w:rPr>
        <w:t xml:space="preserve"> </w:t>
      </w:r>
      <w:r w:rsidR="00752C6B">
        <w:rPr>
          <w:rStyle w:val="FootnoteReference"/>
        </w:rPr>
        <w:footnoteReference w:id="22"/>
      </w:r>
      <w:r w:rsidR="00752C6B">
        <w:t xml:space="preserve"> </w:t>
      </w:r>
    </w:p>
    <w:p w14:paraId="44BC8B5C" w14:textId="6E2A9A69" w:rsidR="00FE54CF" w:rsidRPr="00A753E5" w:rsidRDefault="00FE54CF" w:rsidP="008F27F9">
      <w:pPr>
        <w:pStyle w:val="Bullet"/>
        <w:numPr>
          <w:ilvl w:val="0"/>
          <w:numId w:val="0"/>
        </w:numPr>
        <w:spacing w:before="120"/>
      </w:pPr>
      <w:r w:rsidRPr="7289E84F">
        <w:lastRenderedPageBreak/>
        <w:t>The manual describe</w:t>
      </w:r>
      <w:r w:rsidR="00A36BAB">
        <w:t>d</w:t>
      </w:r>
      <w:r w:rsidRPr="7289E84F">
        <w:t xml:space="preserve"> key aims</w:t>
      </w:r>
      <w:r w:rsidR="009A7308" w:rsidRPr="7289E84F">
        <w:t xml:space="preserve"> </w:t>
      </w:r>
      <w:r w:rsidR="00DE508D" w:rsidRPr="7289E84F">
        <w:t>for</w:t>
      </w:r>
      <w:r w:rsidRPr="7289E84F">
        <w:t xml:space="preserve"> CDNTS staff </w:t>
      </w:r>
      <w:r w:rsidR="00DE508D" w:rsidRPr="7289E84F">
        <w:t>to consider</w:t>
      </w:r>
      <w:r w:rsidR="009A7308" w:rsidRPr="7289E84F">
        <w:t xml:space="preserve"> </w:t>
      </w:r>
      <w:r w:rsidR="005E0291" w:rsidRPr="7289E84F">
        <w:t>so</w:t>
      </w:r>
      <w:r w:rsidR="004709BA" w:rsidRPr="7289E84F">
        <w:t xml:space="preserve"> that discussions </w:t>
      </w:r>
      <w:r w:rsidR="00A36BAB">
        <w:t>were</w:t>
      </w:r>
      <w:r w:rsidR="00A36BAB" w:rsidRPr="7289E84F">
        <w:t xml:space="preserve"> </w:t>
      </w:r>
      <w:r w:rsidR="004709BA" w:rsidRPr="7289E84F">
        <w:t>led professionally and openly</w:t>
      </w:r>
      <w:r w:rsidR="00CB2EE8">
        <w:t>,</w:t>
      </w:r>
      <w:r w:rsidR="004709BA" w:rsidRPr="7289E84F">
        <w:t xml:space="preserve"> and client relationships</w:t>
      </w:r>
      <w:r w:rsidR="009D7353" w:rsidRPr="7289E84F">
        <w:t xml:space="preserve"> </w:t>
      </w:r>
      <w:r w:rsidR="00A36BAB">
        <w:t>were</w:t>
      </w:r>
      <w:r w:rsidR="00A36BAB" w:rsidRPr="7289E84F">
        <w:t xml:space="preserve"> </w:t>
      </w:r>
      <w:r w:rsidR="009D7353" w:rsidRPr="7289E84F">
        <w:t xml:space="preserve">maintained. </w:t>
      </w:r>
    </w:p>
    <w:p w14:paraId="3C51ADB0" w14:textId="122157E0" w:rsidR="00BB6240" w:rsidRDefault="00B049F7" w:rsidP="00E4349F">
      <w:pPr>
        <w:rPr>
          <w:lang w:eastAsia="en-AU"/>
        </w:rPr>
      </w:pPr>
      <w:r>
        <w:rPr>
          <w:lang w:eastAsia="en-AU"/>
        </w:rPr>
        <w:t xml:space="preserve">When a complaint </w:t>
      </w:r>
      <w:r w:rsidR="00A36BAB">
        <w:rPr>
          <w:lang w:eastAsia="en-AU"/>
        </w:rPr>
        <w:t xml:space="preserve">was </w:t>
      </w:r>
      <w:r>
        <w:rPr>
          <w:lang w:eastAsia="en-AU"/>
        </w:rPr>
        <w:t xml:space="preserve">made, </w:t>
      </w:r>
      <w:r w:rsidR="00A753E5">
        <w:rPr>
          <w:lang w:eastAsia="en-AU"/>
        </w:rPr>
        <w:t>staff deal</w:t>
      </w:r>
      <w:r w:rsidR="00A36BAB">
        <w:rPr>
          <w:lang w:eastAsia="en-AU"/>
        </w:rPr>
        <w:t>t</w:t>
      </w:r>
      <w:r w:rsidR="00A753E5">
        <w:rPr>
          <w:lang w:eastAsia="en-AU"/>
        </w:rPr>
        <w:t xml:space="preserve"> with it through an internal review process, which include</w:t>
      </w:r>
      <w:r w:rsidR="00A36BAB">
        <w:rPr>
          <w:lang w:eastAsia="en-AU"/>
        </w:rPr>
        <w:t>d</w:t>
      </w:r>
      <w:r w:rsidR="00A753E5">
        <w:rPr>
          <w:lang w:eastAsia="en-AU"/>
        </w:rPr>
        <w:t xml:space="preserve"> the following steps:</w:t>
      </w:r>
    </w:p>
    <w:p w14:paraId="52709A2B" w14:textId="18FAF5ED" w:rsidR="004A09F2" w:rsidRPr="009D100F" w:rsidRDefault="005D5E53" w:rsidP="004A09F2">
      <w:pPr>
        <w:pStyle w:val="Bullet"/>
      </w:pPr>
      <w:r>
        <w:t>T</w:t>
      </w:r>
      <w:r w:rsidR="001348C0">
        <w:t>he</w:t>
      </w:r>
      <w:r w:rsidR="004A09F2" w:rsidRPr="009D100F">
        <w:t xml:space="preserve"> complaint is recorded in the Central Desert complaints register and the CEO is informed</w:t>
      </w:r>
      <w:r w:rsidR="00CA5348">
        <w:t>.</w:t>
      </w:r>
    </w:p>
    <w:p w14:paraId="44D734B2" w14:textId="45F05F49" w:rsidR="004A09F2" w:rsidRPr="009D100F" w:rsidRDefault="004A09F2" w:rsidP="004A09F2">
      <w:pPr>
        <w:pStyle w:val="Bullet"/>
      </w:pPr>
      <w:r w:rsidRPr="009D100F">
        <w:t>A copy of the complaint is provided to the relevant staff member/s and their direct supervisor</w:t>
      </w:r>
      <w:r w:rsidR="00CA5348">
        <w:t>.</w:t>
      </w:r>
    </w:p>
    <w:p w14:paraId="0F0D58AC" w14:textId="4F61FBC7" w:rsidR="004A09F2" w:rsidRPr="009D100F" w:rsidRDefault="004A09F2" w:rsidP="004A09F2">
      <w:pPr>
        <w:pStyle w:val="Bullet"/>
      </w:pPr>
      <w:r w:rsidRPr="009D100F">
        <w:t xml:space="preserve">Complainants will receive acknowledgement of complaints within </w:t>
      </w:r>
      <w:r w:rsidR="008015BD" w:rsidRPr="009D100F">
        <w:t>14</w:t>
      </w:r>
      <w:r w:rsidRPr="009D100F">
        <w:t xml:space="preserve"> days</w:t>
      </w:r>
      <w:r w:rsidR="00CA5348">
        <w:t>.</w:t>
      </w:r>
    </w:p>
    <w:p w14:paraId="0E0F8751" w14:textId="1CF5D1F5" w:rsidR="004A09F2" w:rsidRPr="009D100F" w:rsidRDefault="004A09F2" w:rsidP="004A09F2">
      <w:pPr>
        <w:pStyle w:val="Bullet"/>
      </w:pPr>
      <w:r w:rsidRPr="009D100F">
        <w:t xml:space="preserve">That the internal investigation </w:t>
      </w:r>
      <w:r w:rsidR="005D113E" w:rsidRPr="009D100F">
        <w:t xml:space="preserve">and decision </w:t>
      </w:r>
      <w:r w:rsidRPr="009D100F">
        <w:t xml:space="preserve">will occur within </w:t>
      </w:r>
      <w:r w:rsidR="00CA5348">
        <w:t>three</w:t>
      </w:r>
      <w:r w:rsidR="008015BD" w:rsidRPr="009D100F">
        <w:t xml:space="preserve"> months</w:t>
      </w:r>
      <w:r w:rsidRPr="009D100F">
        <w:t xml:space="preserve"> of receipt of the complaint</w:t>
      </w:r>
      <w:r w:rsidR="00CA5348">
        <w:t>.</w:t>
      </w:r>
    </w:p>
    <w:p w14:paraId="564BF8B5" w14:textId="4E3C05C8" w:rsidR="0032025F" w:rsidRPr="009D100F" w:rsidRDefault="0032025F" w:rsidP="004A09F2">
      <w:pPr>
        <w:pStyle w:val="Bullet"/>
      </w:pPr>
      <w:r w:rsidRPr="7289E84F">
        <w:t>A reviewer will be assigned to the case and review appropriate documents and information to inform a decision</w:t>
      </w:r>
      <w:r w:rsidR="00CA5348" w:rsidRPr="7289E84F">
        <w:t>.</w:t>
      </w:r>
    </w:p>
    <w:p w14:paraId="7689713F" w14:textId="64CABF02" w:rsidR="004A09F2" w:rsidRPr="009D100F" w:rsidRDefault="004A09F2" w:rsidP="004A09F2">
      <w:pPr>
        <w:pStyle w:val="Bullet"/>
      </w:pPr>
      <w:r w:rsidRPr="009D100F">
        <w:t>The CEO will write to the complainant to provide them with the outcomes of the investigation.</w:t>
      </w:r>
    </w:p>
    <w:p w14:paraId="1E2B5B79" w14:textId="0475902B" w:rsidR="00F66D22" w:rsidRPr="00FE54CF" w:rsidRDefault="00F66D22" w:rsidP="7289E84F">
      <w:pPr>
        <w:pStyle w:val="Bullet"/>
        <w:numPr>
          <w:ilvl w:val="0"/>
          <w:numId w:val="0"/>
        </w:numPr>
        <w:rPr>
          <w:i/>
          <w:iCs/>
        </w:rPr>
      </w:pPr>
      <w:r w:rsidRPr="7289E84F">
        <w:t>The CDNTS website provide</w:t>
      </w:r>
      <w:r w:rsidR="00A36BAB">
        <w:t>d</w:t>
      </w:r>
      <w:r w:rsidRPr="7289E84F">
        <w:t xml:space="preserve"> a clear outline of how to lodge a complain</w:t>
      </w:r>
      <w:r w:rsidR="00C06D6C" w:rsidRPr="7289E84F">
        <w:t>t</w:t>
      </w:r>
      <w:r w:rsidR="00C64D50" w:rsidRPr="7289E84F">
        <w:t>.</w:t>
      </w:r>
      <w:r w:rsidR="00A753E5" w:rsidRPr="7289E84F">
        <w:t xml:space="preserve"> </w:t>
      </w:r>
      <w:r w:rsidR="00C64D50" w:rsidRPr="7289E84F">
        <w:t xml:space="preserve">This </w:t>
      </w:r>
      <w:r w:rsidR="00A753E5" w:rsidRPr="7289E84F">
        <w:t>includ</w:t>
      </w:r>
      <w:r w:rsidR="00C64D50" w:rsidRPr="7289E84F">
        <w:t>e</w:t>
      </w:r>
      <w:r w:rsidR="00A36BAB">
        <w:t>d</w:t>
      </w:r>
      <w:r w:rsidR="00A753E5" w:rsidRPr="7289E84F">
        <w:t xml:space="preserve"> key timelines</w:t>
      </w:r>
      <w:r w:rsidR="00BD5F3B" w:rsidRPr="7289E84F">
        <w:t xml:space="preserve"> of a complaint, contact information and the diff</w:t>
      </w:r>
      <w:r w:rsidR="00BE7511" w:rsidRPr="7289E84F">
        <w:t xml:space="preserve">erences between complaints, internal </w:t>
      </w:r>
      <w:r w:rsidR="00991872" w:rsidRPr="7289E84F">
        <w:t>reviews</w:t>
      </w:r>
      <w:r w:rsidR="00BE7511" w:rsidRPr="7289E84F">
        <w:t xml:space="preserve"> and external reviews. </w:t>
      </w:r>
      <w:r w:rsidR="00C64D50" w:rsidRPr="7289E84F">
        <w:t xml:space="preserve">The Review </w:t>
      </w:r>
      <w:r w:rsidR="00A36BAB">
        <w:t>found</w:t>
      </w:r>
      <w:r w:rsidR="00A36BAB" w:rsidRPr="7289E84F">
        <w:t xml:space="preserve"> </w:t>
      </w:r>
      <w:r w:rsidR="00C64D50" w:rsidRPr="7289E84F">
        <w:t xml:space="preserve">that this information was transparently </w:t>
      </w:r>
      <w:r w:rsidR="00FE54CF" w:rsidRPr="7289E84F">
        <w:t xml:space="preserve">shared with clients, as </w:t>
      </w:r>
      <w:r w:rsidR="00CA5348" w:rsidRPr="7289E84F">
        <w:t>most</w:t>
      </w:r>
      <w:r w:rsidR="00FE54CF" w:rsidRPr="7289E84F">
        <w:t xml:space="preserve"> claimants were aware of how to make a complaint to CDNTS. </w:t>
      </w:r>
    </w:p>
    <w:p w14:paraId="6C8BA442" w14:textId="67BAE069" w:rsidR="004D645D" w:rsidRPr="002F43AF" w:rsidRDefault="004D645D" w:rsidP="00335910">
      <w:pPr>
        <w:pStyle w:val="Heading5"/>
        <w:rPr>
          <w:i/>
          <w:iCs/>
        </w:rPr>
      </w:pPr>
      <w:bookmarkStart w:id="40" w:name="_Ref139443375"/>
      <w:r w:rsidRPr="00161B91">
        <w:t xml:space="preserve">CDNTS </w:t>
      </w:r>
      <w:r w:rsidR="00B467B0">
        <w:t>received</w:t>
      </w:r>
      <w:r w:rsidR="00B467B0" w:rsidRPr="00161B91">
        <w:t xml:space="preserve"> </w:t>
      </w:r>
      <w:r w:rsidR="001B3304">
        <w:t xml:space="preserve">two </w:t>
      </w:r>
      <w:r w:rsidR="00E638B3" w:rsidRPr="002F43AF">
        <w:t xml:space="preserve">complaints </w:t>
      </w:r>
      <w:r w:rsidR="00D83A40">
        <w:t>during</w:t>
      </w:r>
      <w:r w:rsidR="00D83A40" w:rsidRPr="002F43AF">
        <w:t xml:space="preserve"> </w:t>
      </w:r>
      <w:r w:rsidR="00802CEF" w:rsidRPr="002F43AF">
        <w:t xml:space="preserve">the </w:t>
      </w:r>
      <w:r w:rsidR="005B199D" w:rsidRPr="002F43AF">
        <w:t>R</w:t>
      </w:r>
      <w:r w:rsidR="00802CEF" w:rsidRPr="002F43AF">
        <w:t>eview period</w:t>
      </w:r>
      <w:r w:rsidR="00E638B3" w:rsidRPr="002F43AF">
        <w:t xml:space="preserve"> </w:t>
      </w:r>
    </w:p>
    <w:p w14:paraId="410216FB" w14:textId="56B20123" w:rsidR="003A6422" w:rsidRDefault="000F2766" w:rsidP="000F2766">
      <w:r>
        <w:t xml:space="preserve">During the </w:t>
      </w:r>
      <w:r w:rsidR="005B199D">
        <w:t>R</w:t>
      </w:r>
      <w:r>
        <w:t xml:space="preserve">eview period, </w:t>
      </w:r>
      <w:r w:rsidR="00AA17E6">
        <w:t xml:space="preserve">two </w:t>
      </w:r>
      <w:r w:rsidR="00CF0362">
        <w:t xml:space="preserve">complaints were made by </w:t>
      </w:r>
      <w:r w:rsidR="00D421CA">
        <w:t xml:space="preserve">clients </w:t>
      </w:r>
      <w:r w:rsidR="008F27F9">
        <w:t>about</w:t>
      </w:r>
      <w:r w:rsidR="00D421CA">
        <w:t xml:space="preserve"> CDNTS</w:t>
      </w:r>
      <w:r w:rsidR="00752C6B">
        <w:t xml:space="preserve"> (see </w:t>
      </w:r>
      <w:r w:rsidR="009436C6">
        <w:fldChar w:fldCharType="begin"/>
      </w:r>
      <w:r w:rsidR="009436C6">
        <w:instrText xml:space="preserve"> REF _Ref147746041 \h </w:instrText>
      </w:r>
      <w:r w:rsidR="009436C6">
        <w:fldChar w:fldCharType="separate"/>
      </w:r>
      <w:r w:rsidR="002C716A">
        <w:t>Table</w:t>
      </w:r>
      <w:r w:rsidR="002C716A" w:rsidRPr="00C601C4">
        <w:t xml:space="preserve"> </w:t>
      </w:r>
      <w:r w:rsidR="002C716A">
        <w:rPr>
          <w:noProof/>
        </w:rPr>
        <w:t>9</w:t>
      </w:r>
      <w:r w:rsidR="009436C6">
        <w:fldChar w:fldCharType="end"/>
      </w:r>
      <w:r w:rsidR="00752C6B">
        <w:t xml:space="preserve">). </w:t>
      </w:r>
      <w:r w:rsidR="009D100F">
        <w:t>Board members were made aware of the complaints</w:t>
      </w:r>
      <w:r w:rsidR="0080343E">
        <w:t>.</w:t>
      </w:r>
    </w:p>
    <w:p w14:paraId="76B5F51A" w14:textId="14B81F0E" w:rsidR="000845BE" w:rsidRDefault="00844267" w:rsidP="00C601C4">
      <w:pPr>
        <w:pStyle w:val="Caption"/>
      </w:pPr>
      <w:bookmarkStart w:id="41" w:name="_Ref147746041"/>
      <w:r>
        <w:t>Table</w:t>
      </w:r>
      <w:r w:rsidR="000845BE" w:rsidRPr="00C601C4">
        <w:t xml:space="preserve"> </w:t>
      </w:r>
      <w:r>
        <w:fldChar w:fldCharType="begin"/>
      </w:r>
      <w:r>
        <w:instrText xml:space="preserve"> SEQ Table \* ARABIC </w:instrText>
      </w:r>
      <w:r>
        <w:fldChar w:fldCharType="separate"/>
      </w:r>
      <w:r w:rsidR="002C716A">
        <w:rPr>
          <w:noProof/>
        </w:rPr>
        <w:t>9</w:t>
      </w:r>
      <w:r>
        <w:fldChar w:fldCharType="end"/>
      </w:r>
      <w:bookmarkEnd w:id="40"/>
      <w:bookmarkEnd w:id="41"/>
      <w:r w:rsidR="000845BE" w:rsidRPr="00614E2C">
        <w:t xml:space="preserve"> | Number</w:t>
      </w:r>
      <w:r w:rsidR="000845BE">
        <w:t xml:space="preserve"> of complaints received by </w:t>
      </w:r>
      <w:r w:rsidR="00681147">
        <w:t>CDNTS</w:t>
      </w:r>
      <w:r w:rsidR="000845BE">
        <w:t xml:space="preserve"> directly</w:t>
      </w:r>
      <w:r w:rsidR="00752C6B">
        <w:t xml:space="preserve"> during the Review period</w:t>
      </w:r>
      <w:r w:rsidR="000845BE">
        <w:t xml:space="preserve"> </w:t>
      </w:r>
    </w:p>
    <w:tbl>
      <w:tblPr>
        <w:tblStyle w:val="TableGrid"/>
        <w:tblW w:w="5000" w:type="pct"/>
        <w:tblLook w:val="04A0" w:firstRow="1" w:lastRow="0" w:firstColumn="1" w:lastColumn="0" w:noHBand="0" w:noVBand="1"/>
      </w:tblPr>
      <w:tblGrid>
        <w:gridCol w:w="3476"/>
        <w:gridCol w:w="1818"/>
        <w:gridCol w:w="1818"/>
        <w:gridCol w:w="1818"/>
      </w:tblGrid>
      <w:tr w:rsidR="00A9694D" w14:paraId="05021FFF" w14:textId="77777777" w:rsidTr="00E34E4E">
        <w:trPr>
          <w:cnfStyle w:val="100000000000" w:firstRow="1" w:lastRow="0" w:firstColumn="0" w:lastColumn="0" w:oddVBand="0" w:evenVBand="0" w:oddHBand="0" w:evenHBand="0" w:firstRowFirstColumn="0" w:firstRowLastColumn="0" w:lastRowFirstColumn="0" w:lastRowLastColumn="0"/>
          <w:trHeight w:val="323"/>
        </w:trPr>
        <w:tc>
          <w:tcPr>
            <w:tcW w:w="1946" w:type="pct"/>
          </w:tcPr>
          <w:p w14:paraId="40AC8172" w14:textId="4B4F5786" w:rsidR="005E45B3" w:rsidRDefault="00713F8E" w:rsidP="00C601C4">
            <w:pPr>
              <w:pStyle w:val="TableNheader"/>
              <w:rPr>
                <w:lang w:eastAsia="en-AU"/>
              </w:rPr>
            </w:pPr>
            <w:r>
              <w:rPr>
                <w:lang w:eastAsia="en-AU"/>
              </w:rPr>
              <w:t>Type</w:t>
            </w:r>
          </w:p>
        </w:tc>
        <w:tc>
          <w:tcPr>
            <w:tcW w:w="1018" w:type="pct"/>
          </w:tcPr>
          <w:p w14:paraId="34EEDBEA" w14:textId="347AA457" w:rsidR="005E45B3" w:rsidRDefault="007A7AB8" w:rsidP="00C601C4">
            <w:pPr>
              <w:pStyle w:val="TableNheader"/>
              <w:rPr>
                <w:lang w:eastAsia="en-AU"/>
              </w:rPr>
            </w:pPr>
            <w:r>
              <w:rPr>
                <w:lang w:eastAsia="en-AU"/>
              </w:rPr>
              <w:t>FY</w:t>
            </w:r>
            <w:r w:rsidR="005E45B3">
              <w:rPr>
                <w:lang w:eastAsia="en-AU"/>
              </w:rPr>
              <w:t>2019</w:t>
            </w:r>
            <w:r w:rsidR="00D30E78">
              <w:rPr>
                <w:lang w:eastAsia="en-AU"/>
              </w:rPr>
              <w:t>-</w:t>
            </w:r>
            <w:r w:rsidR="005E45B3">
              <w:rPr>
                <w:lang w:eastAsia="en-AU"/>
              </w:rPr>
              <w:t>20</w:t>
            </w:r>
          </w:p>
        </w:tc>
        <w:tc>
          <w:tcPr>
            <w:tcW w:w="1018" w:type="pct"/>
          </w:tcPr>
          <w:p w14:paraId="4A777041" w14:textId="327DB447" w:rsidR="005E45B3" w:rsidRDefault="007A7AB8" w:rsidP="00C601C4">
            <w:pPr>
              <w:pStyle w:val="TableNheader"/>
              <w:rPr>
                <w:lang w:eastAsia="en-AU"/>
              </w:rPr>
            </w:pPr>
            <w:r>
              <w:rPr>
                <w:lang w:eastAsia="en-AU"/>
              </w:rPr>
              <w:t>FY</w:t>
            </w:r>
            <w:r w:rsidR="005E45B3">
              <w:rPr>
                <w:lang w:eastAsia="en-AU"/>
              </w:rPr>
              <w:t>2020</w:t>
            </w:r>
            <w:r w:rsidR="00D30E78">
              <w:rPr>
                <w:lang w:eastAsia="en-AU"/>
              </w:rPr>
              <w:t>-</w:t>
            </w:r>
            <w:r w:rsidR="005E45B3">
              <w:rPr>
                <w:lang w:eastAsia="en-AU"/>
              </w:rPr>
              <w:t>21</w:t>
            </w:r>
          </w:p>
        </w:tc>
        <w:tc>
          <w:tcPr>
            <w:tcW w:w="1018" w:type="pct"/>
          </w:tcPr>
          <w:p w14:paraId="631A5C0E" w14:textId="058F0267" w:rsidR="005E45B3" w:rsidRDefault="007A7AB8" w:rsidP="00C601C4">
            <w:pPr>
              <w:pStyle w:val="TableNheader"/>
              <w:rPr>
                <w:lang w:eastAsia="en-AU"/>
              </w:rPr>
            </w:pPr>
            <w:r>
              <w:rPr>
                <w:lang w:eastAsia="en-AU"/>
              </w:rPr>
              <w:t>FY</w:t>
            </w:r>
            <w:r w:rsidR="005E45B3">
              <w:rPr>
                <w:lang w:eastAsia="en-AU"/>
              </w:rPr>
              <w:t>2021</w:t>
            </w:r>
            <w:r w:rsidR="00D30E78">
              <w:rPr>
                <w:lang w:eastAsia="en-AU"/>
              </w:rPr>
              <w:t>-</w:t>
            </w:r>
            <w:r w:rsidR="005E45B3">
              <w:rPr>
                <w:lang w:eastAsia="en-AU"/>
              </w:rPr>
              <w:t>22</w:t>
            </w:r>
          </w:p>
        </w:tc>
      </w:tr>
      <w:tr w:rsidR="005E45B3" w14:paraId="7A00AD0C" w14:textId="106FC464" w:rsidTr="00E34E4E">
        <w:trPr>
          <w:cnfStyle w:val="000000100000" w:firstRow="0" w:lastRow="0" w:firstColumn="0" w:lastColumn="0" w:oddVBand="0" w:evenVBand="0" w:oddHBand="1" w:evenHBand="0" w:firstRowFirstColumn="0" w:firstRowLastColumn="0" w:lastRowFirstColumn="0" w:lastRowLastColumn="0"/>
          <w:trHeight w:val="346"/>
        </w:trPr>
        <w:tc>
          <w:tcPr>
            <w:tcW w:w="1946" w:type="pct"/>
          </w:tcPr>
          <w:p w14:paraId="15670AE3" w14:textId="081B50D5" w:rsidR="005E45B3" w:rsidRDefault="005E45B3" w:rsidP="00A40985">
            <w:pPr>
              <w:pStyle w:val="TableNText"/>
              <w:rPr>
                <w:lang w:eastAsia="en-AU"/>
              </w:rPr>
            </w:pPr>
            <w:r>
              <w:rPr>
                <w:lang w:eastAsia="en-AU"/>
              </w:rPr>
              <w:t xml:space="preserve">Complaints received </w:t>
            </w:r>
            <w:r w:rsidR="00244675">
              <w:rPr>
                <w:lang w:eastAsia="en-AU"/>
              </w:rPr>
              <w:t xml:space="preserve">directly </w:t>
            </w:r>
            <w:r>
              <w:rPr>
                <w:lang w:eastAsia="en-AU"/>
              </w:rPr>
              <w:t xml:space="preserve">by </w:t>
            </w:r>
            <w:r w:rsidR="00681147">
              <w:rPr>
                <w:lang w:eastAsia="en-AU"/>
              </w:rPr>
              <w:t>CDNTS</w:t>
            </w:r>
          </w:p>
        </w:tc>
        <w:tc>
          <w:tcPr>
            <w:tcW w:w="1018" w:type="pct"/>
          </w:tcPr>
          <w:p w14:paraId="2D1968A1" w14:textId="7DA98308" w:rsidR="005E45B3" w:rsidRPr="001576B0" w:rsidRDefault="00F70041" w:rsidP="00A40985">
            <w:pPr>
              <w:pStyle w:val="TableNText"/>
              <w:rPr>
                <w:lang w:eastAsia="en-AU"/>
              </w:rPr>
            </w:pPr>
            <w:r>
              <w:rPr>
                <w:lang w:eastAsia="en-AU"/>
              </w:rPr>
              <w:t>1</w:t>
            </w:r>
          </w:p>
        </w:tc>
        <w:tc>
          <w:tcPr>
            <w:tcW w:w="1018" w:type="pct"/>
          </w:tcPr>
          <w:p w14:paraId="42CFAAE0" w14:textId="1D3D98FF" w:rsidR="005E45B3" w:rsidRPr="001576B0" w:rsidRDefault="00CF00DF" w:rsidP="00A40985">
            <w:pPr>
              <w:pStyle w:val="TableNText"/>
              <w:rPr>
                <w:lang w:eastAsia="en-AU"/>
              </w:rPr>
            </w:pPr>
            <w:r>
              <w:rPr>
                <w:lang w:eastAsia="en-AU"/>
              </w:rPr>
              <w:t>0</w:t>
            </w:r>
          </w:p>
        </w:tc>
        <w:tc>
          <w:tcPr>
            <w:tcW w:w="1018" w:type="pct"/>
          </w:tcPr>
          <w:p w14:paraId="33DB2AAB" w14:textId="7D6EACDD" w:rsidR="005E45B3" w:rsidRPr="001576B0" w:rsidRDefault="001576B0" w:rsidP="00A40985">
            <w:pPr>
              <w:pStyle w:val="TableNText"/>
              <w:rPr>
                <w:lang w:eastAsia="en-AU"/>
              </w:rPr>
            </w:pPr>
            <w:r w:rsidRPr="001576B0">
              <w:rPr>
                <w:lang w:eastAsia="en-AU"/>
              </w:rPr>
              <w:t>1</w:t>
            </w:r>
          </w:p>
        </w:tc>
      </w:tr>
    </w:tbl>
    <w:p w14:paraId="7717B83C" w14:textId="61F1E18A" w:rsidR="00F303D9" w:rsidRDefault="009E77FF" w:rsidP="005E45B3">
      <w:pPr>
        <w:rPr>
          <w:lang w:eastAsia="en-AU"/>
        </w:rPr>
      </w:pPr>
      <w:r>
        <w:rPr>
          <w:lang w:eastAsia="en-AU"/>
        </w:rPr>
        <w:br/>
      </w:r>
      <w:r w:rsidR="005D0D42">
        <w:rPr>
          <w:lang w:eastAsia="en-AU"/>
        </w:rPr>
        <w:t xml:space="preserve">Since the </w:t>
      </w:r>
      <w:r w:rsidR="00FE029D">
        <w:rPr>
          <w:lang w:eastAsia="en-AU"/>
        </w:rPr>
        <w:t>R</w:t>
      </w:r>
      <w:r w:rsidR="005D0D42">
        <w:rPr>
          <w:lang w:eastAsia="en-AU"/>
        </w:rPr>
        <w:t xml:space="preserve">eview </w:t>
      </w:r>
      <w:r w:rsidR="00DA1C0A">
        <w:rPr>
          <w:lang w:eastAsia="en-AU"/>
        </w:rPr>
        <w:t>p</w:t>
      </w:r>
      <w:r w:rsidR="005D0D42">
        <w:rPr>
          <w:lang w:eastAsia="en-AU"/>
        </w:rPr>
        <w:t>eriod, all complaints ha</w:t>
      </w:r>
      <w:r w:rsidR="00752C6B">
        <w:rPr>
          <w:lang w:eastAsia="en-AU"/>
        </w:rPr>
        <w:t>ve</w:t>
      </w:r>
      <w:r w:rsidR="005D0D42">
        <w:rPr>
          <w:lang w:eastAsia="en-AU"/>
        </w:rPr>
        <w:t xml:space="preserve"> been addressed </w:t>
      </w:r>
      <w:r w:rsidR="003A5242">
        <w:rPr>
          <w:lang w:eastAsia="en-AU"/>
        </w:rPr>
        <w:t>and appropriate actions taken</w:t>
      </w:r>
      <w:r w:rsidR="00167BC5">
        <w:rPr>
          <w:lang w:eastAsia="en-AU"/>
        </w:rPr>
        <w:t>.</w:t>
      </w:r>
      <w:r w:rsidR="009943E2">
        <w:rPr>
          <w:lang w:eastAsia="en-AU"/>
        </w:rPr>
        <w:t xml:space="preserve"> Those who made a complaint </w:t>
      </w:r>
      <w:r w:rsidR="00DD1848">
        <w:rPr>
          <w:lang w:eastAsia="en-AU"/>
        </w:rPr>
        <w:t xml:space="preserve">directly to CDNTS </w:t>
      </w:r>
      <w:r w:rsidR="0080343E">
        <w:rPr>
          <w:lang w:eastAsia="en-AU"/>
        </w:rPr>
        <w:t xml:space="preserve">noted that they were </w:t>
      </w:r>
      <w:r w:rsidR="003B580E">
        <w:rPr>
          <w:lang w:eastAsia="en-AU"/>
        </w:rPr>
        <w:t>“</w:t>
      </w:r>
      <w:r w:rsidR="00443A7D">
        <w:rPr>
          <w:lang w:eastAsia="en-AU"/>
        </w:rPr>
        <w:t>somewhat</w:t>
      </w:r>
      <w:r w:rsidR="003B580E">
        <w:rPr>
          <w:lang w:eastAsia="en-AU"/>
        </w:rPr>
        <w:t>”</w:t>
      </w:r>
      <w:r w:rsidR="00443A7D">
        <w:rPr>
          <w:lang w:eastAsia="en-AU"/>
        </w:rPr>
        <w:t xml:space="preserve"> satisfied with how it was resolved. </w:t>
      </w:r>
    </w:p>
    <w:p w14:paraId="73D56756" w14:textId="1B336D15" w:rsidR="00026D4F" w:rsidRDefault="008B62B7" w:rsidP="005E45B3">
      <w:pPr>
        <w:rPr>
          <w:lang w:eastAsia="en-AU"/>
        </w:rPr>
      </w:pPr>
      <w:r>
        <w:rPr>
          <w:lang w:eastAsia="en-AU"/>
        </w:rPr>
        <w:t>The Review note</w:t>
      </w:r>
      <w:r w:rsidR="00A321C8">
        <w:rPr>
          <w:lang w:eastAsia="en-AU"/>
        </w:rPr>
        <w:t>d</w:t>
      </w:r>
      <w:r>
        <w:rPr>
          <w:lang w:eastAsia="en-AU"/>
        </w:rPr>
        <w:t xml:space="preserve"> that some clients </w:t>
      </w:r>
      <w:r w:rsidR="003179AB">
        <w:rPr>
          <w:lang w:eastAsia="en-AU"/>
        </w:rPr>
        <w:t xml:space="preserve">were unhappy with their </w:t>
      </w:r>
      <w:r w:rsidR="00B53C7B">
        <w:rPr>
          <w:lang w:eastAsia="en-AU"/>
        </w:rPr>
        <w:t>experience</w:t>
      </w:r>
      <w:r w:rsidR="003179AB">
        <w:rPr>
          <w:lang w:eastAsia="en-AU"/>
        </w:rPr>
        <w:t xml:space="preserve"> with </w:t>
      </w:r>
      <w:r w:rsidR="00752C6B">
        <w:rPr>
          <w:lang w:eastAsia="en-AU"/>
        </w:rPr>
        <w:t>CDNTS</w:t>
      </w:r>
      <w:r w:rsidR="003179AB">
        <w:rPr>
          <w:lang w:eastAsia="en-AU"/>
        </w:rPr>
        <w:t xml:space="preserve"> but had</w:t>
      </w:r>
      <w:r w:rsidR="00A321C8">
        <w:rPr>
          <w:lang w:eastAsia="en-AU"/>
        </w:rPr>
        <w:t xml:space="preserve"> not</w:t>
      </w:r>
      <w:r w:rsidR="003179AB">
        <w:rPr>
          <w:lang w:eastAsia="en-AU"/>
        </w:rPr>
        <w:t xml:space="preserve"> made formal complaints as they </w:t>
      </w:r>
      <w:r w:rsidR="00046DD1">
        <w:rPr>
          <w:lang w:eastAsia="en-AU"/>
        </w:rPr>
        <w:t>believe</w:t>
      </w:r>
      <w:r w:rsidR="00577E6E">
        <w:rPr>
          <w:lang w:eastAsia="en-AU"/>
        </w:rPr>
        <w:t>d</w:t>
      </w:r>
      <w:r w:rsidR="00046DD1">
        <w:rPr>
          <w:lang w:eastAsia="en-AU"/>
        </w:rPr>
        <w:t xml:space="preserve"> that CDNTS </w:t>
      </w:r>
      <w:r w:rsidR="00577E6E">
        <w:rPr>
          <w:lang w:eastAsia="en-AU"/>
        </w:rPr>
        <w:t xml:space="preserve">did not want </w:t>
      </w:r>
      <w:r w:rsidR="00046DD1">
        <w:rPr>
          <w:lang w:eastAsia="en-AU"/>
        </w:rPr>
        <w:t xml:space="preserve">to hear from their </w:t>
      </w:r>
      <w:r w:rsidR="00F303D9">
        <w:rPr>
          <w:lang w:eastAsia="en-AU"/>
        </w:rPr>
        <w:t>clients about what could be improved.</w:t>
      </w:r>
      <w:r w:rsidR="00026D4F" w:rsidRPr="00026D4F">
        <w:rPr>
          <w:lang w:eastAsia="en-AU"/>
        </w:rPr>
        <w:t xml:space="preserve"> </w:t>
      </w:r>
    </w:p>
    <w:p w14:paraId="0EB55E82" w14:textId="61A2D7EE" w:rsidR="00AA39E8" w:rsidRDefault="00AA39E8" w:rsidP="00046737">
      <w:pPr>
        <w:pStyle w:val="Heading4"/>
      </w:pPr>
      <w:r>
        <w:t>Internal review</w:t>
      </w:r>
    </w:p>
    <w:p w14:paraId="3DEA4017" w14:textId="47BED3E6" w:rsidR="00CB560B" w:rsidRPr="00245670" w:rsidRDefault="004F715E" w:rsidP="00335910">
      <w:pPr>
        <w:pStyle w:val="Heading5"/>
        <w:rPr>
          <w:i/>
          <w:iCs/>
        </w:rPr>
      </w:pPr>
      <w:r w:rsidRPr="00245670">
        <w:t xml:space="preserve">CDNTS </w:t>
      </w:r>
      <w:r w:rsidR="004000ED">
        <w:t>had</w:t>
      </w:r>
      <w:r w:rsidR="004000ED" w:rsidRPr="00245670">
        <w:t xml:space="preserve"> </w:t>
      </w:r>
      <w:r w:rsidR="00445AD3" w:rsidRPr="00245670">
        <w:t xml:space="preserve">no requests </w:t>
      </w:r>
      <w:r w:rsidR="004000ED">
        <w:t xml:space="preserve">from clients </w:t>
      </w:r>
      <w:r w:rsidR="00445AD3" w:rsidRPr="00245670">
        <w:t xml:space="preserve">for internal review </w:t>
      </w:r>
      <w:r w:rsidR="00577E6E">
        <w:t>during</w:t>
      </w:r>
      <w:r w:rsidR="00577E6E" w:rsidRPr="00245670">
        <w:t xml:space="preserve"> </w:t>
      </w:r>
      <w:r w:rsidR="00445AD3" w:rsidRPr="00245670">
        <w:t xml:space="preserve">the </w:t>
      </w:r>
      <w:r w:rsidR="005B199D" w:rsidRPr="00245670">
        <w:t>R</w:t>
      </w:r>
      <w:r w:rsidR="00445AD3" w:rsidRPr="00245670">
        <w:t>eview period</w:t>
      </w:r>
    </w:p>
    <w:p w14:paraId="05A5B10A" w14:textId="7A116113" w:rsidR="00CE60AE" w:rsidRDefault="00E604FB" w:rsidP="00542CA9">
      <w:r>
        <w:t>CDNTS</w:t>
      </w:r>
      <w:r w:rsidR="00CC7364">
        <w:t xml:space="preserve"> has a thorough internal review policy</w:t>
      </w:r>
      <w:r w:rsidR="00F53124">
        <w:t xml:space="preserve"> which aligns with the requirements </w:t>
      </w:r>
      <w:r w:rsidR="00C04DF4">
        <w:t xml:space="preserve">under the </w:t>
      </w:r>
      <w:r w:rsidR="002E7361" w:rsidRPr="000A19D0">
        <w:t>NTA</w:t>
      </w:r>
      <w:r w:rsidR="00577E6E">
        <w:t>.</w:t>
      </w:r>
      <w:r w:rsidR="0078420A">
        <w:t xml:space="preserve"> According to CDNTS an internal review </w:t>
      </w:r>
      <w:r w:rsidR="00896EB6">
        <w:t xml:space="preserve">could </w:t>
      </w:r>
      <w:r w:rsidR="0078420A">
        <w:t xml:space="preserve">be </w:t>
      </w:r>
      <w:r w:rsidR="003B6778">
        <w:t>actioned if a c</w:t>
      </w:r>
      <w:r w:rsidR="0039740A">
        <w:t xml:space="preserve">laimant </w:t>
      </w:r>
      <w:r w:rsidR="00896EB6">
        <w:t xml:space="preserve">was </w:t>
      </w:r>
      <w:r w:rsidR="00B15EC8">
        <w:t>unsatisfied with</w:t>
      </w:r>
      <w:r w:rsidR="006D233C">
        <w:t xml:space="preserve"> and </w:t>
      </w:r>
      <w:r w:rsidR="00896EB6">
        <w:t xml:space="preserve">was </w:t>
      </w:r>
      <w:r w:rsidR="006D233C">
        <w:t xml:space="preserve">affected by </w:t>
      </w:r>
      <w:r w:rsidR="00B15EC8">
        <w:t xml:space="preserve">the outcome of </w:t>
      </w:r>
      <w:r w:rsidR="00095373">
        <w:t xml:space="preserve">a decision or action </w:t>
      </w:r>
      <w:r w:rsidR="006D233C">
        <w:t>made by CDNTS.</w:t>
      </w:r>
      <w:r w:rsidR="00914C73">
        <w:rPr>
          <w:rStyle w:val="FootnoteReference"/>
        </w:rPr>
        <w:footnoteReference w:id="23"/>
      </w:r>
      <w:r w:rsidR="006D233C">
        <w:t xml:space="preserve"> </w:t>
      </w:r>
      <w:r w:rsidR="00CE60AE">
        <w:t>The grounds for an internal review include</w:t>
      </w:r>
      <w:r w:rsidR="00896EB6">
        <w:t>d</w:t>
      </w:r>
      <w:r w:rsidR="00577E6E">
        <w:t xml:space="preserve"> that</w:t>
      </w:r>
      <w:r w:rsidR="00CE60AE">
        <w:t>:</w:t>
      </w:r>
    </w:p>
    <w:p w14:paraId="267FDF04" w14:textId="6F05996F" w:rsidR="00C11608" w:rsidRDefault="00C11608" w:rsidP="00C11608">
      <w:pPr>
        <w:pStyle w:val="Bullet"/>
      </w:pPr>
      <w:r>
        <w:lastRenderedPageBreak/>
        <w:t>a breach of the rules of natural justice occurred in connection with the making of the decision (for example, the applicant was denied the opportunity to be heard in relation to the original decision)</w:t>
      </w:r>
    </w:p>
    <w:p w14:paraId="129B63DD" w14:textId="39F42461" w:rsidR="00C11608" w:rsidRDefault="00C11608" w:rsidP="00C11608">
      <w:pPr>
        <w:pStyle w:val="Bullet"/>
      </w:pPr>
      <w:r w:rsidRPr="7289E84F">
        <w:t>procedures that were required by law to be observed in connection with the making of the decision were not observed</w:t>
      </w:r>
    </w:p>
    <w:p w14:paraId="6E52CCBB" w14:textId="129B89C0" w:rsidR="00C11608" w:rsidRDefault="00C11608" w:rsidP="00C11608">
      <w:pPr>
        <w:pStyle w:val="Bullet"/>
      </w:pPr>
      <w:r w:rsidRPr="7289E84F">
        <w:t xml:space="preserve">the person who purported to </w:t>
      </w:r>
      <w:proofErr w:type="gramStart"/>
      <w:r w:rsidRPr="7289E84F">
        <w:t>make a decision</w:t>
      </w:r>
      <w:proofErr w:type="gramEnd"/>
      <w:r w:rsidRPr="7289E84F">
        <w:t xml:space="preserve"> did not have jurisdiction to make the </w:t>
      </w:r>
      <w:r w:rsidR="008316FC" w:rsidRPr="7289E84F">
        <w:t>decision or</w:t>
      </w:r>
      <w:r w:rsidRPr="7289E84F">
        <w:t xml:space="preserve"> was not allowed to make the decision within the organisational structure of the </w:t>
      </w:r>
      <w:r w:rsidR="002A3B8E" w:rsidRPr="7289E84F">
        <w:t>CDNTS</w:t>
      </w:r>
    </w:p>
    <w:p w14:paraId="79850BA7" w14:textId="5F25F711" w:rsidR="00C11608" w:rsidRDefault="00C11608" w:rsidP="00C11608">
      <w:pPr>
        <w:pStyle w:val="Bullet"/>
      </w:pPr>
      <w:r>
        <w:t xml:space="preserve">the decision was not authorised by the </w:t>
      </w:r>
      <w:r w:rsidRPr="000A19D0">
        <w:rPr>
          <w:iCs/>
        </w:rPr>
        <w:t>NTA</w:t>
      </w:r>
      <w:r w:rsidR="0066131F" w:rsidRPr="00577E6E">
        <w:rPr>
          <w:iCs/>
        </w:rPr>
        <w:t>.</w:t>
      </w:r>
    </w:p>
    <w:p w14:paraId="001D1143" w14:textId="5EF49C23" w:rsidR="00C11608" w:rsidRDefault="00C11608" w:rsidP="00C11608">
      <w:pPr>
        <w:pStyle w:val="Bullet"/>
      </w:pPr>
      <w:r>
        <w:t xml:space="preserve">the making of the decision was an improper exercise of the power conferred by the </w:t>
      </w:r>
      <w:r w:rsidRPr="000A19D0">
        <w:rPr>
          <w:iCs/>
        </w:rPr>
        <w:t>NTA</w:t>
      </w:r>
      <w:r w:rsidR="0066131F">
        <w:t>.</w:t>
      </w:r>
    </w:p>
    <w:p w14:paraId="762BFA19" w14:textId="73866C5E" w:rsidR="00C11608" w:rsidRDefault="00C11608" w:rsidP="00C11608">
      <w:pPr>
        <w:pStyle w:val="Bullet"/>
      </w:pPr>
      <w:r w:rsidRPr="7289E84F">
        <w:t xml:space="preserve">the decision involved an area of law, </w:t>
      </w:r>
      <w:proofErr w:type="gramStart"/>
      <w:r w:rsidRPr="7289E84F">
        <w:t>whether or not</w:t>
      </w:r>
      <w:proofErr w:type="gramEnd"/>
      <w:r w:rsidRPr="7289E84F">
        <w:t xml:space="preserve"> that area appears in the written reasons for the decision</w:t>
      </w:r>
    </w:p>
    <w:p w14:paraId="10268B38" w14:textId="79F788C0" w:rsidR="00C11608" w:rsidRDefault="00C11608" w:rsidP="00C11608">
      <w:pPr>
        <w:pStyle w:val="Bullet"/>
      </w:pPr>
      <w:r>
        <w:t>the decision was induced or affected by fraud</w:t>
      </w:r>
    </w:p>
    <w:p w14:paraId="31B7A80E" w14:textId="0805347A" w:rsidR="00C11608" w:rsidRDefault="00C11608" w:rsidP="00C11608">
      <w:pPr>
        <w:pStyle w:val="Bullet"/>
      </w:pPr>
      <w:r>
        <w:t>there was no evidence or other material to justify the making of the decision</w:t>
      </w:r>
    </w:p>
    <w:p w14:paraId="098EFBE8" w14:textId="0248EA33" w:rsidR="0039740A" w:rsidRDefault="00C11608" w:rsidP="00542CA9">
      <w:pPr>
        <w:pStyle w:val="Bullet"/>
      </w:pPr>
      <w:r>
        <w:t>the decision was otherwise contrary to law.</w:t>
      </w:r>
    </w:p>
    <w:p w14:paraId="2C689F99" w14:textId="482DDA85" w:rsidR="00CC7364" w:rsidRDefault="008316FC" w:rsidP="00542CA9">
      <w:r>
        <w:t>Since the previous Review t</w:t>
      </w:r>
      <w:r w:rsidR="00CC7364">
        <w:t xml:space="preserve">his policy </w:t>
      </w:r>
      <w:r>
        <w:t>has been</w:t>
      </w:r>
      <w:r w:rsidR="008D68B6" w:rsidDel="005675B6">
        <w:t xml:space="preserve"> </w:t>
      </w:r>
      <w:r w:rsidR="008D68B6">
        <w:t>updated</w:t>
      </w:r>
      <w:r w:rsidR="00577E6E">
        <w:t xml:space="preserve"> and published</w:t>
      </w:r>
      <w:r w:rsidR="008D68B6">
        <w:t xml:space="preserve"> on </w:t>
      </w:r>
      <w:r w:rsidR="00577E6E">
        <w:t xml:space="preserve">CDNTS’s </w:t>
      </w:r>
      <w:r w:rsidR="008D68B6">
        <w:t>website</w:t>
      </w:r>
      <w:r>
        <w:t>.</w:t>
      </w:r>
      <w:r w:rsidR="008D68B6">
        <w:t xml:space="preserve"> </w:t>
      </w:r>
    </w:p>
    <w:p w14:paraId="2F2AECBC" w14:textId="0FB5E18E" w:rsidR="00046737" w:rsidRDefault="00046737" w:rsidP="00046737">
      <w:pPr>
        <w:pStyle w:val="Heading4"/>
      </w:pPr>
      <w:r w:rsidRPr="00046737">
        <w:t>Use of cultural materials</w:t>
      </w:r>
    </w:p>
    <w:p w14:paraId="0DDDC3E4" w14:textId="7B27C1BE" w:rsidR="0045190F" w:rsidRPr="000C6651" w:rsidRDefault="0045190F" w:rsidP="00335910">
      <w:pPr>
        <w:pStyle w:val="Heading5"/>
        <w:rPr>
          <w:i/>
          <w:iCs/>
        </w:rPr>
      </w:pPr>
      <w:r w:rsidRPr="000C6651">
        <w:t>CDNTS</w:t>
      </w:r>
      <w:r w:rsidRPr="000C6651" w:rsidDel="00C95648">
        <w:t xml:space="preserve"> </w:t>
      </w:r>
      <w:r w:rsidR="00C95648">
        <w:t>has</w:t>
      </w:r>
      <w:r w:rsidR="00C95648" w:rsidRPr="000C6651">
        <w:t xml:space="preserve"> </w:t>
      </w:r>
      <w:r w:rsidRPr="000C6651">
        <w:t xml:space="preserve">adequate policies and procedures to </w:t>
      </w:r>
      <w:r w:rsidR="004255F3" w:rsidRPr="000C6651">
        <w:t>handle cultural materials</w:t>
      </w:r>
    </w:p>
    <w:p w14:paraId="68FE7125" w14:textId="0C6806D1" w:rsidR="004255F3" w:rsidRPr="004255F3" w:rsidRDefault="004255F3" w:rsidP="004255F3">
      <w:pPr>
        <w:rPr>
          <w:lang w:eastAsia="en-AU"/>
        </w:rPr>
      </w:pPr>
      <w:r>
        <w:rPr>
          <w:lang w:eastAsia="en-AU"/>
        </w:rPr>
        <w:t>CDNTS</w:t>
      </w:r>
      <w:r w:rsidR="005174C9" w:rsidDel="00C95648">
        <w:rPr>
          <w:lang w:eastAsia="en-AU"/>
        </w:rPr>
        <w:t xml:space="preserve"> </w:t>
      </w:r>
      <w:r w:rsidR="00C95648">
        <w:rPr>
          <w:lang w:eastAsia="en-AU"/>
        </w:rPr>
        <w:t xml:space="preserve">has </w:t>
      </w:r>
      <w:r>
        <w:rPr>
          <w:lang w:eastAsia="en-AU"/>
        </w:rPr>
        <w:t xml:space="preserve">clear policies outlining how </w:t>
      </w:r>
      <w:r w:rsidR="003A24D9">
        <w:rPr>
          <w:lang w:eastAsia="en-AU"/>
        </w:rPr>
        <w:t xml:space="preserve">cultural </w:t>
      </w:r>
      <w:r>
        <w:rPr>
          <w:lang w:eastAsia="en-AU"/>
        </w:rPr>
        <w:t>materials</w:t>
      </w:r>
      <w:r w:rsidR="003A24D9">
        <w:rPr>
          <w:lang w:eastAsia="en-AU"/>
        </w:rPr>
        <w:t xml:space="preserve"> (including </w:t>
      </w:r>
      <w:r w:rsidR="003A24D9" w:rsidRPr="003A24D9">
        <w:rPr>
          <w:lang w:eastAsia="en-AU"/>
        </w:rPr>
        <w:t>digital and physical formats</w:t>
      </w:r>
      <w:r w:rsidR="003A24D9">
        <w:rPr>
          <w:lang w:eastAsia="en-AU"/>
        </w:rPr>
        <w:t>)</w:t>
      </w:r>
      <w:r w:rsidR="004677EB">
        <w:rPr>
          <w:lang w:eastAsia="en-AU"/>
        </w:rPr>
        <w:t xml:space="preserve"> </w:t>
      </w:r>
      <w:r>
        <w:rPr>
          <w:lang w:eastAsia="en-AU"/>
        </w:rPr>
        <w:t xml:space="preserve">should be collected, </w:t>
      </w:r>
      <w:r w:rsidR="00CC1E8F" w:rsidDel="003365A6">
        <w:rPr>
          <w:lang w:eastAsia="en-AU"/>
        </w:rPr>
        <w:t>stored</w:t>
      </w:r>
      <w:r>
        <w:rPr>
          <w:lang w:eastAsia="en-AU"/>
        </w:rPr>
        <w:t xml:space="preserve"> and used throughout the determination process. This process involves discussion with the PBC to agree on terms and conditions for the ownership and use of the materials through a </w:t>
      </w:r>
      <w:r w:rsidR="00A935C3">
        <w:rPr>
          <w:lang w:eastAsia="en-AU"/>
        </w:rPr>
        <w:t>m</w:t>
      </w:r>
      <w:r>
        <w:rPr>
          <w:lang w:eastAsia="en-AU"/>
        </w:rPr>
        <w:t xml:space="preserve">emorandum </w:t>
      </w:r>
      <w:r w:rsidR="00A955C7">
        <w:rPr>
          <w:lang w:eastAsia="en-AU"/>
        </w:rPr>
        <w:t>o</w:t>
      </w:r>
      <w:r>
        <w:rPr>
          <w:lang w:eastAsia="en-AU"/>
        </w:rPr>
        <w:t xml:space="preserve">f </w:t>
      </w:r>
      <w:r w:rsidR="00A935C3">
        <w:rPr>
          <w:lang w:eastAsia="en-AU"/>
        </w:rPr>
        <w:t>u</w:t>
      </w:r>
      <w:r>
        <w:rPr>
          <w:lang w:eastAsia="en-AU"/>
        </w:rPr>
        <w:t xml:space="preserve">nderstanding </w:t>
      </w:r>
      <w:r w:rsidR="00A955C7">
        <w:rPr>
          <w:lang w:eastAsia="en-AU"/>
        </w:rPr>
        <w:t>(MOU)</w:t>
      </w:r>
      <w:r>
        <w:rPr>
          <w:lang w:eastAsia="en-AU"/>
        </w:rPr>
        <w:t xml:space="preserve">. This document is </w:t>
      </w:r>
      <w:r w:rsidR="00C80696">
        <w:rPr>
          <w:lang w:eastAsia="en-AU"/>
        </w:rPr>
        <w:t xml:space="preserve">discussed </w:t>
      </w:r>
      <w:r>
        <w:rPr>
          <w:lang w:eastAsia="en-AU"/>
        </w:rPr>
        <w:t xml:space="preserve">further </w:t>
      </w:r>
      <w:r w:rsidR="00577E6E">
        <w:rPr>
          <w:lang w:eastAsia="en-AU"/>
        </w:rPr>
        <w:t xml:space="preserve">under </w:t>
      </w:r>
      <w:r w:rsidR="005D5E53">
        <w:rPr>
          <w:lang w:eastAsia="en-AU"/>
        </w:rPr>
        <w:t>TOR</w:t>
      </w:r>
      <w:r>
        <w:rPr>
          <w:lang w:eastAsia="en-AU"/>
        </w:rPr>
        <w:t xml:space="preserve"> 6.</w:t>
      </w:r>
    </w:p>
    <w:p w14:paraId="1FFC4730" w14:textId="7F5F6167" w:rsidR="00BC0437" w:rsidRPr="000C6651" w:rsidRDefault="004A136C" w:rsidP="7289E84F">
      <w:pPr>
        <w:pStyle w:val="Heading5"/>
        <w:rPr>
          <w:i/>
          <w:iCs/>
        </w:rPr>
      </w:pPr>
      <w:r w:rsidRPr="7289E84F">
        <w:t>Some Traditional Owners raised feedback regarding the safe use of cultural materials</w:t>
      </w:r>
    </w:p>
    <w:p w14:paraId="1E804AC6" w14:textId="2A7C3967" w:rsidR="00FA5D34" w:rsidRPr="00FC3490" w:rsidRDefault="00DD0E85" w:rsidP="00560116">
      <w:pPr>
        <w:pStyle w:val="Bullet"/>
        <w:numPr>
          <w:ilvl w:val="0"/>
          <w:numId w:val="0"/>
        </w:numPr>
        <w:rPr>
          <w:i/>
          <w:iCs/>
        </w:rPr>
      </w:pPr>
      <w:r>
        <w:t xml:space="preserve">Despite </w:t>
      </w:r>
      <w:r w:rsidR="00EC5CAA">
        <w:t>these</w:t>
      </w:r>
      <w:r>
        <w:t xml:space="preserve"> processes and policies, </w:t>
      </w:r>
      <w:r w:rsidR="00B46AB1">
        <w:t xml:space="preserve">some </w:t>
      </w:r>
      <w:r>
        <w:t xml:space="preserve">Traditional Owners </w:t>
      </w:r>
      <w:r w:rsidR="00B46AB1">
        <w:t xml:space="preserve">were </w:t>
      </w:r>
      <w:r w:rsidR="00EC5CAA">
        <w:t xml:space="preserve">not fully satisfied with </w:t>
      </w:r>
      <w:r w:rsidR="00F83296">
        <w:t xml:space="preserve">how cultural materials </w:t>
      </w:r>
      <w:r w:rsidR="007E716E">
        <w:t>were</w:t>
      </w:r>
      <w:r w:rsidR="00F83296">
        <w:t xml:space="preserve"> obtained through engagements</w:t>
      </w:r>
      <w:r w:rsidR="00577E6E">
        <w:t>,</w:t>
      </w:r>
      <w:r w:rsidR="00B46AB1">
        <w:t xml:space="preserve"> as they believed </w:t>
      </w:r>
      <w:r w:rsidR="00577E6E">
        <w:t xml:space="preserve">they were </w:t>
      </w:r>
      <w:r w:rsidR="00B46AB1">
        <w:t xml:space="preserve">obtained </w:t>
      </w:r>
      <w:r w:rsidR="00552324">
        <w:t xml:space="preserve">in a manner that went </w:t>
      </w:r>
      <w:r w:rsidR="00FC3490">
        <w:t xml:space="preserve">against cultural protocols around sharing sacred information. </w:t>
      </w:r>
    </w:p>
    <w:p w14:paraId="1B7C626F" w14:textId="6B232C7A" w:rsidR="00A56FF2" w:rsidRDefault="006E6165" w:rsidP="00340BD1">
      <w:pPr>
        <w:pStyle w:val="Bullet"/>
        <w:numPr>
          <w:ilvl w:val="0"/>
          <w:numId w:val="0"/>
        </w:numPr>
      </w:pPr>
      <w:r>
        <w:rPr>
          <w:noProof/>
        </w:rPr>
        <mc:AlternateContent>
          <mc:Choice Requires="wps">
            <w:drawing>
              <wp:anchor distT="0" distB="0" distL="114300" distR="114300" simplePos="0" relativeHeight="251658250" behindDoc="0" locked="0" layoutInCell="1" allowOverlap="1" wp14:anchorId="4EF2B838" wp14:editId="72B37F2F">
                <wp:simplePos x="0" y="0"/>
                <wp:positionH relativeFrom="margin">
                  <wp:align>right</wp:align>
                </wp:positionH>
                <wp:positionV relativeFrom="paragraph">
                  <wp:posOffset>7620</wp:posOffset>
                </wp:positionV>
                <wp:extent cx="1646555" cy="2228215"/>
                <wp:effectExtent l="0" t="0" r="0" b="0"/>
                <wp:wrapSquare wrapText="bothSides"/>
                <wp:docPr id="12286561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6555" cy="2228215"/>
                        </a:xfrm>
                        <a:prstGeom prst="rect">
                          <a:avLst/>
                        </a:prstGeom>
                        <a:solidFill>
                          <a:sysClr val="window" lastClr="FFFFFF"/>
                        </a:solidFill>
                        <a:ln w="6350">
                          <a:noFill/>
                        </a:ln>
                        <a:effectLst/>
                      </wps:spPr>
                      <wps:txbx>
                        <w:txbxContent>
                          <w:p w14:paraId="2A07E0C2" w14:textId="77777777" w:rsidR="001E5F74" w:rsidRPr="00BB2295" w:rsidRDefault="001E5F74" w:rsidP="00204710">
                            <w:pPr>
                              <w:pStyle w:val="Bullet"/>
                              <w:numPr>
                                <w:ilvl w:val="0"/>
                                <w:numId w:val="0"/>
                              </w:numPr>
                              <w:pBdr>
                                <w:top w:val="single" w:sz="18" w:space="1" w:color="E6E6E1" w:themeColor="accent5"/>
                              </w:pBdr>
                            </w:pPr>
                            <w:r w:rsidRPr="00351770">
                              <w:rPr>
                                <w:color w:val="C2400B" w:themeColor="accent2" w:themeShade="BF"/>
                              </w:rPr>
                              <w:t>“The people had given a lot of cultural information over in the hope they would get a result and put their necks on the chopping block culturally. Senior people from that claim group were severely punished because they had given away cultural knowledge without being given a result.”</w:t>
                            </w:r>
                          </w:p>
                          <w:p w14:paraId="0B463C36" w14:textId="77777777" w:rsidR="001E5F74" w:rsidRPr="00BB2295" w:rsidRDefault="001E5F74" w:rsidP="00204710">
                            <w:pPr>
                              <w:pStyle w:val="Callout"/>
                              <w:pBdr>
                                <w:top w:val="none" w:sz="0" w:space="0" w:color="auto"/>
                              </w:pBdr>
                              <w:jc w:val="right"/>
                              <w:rPr>
                                <w:color w:val="00264D" w:themeColor="background2"/>
                                <w:sz w:val="19"/>
                                <w:szCs w:val="19"/>
                              </w:rPr>
                            </w:pPr>
                            <w:r>
                              <w:rPr>
                                <w:color w:val="00264D" w:themeColor="background2"/>
                                <w:sz w:val="19"/>
                                <w:szCs w:val="19"/>
                              </w:rPr>
                              <w:t xml:space="preserve">PBC stakeholder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EF2B838" id="Text Box 6" o:spid="_x0000_s1031" type="#_x0000_t202" style="position:absolute;margin-left:78.45pt;margin-top:.6pt;width:129.65pt;height:175.45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LKSgIAAJAEAAAOAAAAZHJzL2Uyb0RvYy54bWysVN9v2jAQfp+0/8Hy+0hIC6siQsWomCah&#10;thKt+mwcB6I5Ps9nSNhfv7MTStftaRoP5s53vl/fd5nddo1mR+WwBlPw8SjlTBkJZW12BX9+Wn26&#10;4Qy9MKXQYFTBTwr57fzjh1lrc5XBHnSpHKMgBvPWFnzvvc2TBOVeNQJHYJUhYwWuEZ5Ut0tKJ1qK&#10;3ugkS9Np0oIrrQOpEOn2rjfyeYxfVUr6h6pC5ZkuONXm4+niuQ1nMp+JfOeE3ddyKEP8QxWNqA0l&#10;fQ11J7xgB1f/EaqppQOEyo8kNAlUVS1V7IG6GafvutnshVWxFxoO2tcx4f8LK++PG/vomO++QEcA&#10;xibQrkF+R5pN0lrMB58wU8yRvEOjXeWa8E8tMHpIsz29zlN1nskQbXo9nUwmnEmyZVl2k40nYeLJ&#10;5bl16L8qaFgQCu4IsFiCOK7R965nl5ANQdflqtY6KidcaseOgrAlSpTQcqYFeros+Cr+hmy/PdOG&#10;tQWfXk3SmMlAiNen0ibEVZE3Q/5Lz0Hy3bZjdVnw2Ee42UJ5ovk56KmFVq5qamVNdTwKR1yiydB+&#10;+Ac6Kg2UGQaJsz24n3+7D/4EMVk5a4mbBccfB+EUtffNEPiByFG4nnzOSHFRuZqmKSnbtxZzaJZA&#10;4xnTFloZxeDv9VmsHDQvtEKLkJFMwkjKW3B/Fpe+3xZaQakWi+hE1LXCr83GyjNlAkhP3YtwdkDS&#10;Ewnu4cxgkb8DtPeNKNrFwRMGEe3LRAfuEe0jX4YVDXv1Vo9elw/J/BcAAAD//wMAUEsDBBQABgAI&#10;AAAAIQBkdj0q3QAAAAYBAAAPAAAAZHJzL2Rvd25yZXYueG1sTI/BTsMwEETvSP0Ha5G4IOo0Vas2&#10;xKkqKi7pAUj5ADdenIh4HcVuGvh6lhMcd2Y08zbfTa4TIw6h9aRgMU9AINXetGQVvJ+eHzYgQtRk&#10;dOcJFXxhgF0xu8l1ZvyV3nCsohVcQiHTCpoY+0zKUDfodJj7Hom9Dz84HfkcrDSDvnK562SaJGvp&#10;dEu80OgenxqsP6uLU2BetmP5+m3vfSkP1cEey83Rl0rd3U77RxARp/gXhl98RoeCmc7+QiaITgE/&#10;EllNQbCZrrZLEGcFy1W6AFnk8j9+8QMAAP//AwBQSwECLQAUAAYACAAAACEAtoM4kv4AAADhAQAA&#10;EwAAAAAAAAAAAAAAAAAAAAAAW0NvbnRlbnRfVHlwZXNdLnhtbFBLAQItABQABgAIAAAAIQA4/SH/&#10;1gAAAJQBAAALAAAAAAAAAAAAAAAAAC8BAABfcmVscy8ucmVsc1BLAQItABQABgAIAAAAIQDFrJLK&#10;SgIAAJAEAAAOAAAAAAAAAAAAAAAAAC4CAABkcnMvZTJvRG9jLnhtbFBLAQItABQABgAIAAAAIQBk&#10;dj0q3QAAAAYBAAAPAAAAAAAAAAAAAAAAAKQEAABkcnMvZG93bnJldi54bWxQSwUGAAAAAAQABADz&#10;AAAArgUAAAAA&#10;" fillcolor="window" stroked="f" strokeweight=".5pt">
                <v:textbox style="mso-fit-shape-to-text:t" inset="0,,1mm">
                  <w:txbxContent>
                    <w:p w14:paraId="2A07E0C2" w14:textId="77777777" w:rsidR="001E5F74" w:rsidRPr="00BB2295" w:rsidRDefault="001E5F74" w:rsidP="00204710">
                      <w:pPr>
                        <w:pStyle w:val="Bullet"/>
                        <w:numPr>
                          <w:ilvl w:val="0"/>
                          <w:numId w:val="0"/>
                        </w:numPr>
                        <w:pBdr>
                          <w:top w:val="single" w:sz="18" w:space="1" w:color="E6E6E1" w:themeColor="accent5"/>
                        </w:pBdr>
                      </w:pPr>
                      <w:r w:rsidRPr="00351770">
                        <w:rPr>
                          <w:color w:val="C2400B" w:themeColor="accent2" w:themeShade="BF"/>
                        </w:rPr>
                        <w:t>“The people had given a lot of cultural information over in the hope they would get a result and put their necks on the chopping block culturally. Senior people from that claim group were severely punished because they had given away cultural knowledge without being given a result.”</w:t>
                      </w:r>
                    </w:p>
                    <w:p w14:paraId="0B463C36" w14:textId="77777777" w:rsidR="001E5F74" w:rsidRPr="00BB2295" w:rsidRDefault="001E5F74" w:rsidP="00204710">
                      <w:pPr>
                        <w:pStyle w:val="Callout"/>
                        <w:pBdr>
                          <w:top w:val="none" w:sz="0" w:space="0" w:color="auto"/>
                        </w:pBdr>
                        <w:jc w:val="right"/>
                        <w:rPr>
                          <w:color w:val="00264D" w:themeColor="background2"/>
                          <w:sz w:val="19"/>
                          <w:szCs w:val="19"/>
                        </w:rPr>
                      </w:pPr>
                      <w:r>
                        <w:rPr>
                          <w:color w:val="00264D" w:themeColor="background2"/>
                          <w:sz w:val="19"/>
                          <w:szCs w:val="19"/>
                        </w:rPr>
                        <w:t xml:space="preserve">PBC stakeholder </w:t>
                      </w:r>
                    </w:p>
                  </w:txbxContent>
                </v:textbox>
                <w10:wrap type="square" anchorx="margin"/>
              </v:shape>
            </w:pict>
          </mc:Fallback>
        </mc:AlternateContent>
      </w:r>
      <w:r w:rsidR="00135365">
        <w:t>Since the native title process sees Traditional Owners hav</w:t>
      </w:r>
      <w:r w:rsidR="00D1419E">
        <w:t>ing</w:t>
      </w:r>
      <w:r w:rsidR="00135365">
        <w:t xml:space="preserve"> to navigate both western and Indigenous systems of knowledge</w:t>
      </w:r>
      <w:r w:rsidR="00340BD1">
        <w:t xml:space="preserve">, </w:t>
      </w:r>
      <w:r w:rsidR="00565A7B">
        <w:t>this was</w:t>
      </w:r>
      <w:r w:rsidR="00340BD1">
        <w:t xml:space="preserve"> not always reflected </w:t>
      </w:r>
      <w:r w:rsidR="00534D29">
        <w:t>in engagements with CDNTS.</w:t>
      </w:r>
      <w:r w:rsidR="00135365">
        <w:t xml:space="preserve"> </w:t>
      </w:r>
      <w:r w:rsidR="00BA3CCE">
        <w:t xml:space="preserve">Other </w:t>
      </w:r>
      <w:r w:rsidR="00D85AB7">
        <w:t xml:space="preserve">concerns </w:t>
      </w:r>
      <w:r w:rsidR="007E716E">
        <w:t xml:space="preserve">certain </w:t>
      </w:r>
      <w:r w:rsidR="00D85AB7">
        <w:t>Traditional Owners had with the process included</w:t>
      </w:r>
      <w:r w:rsidR="004F2034">
        <w:t>:</w:t>
      </w:r>
      <w:r w:rsidR="005617F5">
        <w:t xml:space="preserve"> </w:t>
      </w:r>
    </w:p>
    <w:p w14:paraId="55BC1C62" w14:textId="1F993C62" w:rsidR="00AF5DB3" w:rsidRDefault="00BB6A3B" w:rsidP="00AF5DB3">
      <w:pPr>
        <w:pStyle w:val="Bullet"/>
      </w:pPr>
      <w:r>
        <w:t>F</w:t>
      </w:r>
      <w:r w:rsidR="00AF5DB3">
        <w:t xml:space="preserve">eeling used for </w:t>
      </w:r>
      <w:r>
        <w:t xml:space="preserve">providing </w:t>
      </w:r>
      <w:r w:rsidR="00AF5DB3">
        <w:t xml:space="preserve">their information – giving away </w:t>
      </w:r>
      <w:r w:rsidR="005B7BF2">
        <w:t xml:space="preserve">significant personal </w:t>
      </w:r>
      <w:r w:rsidR="00AF5DB3">
        <w:t xml:space="preserve">family tree information and not </w:t>
      </w:r>
      <w:r w:rsidR="003365A6">
        <w:t xml:space="preserve">understanding </w:t>
      </w:r>
      <w:r w:rsidR="00AF5DB3">
        <w:t xml:space="preserve">where it </w:t>
      </w:r>
      <w:r w:rsidR="00CC1E8F">
        <w:t>went.</w:t>
      </w:r>
    </w:p>
    <w:p w14:paraId="31CF1C3C" w14:textId="7849F9A1" w:rsidR="005B7BF2" w:rsidRDefault="005B7BF2" w:rsidP="002F7D38">
      <w:pPr>
        <w:pStyle w:val="Bullet"/>
      </w:pPr>
      <w:r>
        <w:t>Feeling as though CDNTS staff only want</w:t>
      </w:r>
      <w:r w:rsidR="00565A7B">
        <w:t>ed</w:t>
      </w:r>
      <w:r>
        <w:t xml:space="preserve"> to </w:t>
      </w:r>
      <w:r w:rsidR="003B580E">
        <w:t>“</w:t>
      </w:r>
      <w:r>
        <w:t>cherry pick</w:t>
      </w:r>
      <w:r w:rsidR="003B580E">
        <w:t>”</w:t>
      </w:r>
      <w:r>
        <w:t xml:space="preserve"> certain information to strengthen claims, making some Traditional Owners feel </w:t>
      </w:r>
      <w:r w:rsidR="00577E6E">
        <w:t xml:space="preserve">that </w:t>
      </w:r>
      <w:r>
        <w:t xml:space="preserve">what they have contributed </w:t>
      </w:r>
      <w:r w:rsidR="007E716E">
        <w:t>was</w:t>
      </w:r>
      <w:r>
        <w:t xml:space="preserve"> not being acknowledged. </w:t>
      </w:r>
    </w:p>
    <w:p w14:paraId="43CBDF17" w14:textId="77BE18E7" w:rsidR="003D5242" w:rsidRDefault="003365A6" w:rsidP="00AF5DB3">
      <w:pPr>
        <w:pStyle w:val="Bullet"/>
      </w:pPr>
      <w:r>
        <w:t>Not</w:t>
      </w:r>
      <w:r w:rsidR="00562163">
        <w:t xml:space="preserve"> having their </w:t>
      </w:r>
      <w:r w:rsidR="00565C7E">
        <w:t xml:space="preserve">oral history and </w:t>
      </w:r>
      <w:r w:rsidR="00562163">
        <w:t>verbal information</w:t>
      </w:r>
      <w:r>
        <w:t xml:space="preserve"> considered</w:t>
      </w:r>
      <w:r w:rsidR="00BB6A3B">
        <w:t xml:space="preserve"> as useful evidence for a claim</w:t>
      </w:r>
      <w:r w:rsidR="00565C7E">
        <w:t>.</w:t>
      </w:r>
    </w:p>
    <w:p w14:paraId="6DC6D6B3" w14:textId="52D84EAD" w:rsidR="0089671B" w:rsidRDefault="004E478E" w:rsidP="0089671B">
      <w:pPr>
        <w:pStyle w:val="Bullet"/>
        <w:numPr>
          <w:ilvl w:val="0"/>
          <w:numId w:val="0"/>
        </w:numPr>
      </w:pPr>
      <w:r w:rsidRPr="7289E84F">
        <w:t>The Review heard from some</w:t>
      </w:r>
      <w:r w:rsidR="0089671B" w:rsidRPr="7289E84F">
        <w:t xml:space="preserve"> Traditional Owners </w:t>
      </w:r>
      <w:r w:rsidRPr="7289E84F">
        <w:t xml:space="preserve">who </w:t>
      </w:r>
      <w:r w:rsidR="00577E6E" w:rsidRPr="7289E84F">
        <w:t>thought</w:t>
      </w:r>
      <w:r w:rsidR="007E716E" w:rsidRPr="7289E84F">
        <w:t xml:space="preserve"> </w:t>
      </w:r>
      <w:r w:rsidR="0089671B" w:rsidRPr="7289E84F">
        <w:t xml:space="preserve">that CDNTS </w:t>
      </w:r>
      <w:r w:rsidR="001042BD" w:rsidRPr="7289E84F">
        <w:t>may not understand the cultural significan</w:t>
      </w:r>
      <w:r w:rsidR="00131A0C" w:rsidRPr="7289E84F">
        <w:t>ce</w:t>
      </w:r>
      <w:r w:rsidR="001042BD" w:rsidRPr="7289E84F">
        <w:t xml:space="preserve"> of</w:t>
      </w:r>
      <w:r w:rsidR="00131A0C" w:rsidRPr="7289E84F">
        <w:t xml:space="preserve"> </w:t>
      </w:r>
      <w:r w:rsidR="001042BD" w:rsidRPr="7289E84F">
        <w:t>oral history</w:t>
      </w:r>
      <w:r w:rsidR="00B16C41" w:rsidRPr="7289E84F">
        <w:t xml:space="preserve">, </w:t>
      </w:r>
      <w:r w:rsidR="00131A0C" w:rsidRPr="7289E84F">
        <w:t>personal information and stories</w:t>
      </w:r>
      <w:r w:rsidR="006D73EB" w:rsidRPr="7289E84F">
        <w:t>.</w:t>
      </w:r>
      <w:r w:rsidR="001042BD" w:rsidRPr="7289E84F">
        <w:t xml:space="preserve"> </w:t>
      </w:r>
      <w:r w:rsidR="00CD61E7" w:rsidRPr="7289E84F">
        <w:t xml:space="preserve">They believed that while </w:t>
      </w:r>
      <w:r w:rsidR="0031590B" w:rsidRPr="7289E84F">
        <w:t xml:space="preserve">collecting and using cultural materials </w:t>
      </w:r>
      <w:r w:rsidR="00577E6E" w:rsidRPr="7289E84F">
        <w:t xml:space="preserve">was </w:t>
      </w:r>
      <w:r w:rsidR="0031590B" w:rsidRPr="7289E84F">
        <w:t>addressed under policies, the engagement and c</w:t>
      </w:r>
      <w:r w:rsidR="00B16C41" w:rsidRPr="7289E84F">
        <w:t xml:space="preserve">ommunication around </w:t>
      </w:r>
      <w:r w:rsidR="00B16C41" w:rsidRPr="7289E84F">
        <w:lastRenderedPageBreak/>
        <w:t xml:space="preserve">these processes </w:t>
      </w:r>
      <w:r w:rsidR="00EC3519" w:rsidRPr="7289E84F">
        <w:t xml:space="preserve">were </w:t>
      </w:r>
      <w:r w:rsidR="00B16C41" w:rsidRPr="7289E84F">
        <w:t>not.</w:t>
      </w:r>
      <w:r w:rsidR="00EC3519" w:rsidRPr="7289E84F">
        <w:t xml:space="preserve"> </w:t>
      </w:r>
      <w:r w:rsidR="008A4DBC" w:rsidRPr="7289E84F">
        <w:t>This</w:t>
      </w:r>
      <w:r w:rsidR="00EC3519" w:rsidRPr="7289E84F">
        <w:t xml:space="preserve"> feedback was </w:t>
      </w:r>
      <w:r w:rsidR="008A4DBC" w:rsidRPr="7289E84F">
        <w:t xml:space="preserve">limited to </w:t>
      </w:r>
      <w:r w:rsidR="00EC3519" w:rsidRPr="7289E84F">
        <w:t xml:space="preserve">a </w:t>
      </w:r>
      <w:r w:rsidR="00DC6487" w:rsidRPr="7289E84F">
        <w:t>small number</w:t>
      </w:r>
      <w:r w:rsidR="00EC3519" w:rsidRPr="7289E84F">
        <w:t xml:space="preserve"> of stakeholders</w:t>
      </w:r>
      <w:r w:rsidR="001F41EB" w:rsidRPr="7289E84F">
        <w:t>. T</w:t>
      </w:r>
      <w:r w:rsidR="00E73BBA" w:rsidRPr="7289E84F">
        <w:t>he</w:t>
      </w:r>
      <w:r w:rsidR="00EC3519" w:rsidRPr="7289E84F">
        <w:t xml:space="preserve"> Review </w:t>
      </w:r>
      <w:r w:rsidR="001F41EB" w:rsidRPr="7289E84F">
        <w:t>accepts</w:t>
      </w:r>
      <w:r w:rsidR="00EC3519" w:rsidRPr="7289E84F">
        <w:t xml:space="preserve"> that CDNTS </w:t>
      </w:r>
      <w:r w:rsidR="00200998">
        <w:t>was</w:t>
      </w:r>
      <w:r w:rsidR="00200998" w:rsidRPr="7289E84F">
        <w:t xml:space="preserve"> </w:t>
      </w:r>
      <w:r w:rsidR="00EC3519" w:rsidRPr="7289E84F">
        <w:t xml:space="preserve">committed to providing a level of service that </w:t>
      </w:r>
      <w:r w:rsidR="00200998">
        <w:t>saw</w:t>
      </w:r>
      <w:r w:rsidR="00200998" w:rsidRPr="7289E84F">
        <w:t xml:space="preserve"> </w:t>
      </w:r>
      <w:r w:rsidR="00EC3519" w:rsidRPr="7289E84F">
        <w:t>all clients have their cultural materials respected</w:t>
      </w:r>
      <w:r w:rsidR="00E73BBA" w:rsidRPr="7289E84F">
        <w:t>.</w:t>
      </w:r>
    </w:p>
    <w:p w14:paraId="5B8B508D" w14:textId="59A02774" w:rsidR="00FF1D41" w:rsidRPr="002D4BCE" w:rsidRDefault="00C84B12" w:rsidP="002D4BCE">
      <w:pPr>
        <w:pStyle w:val="Heading3"/>
      </w:pPr>
      <w:r>
        <w:t>TOR 3</w:t>
      </w:r>
      <w:r w:rsidR="00256318">
        <w:t xml:space="preserve">: </w:t>
      </w:r>
      <w:r w:rsidR="00FF1D41" w:rsidRPr="002D4BCE">
        <w:t>External factors</w:t>
      </w:r>
    </w:p>
    <w:p w14:paraId="435B22F1" w14:textId="51759E38" w:rsidR="00AE4165" w:rsidRDefault="00FF1D41" w:rsidP="00FF1D41">
      <w:pPr>
        <w:rPr>
          <w:lang w:eastAsia="en-AU"/>
        </w:rPr>
      </w:pPr>
      <w:r>
        <w:rPr>
          <w:lang w:eastAsia="en-AU"/>
        </w:rPr>
        <w:t>No external factors have been identified for TOR 3.</w:t>
      </w:r>
    </w:p>
    <w:p w14:paraId="6075B9C4" w14:textId="77777777" w:rsidR="00986F42" w:rsidRDefault="00986F42">
      <w:pPr>
        <w:spacing w:after="165"/>
        <w:rPr>
          <w:rFonts w:ascii="Segoe UI Semibold" w:eastAsia="Times New Roman" w:hAnsi="Segoe UI Semibold" w:cs="Times New Roman"/>
          <w:color w:val="00264D"/>
          <w:sz w:val="30"/>
          <w:szCs w:val="19"/>
          <w:lang w:eastAsia="en-AU"/>
        </w:rPr>
      </w:pPr>
      <w:bookmarkStart w:id="42" w:name="_Ref139530440"/>
      <w:r>
        <w:br w:type="page"/>
      </w:r>
    </w:p>
    <w:p w14:paraId="57881388" w14:textId="6C9D0FD8" w:rsidR="00C51C32" w:rsidRDefault="00C51C32" w:rsidP="006B0037">
      <w:pPr>
        <w:pStyle w:val="Heading2"/>
        <w:keepNext w:val="0"/>
        <w:keepLines/>
      </w:pPr>
      <w:bookmarkStart w:id="43" w:name="_Toc170900853"/>
      <w:r w:rsidRPr="7289E84F">
        <w:lastRenderedPageBreak/>
        <w:t>TOR 4 | Extent to which each organisation performs its functions in a cost-effective manner, including by identifying the key cost drivers for the organisation.</w:t>
      </w:r>
      <w:bookmarkEnd w:id="42"/>
      <w:bookmarkEnd w:id="43"/>
    </w:p>
    <w:tbl>
      <w:tblPr>
        <w:tblStyle w:val="TableGrid"/>
        <w:tblW w:w="0" w:type="auto"/>
        <w:tblLook w:val="04A0" w:firstRow="1" w:lastRow="0" w:firstColumn="1" w:lastColumn="0" w:noHBand="0" w:noVBand="1"/>
      </w:tblPr>
      <w:tblGrid>
        <w:gridCol w:w="8930"/>
      </w:tblGrid>
      <w:tr w:rsidR="008028A3" w14:paraId="695AB786" w14:textId="77777777" w:rsidTr="00BC06EA">
        <w:trPr>
          <w:cnfStyle w:val="100000000000" w:firstRow="1" w:lastRow="0" w:firstColumn="0" w:lastColumn="0" w:oddVBand="0" w:evenVBand="0" w:oddHBand="0" w:evenHBand="0" w:firstRowFirstColumn="0" w:firstRowLastColumn="0" w:lastRowFirstColumn="0" w:lastRowLastColumn="0"/>
        </w:trPr>
        <w:tc>
          <w:tcPr>
            <w:tcW w:w="8930" w:type="dxa"/>
          </w:tcPr>
          <w:p w14:paraId="70BC1E4C" w14:textId="77777777" w:rsidR="000B12F2" w:rsidRPr="008E78CE" w:rsidRDefault="00BC06EA" w:rsidP="0055653A">
            <w:pPr>
              <w:pStyle w:val="Longformcallout"/>
              <w:rPr>
                <w:rFonts w:ascii="Segoe UI Semibold" w:hAnsi="Segoe UI Semibold" w:cs="Segoe UI Semibold"/>
              </w:rPr>
            </w:pPr>
            <w:r w:rsidRPr="008E78CE">
              <w:rPr>
                <w:rFonts w:ascii="Segoe UI Semibold" w:hAnsi="Segoe UI Semibold" w:cs="Segoe UI Semibold"/>
              </w:rPr>
              <w:t>Summary</w:t>
            </w:r>
          </w:p>
          <w:p w14:paraId="6D3C61DE" w14:textId="77777777" w:rsidR="00113224" w:rsidRDefault="00113224" w:rsidP="008E78CE">
            <w:pPr>
              <w:pStyle w:val="Longformcallout"/>
            </w:pPr>
            <w:r>
              <w:t xml:space="preserve">Funding for CDNTS varied over the Review period. While total expenditure remained at similar levels each year (including staff expenditure) some expenses </w:t>
            </w:r>
            <w:r w:rsidDel="00BF472C">
              <w:t>fluctuated</w:t>
            </w:r>
            <w:r>
              <w:t>,</w:t>
            </w:r>
            <w:r w:rsidDel="00BF472C">
              <w:t xml:space="preserve"> </w:t>
            </w:r>
            <w:r>
              <w:t xml:space="preserve">such as travel. This was not unexpected given external (the COVID-19 pandemic) and internal (staffing capacity) impacts. </w:t>
            </w:r>
          </w:p>
          <w:p w14:paraId="3F52DFA6" w14:textId="555F7EEF" w:rsidR="00BC06EA" w:rsidRPr="00CA2F37" w:rsidRDefault="00113224" w:rsidP="008E78CE">
            <w:pPr>
              <w:pStyle w:val="Longformcallout"/>
            </w:pPr>
            <w:r>
              <w:t xml:space="preserve">CDNTS was highly conscious of its financial constraints and had clear policies to monitor spending, particularly given the </w:t>
            </w:r>
            <w:r w:rsidRPr="00FF3308">
              <w:t xml:space="preserve">CDNTS RATSIB area is </w:t>
            </w:r>
            <w:r w:rsidR="00356CD7" w:rsidRPr="00FF3308">
              <w:t>large</w:t>
            </w:r>
            <w:r>
              <w:t xml:space="preserve"> and servicing it can be </w:t>
            </w:r>
            <w:r w:rsidRPr="00FF3308">
              <w:t xml:space="preserve">challenging </w:t>
            </w:r>
            <w:r>
              <w:t>from a financial efficiency perspective. To navigate this,</w:t>
            </w:r>
            <w:r w:rsidRPr="00FF3308" w:rsidDel="000975AB">
              <w:t xml:space="preserve"> </w:t>
            </w:r>
            <w:r>
              <w:t xml:space="preserve">the organisation </w:t>
            </w:r>
            <w:r w:rsidRPr="00FF3308">
              <w:t>had a wide range of cost-monitoring and risk assessment strategies</w:t>
            </w:r>
            <w:r>
              <w:t>. Claim group meetings were carefully planned and documented by staff, and there were policies and procedures to support travel to and from claim group meetings to support a focus on cost effectiveness. CDNTS only used external consultants where required to leverage leading technical expertise.</w:t>
            </w:r>
          </w:p>
        </w:tc>
      </w:tr>
    </w:tbl>
    <w:p w14:paraId="05081F81" w14:textId="6E2C3A9F" w:rsidR="00C04C2D" w:rsidRDefault="002342A7" w:rsidP="005860FB">
      <w:pPr>
        <w:pStyle w:val="Heading3"/>
        <w:numPr>
          <w:ilvl w:val="2"/>
          <w:numId w:val="27"/>
        </w:numPr>
      </w:pPr>
      <w:r>
        <w:t xml:space="preserve">TOR 4: </w:t>
      </w:r>
      <w:r w:rsidR="00C04C2D">
        <w:t>Assessment of performance</w:t>
      </w:r>
    </w:p>
    <w:p w14:paraId="677231A0" w14:textId="09A77976" w:rsidR="00753066" w:rsidRPr="00753066" w:rsidRDefault="00753066" w:rsidP="00753066">
      <w:pPr>
        <w:rPr>
          <w:lang w:eastAsia="en-AU"/>
        </w:rPr>
      </w:pPr>
      <w:r w:rsidRPr="0075306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_Ref162349032 \n \h </w:instrText>
      </w:r>
      <w:r>
        <w:rPr>
          <w:lang w:eastAsia="en-AU"/>
        </w:rPr>
      </w:r>
      <w:r>
        <w:rPr>
          <w:lang w:eastAsia="en-AU"/>
        </w:rPr>
        <w:fldChar w:fldCharType="separate"/>
      </w:r>
      <w:r w:rsidR="002C716A">
        <w:rPr>
          <w:lang w:eastAsia="en-AU"/>
        </w:rPr>
        <w:t>Appendix A</w:t>
      </w:r>
      <w:r>
        <w:rPr>
          <w:lang w:eastAsia="en-AU"/>
        </w:rPr>
        <w:fldChar w:fldCharType="end"/>
      </w:r>
      <w:r w:rsidRPr="00753066">
        <w:rPr>
          <w:lang w:eastAsia="en-AU"/>
        </w:rPr>
        <w:t>.</w:t>
      </w:r>
    </w:p>
    <w:p w14:paraId="01E0D83F" w14:textId="3E3440AC" w:rsidR="006063F0" w:rsidRDefault="006063F0" w:rsidP="006063F0">
      <w:pPr>
        <w:pStyle w:val="Heading4"/>
      </w:pPr>
      <w:r w:rsidRPr="00DA36BF">
        <w:t xml:space="preserve">Expenditure on salaries (legal, anthropological, </w:t>
      </w:r>
      <w:r w:rsidR="00CC731B">
        <w:t>B</w:t>
      </w:r>
      <w:r w:rsidRPr="00DA36BF">
        <w:t>oard, CEO, HR, etc.)</w:t>
      </w:r>
      <w:r>
        <w:t xml:space="preserve">, </w:t>
      </w:r>
      <w:r w:rsidRPr="00DA36BF">
        <w:t>operations (travel, legal, offices, etc.)</w:t>
      </w:r>
      <w:r>
        <w:t xml:space="preserve"> or other relevant items</w:t>
      </w:r>
    </w:p>
    <w:p w14:paraId="146C1C16" w14:textId="32771EE3" w:rsidR="007A10D0" w:rsidRPr="007B0466" w:rsidRDefault="00012FED" w:rsidP="00335910">
      <w:pPr>
        <w:pStyle w:val="Heading5"/>
        <w:rPr>
          <w:i/>
          <w:iCs/>
        </w:rPr>
      </w:pPr>
      <w:r w:rsidRPr="007B0466">
        <w:t>NIAA and PBC support f</w:t>
      </w:r>
      <w:r w:rsidR="007A10D0" w:rsidRPr="007B0466">
        <w:t xml:space="preserve">unding </w:t>
      </w:r>
      <w:r w:rsidR="002F225B" w:rsidRPr="007B0466">
        <w:t>varied</w:t>
      </w:r>
      <w:r w:rsidR="007A10D0" w:rsidRPr="007B0466">
        <w:t xml:space="preserve"> over the </w:t>
      </w:r>
      <w:r w:rsidR="00A01EF9" w:rsidRPr="007B0466">
        <w:t>Review</w:t>
      </w:r>
      <w:r w:rsidR="007A10D0" w:rsidRPr="007B0466">
        <w:t xml:space="preserve"> period</w:t>
      </w:r>
    </w:p>
    <w:p w14:paraId="7729DB13" w14:textId="4FF0AD99" w:rsidR="00490812" w:rsidRDefault="00AA42FB" w:rsidP="00AA42FB">
      <w:pPr>
        <w:spacing w:after="165"/>
      </w:pPr>
      <w:bookmarkStart w:id="44" w:name="_Ref139362118"/>
      <w:r>
        <w:t xml:space="preserve">CDNTS received </w:t>
      </w:r>
      <w:r w:rsidR="00251AFA">
        <w:t>varied</w:t>
      </w:r>
      <w:r>
        <w:t xml:space="preserve"> levels of </w:t>
      </w:r>
      <w:r w:rsidR="00490812">
        <w:t xml:space="preserve">annual </w:t>
      </w:r>
      <w:r>
        <w:t xml:space="preserve">funding from the NIAA </w:t>
      </w:r>
      <w:r w:rsidR="00490812">
        <w:t xml:space="preserve">during </w:t>
      </w:r>
      <w:r>
        <w:t xml:space="preserve">the </w:t>
      </w:r>
      <w:r w:rsidR="003A66C1">
        <w:t>Review</w:t>
      </w:r>
      <w:r>
        <w:t xml:space="preserve"> period. </w:t>
      </w:r>
      <w:r w:rsidR="00CD5A9E">
        <w:t xml:space="preserve">CDNTS funding </w:t>
      </w:r>
      <w:r w:rsidR="00490812">
        <w:t xml:space="preserve">for </w:t>
      </w:r>
      <w:r w:rsidR="00D30E78">
        <w:t>FY</w:t>
      </w:r>
      <w:r w:rsidR="00490812">
        <w:t>2019</w:t>
      </w:r>
      <w:r w:rsidR="00D30E78">
        <w:t>-</w:t>
      </w:r>
      <w:r w:rsidR="00490812">
        <w:t xml:space="preserve">20 </w:t>
      </w:r>
      <w:r w:rsidR="00CD5A9E">
        <w:t>was $</w:t>
      </w:r>
      <w:r w:rsidR="00937F75">
        <w:t xml:space="preserve">5.4 </w:t>
      </w:r>
      <w:r w:rsidR="00D15919">
        <w:t>million</w:t>
      </w:r>
      <w:r w:rsidR="00490812">
        <w:t>. T</w:t>
      </w:r>
      <w:r w:rsidR="00937F75">
        <w:t xml:space="preserve">his increased to $8.3 million </w:t>
      </w:r>
      <w:r w:rsidR="007E716E">
        <w:t>in</w:t>
      </w:r>
      <w:r w:rsidR="00490812">
        <w:t xml:space="preserve"> </w:t>
      </w:r>
      <w:r w:rsidR="00FB73B9">
        <w:t>FY</w:t>
      </w:r>
      <w:r w:rsidR="00490812">
        <w:t>2020</w:t>
      </w:r>
      <w:r w:rsidR="00FB73B9">
        <w:t>-</w:t>
      </w:r>
      <w:r w:rsidR="00490812">
        <w:t>21</w:t>
      </w:r>
      <w:r w:rsidR="00937F75">
        <w:t xml:space="preserve">, then </w:t>
      </w:r>
      <w:r w:rsidR="00B76BF4">
        <w:t xml:space="preserve">decreased to </w:t>
      </w:r>
      <w:r w:rsidR="00937F75">
        <w:t xml:space="preserve">$7.7 million </w:t>
      </w:r>
      <w:r w:rsidR="00B76BF4">
        <w:t xml:space="preserve">in </w:t>
      </w:r>
      <w:r w:rsidR="00D30E78">
        <w:t>FY</w:t>
      </w:r>
      <w:r w:rsidR="00490812">
        <w:t>2021</w:t>
      </w:r>
      <w:r w:rsidR="00FB73B9">
        <w:t>-</w:t>
      </w:r>
      <w:r w:rsidR="00490812">
        <w:t>22</w:t>
      </w:r>
      <w:r w:rsidR="00F4564D">
        <w:t xml:space="preserve">. </w:t>
      </w:r>
    </w:p>
    <w:p w14:paraId="51456AFD" w14:textId="29EE25DD" w:rsidR="00191B2C" w:rsidRDefault="00D44458" w:rsidP="00AA42FB">
      <w:pPr>
        <w:spacing w:after="165"/>
      </w:pPr>
      <w:r>
        <w:t>The PBC support base funding remained relatively consistent</w:t>
      </w:r>
      <w:r w:rsidR="00710D60">
        <w:t xml:space="preserve">, with a slight </w:t>
      </w:r>
      <w:r w:rsidR="00490812">
        <w:t xml:space="preserve">year on year </w:t>
      </w:r>
      <w:r w:rsidR="00710D60">
        <w:t>increase</w:t>
      </w:r>
      <w:r w:rsidR="006F7EAE">
        <w:t xml:space="preserve">. </w:t>
      </w:r>
      <w:r w:rsidR="00B76BF4">
        <w:t>CDNTS’</w:t>
      </w:r>
      <w:r w:rsidR="008C522A">
        <w:t>s</w:t>
      </w:r>
      <w:r w:rsidR="00B76BF4">
        <w:t xml:space="preserve"> </w:t>
      </w:r>
      <w:r w:rsidR="004978E4">
        <w:t xml:space="preserve">income was also supplemented by other income generated from </w:t>
      </w:r>
      <w:r w:rsidR="00D371B0">
        <w:t xml:space="preserve">capital gains and </w:t>
      </w:r>
      <w:r w:rsidR="005A5BD6">
        <w:t>bank interest</w:t>
      </w:r>
      <w:r w:rsidR="00490812">
        <w:t>,</w:t>
      </w:r>
      <w:r w:rsidR="006F7EAE">
        <w:t xml:space="preserve"> which fluctuated year</w:t>
      </w:r>
      <w:r w:rsidR="00490812">
        <w:t xml:space="preserve"> </w:t>
      </w:r>
      <w:r w:rsidR="006F7EAE">
        <w:t>by</w:t>
      </w:r>
      <w:r w:rsidR="00490812">
        <w:t xml:space="preserve"> </w:t>
      </w:r>
      <w:r w:rsidR="006F7EAE">
        <w:t>year.</w:t>
      </w:r>
      <w:r w:rsidR="00771A38">
        <w:t xml:space="preserve"> </w:t>
      </w:r>
    </w:p>
    <w:p w14:paraId="78FC0865" w14:textId="2A06725C" w:rsidR="00746B16" w:rsidRPr="007A10D0" w:rsidRDefault="00B5539D" w:rsidP="00AA42FB">
      <w:pPr>
        <w:spacing w:after="165"/>
      </w:pPr>
      <w:r>
        <w:t>For DABS and DSS</w:t>
      </w:r>
      <w:r w:rsidRPr="00B5539D">
        <w:t xml:space="preserve">, </w:t>
      </w:r>
      <w:r w:rsidR="00490812">
        <w:t>though they</w:t>
      </w:r>
      <w:r>
        <w:t xml:space="preserve"> </w:t>
      </w:r>
      <w:r w:rsidR="00C24320">
        <w:t xml:space="preserve">were </w:t>
      </w:r>
      <w:r>
        <w:t>w</w:t>
      </w:r>
      <w:r w:rsidRPr="00B5539D">
        <w:t>holly owned by CDNTS,</w:t>
      </w:r>
      <w:r w:rsidR="00C24320">
        <w:t xml:space="preserve"> they</w:t>
      </w:r>
      <w:r w:rsidRPr="00B5539D">
        <w:t xml:space="preserve"> operate</w:t>
      </w:r>
      <w:r w:rsidR="00C24320">
        <w:t>d</w:t>
      </w:r>
      <w:r w:rsidRPr="00B5539D">
        <w:t xml:space="preserve"> independently</w:t>
      </w:r>
      <w:r w:rsidR="00490812">
        <w:t>,</w:t>
      </w:r>
      <w:r w:rsidRPr="00B5539D">
        <w:t xml:space="preserve"> with revenue generated from either fee-for-service or other grant funding sources</w:t>
      </w:r>
      <w:r w:rsidR="00490812">
        <w:t>. They</w:t>
      </w:r>
      <w:r>
        <w:t xml:space="preserve"> </w:t>
      </w:r>
      <w:r w:rsidR="00C24320">
        <w:t xml:space="preserve">did </w:t>
      </w:r>
      <w:r>
        <w:t>not receive any funding from the NIAA.</w:t>
      </w:r>
    </w:p>
    <w:p w14:paraId="0D439773" w14:textId="73ADEC5F" w:rsidR="00466CD9" w:rsidRDefault="00844267" w:rsidP="00466CD9">
      <w:pPr>
        <w:pStyle w:val="Caption"/>
      </w:pPr>
      <w:bookmarkStart w:id="45" w:name="_Ref139362142"/>
      <w:r>
        <w:t>Table</w:t>
      </w:r>
      <w:r w:rsidR="00466CD9">
        <w:t xml:space="preserve"> </w:t>
      </w:r>
      <w:r>
        <w:fldChar w:fldCharType="begin"/>
      </w:r>
      <w:r>
        <w:instrText xml:space="preserve"> SEQ Table \* ARABIC </w:instrText>
      </w:r>
      <w:r>
        <w:fldChar w:fldCharType="separate"/>
      </w:r>
      <w:r w:rsidR="002C716A">
        <w:rPr>
          <w:noProof/>
        </w:rPr>
        <w:t>10</w:t>
      </w:r>
      <w:r>
        <w:fldChar w:fldCharType="end"/>
      </w:r>
      <w:bookmarkEnd w:id="44"/>
      <w:bookmarkEnd w:id="45"/>
      <w:r w:rsidR="00466CD9">
        <w:t xml:space="preserve"> | </w:t>
      </w:r>
      <w:r w:rsidR="00E346DE">
        <w:t>CDNTS</w:t>
      </w:r>
      <w:r w:rsidR="00466CD9">
        <w:t xml:space="preserve"> </w:t>
      </w:r>
      <w:r w:rsidR="003024ED">
        <w:t>i</w:t>
      </w:r>
      <w:r w:rsidR="00466CD9">
        <w:t>ncome</w:t>
      </w:r>
      <w:r w:rsidR="00985BDA">
        <w:t xml:space="preserve"> FY</w:t>
      </w:r>
      <w:r w:rsidR="00466CD9">
        <w:t>2019</w:t>
      </w:r>
      <w:r w:rsidR="00D30E78">
        <w:t>-</w:t>
      </w:r>
      <w:r w:rsidR="00466CD9">
        <w:t xml:space="preserve">20 to </w:t>
      </w:r>
      <w:r w:rsidR="00985BDA">
        <w:t>FY</w:t>
      </w:r>
      <w:r w:rsidR="00466CD9">
        <w:t>2021</w:t>
      </w:r>
      <w:r w:rsidR="00D30E78">
        <w:t>-</w:t>
      </w:r>
      <w:r w:rsidR="00466CD9">
        <w:t>22</w:t>
      </w:r>
      <w:r w:rsidR="00490812">
        <w:t xml:space="preserve"> (including GST)</w:t>
      </w:r>
      <w:r w:rsidR="0027767D">
        <w:rPr>
          <w:rStyle w:val="FootnoteReference"/>
        </w:rPr>
        <w:footnoteReference w:id="24"/>
      </w:r>
    </w:p>
    <w:tbl>
      <w:tblPr>
        <w:tblStyle w:val="TableGrid"/>
        <w:tblW w:w="5000" w:type="pct"/>
        <w:tblLook w:val="04A0" w:firstRow="1" w:lastRow="0" w:firstColumn="1" w:lastColumn="0" w:noHBand="0" w:noVBand="1"/>
      </w:tblPr>
      <w:tblGrid>
        <w:gridCol w:w="2232"/>
        <w:gridCol w:w="2232"/>
        <w:gridCol w:w="2233"/>
        <w:gridCol w:w="2233"/>
      </w:tblGrid>
      <w:tr w:rsidR="004E0963" w14:paraId="65A6EDD9" w14:textId="77777777" w:rsidTr="00E34E4E">
        <w:trPr>
          <w:cnfStyle w:val="100000000000" w:firstRow="1" w:lastRow="0" w:firstColumn="0" w:lastColumn="0" w:oddVBand="0" w:evenVBand="0" w:oddHBand="0" w:evenHBand="0" w:firstRowFirstColumn="0" w:firstRowLastColumn="0" w:lastRowFirstColumn="0" w:lastRowLastColumn="0"/>
        </w:trPr>
        <w:tc>
          <w:tcPr>
            <w:tcW w:w="1250" w:type="pct"/>
          </w:tcPr>
          <w:p w14:paraId="64884963" w14:textId="5A0DE933" w:rsidR="00D93F47" w:rsidRDefault="00CF78FE" w:rsidP="00466CD9">
            <w:pPr>
              <w:pStyle w:val="TableNheader"/>
            </w:pPr>
            <w:r>
              <w:t>Funding</w:t>
            </w:r>
          </w:p>
        </w:tc>
        <w:tc>
          <w:tcPr>
            <w:tcW w:w="1250" w:type="pct"/>
          </w:tcPr>
          <w:p w14:paraId="5B7439B6" w14:textId="4CD5ECCF" w:rsidR="00D93F47" w:rsidRDefault="00985BDA" w:rsidP="00466CD9">
            <w:pPr>
              <w:pStyle w:val="TableNheader"/>
            </w:pPr>
            <w:r>
              <w:t>FY</w:t>
            </w:r>
            <w:r w:rsidR="00D93F47">
              <w:t>2019</w:t>
            </w:r>
            <w:r w:rsidR="00D30E78">
              <w:t>-</w:t>
            </w:r>
            <w:r w:rsidR="00D93F47">
              <w:t>20</w:t>
            </w:r>
          </w:p>
        </w:tc>
        <w:tc>
          <w:tcPr>
            <w:tcW w:w="1250" w:type="pct"/>
          </w:tcPr>
          <w:p w14:paraId="14D6DC14" w14:textId="3D6FF458" w:rsidR="00D93F47" w:rsidRDefault="00985BDA" w:rsidP="00466CD9">
            <w:pPr>
              <w:pStyle w:val="TableNheader"/>
            </w:pPr>
            <w:r>
              <w:t>FY</w:t>
            </w:r>
            <w:r w:rsidR="00D93F47">
              <w:t>2020</w:t>
            </w:r>
            <w:r w:rsidR="00D30E78">
              <w:t>-</w:t>
            </w:r>
            <w:r w:rsidR="00D93F47">
              <w:t>21</w:t>
            </w:r>
          </w:p>
        </w:tc>
        <w:tc>
          <w:tcPr>
            <w:tcW w:w="1250" w:type="pct"/>
          </w:tcPr>
          <w:p w14:paraId="11C5A065" w14:textId="5CAB92E3" w:rsidR="00D93F47" w:rsidRDefault="00985BDA" w:rsidP="00466CD9">
            <w:pPr>
              <w:pStyle w:val="TableNheader"/>
            </w:pPr>
            <w:r>
              <w:t>FY</w:t>
            </w:r>
            <w:r w:rsidR="00D93F47" w:rsidRPr="00973955">
              <w:t>2021</w:t>
            </w:r>
            <w:r w:rsidR="00D30E78">
              <w:t>-</w:t>
            </w:r>
            <w:r w:rsidR="00D93F47" w:rsidRPr="00973955">
              <w:t>22</w:t>
            </w:r>
          </w:p>
        </w:tc>
      </w:tr>
      <w:tr w:rsidR="00D93F47" w14:paraId="36D83CD8" w14:textId="77777777" w:rsidTr="00E34E4E">
        <w:trPr>
          <w:cnfStyle w:val="000000100000" w:firstRow="0" w:lastRow="0" w:firstColumn="0" w:lastColumn="0" w:oddVBand="0" w:evenVBand="0" w:oddHBand="1" w:evenHBand="0" w:firstRowFirstColumn="0" w:firstRowLastColumn="0" w:lastRowFirstColumn="0" w:lastRowLastColumn="0"/>
        </w:trPr>
        <w:tc>
          <w:tcPr>
            <w:tcW w:w="1250" w:type="pct"/>
          </w:tcPr>
          <w:p w14:paraId="4D26CDE6" w14:textId="27225EF3" w:rsidR="00D93F47" w:rsidRPr="006612E1" w:rsidRDefault="00A214BD" w:rsidP="00466CD9">
            <w:pPr>
              <w:pStyle w:val="TableNText"/>
            </w:pPr>
            <w:r w:rsidRPr="006612E1">
              <w:t>NIAA funding</w:t>
            </w:r>
          </w:p>
        </w:tc>
        <w:tc>
          <w:tcPr>
            <w:tcW w:w="1250" w:type="pct"/>
          </w:tcPr>
          <w:p w14:paraId="64B5CC57" w14:textId="5D0EABF5" w:rsidR="00D93F47" w:rsidRPr="006612E1" w:rsidRDefault="00A214BD" w:rsidP="00466CD9">
            <w:pPr>
              <w:pStyle w:val="TableNText"/>
            </w:pPr>
            <w:r w:rsidRPr="006612E1">
              <w:t>$</w:t>
            </w:r>
            <w:r w:rsidR="00BC1D4B">
              <w:t>5,416,530</w:t>
            </w:r>
          </w:p>
        </w:tc>
        <w:tc>
          <w:tcPr>
            <w:tcW w:w="1250" w:type="pct"/>
          </w:tcPr>
          <w:p w14:paraId="2D6D1301" w14:textId="0C2911E6" w:rsidR="00D93F47" w:rsidRPr="006612E1" w:rsidRDefault="00A214BD" w:rsidP="00466CD9">
            <w:pPr>
              <w:pStyle w:val="TableNText"/>
            </w:pPr>
            <w:r w:rsidRPr="006612E1">
              <w:t>$</w:t>
            </w:r>
            <w:r w:rsidR="00FF7CB8" w:rsidRPr="00FF7CB8">
              <w:t>8,325,651</w:t>
            </w:r>
          </w:p>
        </w:tc>
        <w:tc>
          <w:tcPr>
            <w:tcW w:w="1250" w:type="pct"/>
          </w:tcPr>
          <w:p w14:paraId="4C7EC855" w14:textId="02B2EB59" w:rsidR="00D93F47" w:rsidRPr="00066BE8" w:rsidRDefault="00B25B14" w:rsidP="00466CD9">
            <w:pPr>
              <w:pStyle w:val="TableNText"/>
            </w:pPr>
            <w:r>
              <w:t>$</w:t>
            </w:r>
            <w:r w:rsidR="00CC23E0" w:rsidRPr="0086515F">
              <w:t>7,748,151</w:t>
            </w:r>
          </w:p>
        </w:tc>
      </w:tr>
      <w:tr w:rsidR="00A214BD" w14:paraId="7DF29AFD" w14:textId="77777777" w:rsidTr="00E34E4E">
        <w:trPr>
          <w:cnfStyle w:val="000000010000" w:firstRow="0" w:lastRow="0" w:firstColumn="0" w:lastColumn="0" w:oddVBand="0" w:evenVBand="0" w:oddHBand="0" w:evenHBand="1" w:firstRowFirstColumn="0" w:firstRowLastColumn="0" w:lastRowFirstColumn="0" w:lastRowLastColumn="0"/>
        </w:trPr>
        <w:tc>
          <w:tcPr>
            <w:tcW w:w="1250" w:type="pct"/>
          </w:tcPr>
          <w:p w14:paraId="25E7404C" w14:textId="1DB81289" w:rsidR="00A214BD" w:rsidRPr="00012FED" w:rsidRDefault="0015646F" w:rsidP="008C522A">
            <w:pPr>
              <w:pStyle w:val="TableNText"/>
            </w:pPr>
            <w:r w:rsidRPr="00012FED">
              <w:t xml:space="preserve">PBC </w:t>
            </w:r>
            <w:r w:rsidR="008C522A">
              <w:t>Basic S</w:t>
            </w:r>
            <w:r w:rsidRPr="00012FED">
              <w:t xml:space="preserve">upport </w:t>
            </w:r>
            <w:r w:rsidR="00A730E4">
              <w:t>(base)</w:t>
            </w:r>
          </w:p>
        </w:tc>
        <w:tc>
          <w:tcPr>
            <w:tcW w:w="1250" w:type="pct"/>
          </w:tcPr>
          <w:p w14:paraId="339A5B82" w14:textId="62DCA471" w:rsidR="00A214BD" w:rsidRPr="00012FED" w:rsidRDefault="00A214BD" w:rsidP="00466CD9">
            <w:pPr>
              <w:pStyle w:val="TableNText"/>
            </w:pPr>
            <w:r w:rsidRPr="00012FED">
              <w:t>$</w:t>
            </w:r>
            <w:r w:rsidR="00944B8A">
              <w:t>1,096,380</w:t>
            </w:r>
          </w:p>
        </w:tc>
        <w:tc>
          <w:tcPr>
            <w:tcW w:w="1250" w:type="pct"/>
          </w:tcPr>
          <w:p w14:paraId="43B55109" w14:textId="5BB8F59D" w:rsidR="00A214BD" w:rsidRPr="00012FED" w:rsidRDefault="00A214BD" w:rsidP="00466CD9">
            <w:pPr>
              <w:pStyle w:val="TableNText"/>
            </w:pPr>
            <w:r w:rsidRPr="00012FED">
              <w:t>$</w:t>
            </w:r>
            <w:r w:rsidR="00FE3042" w:rsidRPr="00FE3042">
              <w:t>1,193,880</w:t>
            </w:r>
          </w:p>
        </w:tc>
        <w:tc>
          <w:tcPr>
            <w:tcW w:w="1250" w:type="pct"/>
          </w:tcPr>
          <w:p w14:paraId="1DF292B3" w14:textId="3DBAE12F" w:rsidR="00A214BD" w:rsidRPr="00012FED" w:rsidRDefault="00A214BD" w:rsidP="00466CD9">
            <w:pPr>
              <w:pStyle w:val="TableNText"/>
            </w:pPr>
            <w:r w:rsidRPr="00012FED">
              <w:t>$</w:t>
            </w:r>
            <w:r w:rsidR="00CC23E0" w:rsidRPr="00CC5843">
              <w:t>1,146,380</w:t>
            </w:r>
          </w:p>
        </w:tc>
      </w:tr>
      <w:tr w:rsidR="00A730E4" w14:paraId="2D458F9E" w14:textId="77777777" w:rsidTr="00E34E4E">
        <w:trPr>
          <w:cnfStyle w:val="000000100000" w:firstRow="0" w:lastRow="0" w:firstColumn="0" w:lastColumn="0" w:oddVBand="0" w:evenVBand="0" w:oddHBand="1" w:evenHBand="0" w:firstRowFirstColumn="0" w:firstRowLastColumn="0" w:lastRowFirstColumn="0" w:lastRowLastColumn="0"/>
        </w:trPr>
        <w:tc>
          <w:tcPr>
            <w:tcW w:w="1250" w:type="pct"/>
          </w:tcPr>
          <w:p w14:paraId="7C40A89A" w14:textId="2DE2AB0E" w:rsidR="00A730E4" w:rsidRPr="00012FED" w:rsidRDefault="00062E84" w:rsidP="00466CD9">
            <w:pPr>
              <w:pStyle w:val="TableNText"/>
            </w:pPr>
            <w:r>
              <w:lastRenderedPageBreak/>
              <w:t>O</w:t>
            </w:r>
            <w:r w:rsidR="005E4247">
              <w:t>ther income</w:t>
            </w:r>
          </w:p>
        </w:tc>
        <w:tc>
          <w:tcPr>
            <w:tcW w:w="1250" w:type="pct"/>
          </w:tcPr>
          <w:p w14:paraId="57912117" w14:textId="725F6EE3" w:rsidR="00A730E4" w:rsidRPr="00012FED" w:rsidRDefault="00A26C6B" w:rsidP="00466CD9">
            <w:pPr>
              <w:pStyle w:val="TableNText"/>
            </w:pPr>
            <w:r>
              <w:t>$</w:t>
            </w:r>
            <w:r w:rsidR="007E5894">
              <w:t>75,256</w:t>
            </w:r>
          </w:p>
        </w:tc>
        <w:tc>
          <w:tcPr>
            <w:tcW w:w="1250" w:type="pct"/>
          </w:tcPr>
          <w:p w14:paraId="75AF6703" w14:textId="337FCAB7" w:rsidR="00A730E4" w:rsidRPr="00012FED" w:rsidRDefault="009E1D7D" w:rsidP="00466CD9">
            <w:pPr>
              <w:pStyle w:val="TableNText"/>
            </w:pPr>
            <w:r>
              <w:t>$</w:t>
            </w:r>
            <w:r w:rsidR="00FF7CB8" w:rsidRPr="00FF7CB8">
              <w:t>165,714</w:t>
            </w:r>
          </w:p>
        </w:tc>
        <w:tc>
          <w:tcPr>
            <w:tcW w:w="1250" w:type="pct"/>
          </w:tcPr>
          <w:p w14:paraId="650FE15D" w14:textId="13F39BB1" w:rsidR="00A730E4" w:rsidRPr="00012FED" w:rsidRDefault="009E1D7D" w:rsidP="00466CD9">
            <w:pPr>
              <w:pStyle w:val="TableNText"/>
            </w:pPr>
            <w:r>
              <w:t>$</w:t>
            </w:r>
            <w:r w:rsidR="00CC23E0" w:rsidRPr="005E4247">
              <w:t>95,606</w:t>
            </w:r>
            <w:r>
              <w:t xml:space="preserve"> </w:t>
            </w:r>
          </w:p>
        </w:tc>
      </w:tr>
      <w:tr w:rsidR="00466CD9" w14:paraId="2531F565" w14:textId="77777777" w:rsidTr="00E34E4E">
        <w:trPr>
          <w:cnfStyle w:val="000000010000" w:firstRow="0" w:lastRow="0" w:firstColumn="0" w:lastColumn="0" w:oddVBand="0" w:evenVBand="0" w:oddHBand="0" w:evenHBand="1" w:firstRowFirstColumn="0" w:firstRowLastColumn="0" w:lastRowFirstColumn="0" w:lastRowLastColumn="0"/>
        </w:trPr>
        <w:tc>
          <w:tcPr>
            <w:tcW w:w="1250" w:type="pct"/>
          </w:tcPr>
          <w:p w14:paraId="1DB4909C" w14:textId="73641AE4" w:rsidR="00466CD9" w:rsidRPr="003024ED" w:rsidRDefault="00466CD9" w:rsidP="00466CD9">
            <w:pPr>
              <w:pStyle w:val="TableNText"/>
              <w:rPr>
                <w:rFonts w:asciiTheme="majorHAnsi" w:hAnsiTheme="majorHAnsi" w:cstheme="majorHAnsi"/>
              </w:rPr>
            </w:pPr>
            <w:r w:rsidRPr="003024ED">
              <w:rPr>
                <w:rFonts w:asciiTheme="majorHAnsi" w:hAnsiTheme="majorHAnsi" w:cstheme="majorHAnsi"/>
              </w:rPr>
              <w:t>Total</w:t>
            </w:r>
            <w:r w:rsidR="002A42CD" w:rsidRPr="00062E84">
              <w:rPr>
                <w:rStyle w:val="FootnoteReference"/>
                <w:rFonts w:asciiTheme="majorHAnsi" w:hAnsiTheme="majorHAnsi" w:cstheme="majorHAnsi"/>
              </w:rPr>
              <w:footnoteReference w:id="25"/>
            </w:r>
            <w:r w:rsidRPr="00062E84">
              <w:rPr>
                <w:rFonts w:asciiTheme="majorHAnsi" w:hAnsiTheme="majorHAnsi" w:cstheme="majorHAnsi"/>
                <w:vertAlign w:val="superscript"/>
              </w:rPr>
              <w:t xml:space="preserve"> </w:t>
            </w:r>
          </w:p>
        </w:tc>
        <w:tc>
          <w:tcPr>
            <w:tcW w:w="1250" w:type="pct"/>
          </w:tcPr>
          <w:p w14:paraId="331C601A" w14:textId="21460884" w:rsidR="00466CD9" w:rsidRPr="003024ED" w:rsidRDefault="00FE64D5" w:rsidP="00466CD9">
            <w:pPr>
              <w:pStyle w:val="TableNText"/>
              <w:rPr>
                <w:rFonts w:asciiTheme="majorHAnsi" w:hAnsiTheme="majorHAnsi" w:cstheme="majorHAnsi"/>
              </w:rPr>
            </w:pPr>
            <w:r w:rsidRPr="003024ED">
              <w:rPr>
                <w:rFonts w:asciiTheme="majorHAnsi" w:hAnsiTheme="majorHAnsi" w:cstheme="majorHAnsi"/>
              </w:rPr>
              <w:t>$</w:t>
            </w:r>
            <w:r w:rsidR="00944B8A" w:rsidRPr="003024ED">
              <w:rPr>
                <w:rFonts w:asciiTheme="majorHAnsi" w:hAnsiTheme="majorHAnsi" w:cstheme="majorHAnsi"/>
              </w:rPr>
              <w:t>5,982,929</w:t>
            </w:r>
          </w:p>
        </w:tc>
        <w:tc>
          <w:tcPr>
            <w:tcW w:w="1250" w:type="pct"/>
          </w:tcPr>
          <w:p w14:paraId="629F9E75" w14:textId="173C525A" w:rsidR="00466CD9" w:rsidRPr="003024ED" w:rsidRDefault="00BE0747" w:rsidP="00466CD9">
            <w:pPr>
              <w:pStyle w:val="TableNText"/>
              <w:rPr>
                <w:rFonts w:asciiTheme="majorHAnsi" w:hAnsiTheme="majorHAnsi" w:cstheme="majorHAnsi"/>
              </w:rPr>
            </w:pPr>
            <w:r w:rsidRPr="003024ED">
              <w:rPr>
                <w:rFonts w:asciiTheme="majorHAnsi" w:hAnsiTheme="majorHAnsi" w:cstheme="majorHAnsi"/>
              </w:rPr>
              <w:t>$</w:t>
            </w:r>
            <w:r w:rsidR="00FE3042" w:rsidRPr="003024ED">
              <w:rPr>
                <w:rFonts w:asciiTheme="majorHAnsi" w:hAnsiTheme="majorHAnsi" w:cstheme="majorHAnsi"/>
              </w:rPr>
              <w:t>9,023,658</w:t>
            </w:r>
          </w:p>
        </w:tc>
        <w:tc>
          <w:tcPr>
            <w:tcW w:w="1250" w:type="pct"/>
          </w:tcPr>
          <w:p w14:paraId="208EE69E" w14:textId="39B28988" w:rsidR="00466CD9" w:rsidRPr="003024ED" w:rsidRDefault="0022174D" w:rsidP="00466CD9">
            <w:pPr>
              <w:pStyle w:val="TableNText"/>
              <w:rPr>
                <w:rFonts w:asciiTheme="majorHAnsi" w:hAnsiTheme="majorHAnsi" w:cstheme="majorHAnsi"/>
              </w:rPr>
            </w:pPr>
            <w:r w:rsidRPr="003024ED">
              <w:rPr>
                <w:rFonts w:asciiTheme="majorHAnsi" w:hAnsiTheme="majorHAnsi" w:cstheme="majorHAnsi"/>
              </w:rPr>
              <w:t>$</w:t>
            </w:r>
            <w:r w:rsidR="00CC23E0" w:rsidRPr="003024ED">
              <w:rPr>
                <w:rFonts w:asciiTheme="majorHAnsi" w:hAnsiTheme="majorHAnsi" w:cstheme="majorHAnsi"/>
              </w:rPr>
              <w:t>8,990,137</w:t>
            </w:r>
          </w:p>
        </w:tc>
      </w:tr>
    </w:tbl>
    <w:p w14:paraId="676259D3" w14:textId="40BF9BD9" w:rsidR="00B43B70" w:rsidRPr="005C4397" w:rsidRDefault="008A3612" w:rsidP="00335910">
      <w:pPr>
        <w:pStyle w:val="Heading5"/>
        <w:rPr>
          <w:i/>
          <w:iCs/>
        </w:rPr>
      </w:pPr>
      <w:r w:rsidRPr="005C4397">
        <w:t>T</w:t>
      </w:r>
      <w:r w:rsidR="00B43B70" w:rsidRPr="005C4397">
        <w:t xml:space="preserve">otal </w:t>
      </w:r>
      <w:r w:rsidR="00A77E22">
        <w:t xml:space="preserve">annual </w:t>
      </w:r>
      <w:r w:rsidR="00B43B70" w:rsidRPr="005C4397">
        <w:t xml:space="preserve">expenditure </w:t>
      </w:r>
      <w:r w:rsidR="00876E79" w:rsidRPr="005C4397">
        <w:t>remained at similar levels</w:t>
      </w:r>
      <w:r w:rsidR="00E1157A">
        <w:t xml:space="preserve"> over the Review period</w:t>
      </w:r>
      <w:r w:rsidR="005C4397" w:rsidRPr="005C4397">
        <w:t>,</w:t>
      </w:r>
      <w:r w:rsidR="00876E79" w:rsidRPr="005C4397">
        <w:t xml:space="preserve"> but </w:t>
      </w:r>
      <w:r w:rsidR="004F422C" w:rsidRPr="005C4397">
        <w:t xml:space="preserve">specific expenses fluctuated </w:t>
      </w:r>
    </w:p>
    <w:p w14:paraId="51B478CD" w14:textId="00ECC0F9" w:rsidR="008A3612" w:rsidRDefault="004338AA" w:rsidP="003D684E">
      <w:pPr>
        <w:pStyle w:val="Bullet"/>
        <w:numPr>
          <w:ilvl w:val="0"/>
          <w:numId w:val="0"/>
        </w:numPr>
      </w:pPr>
      <w:r w:rsidRPr="7289E84F">
        <w:t xml:space="preserve">CDNTS had a small increase on the total </w:t>
      </w:r>
      <w:r w:rsidR="002138AC" w:rsidRPr="7289E84F">
        <w:t xml:space="preserve">annual </w:t>
      </w:r>
      <w:r w:rsidRPr="7289E84F">
        <w:t>expenditure on native title activities within the</w:t>
      </w:r>
      <w:r w:rsidR="002138AC" w:rsidRPr="7289E84F">
        <w:t xml:space="preserve"> R</w:t>
      </w:r>
      <w:r w:rsidRPr="7289E84F">
        <w:t xml:space="preserve">eview period. </w:t>
      </w:r>
      <w:r w:rsidR="004B0ADA" w:rsidRPr="7289E84F">
        <w:t xml:space="preserve">As outlined in </w:t>
      </w:r>
      <w:r>
        <w:fldChar w:fldCharType="begin"/>
      </w:r>
      <w:r>
        <w:instrText xml:space="preserve"> REF _Ref146633626 \h  \* MERGEFORMAT </w:instrText>
      </w:r>
      <w:r>
        <w:fldChar w:fldCharType="separate"/>
      </w:r>
      <w:r w:rsidR="002C716A">
        <w:t xml:space="preserve">Table </w:t>
      </w:r>
      <w:r w:rsidR="002C716A">
        <w:rPr>
          <w:noProof/>
        </w:rPr>
        <w:t>11</w:t>
      </w:r>
      <w:r>
        <w:fldChar w:fldCharType="end"/>
      </w:r>
      <w:r w:rsidR="004B0ADA" w:rsidRPr="7289E84F">
        <w:t xml:space="preserve">, </w:t>
      </w:r>
      <w:r w:rsidR="005148E7" w:rsidRPr="7289E84F">
        <w:t xml:space="preserve">specific expenses varied due to the impact of COVID-19. For instance, </w:t>
      </w:r>
      <w:r w:rsidR="00F87647" w:rsidRPr="7289E84F">
        <w:t>meeting</w:t>
      </w:r>
      <w:r w:rsidR="00676BD7" w:rsidRPr="7289E84F">
        <w:t xml:space="preserve"> </w:t>
      </w:r>
      <w:r w:rsidR="005148E7" w:rsidRPr="7289E84F">
        <w:t xml:space="preserve">expenses </w:t>
      </w:r>
      <w:r w:rsidR="00F87647" w:rsidRPr="7289E84F">
        <w:t xml:space="preserve">dropped from </w:t>
      </w:r>
      <w:r w:rsidR="00304F60" w:rsidRPr="7289E84F">
        <w:t>$</w:t>
      </w:r>
      <w:r w:rsidR="00176B46" w:rsidRPr="7289E84F">
        <w:t xml:space="preserve">9,647 </w:t>
      </w:r>
      <w:r w:rsidR="00E87DB7" w:rsidRPr="7289E84F">
        <w:t xml:space="preserve">in </w:t>
      </w:r>
      <w:r w:rsidR="00304F60" w:rsidRPr="7289E84F">
        <w:t>FY</w:t>
      </w:r>
      <w:r w:rsidR="00062E84" w:rsidRPr="7289E84F">
        <w:t>2019</w:t>
      </w:r>
      <w:r w:rsidR="00D30E78" w:rsidRPr="7289E84F">
        <w:t>-</w:t>
      </w:r>
      <w:r w:rsidR="00062E84" w:rsidRPr="7289E84F">
        <w:t>20</w:t>
      </w:r>
      <w:r w:rsidR="00F87647" w:rsidRPr="7289E84F">
        <w:t xml:space="preserve"> to</w:t>
      </w:r>
      <w:r w:rsidR="00304F60" w:rsidRPr="7289E84F">
        <w:t xml:space="preserve"> $3,435</w:t>
      </w:r>
      <w:r w:rsidR="00F87647" w:rsidRPr="7289E84F">
        <w:t xml:space="preserve"> </w:t>
      </w:r>
      <w:r w:rsidR="00E87DB7" w:rsidRPr="7289E84F">
        <w:t xml:space="preserve">in </w:t>
      </w:r>
      <w:r w:rsidR="00F87647" w:rsidRPr="7289E84F">
        <w:t>FY202</w:t>
      </w:r>
      <w:r w:rsidR="00062E84" w:rsidRPr="7289E84F">
        <w:t>0</w:t>
      </w:r>
      <w:r w:rsidR="00D30E78" w:rsidRPr="7289E84F">
        <w:t>-</w:t>
      </w:r>
      <w:r w:rsidR="00062E84" w:rsidRPr="7289E84F">
        <w:t>21</w:t>
      </w:r>
      <w:r w:rsidR="00F87647" w:rsidRPr="7289E84F">
        <w:t xml:space="preserve"> due to the limited </w:t>
      </w:r>
      <w:r w:rsidR="007E2BFA" w:rsidRPr="7289E84F">
        <w:t xml:space="preserve">number of in-person meetings held during the peak of the pandemic. </w:t>
      </w:r>
      <w:r w:rsidR="00246F97" w:rsidRPr="7289E84F">
        <w:t xml:space="preserve">However, travel expenses varied over the period due to COVID-19 community restrictions </w:t>
      </w:r>
      <w:r w:rsidR="00D83A40" w:rsidRPr="7289E84F">
        <w:t xml:space="preserve">in </w:t>
      </w:r>
      <w:r w:rsidR="00246F97" w:rsidRPr="7289E84F">
        <w:t xml:space="preserve">2021 and 2022. </w:t>
      </w:r>
    </w:p>
    <w:p w14:paraId="54E251F2" w14:textId="5E158198" w:rsidR="008067A0" w:rsidRDefault="00657159" w:rsidP="00E02F16">
      <w:pPr>
        <w:pStyle w:val="Bullet"/>
        <w:numPr>
          <w:ilvl w:val="0"/>
          <w:numId w:val="0"/>
        </w:numPr>
      </w:pPr>
      <w:r w:rsidRPr="7289E84F">
        <w:t>Each year, staff salaries remained the highest expense for CDNTS</w:t>
      </w:r>
      <w:r w:rsidR="00FB0284" w:rsidRPr="7289E84F">
        <w:t xml:space="preserve">. </w:t>
      </w:r>
      <w:r w:rsidR="00726914" w:rsidRPr="7289E84F">
        <w:t>The salaries expense remained steady</w:t>
      </w:r>
      <w:r w:rsidR="00A713AF" w:rsidRPr="7289E84F">
        <w:t xml:space="preserve"> despite the high turnover of staff. </w:t>
      </w:r>
      <w:r w:rsidR="00B33FBF" w:rsidRPr="7289E84F">
        <w:t>The expenditure on recruitment</w:t>
      </w:r>
      <w:r w:rsidR="004B3545" w:rsidRPr="7289E84F">
        <w:t xml:space="preserve"> increased </w:t>
      </w:r>
      <w:r w:rsidR="00726914" w:rsidRPr="7289E84F">
        <w:t>about threefold</w:t>
      </w:r>
      <w:r w:rsidR="004B3545" w:rsidRPr="7289E84F">
        <w:t xml:space="preserve"> </w:t>
      </w:r>
      <w:r w:rsidR="000011C5" w:rsidRPr="7289E84F">
        <w:t>from FY20</w:t>
      </w:r>
      <w:r w:rsidR="00726914" w:rsidRPr="7289E84F">
        <w:t>19</w:t>
      </w:r>
      <w:r w:rsidR="00D30E78" w:rsidRPr="7289E84F">
        <w:t>-</w:t>
      </w:r>
      <w:r w:rsidR="006E1026" w:rsidRPr="7289E84F">
        <w:t>20</w:t>
      </w:r>
      <w:r w:rsidR="000011C5" w:rsidRPr="7289E84F">
        <w:t xml:space="preserve"> to FY202</w:t>
      </w:r>
      <w:r w:rsidR="00062E84" w:rsidRPr="7289E84F">
        <w:t>0</w:t>
      </w:r>
      <w:r w:rsidR="00D30E78" w:rsidRPr="7289E84F">
        <w:t>-</w:t>
      </w:r>
      <w:r w:rsidR="00062E84" w:rsidRPr="7289E84F">
        <w:t>2</w:t>
      </w:r>
      <w:r w:rsidR="006E1026" w:rsidRPr="7289E84F">
        <w:t>1</w:t>
      </w:r>
      <w:r w:rsidR="000011C5" w:rsidRPr="7289E84F">
        <w:t xml:space="preserve"> due to the high </w:t>
      </w:r>
      <w:r w:rsidR="0008409D" w:rsidRPr="7289E84F">
        <w:t xml:space="preserve">turnover </w:t>
      </w:r>
      <w:r w:rsidR="000011C5" w:rsidRPr="7289E84F">
        <w:t xml:space="preserve">and levels of </w:t>
      </w:r>
      <w:r w:rsidR="00A15CA8" w:rsidRPr="7289E84F">
        <w:t xml:space="preserve">new staff </w:t>
      </w:r>
      <w:r w:rsidR="000011C5" w:rsidRPr="7289E84F">
        <w:t>onboarding.</w:t>
      </w:r>
      <w:r w:rsidR="000F4D35" w:rsidRPr="7289E84F">
        <w:t xml:space="preserve"> </w:t>
      </w:r>
    </w:p>
    <w:p w14:paraId="402FF55A" w14:textId="0B08D848" w:rsidR="005F394F" w:rsidRDefault="000F4D35" w:rsidP="00E02F16">
      <w:pPr>
        <w:pStyle w:val="Bullet"/>
        <w:numPr>
          <w:ilvl w:val="0"/>
          <w:numId w:val="0"/>
        </w:numPr>
      </w:pPr>
      <w:r>
        <w:t xml:space="preserve">Conversely, training and development expenses </w:t>
      </w:r>
      <w:r w:rsidR="00D30F28">
        <w:t xml:space="preserve">gradually </w:t>
      </w:r>
      <w:r>
        <w:t xml:space="preserve">decreased </w:t>
      </w:r>
      <w:r w:rsidR="00D83A40">
        <w:t xml:space="preserve">over </w:t>
      </w:r>
      <w:r w:rsidR="00D30F28">
        <w:t xml:space="preserve">the </w:t>
      </w:r>
      <w:r w:rsidR="009265CB">
        <w:t>R</w:t>
      </w:r>
      <w:r w:rsidR="00D30F28">
        <w:t xml:space="preserve">eview </w:t>
      </w:r>
      <w:r w:rsidR="008C1DAF">
        <w:t>p</w:t>
      </w:r>
      <w:r w:rsidR="00D30F28">
        <w:t>eriod, from $38,918</w:t>
      </w:r>
      <w:r w:rsidR="005F394F">
        <w:t xml:space="preserve"> in FY2019</w:t>
      </w:r>
      <w:r w:rsidR="00D30E78">
        <w:t>-</w:t>
      </w:r>
      <w:r w:rsidR="005F394F">
        <w:t>20</w:t>
      </w:r>
      <w:r w:rsidR="00D30F28">
        <w:t xml:space="preserve"> to </w:t>
      </w:r>
      <w:r w:rsidR="00F87647">
        <w:t xml:space="preserve">$21,768 </w:t>
      </w:r>
      <w:r w:rsidR="005F394F">
        <w:t xml:space="preserve">in </w:t>
      </w:r>
      <w:r w:rsidR="009265CB" w:rsidRPr="001466BF">
        <w:t>FY</w:t>
      </w:r>
      <w:r w:rsidR="00F87647" w:rsidRPr="001466BF">
        <w:t>202</w:t>
      </w:r>
      <w:r w:rsidR="00062E84" w:rsidRPr="001466BF">
        <w:t>1</w:t>
      </w:r>
      <w:r w:rsidR="00D30E78">
        <w:t>-</w:t>
      </w:r>
      <w:r w:rsidR="00062E84" w:rsidRPr="001466BF">
        <w:t>2</w:t>
      </w:r>
      <w:r w:rsidR="00F87647" w:rsidRPr="001466BF">
        <w:t>2.</w:t>
      </w:r>
      <w:r w:rsidR="00F87647">
        <w:t xml:space="preserve"> </w:t>
      </w:r>
      <w:r w:rsidR="00710EC6">
        <w:t>This decrease</w:t>
      </w:r>
      <w:r w:rsidR="00292BAF">
        <w:t xml:space="preserve"> </w:t>
      </w:r>
      <w:r w:rsidR="00726914">
        <w:t>is consistent with</w:t>
      </w:r>
      <w:r w:rsidR="00710EC6">
        <w:t xml:space="preserve"> </w:t>
      </w:r>
      <w:r w:rsidR="00292BAF">
        <w:t xml:space="preserve">feedback provided by staff, who commented on the </w:t>
      </w:r>
      <w:r w:rsidR="009E1B9C">
        <w:t xml:space="preserve">limited training and development opportunities provided </w:t>
      </w:r>
      <w:r w:rsidR="004876D5">
        <w:t xml:space="preserve">during the Review period. </w:t>
      </w:r>
    </w:p>
    <w:p w14:paraId="733B5CCE" w14:textId="250A83E5" w:rsidR="004A75E9" w:rsidRDefault="00E02F16" w:rsidP="00E02F16">
      <w:pPr>
        <w:pStyle w:val="Bullet"/>
        <w:numPr>
          <w:ilvl w:val="0"/>
          <w:numId w:val="0"/>
        </w:numPr>
      </w:pPr>
      <w:r>
        <w:t>E</w:t>
      </w:r>
      <w:r w:rsidR="004A75E9">
        <w:t xml:space="preserve">xpenditure on </w:t>
      </w:r>
      <w:r w:rsidR="00926F77">
        <w:t xml:space="preserve">legal or anthropological </w:t>
      </w:r>
      <w:r w:rsidR="004A75E9">
        <w:t xml:space="preserve">consultants </w:t>
      </w:r>
      <w:r w:rsidR="00B6144A">
        <w:t xml:space="preserve">had a sharp increase from $524,607 in </w:t>
      </w:r>
      <w:r w:rsidR="00B6144A" w:rsidRPr="001466BF">
        <w:t>FY202</w:t>
      </w:r>
      <w:r w:rsidR="001466BF" w:rsidRPr="001466BF">
        <w:t>0</w:t>
      </w:r>
      <w:r w:rsidR="00D30E78">
        <w:t>-</w:t>
      </w:r>
      <w:r w:rsidR="001466BF" w:rsidRPr="001466BF">
        <w:t>2</w:t>
      </w:r>
      <w:r w:rsidR="006A504B" w:rsidRPr="001466BF">
        <w:t>1</w:t>
      </w:r>
      <w:r w:rsidR="00B6144A">
        <w:t xml:space="preserve"> to $1.2 million </w:t>
      </w:r>
      <w:r w:rsidR="001539EF">
        <w:t xml:space="preserve">in </w:t>
      </w:r>
      <w:r w:rsidR="00B6144A" w:rsidRPr="001466BF">
        <w:t>FY20</w:t>
      </w:r>
      <w:r w:rsidR="001466BF" w:rsidRPr="001466BF">
        <w:t>21</w:t>
      </w:r>
      <w:r w:rsidR="00D30E78">
        <w:t>-</w:t>
      </w:r>
      <w:r w:rsidR="001466BF" w:rsidRPr="001466BF">
        <w:t>2</w:t>
      </w:r>
      <w:r w:rsidR="006A504B" w:rsidRPr="001466BF">
        <w:t>2</w:t>
      </w:r>
      <w:r w:rsidR="00B6144A">
        <w:t>.</w:t>
      </w:r>
      <w:r w:rsidR="00961F53">
        <w:t xml:space="preserve"> </w:t>
      </w:r>
      <w:r w:rsidR="00926F77">
        <w:t>Review consultations</w:t>
      </w:r>
      <w:r w:rsidR="001539EF">
        <w:t xml:space="preserve"> </w:t>
      </w:r>
      <w:r w:rsidR="00961F53">
        <w:t xml:space="preserve">revealed </w:t>
      </w:r>
      <w:r w:rsidR="00CD181B">
        <w:t xml:space="preserve">the expensive and time-consuming nature of hiring consultants, due to the </w:t>
      </w:r>
      <w:r w:rsidR="000436F3">
        <w:t xml:space="preserve">low supply </w:t>
      </w:r>
      <w:r w:rsidR="00D0566E">
        <w:t xml:space="preserve">of </w:t>
      </w:r>
      <w:r w:rsidR="000436F3">
        <w:t xml:space="preserve">and high demand </w:t>
      </w:r>
      <w:r w:rsidR="00D0566E">
        <w:t>for</w:t>
      </w:r>
      <w:r w:rsidR="000436F3">
        <w:t xml:space="preserve"> </w:t>
      </w:r>
      <w:r w:rsidR="005E2C5B">
        <w:t xml:space="preserve">anthropologists within </w:t>
      </w:r>
      <w:r w:rsidR="000436F3">
        <w:t xml:space="preserve">the native title industry. </w:t>
      </w:r>
    </w:p>
    <w:p w14:paraId="7990A6E8" w14:textId="3EAC5367" w:rsidR="002757CB" w:rsidRDefault="007A4209" w:rsidP="000436F3">
      <w:pPr>
        <w:pStyle w:val="Bullet"/>
        <w:numPr>
          <w:ilvl w:val="0"/>
          <w:numId w:val="0"/>
        </w:numPr>
      </w:pPr>
      <w:r w:rsidRPr="7289E84F">
        <w:t xml:space="preserve">Expenditure on </w:t>
      </w:r>
      <w:r w:rsidR="008A3612" w:rsidRPr="7289E84F">
        <w:t xml:space="preserve">PBC support </w:t>
      </w:r>
      <w:r w:rsidR="005E2C5B" w:rsidRPr="7289E84F">
        <w:t xml:space="preserve">funding </w:t>
      </w:r>
      <w:r w:rsidR="001466BF" w:rsidRPr="7289E84F">
        <w:t xml:space="preserve">from </w:t>
      </w:r>
      <w:r w:rsidR="00726914" w:rsidRPr="7289E84F">
        <w:t xml:space="preserve">the </w:t>
      </w:r>
      <w:r w:rsidR="001466BF" w:rsidRPr="7289E84F">
        <w:t>NIAA</w:t>
      </w:r>
      <w:r w:rsidR="005E2C5B" w:rsidRPr="7289E84F">
        <w:t xml:space="preserve"> </w:t>
      </w:r>
      <w:r w:rsidR="008A3612" w:rsidRPr="7289E84F">
        <w:t xml:space="preserve">increased </w:t>
      </w:r>
      <w:r w:rsidR="005E2C5B" w:rsidRPr="7289E84F">
        <w:t>moderately</w:t>
      </w:r>
      <w:r w:rsidR="00140236" w:rsidRPr="7289E84F">
        <w:t xml:space="preserve"> over the Review period</w:t>
      </w:r>
      <w:r w:rsidR="000D2EA5" w:rsidRPr="7289E84F">
        <w:t>, rising from $989,155 to $1.2 million</w:t>
      </w:r>
      <w:r w:rsidR="005C0793" w:rsidRPr="7289E84F">
        <w:t>.</w:t>
      </w:r>
      <w:r w:rsidR="00B67395" w:rsidRPr="7289E84F">
        <w:t xml:space="preserve"> The Review heard that this was largely due to CDNTS acting on behalf of more PBCs, rather than due to an increase in the level of funding to each PBC.</w:t>
      </w:r>
      <w:r w:rsidR="005C0793" w:rsidRPr="7289E84F">
        <w:t xml:space="preserve"> </w:t>
      </w:r>
      <w:r w:rsidR="00053779" w:rsidRPr="7289E84F">
        <w:t>T</w:t>
      </w:r>
      <w:r w:rsidR="00031824" w:rsidRPr="7289E84F">
        <w:t>h</w:t>
      </w:r>
      <w:r w:rsidR="00694010" w:rsidRPr="7289E84F">
        <w:t xml:space="preserve">is was in line with the </w:t>
      </w:r>
      <w:r w:rsidR="00031824" w:rsidRPr="7289E84F">
        <w:t xml:space="preserve">broader vision of CDNTS to help </w:t>
      </w:r>
      <w:r w:rsidR="00541D67" w:rsidRPr="7289E84F">
        <w:t>the Aboriginal people of the Central Desert</w:t>
      </w:r>
      <w:r w:rsidR="00031824" w:rsidRPr="7289E84F">
        <w:t xml:space="preserve"> </w:t>
      </w:r>
      <w:r w:rsidR="00D6382D" w:rsidRPr="7289E84F">
        <w:t>“</w:t>
      </w:r>
      <w:r w:rsidR="00C21B19" w:rsidRPr="7289E84F">
        <w:t xml:space="preserve">to </w:t>
      </w:r>
      <w:r w:rsidR="00050DB5" w:rsidRPr="7289E84F">
        <w:t xml:space="preserve">advance capacity, to </w:t>
      </w:r>
      <w:r w:rsidR="00C21B19" w:rsidRPr="7289E84F">
        <w:t>be sustaining and in control”</w:t>
      </w:r>
      <w:r w:rsidR="00694010" w:rsidRPr="7289E84F">
        <w:t xml:space="preserve"> while also reflecting the increased number of PBCs</w:t>
      </w:r>
      <w:r w:rsidR="00790083" w:rsidRPr="7289E84F">
        <w:t>.</w:t>
      </w:r>
      <w:r w:rsidR="00050DB5" w:rsidRPr="7289E84F">
        <w:rPr>
          <w:rStyle w:val="FootnoteReference"/>
        </w:rPr>
        <w:footnoteReference w:id="26"/>
      </w:r>
      <w:r w:rsidR="00D6382D" w:rsidRPr="7289E84F">
        <w:t xml:space="preserve"> </w:t>
      </w:r>
    </w:p>
    <w:p w14:paraId="2E55A050" w14:textId="5B9A8BA6" w:rsidR="000A3C06" w:rsidRDefault="00844267" w:rsidP="00D847FB">
      <w:pPr>
        <w:pStyle w:val="Caption"/>
        <w:rPr>
          <w:b/>
          <w:bCs w:val="0"/>
          <w:i/>
          <w:iCs/>
        </w:rPr>
      </w:pPr>
      <w:bookmarkStart w:id="46" w:name="_Ref146633626"/>
      <w:r>
        <w:t>Table</w:t>
      </w:r>
      <w:r w:rsidR="00D847FB">
        <w:t xml:space="preserve"> </w:t>
      </w:r>
      <w:r>
        <w:fldChar w:fldCharType="begin"/>
      </w:r>
      <w:r>
        <w:instrText xml:space="preserve"> SEQ Table \* ARABIC </w:instrText>
      </w:r>
      <w:r>
        <w:fldChar w:fldCharType="separate"/>
      </w:r>
      <w:r w:rsidR="002C716A">
        <w:rPr>
          <w:noProof/>
        </w:rPr>
        <w:t>11</w:t>
      </w:r>
      <w:r>
        <w:fldChar w:fldCharType="end"/>
      </w:r>
      <w:bookmarkEnd w:id="46"/>
      <w:r w:rsidR="00D847FB">
        <w:t xml:space="preserve"> | </w:t>
      </w:r>
      <w:r w:rsidR="00F9785B">
        <w:t>E</w:t>
      </w:r>
      <w:r w:rsidR="00D847FB">
        <w:t xml:space="preserve">xpenses during the </w:t>
      </w:r>
      <w:r w:rsidR="005B199D">
        <w:t>R</w:t>
      </w:r>
      <w:r w:rsidR="00D847FB">
        <w:t>eview period</w:t>
      </w:r>
      <w:r w:rsidR="00185585">
        <w:rPr>
          <w:rStyle w:val="FootnoteReference"/>
        </w:rPr>
        <w:footnoteReference w:id="27"/>
      </w:r>
    </w:p>
    <w:tbl>
      <w:tblPr>
        <w:tblStyle w:val="NOUSSideHeader1"/>
        <w:tblW w:w="5000" w:type="pct"/>
        <w:tblLook w:val="04A0" w:firstRow="1" w:lastRow="0" w:firstColumn="1" w:lastColumn="0" w:noHBand="0" w:noVBand="1"/>
      </w:tblPr>
      <w:tblGrid>
        <w:gridCol w:w="4110"/>
        <w:gridCol w:w="1606"/>
        <w:gridCol w:w="1607"/>
        <w:gridCol w:w="1607"/>
      </w:tblGrid>
      <w:tr w:rsidR="00A9694D" w14:paraId="2A25E664" w14:textId="77777777" w:rsidTr="00E34E4E">
        <w:trPr>
          <w:cnfStyle w:val="100000000000" w:firstRow="1" w:lastRow="0" w:firstColumn="0" w:lastColumn="0" w:oddVBand="0" w:evenVBand="0" w:oddHBand="0" w:evenHBand="0" w:firstRowFirstColumn="0" w:firstRowLastColumn="0" w:lastRowFirstColumn="0" w:lastRowLastColumn="0"/>
        </w:trPr>
        <w:tc>
          <w:tcPr>
            <w:tcW w:w="2301" w:type="pct"/>
          </w:tcPr>
          <w:p w14:paraId="494D22D6" w14:textId="72119BED" w:rsidR="00873991" w:rsidRDefault="00873991" w:rsidP="008448EF">
            <w:pPr>
              <w:pStyle w:val="TableNheader"/>
            </w:pPr>
            <w:r>
              <w:t xml:space="preserve">Expense categories </w:t>
            </w:r>
          </w:p>
        </w:tc>
        <w:tc>
          <w:tcPr>
            <w:tcW w:w="899" w:type="pct"/>
          </w:tcPr>
          <w:p w14:paraId="2F3E4236" w14:textId="0C736E30" w:rsidR="00873991" w:rsidRDefault="00062E84" w:rsidP="00590465">
            <w:pPr>
              <w:pStyle w:val="TableNheader"/>
            </w:pPr>
            <w:r>
              <w:t>FY</w:t>
            </w:r>
            <w:r w:rsidR="00873991">
              <w:t>2019</w:t>
            </w:r>
            <w:r w:rsidR="00D30E78">
              <w:t>-</w:t>
            </w:r>
            <w:r w:rsidR="00873991">
              <w:t>20</w:t>
            </w:r>
          </w:p>
        </w:tc>
        <w:tc>
          <w:tcPr>
            <w:tcW w:w="900" w:type="pct"/>
          </w:tcPr>
          <w:p w14:paraId="027EDCA0" w14:textId="727EA7F5" w:rsidR="00873991" w:rsidRDefault="001466BF" w:rsidP="00590465">
            <w:pPr>
              <w:pStyle w:val="TableNheader"/>
            </w:pPr>
            <w:r>
              <w:t>FY2</w:t>
            </w:r>
            <w:r w:rsidR="00873991">
              <w:t>020</w:t>
            </w:r>
            <w:r w:rsidR="00D30E78">
              <w:t>-</w:t>
            </w:r>
            <w:r w:rsidR="00873991">
              <w:t>21</w:t>
            </w:r>
          </w:p>
        </w:tc>
        <w:tc>
          <w:tcPr>
            <w:tcW w:w="900" w:type="pct"/>
          </w:tcPr>
          <w:p w14:paraId="57E292C8" w14:textId="4C08E613" w:rsidR="00873991" w:rsidRDefault="001466BF" w:rsidP="00590465">
            <w:pPr>
              <w:pStyle w:val="TableNheader"/>
            </w:pPr>
            <w:r>
              <w:t>FY</w:t>
            </w:r>
            <w:r w:rsidR="00873991">
              <w:t>2021</w:t>
            </w:r>
            <w:r w:rsidR="00D30E78">
              <w:t>-</w:t>
            </w:r>
            <w:r w:rsidR="00873991">
              <w:t>22</w:t>
            </w:r>
          </w:p>
        </w:tc>
      </w:tr>
      <w:tr w:rsidR="00873991" w14:paraId="0926748D" w14:textId="77777777" w:rsidTr="00E34E4E">
        <w:trPr>
          <w:cnfStyle w:val="000000100000" w:firstRow="0" w:lastRow="0" w:firstColumn="0" w:lastColumn="0" w:oddVBand="0" w:evenVBand="0" w:oddHBand="1" w:evenHBand="0" w:firstRowFirstColumn="0" w:firstRowLastColumn="0" w:lastRowFirstColumn="0" w:lastRowLastColumn="0"/>
        </w:trPr>
        <w:tc>
          <w:tcPr>
            <w:tcW w:w="2301" w:type="pct"/>
          </w:tcPr>
          <w:p w14:paraId="57ACB957" w14:textId="55CBD5CA" w:rsidR="00873991" w:rsidRPr="00D847FB" w:rsidRDefault="001E7DF9" w:rsidP="00590465">
            <w:pPr>
              <w:pStyle w:val="TableNText"/>
            </w:pPr>
            <w:r>
              <w:t>Salary and wages</w:t>
            </w:r>
          </w:p>
        </w:tc>
        <w:tc>
          <w:tcPr>
            <w:tcW w:w="899" w:type="pct"/>
          </w:tcPr>
          <w:p w14:paraId="184F2B08" w14:textId="529FA98E" w:rsidR="00873991" w:rsidRPr="00E44350" w:rsidRDefault="00590465" w:rsidP="00590465">
            <w:pPr>
              <w:pStyle w:val="TableNText"/>
            </w:pPr>
            <w:r>
              <w:t>$</w:t>
            </w:r>
            <w:r w:rsidR="00A34D86" w:rsidRPr="00E44350">
              <w:t>2,452,217</w:t>
            </w:r>
          </w:p>
        </w:tc>
        <w:tc>
          <w:tcPr>
            <w:tcW w:w="900" w:type="pct"/>
          </w:tcPr>
          <w:p w14:paraId="30329604" w14:textId="2628C500" w:rsidR="00873991" w:rsidRPr="00E44350" w:rsidRDefault="00590465" w:rsidP="00590465">
            <w:pPr>
              <w:pStyle w:val="TableNText"/>
            </w:pPr>
            <w:r>
              <w:t>$</w:t>
            </w:r>
            <w:r w:rsidR="004D3326" w:rsidRPr="00E44350">
              <w:t>2,367,847</w:t>
            </w:r>
          </w:p>
        </w:tc>
        <w:tc>
          <w:tcPr>
            <w:tcW w:w="900" w:type="pct"/>
          </w:tcPr>
          <w:p w14:paraId="1FB1F591" w14:textId="0CEFAC39" w:rsidR="00873991" w:rsidRPr="00E44350" w:rsidRDefault="00590465" w:rsidP="00590465">
            <w:pPr>
              <w:pStyle w:val="TableNText"/>
              <w:rPr>
                <w:b/>
                <w:bCs/>
              </w:rPr>
            </w:pPr>
            <w:r>
              <w:t>$</w:t>
            </w:r>
            <w:r w:rsidR="000B1938" w:rsidRPr="00E44350">
              <w:t>2,472,506</w:t>
            </w:r>
          </w:p>
        </w:tc>
      </w:tr>
      <w:tr w:rsidR="00590F6B" w14:paraId="35866070" w14:textId="77777777" w:rsidTr="00E34E4E">
        <w:trPr>
          <w:cnfStyle w:val="000000010000" w:firstRow="0" w:lastRow="0" w:firstColumn="0" w:lastColumn="0" w:oddVBand="0" w:evenVBand="0" w:oddHBand="0" w:evenHBand="1" w:firstRowFirstColumn="0" w:firstRowLastColumn="0" w:lastRowFirstColumn="0" w:lastRowLastColumn="0"/>
        </w:trPr>
        <w:tc>
          <w:tcPr>
            <w:tcW w:w="2301" w:type="pct"/>
          </w:tcPr>
          <w:p w14:paraId="74FE6CF1" w14:textId="118E6609" w:rsidR="00590F6B" w:rsidRDefault="00590F6B" w:rsidP="00590465">
            <w:pPr>
              <w:pStyle w:val="TableNText"/>
            </w:pPr>
            <w:r>
              <w:t xml:space="preserve">Consultants </w:t>
            </w:r>
          </w:p>
        </w:tc>
        <w:tc>
          <w:tcPr>
            <w:tcW w:w="899" w:type="pct"/>
          </w:tcPr>
          <w:p w14:paraId="5FA648D1" w14:textId="5238818E" w:rsidR="00590F6B" w:rsidRPr="004A75E9" w:rsidRDefault="00590465" w:rsidP="00590465">
            <w:pPr>
              <w:pStyle w:val="TableNText"/>
            </w:pPr>
            <w:r>
              <w:t>$</w:t>
            </w:r>
            <w:r w:rsidR="00692DF8" w:rsidRPr="004A75E9">
              <w:t>524,607</w:t>
            </w:r>
          </w:p>
        </w:tc>
        <w:tc>
          <w:tcPr>
            <w:tcW w:w="900" w:type="pct"/>
          </w:tcPr>
          <w:p w14:paraId="09447017" w14:textId="051A4B26" w:rsidR="00590F6B" w:rsidRPr="00590F6B" w:rsidRDefault="00590465" w:rsidP="00590465">
            <w:pPr>
              <w:pStyle w:val="TableNText"/>
            </w:pPr>
            <w:r>
              <w:t>$</w:t>
            </w:r>
            <w:r w:rsidR="003D43F1" w:rsidRPr="003D43F1">
              <w:t>950,079</w:t>
            </w:r>
          </w:p>
        </w:tc>
        <w:tc>
          <w:tcPr>
            <w:tcW w:w="900" w:type="pct"/>
          </w:tcPr>
          <w:p w14:paraId="218CE6FE" w14:textId="61AECA24" w:rsidR="00590F6B" w:rsidRPr="00E44350" w:rsidRDefault="00590465" w:rsidP="00590465">
            <w:pPr>
              <w:pStyle w:val="TableNText"/>
            </w:pPr>
            <w:r>
              <w:t>$</w:t>
            </w:r>
            <w:r w:rsidR="00B80B6B" w:rsidRPr="00E44350">
              <w:t>1,234,646</w:t>
            </w:r>
          </w:p>
        </w:tc>
      </w:tr>
      <w:tr w:rsidR="00B248CB" w14:paraId="2B2CF92B" w14:textId="77777777" w:rsidTr="00E34E4E">
        <w:trPr>
          <w:cnfStyle w:val="000000100000" w:firstRow="0" w:lastRow="0" w:firstColumn="0" w:lastColumn="0" w:oddVBand="0" w:evenVBand="0" w:oddHBand="1" w:evenHBand="0" w:firstRowFirstColumn="0" w:firstRowLastColumn="0" w:lastRowFirstColumn="0" w:lastRowLastColumn="0"/>
        </w:trPr>
        <w:tc>
          <w:tcPr>
            <w:tcW w:w="2301" w:type="pct"/>
          </w:tcPr>
          <w:p w14:paraId="7F190604" w14:textId="57E5FB35" w:rsidR="00B248CB" w:rsidRDefault="00DA2B84" w:rsidP="00590465">
            <w:pPr>
              <w:pStyle w:val="TableNText"/>
            </w:pPr>
            <w:r>
              <w:t>Services and supplies</w:t>
            </w:r>
          </w:p>
        </w:tc>
        <w:tc>
          <w:tcPr>
            <w:tcW w:w="899" w:type="pct"/>
          </w:tcPr>
          <w:p w14:paraId="7E08C315" w14:textId="5CCEFDAD" w:rsidR="00B248CB" w:rsidRDefault="00590465" w:rsidP="00590465">
            <w:pPr>
              <w:pStyle w:val="TableNText"/>
            </w:pPr>
            <w:r>
              <w:t>$</w:t>
            </w:r>
            <w:r w:rsidR="00853546" w:rsidRPr="00853546">
              <w:t>21,691</w:t>
            </w:r>
          </w:p>
        </w:tc>
        <w:tc>
          <w:tcPr>
            <w:tcW w:w="900" w:type="pct"/>
          </w:tcPr>
          <w:p w14:paraId="3130F1BE" w14:textId="5CC1A27B" w:rsidR="00B248CB" w:rsidRPr="00676E4D" w:rsidRDefault="00590465" w:rsidP="00590465">
            <w:pPr>
              <w:pStyle w:val="TableNText"/>
            </w:pPr>
            <w:r>
              <w:t>$</w:t>
            </w:r>
            <w:r w:rsidR="008F00B7" w:rsidRPr="008F00B7">
              <w:t>20,981</w:t>
            </w:r>
          </w:p>
        </w:tc>
        <w:tc>
          <w:tcPr>
            <w:tcW w:w="900" w:type="pct"/>
          </w:tcPr>
          <w:p w14:paraId="3DB6DC44" w14:textId="098DB334" w:rsidR="00B248CB" w:rsidRPr="00E44350" w:rsidRDefault="00590465" w:rsidP="00590465">
            <w:pPr>
              <w:pStyle w:val="TableNText"/>
            </w:pPr>
            <w:r>
              <w:t>$</w:t>
            </w:r>
            <w:r w:rsidR="00DF74CC" w:rsidRPr="00E44350">
              <w:t>20,971</w:t>
            </w:r>
          </w:p>
        </w:tc>
      </w:tr>
      <w:tr w:rsidR="00A93989" w14:paraId="3D3BFEA9" w14:textId="77777777" w:rsidTr="00E34E4E">
        <w:trPr>
          <w:cnfStyle w:val="000000010000" w:firstRow="0" w:lastRow="0" w:firstColumn="0" w:lastColumn="0" w:oddVBand="0" w:evenVBand="0" w:oddHBand="0" w:evenHBand="1" w:firstRowFirstColumn="0" w:firstRowLastColumn="0" w:lastRowFirstColumn="0" w:lastRowLastColumn="0"/>
        </w:trPr>
        <w:tc>
          <w:tcPr>
            <w:tcW w:w="2301" w:type="pct"/>
          </w:tcPr>
          <w:p w14:paraId="6A9C144C" w14:textId="79F83AA3" w:rsidR="00A93989" w:rsidRDefault="00A93989" w:rsidP="00590465">
            <w:pPr>
              <w:pStyle w:val="TableNText"/>
            </w:pPr>
            <w:r>
              <w:t>Meetings</w:t>
            </w:r>
          </w:p>
        </w:tc>
        <w:tc>
          <w:tcPr>
            <w:tcW w:w="899" w:type="pct"/>
          </w:tcPr>
          <w:p w14:paraId="00C3905D" w14:textId="0BE6AE91" w:rsidR="00A93989" w:rsidRDefault="00590465" w:rsidP="00590465">
            <w:pPr>
              <w:pStyle w:val="TableNText"/>
            </w:pPr>
            <w:r>
              <w:t>$</w:t>
            </w:r>
            <w:r w:rsidR="00726CF1" w:rsidRPr="00726CF1">
              <w:t>9,647</w:t>
            </w:r>
          </w:p>
        </w:tc>
        <w:tc>
          <w:tcPr>
            <w:tcW w:w="900" w:type="pct"/>
          </w:tcPr>
          <w:p w14:paraId="6985F0B6" w14:textId="0B8332EF" w:rsidR="00A93989" w:rsidRPr="00676E4D" w:rsidRDefault="00590465" w:rsidP="00590465">
            <w:pPr>
              <w:pStyle w:val="TableNText"/>
            </w:pPr>
            <w:r>
              <w:t>$</w:t>
            </w:r>
            <w:r w:rsidR="00451C78" w:rsidRPr="00451C78">
              <w:t>3,435</w:t>
            </w:r>
          </w:p>
        </w:tc>
        <w:tc>
          <w:tcPr>
            <w:tcW w:w="900" w:type="pct"/>
          </w:tcPr>
          <w:p w14:paraId="52706769" w14:textId="1C20897D" w:rsidR="00A93989" w:rsidRPr="00E44350" w:rsidRDefault="00590465" w:rsidP="00590465">
            <w:pPr>
              <w:pStyle w:val="TableNText"/>
            </w:pPr>
            <w:r>
              <w:t>$</w:t>
            </w:r>
            <w:r w:rsidR="00FD0896" w:rsidRPr="00E44350">
              <w:t>9,500</w:t>
            </w:r>
          </w:p>
        </w:tc>
      </w:tr>
      <w:tr w:rsidR="00A93989" w14:paraId="1C9FAD80" w14:textId="77777777" w:rsidTr="00E34E4E">
        <w:trPr>
          <w:cnfStyle w:val="000000100000" w:firstRow="0" w:lastRow="0" w:firstColumn="0" w:lastColumn="0" w:oddVBand="0" w:evenVBand="0" w:oddHBand="1" w:evenHBand="0" w:firstRowFirstColumn="0" w:firstRowLastColumn="0" w:lastRowFirstColumn="0" w:lastRowLastColumn="0"/>
        </w:trPr>
        <w:tc>
          <w:tcPr>
            <w:tcW w:w="2301" w:type="pct"/>
          </w:tcPr>
          <w:p w14:paraId="3F088E6D" w14:textId="509FDCE7" w:rsidR="00A93989" w:rsidRDefault="00A93989" w:rsidP="00590465">
            <w:pPr>
              <w:pStyle w:val="TableNText"/>
            </w:pPr>
            <w:r>
              <w:t xml:space="preserve">Training and </w:t>
            </w:r>
            <w:r w:rsidR="00590465">
              <w:t>d</w:t>
            </w:r>
            <w:r>
              <w:t>evelopment</w:t>
            </w:r>
          </w:p>
        </w:tc>
        <w:tc>
          <w:tcPr>
            <w:tcW w:w="899" w:type="pct"/>
          </w:tcPr>
          <w:p w14:paraId="464CCDD4" w14:textId="2BC3A68D" w:rsidR="00A93989" w:rsidRDefault="00590465" w:rsidP="00590465">
            <w:pPr>
              <w:pStyle w:val="TableNText"/>
            </w:pPr>
            <w:r>
              <w:t>$</w:t>
            </w:r>
            <w:r w:rsidR="00CA3F98" w:rsidRPr="00CA3F98">
              <w:t>38,918</w:t>
            </w:r>
          </w:p>
        </w:tc>
        <w:tc>
          <w:tcPr>
            <w:tcW w:w="900" w:type="pct"/>
          </w:tcPr>
          <w:p w14:paraId="0B811CE1" w14:textId="117034A0" w:rsidR="00A93989" w:rsidRPr="00676E4D" w:rsidRDefault="00590465" w:rsidP="00590465">
            <w:pPr>
              <w:pStyle w:val="TableNText"/>
            </w:pPr>
            <w:r>
              <w:t>$</w:t>
            </w:r>
            <w:r w:rsidR="00875294" w:rsidRPr="00875294">
              <w:t>32,830</w:t>
            </w:r>
          </w:p>
        </w:tc>
        <w:tc>
          <w:tcPr>
            <w:tcW w:w="900" w:type="pct"/>
          </w:tcPr>
          <w:p w14:paraId="733D9590" w14:textId="3CF381CE" w:rsidR="00A93989" w:rsidRPr="00E44350" w:rsidRDefault="00590465" w:rsidP="00590465">
            <w:pPr>
              <w:pStyle w:val="TableNText"/>
            </w:pPr>
            <w:r>
              <w:t>$</w:t>
            </w:r>
            <w:r w:rsidR="008F3469" w:rsidRPr="00E44350">
              <w:t>21,768</w:t>
            </w:r>
          </w:p>
        </w:tc>
      </w:tr>
      <w:tr w:rsidR="00875294" w14:paraId="196769F9" w14:textId="77777777" w:rsidTr="00E34E4E">
        <w:trPr>
          <w:cnfStyle w:val="000000010000" w:firstRow="0" w:lastRow="0" w:firstColumn="0" w:lastColumn="0" w:oddVBand="0" w:evenVBand="0" w:oddHBand="0" w:evenHBand="1" w:firstRowFirstColumn="0" w:firstRowLastColumn="0" w:lastRowFirstColumn="0" w:lastRowLastColumn="0"/>
        </w:trPr>
        <w:tc>
          <w:tcPr>
            <w:tcW w:w="2301" w:type="pct"/>
          </w:tcPr>
          <w:p w14:paraId="7F13DE3E" w14:textId="1DFECD1B" w:rsidR="00875294" w:rsidRDefault="00875294" w:rsidP="00590465">
            <w:pPr>
              <w:pStyle w:val="TableNText"/>
            </w:pPr>
            <w:r>
              <w:lastRenderedPageBreak/>
              <w:t>Recruitment</w:t>
            </w:r>
          </w:p>
        </w:tc>
        <w:tc>
          <w:tcPr>
            <w:tcW w:w="899" w:type="pct"/>
          </w:tcPr>
          <w:p w14:paraId="3841FCDD" w14:textId="0BD939B4" w:rsidR="00875294" w:rsidRPr="00CA3F98" w:rsidRDefault="00590465" w:rsidP="00590465">
            <w:pPr>
              <w:pStyle w:val="TableNText"/>
            </w:pPr>
            <w:r>
              <w:t>$</w:t>
            </w:r>
            <w:r w:rsidR="000B1E56" w:rsidRPr="000B1E56">
              <w:t>11,736</w:t>
            </w:r>
          </w:p>
        </w:tc>
        <w:tc>
          <w:tcPr>
            <w:tcW w:w="900" w:type="pct"/>
          </w:tcPr>
          <w:p w14:paraId="568E8C5E" w14:textId="189FA5E9" w:rsidR="00875294" w:rsidRPr="00875294" w:rsidRDefault="00590465" w:rsidP="00590465">
            <w:pPr>
              <w:pStyle w:val="TableNText"/>
            </w:pPr>
            <w:r>
              <w:t>$</w:t>
            </w:r>
            <w:r w:rsidR="00160018" w:rsidRPr="00160018">
              <w:t>43,387</w:t>
            </w:r>
          </w:p>
        </w:tc>
        <w:tc>
          <w:tcPr>
            <w:tcW w:w="900" w:type="pct"/>
          </w:tcPr>
          <w:p w14:paraId="35ABC312" w14:textId="64C7838B" w:rsidR="00875294" w:rsidRPr="00E44350" w:rsidRDefault="00590465" w:rsidP="00590465">
            <w:pPr>
              <w:pStyle w:val="TableNText"/>
            </w:pPr>
            <w:r>
              <w:t>$</w:t>
            </w:r>
            <w:r w:rsidR="00F25BAC" w:rsidRPr="00E44350">
              <w:t>32,550</w:t>
            </w:r>
          </w:p>
        </w:tc>
      </w:tr>
      <w:tr w:rsidR="00B248CB" w14:paraId="60493233" w14:textId="77777777" w:rsidTr="00E34E4E">
        <w:trPr>
          <w:cnfStyle w:val="000000100000" w:firstRow="0" w:lastRow="0" w:firstColumn="0" w:lastColumn="0" w:oddVBand="0" w:evenVBand="0" w:oddHBand="1" w:evenHBand="0" w:firstRowFirstColumn="0" w:firstRowLastColumn="0" w:lastRowFirstColumn="0" w:lastRowLastColumn="0"/>
        </w:trPr>
        <w:tc>
          <w:tcPr>
            <w:tcW w:w="2301" w:type="pct"/>
          </w:tcPr>
          <w:p w14:paraId="1E7F6D91" w14:textId="7B357720" w:rsidR="00B248CB" w:rsidRDefault="00DA2B84" w:rsidP="00590465">
            <w:pPr>
              <w:pStyle w:val="TableNText"/>
            </w:pPr>
            <w:r>
              <w:t>Motor vehicle expenses</w:t>
            </w:r>
          </w:p>
        </w:tc>
        <w:tc>
          <w:tcPr>
            <w:tcW w:w="899" w:type="pct"/>
          </w:tcPr>
          <w:p w14:paraId="199B110B" w14:textId="278776FF" w:rsidR="00B248CB" w:rsidRDefault="00590465" w:rsidP="00590465">
            <w:pPr>
              <w:pStyle w:val="TableNText"/>
            </w:pPr>
            <w:r>
              <w:t>$</w:t>
            </w:r>
            <w:r w:rsidR="006125EE" w:rsidRPr="006125EE">
              <w:t>24,682</w:t>
            </w:r>
          </w:p>
        </w:tc>
        <w:tc>
          <w:tcPr>
            <w:tcW w:w="900" w:type="pct"/>
          </w:tcPr>
          <w:p w14:paraId="6CE9A3C4" w14:textId="3FAC8F92" w:rsidR="00B248CB" w:rsidRPr="00676E4D" w:rsidRDefault="00590465" w:rsidP="00590465">
            <w:pPr>
              <w:pStyle w:val="TableNText"/>
            </w:pPr>
            <w:r>
              <w:t>$</w:t>
            </w:r>
            <w:r w:rsidR="00B3685F" w:rsidRPr="00B3685F">
              <w:t>39,472</w:t>
            </w:r>
          </w:p>
        </w:tc>
        <w:tc>
          <w:tcPr>
            <w:tcW w:w="900" w:type="pct"/>
          </w:tcPr>
          <w:p w14:paraId="5A3C8F10" w14:textId="550E4A48" w:rsidR="00B248CB" w:rsidRPr="00E44350" w:rsidRDefault="00590465" w:rsidP="00590465">
            <w:pPr>
              <w:pStyle w:val="TableNText"/>
            </w:pPr>
            <w:r>
              <w:t>$</w:t>
            </w:r>
            <w:r w:rsidR="00BD480B" w:rsidRPr="00E44350">
              <w:t>35,162</w:t>
            </w:r>
          </w:p>
        </w:tc>
      </w:tr>
      <w:tr w:rsidR="00B248CB" w14:paraId="6DB0706D" w14:textId="77777777" w:rsidTr="00E34E4E">
        <w:trPr>
          <w:cnfStyle w:val="000000010000" w:firstRow="0" w:lastRow="0" w:firstColumn="0" w:lastColumn="0" w:oddVBand="0" w:evenVBand="0" w:oddHBand="0" w:evenHBand="1" w:firstRowFirstColumn="0" w:firstRowLastColumn="0" w:lastRowFirstColumn="0" w:lastRowLastColumn="0"/>
        </w:trPr>
        <w:tc>
          <w:tcPr>
            <w:tcW w:w="2301" w:type="pct"/>
          </w:tcPr>
          <w:p w14:paraId="52B835EF" w14:textId="4D10DBEB" w:rsidR="00B248CB" w:rsidRDefault="00A93989" w:rsidP="00590465">
            <w:pPr>
              <w:pStyle w:val="TableNText"/>
            </w:pPr>
            <w:r>
              <w:t>Travel expenses</w:t>
            </w:r>
          </w:p>
        </w:tc>
        <w:tc>
          <w:tcPr>
            <w:tcW w:w="899" w:type="pct"/>
          </w:tcPr>
          <w:p w14:paraId="7FF9E3B8" w14:textId="12ECEEDA" w:rsidR="00B248CB" w:rsidRDefault="00590465" w:rsidP="00590465">
            <w:pPr>
              <w:pStyle w:val="TableNText"/>
            </w:pPr>
            <w:r>
              <w:t>$</w:t>
            </w:r>
            <w:r w:rsidR="00AD3D78" w:rsidRPr="00AD3D78">
              <w:t>178,660</w:t>
            </w:r>
          </w:p>
        </w:tc>
        <w:tc>
          <w:tcPr>
            <w:tcW w:w="900" w:type="pct"/>
          </w:tcPr>
          <w:p w14:paraId="30A1F824" w14:textId="5A0CA928" w:rsidR="00B248CB" w:rsidRPr="00676E4D" w:rsidRDefault="00590465" w:rsidP="00590465">
            <w:pPr>
              <w:pStyle w:val="TableNText"/>
            </w:pPr>
            <w:bookmarkStart w:id="47" w:name="_Hlk146633776"/>
            <w:r>
              <w:t>$</w:t>
            </w:r>
            <w:r w:rsidR="001855FC" w:rsidRPr="001855FC">
              <w:t>256,519</w:t>
            </w:r>
            <w:bookmarkEnd w:id="47"/>
          </w:p>
        </w:tc>
        <w:tc>
          <w:tcPr>
            <w:tcW w:w="900" w:type="pct"/>
          </w:tcPr>
          <w:p w14:paraId="50B93EF0" w14:textId="20447D61" w:rsidR="00B248CB" w:rsidRPr="00E44350" w:rsidRDefault="00590465" w:rsidP="00590465">
            <w:pPr>
              <w:pStyle w:val="TableNText"/>
            </w:pPr>
            <w:r>
              <w:t>$</w:t>
            </w:r>
            <w:r w:rsidR="00AE02E2" w:rsidRPr="00E44350">
              <w:t>175,774</w:t>
            </w:r>
          </w:p>
        </w:tc>
      </w:tr>
      <w:tr w:rsidR="00B248CB" w14:paraId="49916D2E" w14:textId="77777777" w:rsidTr="00E34E4E">
        <w:trPr>
          <w:cnfStyle w:val="000000100000" w:firstRow="0" w:lastRow="0" w:firstColumn="0" w:lastColumn="0" w:oddVBand="0" w:evenVBand="0" w:oddHBand="1" w:evenHBand="0" w:firstRowFirstColumn="0" w:firstRowLastColumn="0" w:lastRowFirstColumn="0" w:lastRowLastColumn="0"/>
        </w:trPr>
        <w:tc>
          <w:tcPr>
            <w:tcW w:w="2301" w:type="pct"/>
          </w:tcPr>
          <w:p w14:paraId="39FE93F9" w14:textId="54DC98A0" w:rsidR="00B248CB" w:rsidRDefault="00A93989" w:rsidP="00590465">
            <w:pPr>
              <w:pStyle w:val="TableNText"/>
            </w:pPr>
            <w:r>
              <w:t>PBC support</w:t>
            </w:r>
          </w:p>
        </w:tc>
        <w:tc>
          <w:tcPr>
            <w:tcW w:w="899" w:type="pct"/>
          </w:tcPr>
          <w:p w14:paraId="767F83A8" w14:textId="2693EF59" w:rsidR="00B248CB" w:rsidRDefault="00590465" w:rsidP="00590465">
            <w:pPr>
              <w:pStyle w:val="TableNText"/>
            </w:pPr>
            <w:r>
              <w:t>$</w:t>
            </w:r>
            <w:r w:rsidR="004C719C" w:rsidRPr="004C719C">
              <w:t>989,155</w:t>
            </w:r>
          </w:p>
        </w:tc>
        <w:tc>
          <w:tcPr>
            <w:tcW w:w="900" w:type="pct"/>
          </w:tcPr>
          <w:p w14:paraId="14EAB9D2" w14:textId="32C24A8F" w:rsidR="00B248CB" w:rsidRPr="00676E4D" w:rsidRDefault="00590465" w:rsidP="00590465">
            <w:pPr>
              <w:pStyle w:val="TableNText"/>
            </w:pPr>
            <w:r>
              <w:t>$</w:t>
            </w:r>
            <w:r w:rsidR="00206D40" w:rsidRPr="00206D40">
              <w:t>1,136,366</w:t>
            </w:r>
          </w:p>
        </w:tc>
        <w:tc>
          <w:tcPr>
            <w:tcW w:w="900" w:type="pct"/>
          </w:tcPr>
          <w:p w14:paraId="0BE77573" w14:textId="7E8AC82D" w:rsidR="00B248CB" w:rsidRPr="00E44350" w:rsidRDefault="00590465" w:rsidP="00590465">
            <w:pPr>
              <w:pStyle w:val="TableNText"/>
            </w:pPr>
            <w:r>
              <w:t>$</w:t>
            </w:r>
            <w:r w:rsidR="00A34338" w:rsidRPr="00E44350">
              <w:t>1,254,927</w:t>
            </w:r>
          </w:p>
        </w:tc>
      </w:tr>
      <w:tr w:rsidR="00CA3F98" w14:paraId="3BDA8404" w14:textId="77777777" w:rsidTr="00E34E4E">
        <w:trPr>
          <w:cnfStyle w:val="000000010000" w:firstRow="0" w:lastRow="0" w:firstColumn="0" w:lastColumn="0" w:oddVBand="0" w:evenVBand="0" w:oddHBand="0" w:evenHBand="1" w:firstRowFirstColumn="0" w:firstRowLastColumn="0" w:lastRowFirstColumn="0" w:lastRowLastColumn="0"/>
        </w:trPr>
        <w:tc>
          <w:tcPr>
            <w:tcW w:w="2301" w:type="pct"/>
          </w:tcPr>
          <w:p w14:paraId="2711B43D" w14:textId="6AC7B7D5" w:rsidR="00CA3F98" w:rsidRDefault="00CA3F98" w:rsidP="00590465">
            <w:pPr>
              <w:pStyle w:val="TableNText"/>
            </w:pPr>
            <w:r>
              <w:t>Other expenses</w:t>
            </w:r>
            <w:r w:rsidR="009F4A82">
              <w:t xml:space="preserve"> (</w:t>
            </w:r>
            <w:r w:rsidR="006909A8">
              <w:t>occupancy</w:t>
            </w:r>
            <w:r w:rsidR="00661D5F">
              <w:t xml:space="preserve">, </w:t>
            </w:r>
            <w:r w:rsidR="008A3612">
              <w:t xml:space="preserve">technology, </w:t>
            </w:r>
            <w:r w:rsidR="00661D5F">
              <w:t>consumables</w:t>
            </w:r>
            <w:r w:rsidR="00546994">
              <w:t>, equipment, insurance</w:t>
            </w:r>
            <w:r w:rsidR="006909A8">
              <w:t>)</w:t>
            </w:r>
          </w:p>
        </w:tc>
        <w:tc>
          <w:tcPr>
            <w:tcW w:w="899" w:type="pct"/>
          </w:tcPr>
          <w:p w14:paraId="6D3C3E08" w14:textId="1451EE1F" w:rsidR="00CA3F98" w:rsidRDefault="00590465" w:rsidP="00590465">
            <w:pPr>
              <w:pStyle w:val="TableNText"/>
            </w:pPr>
            <w:r>
              <w:t>$</w:t>
            </w:r>
            <w:r w:rsidR="0040050D" w:rsidRPr="0040050D">
              <w:t>1,045,096</w:t>
            </w:r>
          </w:p>
        </w:tc>
        <w:tc>
          <w:tcPr>
            <w:tcW w:w="900" w:type="pct"/>
          </w:tcPr>
          <w:p w14:paraId="3B24A9C0" w14:textId="62B3206C" w:rsidR="00CA3F98" w:rsidRPr="00206D40" w:rsidRDefault="00590465" w:rsidP="00590465">
            <w:pPr>
              <w:pStyle w:val="TableNText"/>
            </w:pPr>
            <w:r>
              <w:t>$</w:t>
            </w:r>
            <w:r w:rsidR="00137DB9" w:rsidRPr="00137DB9">
              <w:t>508,448</w:t>
            </w:r>
          </w:p>
        </w:tc>
        <w:tc>
          <w:tcPr>
            <w:tcW w:w="900" w:type="pct"/>
          </w:tcPr>
          <w:p w14:paraId="0890F382" w14:textId="2D2E73AA" w:rsidR="00CA3F98" w:rsidRPr="00E44350" w:rsidRDefault="00590465" w:rsidP="00590465">
            <w:pPr>
              <w:pStyle w:val="TableNText"/>
            </w:pPr>
            <w:r>
              <w:t>$</w:t>
            </w:r>
            <w:r w:rsidR="003920AB" w:rsidRPr="00E44350">
              <w:t>513,879</w:t>
            </w:r>
          </w:p>
        </w:tc>
      </w:tr>
      <w:tr w:rsidR="0000194D" w14:paraId="7928B5FE" w14:textId="77777777" w:rsidTr="00E34E4E">
        <w:trPr>
          <w:cnfStyle w:val="000000100000" w:firstRow="0" w:lastRow="0" w:firstColumn="0" w:lastColumn="0" w:oddVBand="0" w:evenVBand="0" w:oddHBand="1" w:evenHBand="0" w:firstRowFirstColumn="0" w:firstRowLastColumn="0" w:lastRowFirstColumn="0" w:lastRowLastColumn="0"/>
        </w:trPr>
        <w:tc>
          <w:tcPr>
            <w:tcW w:w="2301" w:type="pct"/>
          </w:tcPr>
          <w:p w14:paraId="0C931912" w14:textId="249B8F67" w:rsidR="0000194D" w:rsidRPr="00590465" w:rsidRDefault="0000194D" w:rsidP="00590465">
            <w:pPr>
              <w:pStyle w:val="TableNText"/>
              <w:rPr>
                <w:rFonts w:asciiTheme="majorHAnsi" w:hAnsiTheme="majorHAnsi" w:cstheme="majorHAnsi"/>
              </w:rPr>
            </w:pPr>
            <w:r w:rsidRPr="00590465">
              <w:rPr>
                <w:rFonts w:asciiTheme="majorHAnsi" w:hAnsiTheme="majorHAnsi" w:cstheme="majorHAnsi"/>
              </w:rPr>
              <w:t>Total expenditure on native title (incl GST)</w:t>
            </w:r>
          </w:p>
        </w:tc>
        <w:tc>
          <w:tcPr>
            <w:tcW w:w="899" w:type="pct"/>
          </w:tcPr>
          <w:p w14:paraId="02356DD5" w14:textId="6A180A69" w:rsidR="0000194D" w:rsidRPr="00590465" w:rsidRDefault="00590465" w:rsidP="00590465">
            <w:pPr>
              <w:pStyle w:val="TableNText"/>
              <w:rPr>
                <w:rFonts w:asciiTheme="majorHAnsi" w:hAnsiTheme="majorHAnsi" w:cstheme="majorHAnsi"/>
              </w:rPr>
            </w:pPr>
            <w:r>
              <w:rPr>
                <w:rFonts w:asciiTheme="majorHAnsi" w:hAnsiTheme="majorHAnsi" w:cstheme="majorHAnsi"/>
              </w:rPr>
              <w:t>$</w:t>
            </w:r>
            <w:r w:rsidR="0000194D" w:rsidRPr="00590465">
              <w:rPr>
                <w:rFonts w:asciiTheme="majorHAnsi" w:hAnsiTheme="majorHAnsi" w:cstheme="majorHAnsi"/>
              </w:rPr>
              <w:t>5,296,409</w:t>
            </w:r>
          </w:p>
        </w:tc>
        <w:tc>
          <w:tcPr>
            <w:tcW w:w="900" w:type="pct"/>
          </w:tcPr>
          <w:p w14:paraId="56C330E3" w14:textId="37544D30" w:rsidR="0000194D" w:rsidRPr="00590465" w:rsidRDefault="00590465" w:rsidP="00590465">
            <w:pPr>
              <w:pStyle w:val="TableNText"/>
              <w:rPr>
                <w:rFonts w:asciiTheme="majorHAnsi" w:hAnsiTheme="majorHAnsi" w:cstheme="majorHAnsi"/>
              </w:rPr>
            </w:pPr>
            <w:r>
              <w:rPr>
                <w:rFonts w:asciiTheme="majorHAnsi" w:hAnsiTheme="majorHAnsi" w:cstheme="majorHAnsi"/>
              </w:rPr>
              <w:t>$</w:t>
            </w:r>
            <w:r w:rsidR="0000194D" w:rsidRPr="00590465">
              <w:rPr>
                <w:rFonts w:asciiTheme="majorHAnsi" w:hAnsiTheme="majorHAnsi" w:cstheme="majorHAnsi"/>
              </w:rPr>
              <w:t>5,359,364</w:t>
            </w:r>
          </w:p>
        </w:tc>
        <w:tc>
          <w:tcPr>
            <w:tcW w:w="900" w:type="pct"/>
          </w:tcPr>
          <w:p w14:paraId="19374A43" w14:textId="38220B9F" w:rsidR="0000194D" w:rsidRPr="00590465" w:rsidRDefault="00590465" w:rsidP="00590465">
            <w:pPr>
              <w:pStyle w:val="TableNText"/>
              <w:rPr>
                <w:rFonts w:asciiTheme="majorHAnsi" w:hAnsiTheme="majorHAnsi" w:cstheme="majorHAnsi"/>
              </w:rPr>
            </w:pPr>
            <w:r>
              <w:rPr>
                <w:rFonts w:asciiTheme="majorHAnsi" w:hAnsiTheme="majorHAnsi" w:cstheme="majorHAnsi"/>
              </w:rPr>
              <w:t>$</w:t>
            </w:r>
            <w:r w:rsidR="0000194D" w:rsidRPr="00590465">
              <w:rPr>
                <w:rFonts w:asciiTheme="majorHAnsi" w:hAnsiTheme="majorHAnsi" w:cstheme="majorHAnsi"/>
              </w:rPr>
              <w:t>5,771,683</w:t>
            </w:r>
          </w:p>
        </w:tc>
      </w:tr>
    </w:tbl>
    <w:p w14:paraId="599E21DD" w14:textId="77777777" w:rsidR="0004566A" w:rsidRPr="00E22C70" w:rsidRDefault="0004566A" w:rsidP="7289E84F">
      <w:pPr>
        <w:pStyle w:val="Heading5"/>
        <w:rPr>
          <w:i/>
          <w:iCs/>
        </w:rPr>
      </w:pPr>
      <w:r w:rsidRPr="7289E84F">
        <w:t xml:space="preserve">Annual expenditure was relatively even amongst PBCs </w:t>
      </w:r>
    </w:p>
    <w:p w14:paraId="2285EF6F" w14:textId="2D5922DF" w:rsidR="0004566A" w:rsidRDefault="0004566A" w:rsidP="0004566A">
      <w:pPr>
        <w:rPr>
          <w:lang w:eastAsia="en-AU"/>
        </w:rPr>
      </w:pPr>
      <w:r>
        <w:rPr>
          <w:lang w:eastAsia="en-AU"/>
        </w:rPr>
        <w:t xml:space="preserve">CDNTS gave PBCs similar amounts of funding throughout the Review period. Only seven PBCs had their funding amounts changed (lowered or increased) and no PBCs had their funding amounts changed more than once. One client commented on their satisfaction in having their funding amount changed to better reflect their needs and service requirements. The Review </w:t>
      </w:r>
      <w:r w:rsidR="00F418C0">
        <w:rPr>
          <w:lang w:eastAsia="en-AU"/>
        </w:rPr>
        <w:t xml:space="preserve">found </w:t>
      </w:r>
      <w:r>
        <w:rPr>
          <w:lang w:eastAsia="en-AU"/>
        </w:rPr>
        <w:t xml:space="preserve">that PBCs were satisfied overall with how CDNTS </w:t>
      </w:r>
      <w:r w:rsidR="00F418C0">
        <w:rPr>
          <w:lang w:eastAsia="en-AU"/>
        </w:rPr>
        <w:t xml:space="preserve">had </w:t>
      </w:r>
      <w:r>
        <w:rPr>
          <w:lang w:eastAsia="en-AU"/>
        </w:rPr>
        <w:t xml:space="preserve">handled the funding as a service provider. </w:t>
      </w:r>
    </w:p>
    <w:p w14:paraId="1E4ADC1D" w14:textId="5F224D8A" w:rsidR="00046737" w:rsidRDefault="00046737" w:rsidP="00046737">
      <w:pPr>
        <w:pStyle w:val="Heading4"/>
      </w:pPr>
      <w:r w:rsidRPr="7289E84F">
        <w:t>Cost-saving actions, strategies and/or discussions</w:t>
      </w:r>
    </w:p>
    <w:p w14:paraId="568F1055" w14:textId="322D953B" w:rsidR="00993271" w:rsidRPr="00140236" w:rsidRDefault="00CA0C7D" w:rsidP="7289E84F">
      <w:pPr>
        <w:pStyle w:val="Heading5"/>
        <w:rPr>
          <w:i/>
          <w:iCs/>
        </w:rPr>
      </w:pPr>
      <w:r w:rsidRPr="7289E84F">
        <w:t xml:space="preserve">CDNTS </w:t>
      </w:r>
      <w:r w:rsidR="00AB52F4" w:rsidRPr="7289E84F">
        <w:t>wa</w:t>
      </w:r>
      <w:r w:rsidRPr="7289E84F">
        <w:t xml:space="preserve">s </w:t>
      </w:r>
      <w:r w:rsidR="008963E5" w:rsidRPr="7289E84F">
        <w:t xml:space="preserve">highly </w:t>
      </w:r>
      <w:r w:rsidRPr="7289E84F">
        <w:t xml:space="preserve">conscious of its financial constraints and </w:t>
      </w:r>
      <w:r w:rsidR="005D41E0" w:rsidRPr="7289E84F">
        <w:t>ha</w:t>
      </w:r>
      <w:r w:rsidR="00AB52F4" w:rsidRPr="7289E84F">
        <w:t>d</w:t>
      </w:r>
      <w:r w:rsidR="005D41E0" w:rsidRPr="7289E84F">
        <w:t xml:space="preserve"> </w:t>
      </w:r>
      <w:r w:rsidR="00086DBA" w:rsidRPr="7289E84F">
        <w:t>clear policies to monitor spending</w:t>
      </w:r>
    </w:p>
    <w:p w14:paraId="01E82FE9" w14:textId="53A934D8" w:rsidR="004379FF" w:rsidRDefault="00E94827" w:rsidP="004B390A">
      <w:pPr>
        <w:pStyle w:val="Bullet"/>
        <w:numPr>
          <w:ilvl w:val="0"/>
          <w:numId w:val="0"/>
        </w:numPr>
      </w:pPr>
      <w:r>
        <w:t>Consultations revealed</w:t>
      </w:r>
      <w:r w:rsidR="004B390A">
        <w:t xml:space="preserve"> that both staff and clients </w:t>
      </w:r>
      <w:r w:rsidR="0071096C">
        <w:t xml:space="preserve">were </w:t>
      </w:r>
      <w:r w:rsidR="004B390A">
        <w:t xml:space="preserve">aware </w:t>
      </w:r>
      <w:r w:rsidR="0071096C">
        <w:t xml:space="preserve">during the Review </w:t>
      </w:r>
      <w:r w:rsidR="00CF0E23">
        <w:t>p</w:t>
      </w:r>
      <w:r w:rsidR="0071096C">
        <w:t xml:space="preserve">eriod </w:t>
      </w:r>
      <w:r w:rsidR="004B390A">
        <w:t xml:space="preserve">of the extensive costs and </w:t>
      </w:r>
      <w:r w:rsidR="007A1809">
        <w:t xml:space="preserve">tight funding arrangements </w:t>
      </w:r>
      <w:r w:rsidR="005B3E21">
        <w:t>CDNTS operates under.</w:t>
      </w:r>
      <w:r w:rsidR="005E0ACF">
        <w:t xml:space="preserve"> </w:t>
      </w:r>
      <w:r w:rsidR="004379FF">
        <w:t xml:space="preserve">While </w:t>
      </w:r>
      <w:r w:rsidR="002C3E70">
        <w:t>CDNTS views</w:t>
      </w:r>
      <w:r w:rsidR="004379FF">
        <w:t xml:space="preserve"> financial efficiency as a key strength, it continually remind</w:t>
      </w:r>
      <w:r w:rsidR="006060B6">
        <w:t>ed</w:t>
      </w:r>
      <w:r w:rsidR="004379FF">
        <w:t xml:space="preserve"> staff that there </w:t>
      </w:r>
      <w:r w:rsidR="00900E56">
        <w:t>were</w:t>
      </w:r>
      <w:r w:rsidR="004379FF">
        <w:t xml:space="preserve"> ongoing </w:t>
      </w:r>
      <w:r w:rsidR="0073080D">
        <w:t>challenges relating to travel costs in remote environments.</w:t>
      </w:r>
      <w:r w:rsidR="00E45163">
        <w:t xml:space="preserve"> This </w:t>
      </w:r>
      <w:r w:rsidR="000B3AEA">
        <w:t>attitude</w:t>
      </w:r>
      <w:r w:rsidR="00E45163">
        <w:t xml:space="preserve"> </w:t>
      </w:r>
      <w:r w:rsidR="000B3AEA">
        <w:t xml:space="preserve">was </w:t>
      </w:r>
      <w:r w:rsidR="00E45163">
        <w:t xml:space="preserve">highlighted </w:t>
      </w:r>
      <w:r w:rsidR="00D83A40">
        <w:t xml:space="preserve">in </w:t>
      </w:r>
      <w:r w:rsidR="00E45163">
        <w:t>consultations</w:t>
      </w:r>
      <w:r w:rsidR="00737C5F">
        <w:t>,</w:t>
      </w:r>
      <w:r w:rsidR="000B3AEA">
        <w:t xml:space="preserve"> where staff</w:t>
      </w:r>
      <w:r w:rsidR="00DE768E">
        <w:t xml:space="preserve"> commented on the importance of </w:t>
      </w:r>
      <w:r w:rsidR="00737C5F">
        <w:t>cost efficiency</w:t>
      </w:r>
      <w:r w:rsidR="00DE768E">
        <w:t xml:space="preserve"> within </w:t>
      </w:r>
      <w:r w:rsidR="00737C5F">
        <w:t>a financially constrained</w:t>
      </w:r>
      <w:r w:rsidR="00DE768E">
        <w:t xml:space="preserve"> funding </w:t>
      </w:r>
      <w:r w:rsidR="00737C5F">
        <w:t>landscape.</w:t>
      </w:r>
    </w:p>
    <w:p w14:paraId="44BFBBE6" w14:textId="7F9832E9" w:rsidR="00975A80" w:rsidRDefault="003539E4" w:rsidP="002121B4">
      <w:pPr>
        <w:pStyle w:val="Bullet"/>
        <w:numPr>
          <w:ilvl w:val="0"/>
          <w:numId w:val="0"/>
        </w:numPr>
      </w:pPr>
      <w:r w:rsidRPr="7289E84F">
        <w:t>CDNTS has various p</w:t>
      </w:r>
      <w:r w:rsidR="00EB714C" w:rsidRPr="7289E84F">
        <w:t xml:space="preserve">olicies </w:t>
      </w:r>
      <w:r w:rsidRPr="7289E84F">
        <w:t xml:space="preserve">to ensure </w:t>
      </w:r>
      <w:r w:rsidR="004E2F9B" w:rsidRPr="7289E84F">
        <w:t>th</w:t>
      </w:r>
      <w:r w:rsidR="00994D86" w:rsidRPr="7289E84F">
        <w:t>at</w:t>
      </w:r>
      <w:r w:rsidR="004E2F9B" w:rsidRPr="7289E84F">
        <w:t xml:space="preserve"> expenditure </w:t>
      </w:r>
      <w:r w:rsidR="000B45A3" w:rsidRPr="7289E84F">
        <w:t xml:space="preserve">remains </w:t>
      </w:r>
      <w:r w:rsidR="00A42713" w:rsidRPr="7289E84F">
        <w:t>within the budget</w:t>
      </w:r>
      <w:r w:rsidR="00DA6557" w:rsidRPr="7289E84F">
        <w:t xml:space="preserve"> as outlined in the Administrative Procedures Manual</w:t>
      </w:r>
      <w:r w:rsidR="00A42713" w:rsidRPr="7289E84F">
        <w:t xml:space="preserve">. </w:t>
      </w:r>
      <w:r w:rsidR="00DA6557" w:rsidRPr="7289E84F">
        <w:t>The Manual</w:t>
      </w:r>
      <w:r w:rsidR="00760B07" w:rsidRPr="7289E84F">
        <w:t xml:space="preserve"> prescribe</w:t>
      </w:r>
      <w:r w:rsidR="006060B6" w:rsidRPr="7289E84F">
        <w:t>s</w:t>
      </w:r>
      <w:r w:rsidR="00760B07" w:rsidRPr="7289E84F">
        <w:t xml:space="preserve"> clear </w:t>
      </w:r>
      <w:r w:rsidR="000E59CC" w:rsidRPr="7289E84F">
        <w:t xml:space="preserve">guidelines on </w:t>
      </w:r>
      <w:r w:rsidR="003A27EB" w:rsidRPr="7289E84F">
        <w:t xml:space="preserve">the </w:t>
      </w:r>
      <w:r w:rsidR="00CA0791" w:rsidRPr="7289E84F">
        <w:t xml:space="preserve">key </w:t>
      </w:r>
      <w:r w:rsidR="003A27EB" w:rsidRPr="7289E84F">
        <w:t xml:space="preserve">definitions, </w:t>
      </w:r>
      <w:r w:rsidR="00900E56" w:rsidRPr="7289E84F">
        <w:t>responsibilities</w:t>
      </w:r>
      <w:r w:rsidR="003A27EB" w:rsidRPr="7289E84F">
        <w:t xml:space="preserve"> and processes</w:t>
      </w:r>
      <w:r w:rsidR="00CA0791" w:rsidRPr="7289E84F">
        <w:t>. The key financial policies include</w:t>
      </w:r>
      <w:r w:rsidR="00F6447E">
        <w:t xml:space="preserve"> the CDNTS</w:t>
      </w:r>
      <w:r w:rsidR="00CA0791">
        <w:t xml:space="preserve">: </w:t>
      </w:r>
    </w:p>
    <w:p w14:paraId="205F4FAE" w14:textId="3003B47C" w:rsidR="00D373DD" w:rsidRPr="005D79BD" w:rsidRDefault="00D373DD" w:rsidP="005D79BD">
      <w:pPr>
        <w:pStyle w:val="Bullet"/>
      </w:pPr>
      <w:r w:rsidRPr="7289E84F">
        <w:t xml:space="preserve">Travel Assistance Policy </w:t>
      </w:r>
      <w:r w:rsidR="00ED5990" w:rsidRPr="7289E84F">
        <w:t xml:space="preserve">– with details on assisting with </w:t>
      </w:r>
      <w:r w:rsidR="00B81194" w:rsidRPr="7289E84F">
        <w:t xml:space="preserve">the travel costs of eligible native title holders </w:t>
      </w:r>
      <w:r w:rsidR="00107D8D" w:rsidRPr="7289E84F">
        <w:t>who attend their claim group meetings</w:t>
      </w:r>
      <w:r w:rsidR="00901297">
        <w:t>.</w:t>
      </w:r>
    </w:p>
    <w:p w14:paraId="67373EE1" w14:textId="192FBF8F" w:rsidR="00A42713" w:rsidRPr="005D79BD" w:rsidRDefault="00A42713" w:rsidP="005D79BD">
      <w:pPr>
        <w:pStyle w:val="Bullet"/>
      </w:pPr>
      <w:r w:rsidRPr="7289E84F">
        <w:t>Delegations Policy</w:t>
      </w:r>
      <w:r w:rsidR="00A45727" w:rsidRPr="7289E84F">
        <w:t xml:space="preserve"> – clear delegations on </w:t>
      </w:r>
      <w:r w:rsidR="00D762F0" w:rsidRPr="7289E84F">
        <w:t xml:space="preserve">funding submissions, </w:t>
      </w:r>
      <w:r w:rsidR="00900E56" w:rsidRPr="7289E84F">
        <w:t>contracts</w:t>
      </w:r>
      <w:r w:rsidR="00D762F0" w:rsidRPr="7289E84F">
        <w:t xml:space="preserve"> and financial obligations to </w:t>
      </w:r>
      <w:r w:rsidR="00380062" w:rsidRPr="7289E84F">
        <w:t xml:space="preserve">uphold </w:t>
      </w:r>
      <w:r w:rsidR="00760B07" w:rsidRPr="7289E84F">
        <w:t>the appropriate level of authority in financial processes</w:t>
      </w:r>
      <w:r w:rsidR="00901297">
        <w:t>.</w:t>
      </w:r>
    </w:p>
    <w:p w14:paraId="6D6A4927" w14:textId="57D48180" w:rsidR="00A42713" w:rsidRPr="005D79BD" w:rsidRDefault="00A42713" w:rsidP="005D79BD">
      <w:pPr>
        <w:pStyle w:val="Bullet"/>
      </w:pPr>
      <w:r w:rsidRPr="7289E84F">
        <w:t>Gift Fund Policy</w:t>
      </w:r>
      <w:r w:rsidR="00531F7A" w:rsidRPr="7289E84F">
        <w:t xml:space="preserve"> – provisions around CDNTS</w:t>
      </w:r>
      <w:r w:rsidR="00A63DE3" w:rsidRPr="7289E84F">
        <w:t>’</w:t>
      </w:r>
      <w:r w:rsidR="00994D86" w:rsidRPr="7289E84F">
        <w:t>s</w:t>
      </w:r>
      <w:r w:rsidR="00531F7A" w:rsidRPr="7289E84F">
        <w:t xml:space="preserve"> charitable </w:t>
      </w:r>
      <w:r w:rsidR="000A358A" w:rsidRPr="7289E84F">
        <w:t>services</w:t>
      </w:r>
      <w:r w:rsidR="00A63DE3" w:rsidRPr="7289E84F">
        <w:t xml:space="preserve">, </w:t>
      </w:r>
      <w:r w:rsidR="00900E56" w:rsidRPr="7289E84F">
        <w:t>donations</w:t>
      </w:r>
      <w:r w:rsidR="00A63DE3" w:rsidRPr="7289E84F">
        <w:t xml:space="preserve"> and gift</w:t>
      </w:r>
      <w:r w:rsidR="00C74357" w:rsidRPr="7289E84F">
        <w:t xml:space="preserve"> cards</w:t>
      </w:r>
      <w:r w:rsidR="00901297">
        <w:t>.</w:t>
      </w:r>
    </w:p>
    <w:p w14:paraId="1D64A1A8" w14:textId="0E790051" w:rsidR="00A42713" w:rsidRPr="005D79BD" w:rsidRDefault="00A42713" w:rsidP="005D79BD">
      <w:pPr>
        <w:pStyle w:val="Bullet"/>
      </w:pPr>
      <w:r w:rsidRPr="005D79BD">
        <w:t>Credit Card Policy</w:t>
      </w:r>
      <w:r w:rsidR="00101EF4" w:rsidRPr="005D79BD">
        <w:t xml:space="preserve"> – </w:t>
      </w:r>
      <w:r w:rsidR="00354CB8" w:rsidRPr="005D79BD">
        <w:t xml:space="preserve">policies outlining the use of corporate cards, </w:t>
      </w:r>
      <w:r w:rsidR="00690C47" w:rsidRPr="005D79BD">
        <w:t xml:space="preserve">including a </w:t>
      </w:r>
      <w:r w:rsidR="00101EF4" w:rsidRPr="005D79BD">
        <w:t>statement of responsibility form</w:t>
      </w:r>
      <w:r w:rsidR="00901297">
        <w:t>.</w:t>
      </w:r>
    </w:p>
    <w:p w14:paraId="10C9D0B0" w14:textId="5BA91483" w:rsidR="00A42713" w:rsidRDefault="00A31488" w:rsidP="005D79BD">
      <w:pPr>
        <w:pStyle w:val="Bullet"/>
      </w:pPr>
      <w:r>
        <w:t xml:space="preserve">Funds Held in Trust Policy </w:t>
      </w:r>
      <w:r w:rsidR="001163E2">
        <w:t xml:space="preserve">– deferring all requests for </w:t>
      </w:r>
      <w:r w:rsidR="00F360D7">
        <w:t>funds management to RFM</w:t>
      </w:r>
      <w:r w:rsidR="007C34E1">
        <w:t xml:space="preserve">. </w:t>
      </w:r>
    </w:p>
    <w:p w14:paraId="42E2F5C2" w14:textId="51A16713" w:rsidR="0068065B" w:rsidRDefault="00E22C74" w:rsidP="0068065B">
      <w:pPr>
        <w:pStyle w:val="Bullet"/>
        <w:numPr>
          <w:ilvl w:val="0"/>
          <w:numId w:val="0"/>
        </w:numPr>
      </w:pPr>
      <w:r w:rsidRPr="7289E84F">
        <w:t xml:space="preserve">The </w:t>
      </w:r>
      <w:r w:rsidR="0068065B" w:rsidRPr="7289E84F">
        <w:t xml:space="preserve">CEO and CFO </w:t>
      </w:r>
      <w:r w:rsidR="00900E56" w:rsidRPr="7289E84F">
        <w:t xml:space="preserve">exercised </w:t>
      </w:r>
      <w:proofErr w:type="gramStart"/>
      <w:r w:rsidR="00900E56" w:rsidRPr="7289E84F">
        <w:t>close scrutiny</w:t>
      </w:r>
      <w:proofErr w:type="gramEnd"/>
      <w:r w:rsidR="00900E56" w:rsidRPr="7289E84F">
        <w:t xml:space="preserve"> of </w:t>
      </w:r>
      <w:r w:rsidR="0068065B" w:rsidRPr="7289E84F">
        <w:t>the expenditure of each department and review</w:t>
      </w:r>
      <w:r w:rsidR="00900E56" w:rsidRPr="7289E84F">
        <w:t>ed</w:t>
      </w:r>
      <w:r w:rsidR="0068065B" w:rsidRPr="7289E84F">
        <w:t xml:space="preserve"> the use of corporate cards, donations, travel expenditure and PBC funds on a regular basis. </w:t>
      </w:r>
    </w:p>
    <w:p w14:paraId="64CE1DA3" w14:textId="1BA25AEB" w:rsidR="0041068E" w:rsidRDefault="00760B07" w:rsidP="0068065B">
      <w:pPr>
        <w:rPr>
          <w:lang w:eastAsia="en-AU"/>
        </w:rPr>
      </w:pPr>
      <w:r>
        <w:lastRenderedPageBreak/>
        <w:t>In addition to th</w:t>
      </w:r>
      <w:r w:rsidR="0041068E">
        <w:t xml:space="preserve">e </w:t>
      </w:r>
      <w:r w:rsidR="00E426E5">
        <w:t xml:space="preserve">expenditure </w:t>
      </w:r>
      <w:r w:rsidR="0041068E">
        <w:t>policies and procedures</w:t>
      </w:r>
      <w:r w:rsidR="00E426E5">
        <w:t>,</w:t>
      </w:r>
      <w:r w:rsidR="0041068E">
        <w:t xml:space="preserve"> CDNTS </w:t>
      </w:r>
      <w:r w:rsidR="00C24320">
        <w:t>had</w:t>
      </w:r>
      <w:r w:rsidR="00C24320" w:rsidRPr="00E426E5">
        <w:t xml:space="preserve"> </w:t>
      </w:r>
      <w:r w:rsidR="0041068E" w:rsidRPr="00E426E5">
        <w:t xml:space="preserve">a </w:t>
      </w:r>
      <w:r w:rsidR="0041068E" w:rsidRPr="00E426E5">
        <w:rPr>
          <w:lang w:eastAsia="en-AU"/>
        </w:rPr>
        <w:t xml:space="preserve">risk register </w:t>
      </w:r>
      <w:r w:rsidR="00E75ECF" w:rsidRPr="00E426E5">
        <w:rPr>
          <w:lang w:eastAsia="en-AU"/>
        </w:rPr>
        <w:t>to file</w:t>
      </w:r>
      <w:r w:rsidR="00E75ECF">
        <w:rPr>
          <w:lang w:eastAsia="en-AU"/>
        </w:rPr>
        <w:t xml:space="preserve"> current or potential risks. </w:t>
      </w:r>
      <w:r w:rsidR="00137A33">
        <w:rPr>
          <w:lang w:eastAsia="en-AU"/>
        </w:rPr>
        <w:t xml:space="preserve">Once risks </w:t>
      </w:r>
      <w:r w:rsidR="00C24320">
        <w:rPr>
          <w:lang w:eastAsia="en-AU"/>
        </w:rPr>
        <w:t xml:space="preserve">were </w:t>
      </w:r>
      <w:r w:rsidR="00137A33">
        <w:rPr>
          <w:lang w:eastAsia="en-AU"/>
        </w:rPr>
        <w:t>appropriately identified, the mitigation strategies, policies and procedures</w:t>
      </w:r>
      <w:r w:rsidR="00E15109">
        <w:rPr>
          <w:lang w:eastAsia="en-AU"/>
        </w:rPr>
        <w:t>,</w:t>
      </w:r>
      <w:r w:rsidR="00137A33">
        <w:rPr>
          <w:lang w:eastAsia="en-AU"/>
        </w:rPr>
        <w:t xml:space="preserve"> and likelihood </w:t>
      </w:r>
      <w:r w:rsidR="00C24320">
        <w:rPr>
          <w:lang w:eastAsia="en-AU"/>
        </w:rPr>
        <w:t xml:space="preserve">were </w:t>
      </w:r>
      <w:r w:rsidR="00137A33">
        <w:rPr>
          <w:lang w:eastAsia="en-AU"/>
        </w:rPr>
        <w:t xml:space="preserve">assessed. </w:t>
      </w:r>
      <w:r w:rsidR="00E75ECF">
        <w:rPr>
          <w:lang w:eastAsia="en-AU"/>
        </w:rPr>
        <w:t>The risks</w:t>
      </w:r>
      <w:r w:rsidR="00E75ECF" w:rsidDel="009D361A">
        <w:rPr>
          <w:lang w:eastAsia="en-AU"/>
        </w:rPr>
        <w:t xml:space="preserve"> </w:t>
      </w:r>
      <w:r w:rsidR="009D361A">
        <w:rPr>
          <w:lang w:eastAsia="en-AU"/>
        </w:rPr>
        <w:t xml:space="preserve">were </w:t>
      </w:r>
      <w:r w:rsidR="00E75ECF">
        <w:rPr>
          <w:lang w:eastAsia="en-AU"/>
        </w:rPr>
        <w:t xml:space="preserve">then scaled </w:t>
      </w:r>
      <w:r w:rsidR="004D1A1E">
        <w:rPr>
          <w:lang w:eastAsia="en-AU"/>
        </w:rPr>
        <w:t xml:space="preserve">on </w:t>
      </w:r>
      <w:r w:rsidR="00A1413F">
        <w:rPr>
          <w:lang w:eastAsia="en-AU"/>
        </w:rPr>
        <w:t>a risk likelihood impact matrix. Thi</w:t>
      </w:r>
      <w:r w:rsidR="00137A33">
        <w:rPr>
          <w:lang w:eastAsia="en-AU"/>
        </w:rPr>
        <w:t>s</w:t>
      </w:r>
      <w:r w:rsidR="00A1413F">
        <w:rPr>
          <w:lang w:eastAsia="en-AU"/>
        </w:rPr>
        <w:t xml:space="preserve"> assesse</w:t>
      </w:r>
      <w:r w:rsidR="00C24320">
        <w:rPr>
          <w:lang w:eastAsia="en-AU"/>
        </w:rPr>
        <w:t>d</w:t>
      </w:r>
      <w:r w:rsidR="00A1413F">
        <w:rPr>
          <w:lang w:eastAsia="en-AU"/>
        </w:rPr>
        <w:t xml:space="preserve"> a risk on </w:t>
      </w:r>
      <w:r w:rsidR="004D1A1E">
        <w:rPr>
          <w:lang w:eastAsia="en-AU"/>
        </w:rPr>
        <w:t xml:space="preserve">a level </w:t>
      </w:r>
      <w:r w:rsidR="00A1413F">
        <w:rPr>
          <w:lang w:eastAsia="en-AU"/>
        </w:rPr>
        <w:t xml:space="preserve">of </w:t>
      </w:r>
      <w:r w:rsidR="005C5691">
        <w:rPr>
          <w:lang w:eastAsia="en-AU"/>
        </w:rPr>
        <w:t>one</w:t>
      </w:r>
      <w:r w:rsidR="004D1A1E">
        <w:rPr>
          <w:lang w:eastAsia="en-AU"/>
        </w:rPr>
        <w:t xml:space="preserve"> to </w:t>
      </w:r>
      <w:r w:rsidR="005C5691">
        <w:rPr>
          <w:lang w:eastAsia="en-AU"/>
        </w:rPr>
        <w:t>five</w:t>
      </w:r>
      <w:r w:rsidR="004D1A1E">
        <w:rPr>
          <w:lang w:eastAsia="en-AU"/>
        </w:rPr>
        <w:t xml:space="preserve"> (</w:t>
      </w:r>
      <w:r w:rsidR="005C5691">
        <w:rPr>
          <w:lang w:eastAsia="en-AU"/>
        </w:rPr>
        <w:t>one</w:t>
      </w:r>
      <w:r w:rsidR="004D1A1E">
        <w:rPr>
          <w:lang w:eastAsia="en-AU"/>
        </w:rPr>
        <w:t xml:space="preserve"> being negligible</w:t>
      </w:r>
      <w:r w:rsidR="00E426E5">
        <w:rPr>
          <w:lang w:eastAsia="en-AU"/>
        </w:rPr>
        <w:t xml:space="preserve"> and damage worth under $100,000</w:t>
      </w:r>
      <w:r w:rsidR="005C5691">
        <w:rPr>
          <w:lang w:eastAsia="en-AU"/>
        </w:rPr>
        <w:t>;</w:t>
      </w:r>
      <w:r w:rsidR="00E426E5">
        <w:rPr>
          <w:lang w:eastAsia="en-AU"/>
        </w:rPr>
        <w:t xml:space="preserve"> </w:t>
      </w:r>
      <w:r w:rsidR="004D1A1E">
        <w:rPr>
          <w:lang w:eastAsia="en-AU"/>
        </w:rPr>
        <w:t xml:space="preserve">and </w:t>
      </w:r>
      <w:r w:rsidR="005C5691">
        <w:rPr>
          <w:lang w:eastAsia="en-AU"/>
        </w:rPr>
        <w:t>five</w:t>
      </w:r>
      <w:r w:rsidR="004D1A1E">
        <w:rPr>
          <w:lang w:eastAsia="en-AU"/>
        </w:rPr>
        <w:t xml:space="preserve"> being catastrophic</w:t>
      </w:r>
      <w:r w:rsidR="00E426E5">
        <w:rPr>
          <w:lang w:eastAsia="en-AU"/>
        </w:rPr>
        <w:t xml:space="preserve"> and damage worth over $1 million</w:t>
      </w:r>
      <w:r w:rsidR="004D1A1E">
        <w:rPr>
          <w:lang w:eastAsia="en-AU"/>
        </w:rPr>
        <w:t xml:space="preserve">). </w:t>
      </w:r>
      <w:r w:rsidR="0068065B">
        <w:rPr>
          <w:lang w:eastAsia="en-AU"/>
        </w:rPr>
        <w:t>CDNTS then</w:t>
      </w:r>
      <w:r w:rsidR="004D5984">
        <w:rPr>
          <w:lang w:eastAsia="en-AU"/>
        </w:rPr>
        <w:t xml:space="preserve"> </w:t>
      </w:r>
      <w:r w:rsidR="0068065B">
        <w:rPr>
          <w:lang w:eastAsia="en-AU"/>
        </w:rPr>
        <w:t>assesse</w:t>
      </w:r>
      <w:r w:rsidR="00C24320">
        <w:rPr>
          <w:lang w:eastAsia="en-AU"/>
        </w:rPr>
        <w:t>d</w:t>
      </w:r>
      <w:r w:rsidR="0068065B">
        <w:rPr>
          <w:lang w:eastAsia="en-AU"/>
        </w:rPr>
        <w:t xml:space="preserve"> the risk</w:t>
      </w:r>
      <w:r w:rsidR="004D5984">
        <w:rPr>
          <w:lang w:eastAsia="en-AU"/>
        </w:rPr>
        <w:t xml:space="preserve"> on other merits such as the </w:t>
      </w:r>
      <w:r w:rsidR="0068143B">
        <w:rPr>
          <w:lang w:eastAsia="en-AU"/>
        </w:rPr>
        <w:t xml:space="preserve">damage to </w:t>
      </w:r>
      <w:r w:rsidR="004D5984">
        <w:rPr>
          <w:lang w:eastAsia="en-AU"/>
        </w:rPr>
        <w:t>health and safety, environment, social and cultural heritage</w:t>
      </w:r>
      <w:r w:rsidR="0068143B">
        <w:rPr>
          <w:lang w:eastAsia="en-AU"/>
        </w:rPr>
        <w:t>, legal and compliance</w:t>
      </w:r>
      <w:r w:rsidR="005C5691">
        <w:rPr>
          <w:lang w:eastAsia="en-AU"/>
        </w:rPr>
        <w:t>,</w:t>
      </w:r>
      <w:r w:rsidR="0068143B">
        <w:rPr>
          <w:lang w:eastAsia="en-AU"/>
        </w:rPr>
        <w:t xml:space="preserve"> and CDNTS</w:t>
      </w:r>
      <w:r w:rsidR="00994D86">
        <w:rPr>
          <w:lang w:eastAsia="en-AU"/>
        </w:rPr>
        <w:t>’s</w:t>
      </w:r>
      <w:r w:rsidR="0068143B">
        <w:rPr>
          <w:lang w:eastAsia="en-AU"/>
        </w:rPr>
        <w:t xml:space="preserve"> reputation.</w:t>
      </w:r>
      <w:r w:rsidR="00E426E5">
        <w:rPr>
          <w:lang w:eastAsia="en-AU"/>
        </w:rPr>
        <w:t xml:space="preserve"> </w:t>
      </w:r>
      <w:r w:rsidR="0068065B">
        <w:rPr>
          <w:lang w:eastAsia="en-AU"/>
        </w:rPr>
        <w:t xml:space="preserve">The Review </w:t>
      </w:r>
      <w:r w:rsidR="0034727A">
        <w:rPr>
          <w:lang w:eastAsia="en-AU"/>
        </w:rPr>
        <w:t xml:space="preserve">found </w:t>
      </w:r>
      <w:r w:rsidR="0068065B">
        <w:rPr>
          <w:lang w:eastAsia="en-AU"/>
        </w:rPr>
        <w:t xml:space="preserve">that this process </w:t>
      </w:r>
      <w:r w:rsidR="0034727A">
        <w:rPr>
          <w:lang w:eastAsia="en-AU"/>
        </w:rPr>
        <w:t xml:space="preserve">was </w:t>
      </w:r>
      <w:r w:rsidR="0068065B">
        <w:rPr>
          <w:lang w:eastAsia="en-AU"/>
        </w:rPr>
        <w:t xml:space="preserve">thorough and </w:t>
      </w:r>
      <w:r w:rsidR="0034727A">
        <w:rPr>
          <w:lang w:eastAsia="en-AU"/>
        </w:rPr>
        <w:t xml:space="preserve">was </w:t>
      </w:r>
      <w:r w:rsidR="006158A3">
        <w:rPr>
          <w:lang w:eastAsia="en-AU"/>
        </w:rPr>
        <w:t xml:space="preserve">somewhat </w:t>
      </w:r>
      <w:r w:rsidR="00B422DA">
        <w:rPr>
          <w:lang w:eastAsia="en-AU"/>
        </w:rPr>
        <w:t xml:space="preserve">unusual </w:t>
      </w:r>
      <w:r w:rsidR="0068065B">
        <w:rPr>
          <w:lang w:eastAsia="en-AU"/>
        </w:rPr>
        <w:t xml:space="preserve">among </w:t>
      </w:r>
      <w:r w:rsidR="00297791">
        <w:rPr>
          <w:lang w:eastAsia="en-AU"/>
        </w:rPr>
        <w:t xml:space="preserve">NTRB-SPs. </w:t>
      </w:r>
    </w:p>
    <w:p w14:paraId="6564CCEC" w14:textId="013A1DAB" w:rsidR="006D0F35" w:rsidRPr="00244968" w:rsidRDefault="00993271" w:rsidP="00335910">
      <w:pPr>
        <w:pStyle w:val="Heading5"/>
        <w:rPr>
          <w:i/>
          <w:iCs/>
        </w:rPr>
      </w:pPr>
      <w:r w:rsidRPr="00244968">
        <w:t xml:space="preserve">CDNTS </w:t>
      </w:r>
      <w:r w:rsidR="005D41E0" w:rsidRPr="00244968">
        <w:t>ha</w:t>
      </w:r>
      <w:r w:rsidR="00674130">
        <w:t>d</w:t>
      </w:r>
      <w:r w:rsidR="00086DBA" w:rsidRPr="00244968">
        <w:t xml:space="preserve"> a wide range of</w:t>
      </w:r>
      <w:r w:rsidR="005D41E0" w:rsidRPr="00244968">
        <w:t xml:space="preserve"> </w:t>
      </w:r>
      <w:r w:rsidR="00086DBA" w:rsidRPr="00244968">
        <w:t>cost-</w:t>
      </w:r>
      <w:r w:rsidR="00FE4D51" w:rsidRPr="00244968">
        <w:t xml:space="preserve">monitoring and </w:t>
      </w:r>
      <w:r w:rsidR="005B1254" w:rsidRPr="00244968">
        <w:t>risk assessment</w:t>
      </w:r>
      <w:r w:rsidR="005D41E0" w:rsidRPr="00244968">
        <w:t xml:space="preserve"> strategies to best utilise funding</w:t>
      </w:r>
    </w:p>
    <w:p w14:paraId="1E8CC6C5" w14:textId="754EFBED" w:rsidR="005D41E0" w:rsidRDefault="00D82480" w:rsidP="005D41E0">
      <w:pPr>
        <w:rPr>
          <w:lang w:eastAsia="en-AU"/>
        </w:rPr>
      </w:pPr>
      <w:r>
        <w:rPr>
          <w:lang w:eastAsia="en-AU"/>
        </w:rPr>
        <w:t xml:space="preserve">The </w:t>
      </w:r>
      <w:r w:rsidR="002F4F80">
        <w:rPr>
          <w:lang w:eastAsia="en-AU"/>
        </w:rPr>
        <w:t xml:space="preserve">Review found CDNTS </w:t>
      </w:r>
      <w:r w:rsidR="007F4FB7">
        <w:rPr>
          <w:lang w:eastAsia="en-AU"/>
        </w:rPr>
        <w:t xml:space="preserve">implemented </w:t>
      </w:r>
      <w:proofErr w:type="gramStart"/>
      <w:r w:rsidR="007F4FB7">
        <w:rPr>
          <w:lang w:eastAsia="en-AU"/>
        </w:rPr>
        <w:t xml:space="preserve">a number </w:t>
      </w:r>
      <w:r w:rsidR="002F4F80">
        <w:rPr>
          <w:lang w:eastAsia="en-AU"/>
        </w:rPr>
        <w:t>of</w:t>
      </w:r>
      <w:proofErr w:type="gramEnd"/>
      <w:r w:rsidR="002F4F80">
        <w:rPr>
          <w:lang w:eastAsia="en-AU"/>
        </w:rPr>
        <w:t xml:space="preserve"> cost-saving strategies to </w:t>
      </w:r>
      <w:r w:rsidR="00CE5461">
        <w:rPr>
          <w:lang w:eastAsia="en-AU"/>
        </w:rPr>
        <w:t>remain as efficient as possible, this include</w:t>
      </w:r>
      <w:r w:rsidR="007F4FB7">
        <w:rPr>
          <w:lang w:eastAsia="en-AU"/>
        </w:rPr>
        <w:t>d</w:t>
      </w:r>
      <w:r w:rsidR="00CE5461">
        <w:rPr>
          <w:lang w:eastAsia="en-AU"/>
        </w:rPr>
        <w:t xml:space="preserve">: </w:t>
      </w:r>
    </w:p>
    <w:p w14:paraId="0A290660" w14:textId="67DA21D0" w:rsidR="0062169D" w:rsidRDefault="00994D86" w:rsidP="004A4281">
      <w:pPr>
        <w:pStyle w:val="Bullet"/>
      </w:pPr>
      <w:r>
        <w:t>s</w:t>
      </w:r>
      <w:r w:rsidR="0062169D">
        <w:t>treamlining travel planning and booking process</w:t>
      </w:r>
      <w:r w:rsidR="00F15718">
        <w:t>es</w:t>
      </w:r>
      <w:r w:rsidR="0062169D">
        <w:t xml:space="preserve"> to minimise the costs of air fares and car travel</w:t>
      </w:r>
    </w:p>
    <w:p w14:paraId="75824466" w14:textId="2C0DF17F" w:rsidR="00CE1005" w:rsidRDefault="00994D86" w:rsidP="004A4281">
      <w:pPr>
        <w:pStyle w:val="Bullet"/>
      </w:pPr>
      <w:r>
        <w:t>p</w:t>
      </w:r>
      <w:r w:rsidR="00CE1005">
        <w:t xml:space="preserve">urchasing </w:t>
      </w:r>
      <w:r w:rsidR="004A4281" w:rsidRPr="004A4281">
        <w:t>cars and equipment to minimise travel costs</w:t>
      </w:r>
      <w:r w:rsidR="00CE1005">
        <w:t xml:space="preserve"> through renting cars</w:t>
      </w:r>
    </w:p>
    <w:p w14:paraId="6B574E9B" w14:textId="78F85455" w:rsidR="004A4281" w:rsidRPr="004A4281" w:rsidRDefault="00994D86" w:rsidP="004A4281">
      <w:pPr>
        <w:pStyle w:val="Bullet"/>
      </w:pPr>
      <w:r>
        <w:t>w</w:t>
      </w:r>
      <w:r w:rsidR="00CE1005">
        <w:t xml:space="preserve">orking with other </w:t>
      </w:r>
      <w:r>
        <w:t>l</w:t>
      </w:r>
      <w:r w:rsidR="00CE1005">
        <w:t xml:space="preserve">and </w:t>
      </w:r>
      <w:r>
        <w:t>c</w:t>
      </w:r>
      <w:r w:rsidR="00CE1005">
        <w:t xml:space="preserve">ouncils </w:t>
      </w:r>
      <w:r w:rsidR="004A4281" w:rsidRPr="004A4281">
        <w:t xml:space="preserve">to </w:t>
      </w:r>
      <w:r w:rsidR="00D83C04">
        <w:t>use</w:t>
      </w:r>
      <w:r w:rsidR="00D83C04" w:rsidRPr="004A4281">
        <w:t xml:space="preserve"> </w:t>
      </w:r>
      <w:r w:rsidR="00FC3A0C">
        <w:t>or share</w:t>
      </w:r>
      <w:r w:rsidR="00D83C04" w:rsidRPr="004A4281">
        <w:t xml:space="preserve"> </w:t>
      </w:r>
      <w:r w:rsidR="004A4281" w:rsidRPr="004A4281">
        <w:t>equipment</w:t>
      </w:r>
      <w:r w:rsidR="00CE1005">
        <w:t xml:space="preserve"> </w:t>
      </w:r>
      <w:r w:rsidR="00D4750F">
        <w:t>(</w:t>
      </w:r>
      <w:r>
        <w:t xml:space="preserve">for example </w:t>
      </w:r>
      <w:r w:rsidR="00CE1005">
        <w:t>cars</w:t>
      </w:r>
      <w:r w:rsidR="00D4750F">
        <w:t>)</w:t>
      </w:r>
    </w:p>
    <w:p w14:paraId="3A80B04C" w14:textId="66C93C92" w:rsidR="00B422DA" w:rsidRDefault="00994D86" w:rsidP="004A4281">
      <w:pPr>
        <w:pStyle w:val="Bullet"/>
      </w:pPr>
      <w:r w:rsidRPr="7289E84F">
        <w:t>n</w:t>
      </w:r>
      <w:r w:rsidR="00CE1005" w:rsidRPr="7289E84F">
        <w:t>egotiating</w:t>
      </w:r>
      <w:r w:rsidR="004A4281" w:rsidRPr="7289E84F">
        <w:t xml:space="preserve"> with industry to assist with the costs of meetings dealing with agreement negotiations </w:t>
      </w:r>
    </w:p>
    <w:p w14:paraId="41AC6777" w14:textId="3030F3B6" w:rsidR="00614D25" w:rsidRPr="005D41E0" w:rsidRDefault="004A4281" w:rsidP="004A4281">
      <w:pPr>
        <w:pStyle w:val="Bullet"/>
      </w:pPr>
      <w:r w:rsidRPr="004A4281">
        <w:t>provid</w:t>
      </w:r>
      <w:r w:rsidR="00B422DA">
        <w:t>ing</w:t>
      </w:r>
      <w:r w:rsidRPr="004A4281">
        <w:t xml:space="preserve"> training to claimants in situations where there are mutual benefits</w:t>
      </w:r>
    </w:p>
    <w:p w14:paraId="70A81F69" w14:textId="4383F417" w:rsidR="00CA5B04" w:rsidRDefault="00994D86" w:rsidP="00CA5B04">
      <w:pPr>
        <w:pStyle w:val="Bullet"/>
      </w:pPr>
      <w:r>
        <w:t>i</w:t>
      </w:r>
      <w:r w:rsidR="00CA5B04">
        <w:t xml:space="preserve">mplementing new </w:t>
      </w:r>
      <w:r w:rsidR="00086704">
        <w:t>corporate travel management</w:t>
      </w:r>
      <w:r w:rsidR="00CA5B04">
        <w:t xml:space="preserve"> software to digitise systems and make them more efficient</w:t>
      </w:r>
    </w:p>
    <w:p w14:paraId="15E5AC86" w14:textId="11A25859" w:rsidR="0062169D" w:rsidRDefault="00994D86" w:rsidP="004A4281">
      <w:pPr>
        <w:pStyle w:val="Bullet"/>
      </w:pPr>
      <w:r>
        <w:t>h</w:t>
      </w:r>
      <w:r w:rsidR="00D4750F">
        <w:t>olding</w:t>
      </w:r>
      <w:r w:rsidR="0062169D">
        <w:t xml:space="preserve"> </w:t>
      </w:r>
      <w:r w:rsidR="00D4750F">
        <w:t xml:space="preserve">transparent </w:t>
      </w:r>
      <w:r w:rsidR="007C20B3">
        <w:t xml:space="preserve">discussions on </w:t>
      </w:r>
      <w:r w:rsidR="007146DE">
        <w:t xml:space="preserve">finance arrangements during team </w:t>
      </w:r>
      <w:r w:rsidR="00D4750F">
        <w:t>and company-wide</w:t>
      </w:r>
      <w:r w:rsidR="007146DE">
        <w:t xml:space="preserve"> meetings</w:t>
      </w:r>
      <w:r w:rsidR="005C5691">
        <w:t>.</w:t>
      </w:r>
    </w:p>
    <w:p w14:paraId="4248DD46" w14:textId="3E86B9D8" w:rsidR="008318F2" w:rsidRPr="005D41E0" w:rsidRDefault="008318F2" w:rsidP="008318F2">
      <w:pPr>
        <w:pStyle w:val="Bullet"/>
        <w:numPr>
          <w:ilvl w:val="0"/>
          <w:numId w:val="0"/>
        </w:numPr>
      </w:pPr>
      <w:r w:rsidRPr="7289E84F">
        <w:t xml:space="preserve">A range of stakeholders </w:t>
      </w:r>
      <w:r w:rsidR="003F7868" w:rsidRPr="7289E84F">
        <w:t xml:space="preserve">explained that there </w:t>
      </w:r>
      <w:r w:rsidR="0034727A">
        <w:t>was</w:t>
      </w:r>
      <w:r w:rsidR="0034727A" w:rsidRPr="7289E84F">
        <w:t xml:space="preserve"> </w:t>
      </w:r>
      <w:r w:rsidR="003F7868" w:rsidRPr="7289E84F">
        <w:t xml:space="preserve">further interest </w:t>
      </w:r>
      <w:r w:rsidR="002C7EAA" w:rsidRPr="7289E84F">
        <w:t xml:space="preserve">from CDNTS </w:t>
      </w:r>
      <w:r w:rsidR="003F7868" w:rsidRPr="7289E84F">
        <w:t xml:space="preserve">to develop more cost-saving strategies, particularly through streamlining </w:t>
      </w:r>
      <w:r w:rsidR="00994D86" w:rsidRPr="7289E84F">
        <w:t xml:space="preserve">its </w:t>
      </w:r>
      <w:r w:rsidR="002C7EAA" w:rsidRPr="7289E84F">
        <w:t xml:space="preserve">governance and reporting processes </w:t>
      </w:r>
      <w:r w:rsidR="003F7868" w:rsidRPr="7289E84F">
        <w:t xml:space="preserve">and updating </w:t>
      </w:r>
      <w:r w:rsidR="00994D86" w:rsidRPr="7289E84F">
        <w:t xml:space="preserve">its </w:t>
      </w:r>
      <w:r w:rsidR="003F7868" w:rsidRPr="7289E84F">
        <w:t xml:space="preserve">technology and systems. </w:t>
      </w:r>
    </w:p>
    <w:p w14:paraId="2BE31F52" w14:textId="147233DD" w:rsidR="00B94331" w:rsidRDefault="00CF5C1F" w:rsidP="7289E84F">
      <w:pPr>
        <w:pStyle w:val="Heading5"/>
        <w:rPr>
          <w:i/>
          <w:iCs/>
        </w:rPr>
      </w:pPr>
      <w:r w:rsidRPr="7289E84F">
        <w:t>The subsidiary structure</w:t>
      </w:r>
      <w:r w:rsidR="000401A9" w:rsidRPr="7289E84F">
        <w:t xml:space="preserve"> has </w:t>
      </w:r>
      <w:r w:rsidR="00B94331" w:rsidRPr="7289E84F">
        <w:t xml:space="preserve">maintained an ongoing role in </w:t>
      </w:r>
      <w:r w:rsidR="00B8596F" w:rsidRPr="7289E84F">
        <w:t xml:space="preserve">managing cost savings </w:t>
      </w:r>
    </w:p>
    <w:p w14:paraId="62865E3C" w14:textId="7526CE1D" w:rsidR="00B52794" w:rsidRDefault="00BB04AD" w:rsidP="00B52794">
      <w:pPr>
        <w:rPr>
          <w:lang w:eastAsia="en-AU"/>
        </w:rPr>
      </w:pPr>
      <w:r>
        <w:rPr>
          <w:lang w:eastAsia="en-AU"/>
        </w:rPr>
        <w:t>CDNTS</w:t>
      </w:r>
      <w:r w:rsidRPr="00BB04AD">
        <w:rPr>
          <w:lang w:eastAsia="en-AU"/>
        </w:rPr>
        <w:t xml:space="preserve"> established subsidiaries DABS, DSS and </w:t>
      </w:r>
      <w:r w:rsidR="00193D52">
        <w:rPr>
          <w:lang w:eastAsia="en-AU"/>
        </w:rPr>
        <w:t>RFM</w:t>
      </w:r>
      <w:r w:rsidRPr="00BB04AD">
        <w:rPr>
          <w:lang w:eastAsia="en-AU"/>
        </w:rPr>
        <w:t xml:space="preserve"> to provide independent services to a range of clients</w:t>
      </w:r>
      <w:r w:rsidR="001D2CBD">
        <w:rPr>
          <w:lang w:eastAsia="en-AU"/>
        </w:rPr>
        <w:t xml:space="preserve"> </w:t>
      </w:r>
      <w:r w:rsidR="00E06208">
        <w:rPr>
          <w:lang w:eastAsia="en-AU"/>
        </w:rPr>
        <w:t xml:space="preserve">along their </w:t>
      </w:r>
      <w:r w:rsidR="000B52F9" w:rsidRPr="000B52F9">
        <w:rPr>
          <w:lang w:eastAsia="en-AU"/>
        </w:rPr>
        <w:t>post-determination</w:t>
      </w:r>
      <w:r w:rsidR="003E11B4">
        <w:rPr>
          <w:lang w:eastAsia="en-AU"/>
        </w:rPr>
        <w:t xml:space="preserve"> journey. </w:t>
      </w:r>
      <w:r w:rsidR="00B52794">
        <w:rPr>
          <w:lang w:eastAsia="en-AU"/>
        </w:rPr>
        <w:t>Collectively, these subsidiaries operate</w:t>
      </w:r>
      <w:r w:rsidR="00111B23">
        <w:rPr>
          <w:lang w:eastAsia="en-AU"/>
        </w:rPr>
        <w:t>d</w:t>
      </w:r>
      <w:r w:rsidR="00B52794">
        <w:rPr>
          <w:lang w:eastAsia="en-AU"/>
        </w:rPr>
        <w:t xml:space="preserve"> within a </w:t>
      </w:r>
      <w:r w:rsidR="003B580E">
        <w:rPr>
          <w:lang w:eastAsia="en-AU"/>
        </w:rPr>
        <w:t>“</w:t>
      </w:r>
      <w:r w:rsidR="00B52794">
        <w:rPr>
          <w:lang w:eastAsia="en-AU"/>
        </w:rPr>
        <w:t>wraparound</w:t>
      </w:r>
      <w:r w:rsidR="003B580E">
        <w:rPr>
          <w:lang w:eastAsia="en-AU"/>
        </w:rPr>
        <w:t>”</w:t>
      </w:r>
      <w:r w:rsidR="00B52794">
        <w:rPr>
          <w:lang w:eastAsia="en-AU"/>
        </w:rPr>
        <w:t xml:space="preserve"> model to ensure clients </w:t>
      </w:r>
      <w:r w:rsidR="00111B23">
        <w:rPr>
          <w:lang w:eastAsia="en-AU"/>
        </w:rPr>
        <w:t xml:space="preserve">could </w:t>
      </w:r>
      <w:r w:rsidR="00B52794">
        <w:rPr>
          <w:lang w:eastAsia="en-AU"/>
        </w:rPr>
        <w:t>receive full support from CDNTS, DABS, DSS and RFM in a coordinated approach</w:t>
      </w:r>
      <w:r w:rsidR="00FF64E0">
        <w:rPr>
          <w:lang w:eastAsia="en-AU"/>
        </w:rPr>
        <w:t>,</w:t>
      </w:r>
      <w:r w:rsidR="00B52794">
        <w:rPr>
          <w:lang w:eastAsia="en-AU"/>
        </w:rPr>
        <w:t xml:space="preserve"> as depicted in </w:t>
      </w:r>
      <w:r w:rsidR="00E10FB3">
        <w:rPr>
          <w:highlight w:val="yellow"/>
          <w:lang w:eastAsia="en-AU"/>
        </w:rPr>
        <w:fldChar w:fldCharType="begin"/>
      </w:r>
      <w:r w:rsidR="00E10FB3">
        <w:rPr>
          <w:lang w:eastAsia="en-AU"/>
        </w:rPr>
        <w:instrText xml:space="preserve"> REF _Ref152187667 \h </w:instrText>
      </w:r>
      <w:r w:rsidR="00E10FB3">
        <w:rPr>
          <w:highlight w:val="yellow"/>
          <w:lang w:eastAsia="en-AU"/>
        </w:rPr>
      </w:r>
      <w:r w:rsidR="00E10FB3">
        <w:rPr>
          <w:highlight w:val="yellow"/>
          <w:lang w:eastAsia="en-AU"/>
        </w:rPr>
        <w:fldChar w:fldCharType="separate"/>
      </w:r>
      <w:r w:rsidR="002C716A">
        <w:t xml:space="preserve">Figure </w:t>
      </w:r>
      <w:r w:rsidR="002C716A">
        <w:rPr>
          <w:noProof/>
        </w:rPr>
        <w:t>1</w:t>
      </w:r>
      <w:r w:rsidR="00E10FB3">
        <w:rPr>
          <w:highlight w:val="yellow"/>
          <w:lang w:eastAsia="en-AU"/>
        </w:rPr>
        <w:fldChar w:fldCharType="end"/>
      </w:r>
      <w:r w:rsidR="00E10FB3">
        <w:rPr>
          <w:lang w:eastAsia="en-AU"/>
        </w:rPr>
        <w:t>.</w:t>
      </w:r>
    </w:p>
    <w:p w14:paraId="25E2A324" w14:textId="0D8C734E" w:rsidR="00E10FB3" w:rsidRDefault="00E10FB3" w:rsidP="003B3456">
      <w:pPr>
        <w:pStyle w:val="Caption"/>
        <w:rPr>
          <w:lang w:eastAsia="en-AU"/>
        </w:rPr>
      </w:pPr>
      <w:bookmarkStart w:id="48" w:name="_Ref152187667"/>
      <w:r>
        <w:t xml:space="preserve">Figure </w:t>
      </w:r>
      <w:r>
        <w:fldChar w:fldCharType="begin"/>
      </w:r>
      <w:r>
        <w:instrText xml:space="preserve"> SEQ Figure \* ARABIC </w:instrText>
      </w:r>
      <w:r>
        <w:fldChar w:fldCharType="separate"/>
      </w:r>
      <w:r w:rsidR="002C716A">
        <w:rPr>
          <w:noProof/>
        </w:rPr>
        <w:t>1</w:t>
      </w:r>
      <w:r>
        <w:fldChar w:fldCharType="end"/>
      </w:r>
      <w:bookmarkEnd w:id="48"/>
      <w:r>
        <w:t xml:space="preserve"> | CDNTS support structure</w:t>
      </w:r>
      <w:r w:rsidR="00B71BFA">
        <w:rPr>
          <w:rStyle w:val="FootnoteReference"/>
        </w:rPr>
        <w:footnoteReference w:id="28"/>
      </w:r>
    </w:p>
    <w:p w14:paraId="5A584B88" w14:textId="336EFF5F" w:rsidR="00A549F5" w:rsidRDefault="00B52794" w:rsidP="00B8596F">
      <w:pPr>
        <w:rPr>
          <w:lang w:eastAsia="en-AU"/>
        </w:rPr>
      </w:pPr>
      <w:r w:rsidRPr="002538D7">
        <w:rPr>
          <w:noProof/>
          <w:lang w:eastAsia="en-AU"/>
        </w:rPr>
        <w:drawing>
          <wp:inline distT="0" distB="0" distL="0" distR="0" wp14:anchorId="5ABA9B0D" wp14:editId="35A3DB1B">
            <wp:extent cx="5670550" cy="1167130"/>
            <wp:effectExtent l="0" t="0" r="6350" b="0"/>
            <wp:docPr id="2011924283" name="Picture 2011924283" descr="Figure of the Central Desert Group i.e., the Central Desert Native Title Services’ support structure. It includes three subsidiaries i.e., Desert Accounting &amp; Business Support, Desert Support Services and Rockhole Fund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24283" name="Picture 2011924283" descr="Figure of the Central Desert Group i.e., the Central Desert Native Title Services’ support structure. It includes three subsidiaries i.e., Desert Accounting &amp; Business Support, Desert Support Services and Rockhole Funds Manag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0550" cy="1167130"/>
                    </a:xfrm>
                    <a:prstGeom prst="rect">
                      <a:avLst/>
                    </a:prstGeom>
                    <a:noFill/>
                    <a:ln>
                      <a:noFill/>
                    </a:ln>
                  </pic:spPr>
                </pic:pic>
              </a:graphicData>
            </a:graphic>
          </wp:inline>
        </w:drawing>
      </w:r>
    </w:p>
    <w:p w14:paraId="18089E27" w14:textId="2B946B73" w:rsidR="00A549F5" w:rsidRDefault="00A549F5" w:rsidP="00A549F5">
      <w:pPr>
        <w:rPr>
          <w:lang w:eastAsia="en-AU"/>
        </w:rPr>
      </w:pPr>
      <w:r>
        <w:rPr>
          <w:lang w:eastAsia="en-AU"/>
        </w:rPr>
        <w:t>These subsidiaries</w:t>
      </w:r>
      <w:r w:rsidRPr="00CF5C1F">
        <w:rPr>
          <w:lang w:eastAsia="en-AU"/>
        </w:rPr>
        <w:t xml:space="preserve"> receive</w:t>
      </w:r>
      <w:r w:rsidR="00111B23">
        <w:rPr>
          <w:lang w:eastAsia="en-AU"/>
        </w:rPr>
        <w:t>d</w:t>
      </w:r>
      <w:r w:rsidRPr="00CF5C1F">
        <w:rPr>
          <w:lang w:eastAsia="en-AU"/>
        </w:rPr>
        <w:t xml:space="preserve"> advantage from sharing services across the entities as appropriate</w:t>
      </w:r>
      <w:r w:rsidR="00994D86">
        <w:rPr>
          <w:lang w:eastAsia="en-AU"/>
        </w:rPr>
        <w:t>. F</w:t>
      </w:r>
      <w:r w:rsidRPr="00CF5C1F">
        <w:rPr>
          <w:lang w:eastAsia="en-AU"/>
        </w:rPr>
        <w:t xml:space="preserve">or example, Group </w:t>
      </w:r>
      <w:r w:rsidR="00994D86">
        <w:rPr>
          <w:lang w:eastAsia="en-AU"/>
        </w:rPr>
        <w:t>Workplace Health and Safety</w:t>
      </w:r>
      <w:r w:rsidRPr="00CF5C1F">
        <w:rPr>
          <w:lang w:eastAsia="en-AU"/>
        </w:rPr>
        <w:t xml:space="preserve"> Manager and Group Communications Manager costs </w:t>
      </w:r>
      <w:r w:rsidR="00111B23">
        <w:rPr>
          <w:lang w:eastAsia="en-AU"/>
        </w:rPr>
        <w:t>were</w:t>
      </w:r>
      <w:r w:rsidR="00111B23" w:rsidRPr="00CF5C1F">
        <w:rPr>
          <w:lang w:eastAsia="en-AU"/>
        </w:rPr>
        <w:t xml:space="preserve"> </w:t>
      </w:r>
      <w:r w:rsidRPr="00CF5C1F">
        <w:rPr>
          <w:lang w:eastAsia="en-AU"/>
        </w:rPr>
        <w:lastRenderedPageBreak/>
        <w:t xml:space="preserve">split between the companies. This model </w:t>
      </w:r>
      <w:r w:rsidR="00111B23">
        <w:rPr>
          <w:lang w:eastAsia="en-AU"/>
        </w:rPr>
        <w:t>kept</w:t>
      </w:r>
      <w:r w:rsidR="00111B23" w:rsidRPr="00CF5C1F">
        <w:rPr>
          <w:lang w:eastAsia="en-AU"/>
        </w:rPr>
        <w:t xml:space="preserve"> </w:t>
      </w:r>
      <w:r w:rsidRPr="00CF5C1F">
        <w:rPr>
          <w:lang w:eastAsia="en-AU"/>
        </w:rPr>
        <w:t>costs down and enable</w:t>
      </w:r>
      <w:r w:rsidR="00111B23">
        <w:rPr>
          <w:lang w:eastAsia="en-AU"/>
        </w:rPr>
        <w:t>d</w:t>
      </w:r>
      <w:r w:rsidRPr="00CF5C1F">
        <w:rPr>
          <w:lang w:eastAsia="en-AU"/>
        </w:rPr>
        <w:t xml:space="preserve"> the group to secure expertise in an affordable manner.</w:t>
      </w:r>
      <w:r w:rsidR="000F70DC">
        <w:rPr>
          <w:lang w:eastAsia="en-AU"/>
        </w:rPr>
        <w:t xml:space="preserve"> </w:t>
      </w:r>
      <w:r w:rsidR="00A5348C">
        <w:rPr>
          <w:lang w:eastAsia="en-AU"/>
        </w:rPr>
        <w:t>Further,</w:t>
      </w:r>
      <w:r w:rsidR="003C45AB">
        <w:rPr>
          <w:lang w:eastAsia="en-AU"/>
        </w:rPr>
        <w:t xml:space="preserve"> the subsidiaries </w:t>
      </w:r>
      <w:r w:rsidR="00111B23">
        <w:rPr>
          <w:lang w:eastAsia="en-AU"/>
        </w:rPr>
        <w:t xml:space="preserve">could </w:t>
      </w:r>
      <w:r w:rsidR="00A5348C">
        <w:rPr>
          <w:lang w:eastAsia="en-AU"/>
        </w:rPr>
        <w:t>provide fee-for-service activities, including to groups outside CDNTS’</w:t>
      </w:r>
      <w:r w:rsidR="00DE7892">
        <w:rPr>
          <w:lang w:eastAsia="en-AU"/>
        </w:rPr>
        <w:t>s</w:t>
      </w:r>
      <w:r w:rsidR="00A5348C">
        <w:rPr>
          <w:lang w:eastAsia="en-AU"/>
        </w:rPr>
        <w:t xml:space="preserve"> client base. </w:t>
      </w:r>
      <w:r w:rsidR="001D097D">
        <w:rPr>
          <w:lang w:eastAsia="en-AU"/>
        </w:rPr>
        <w:t>For example, DABS’</w:t>
      </w:r>
      <w:r w:rsidR="00DE7892">
        <w:rPr>
          <w:lang w:eastAsia="en-AU"/>
        </w:rPr>
        <w:t>s</w:t>
      </w:r>
      <w:r w:rsidR="001D097D">
        <w:rPr>
          <w:lang w:eastAsia="en-AU"/>
        </w:rPr>
        <w:t xml:space="preserve"> growth in fee-for-service work </w:t>
      </w:r>
      <w:r w:rsidR="005C7FBC">
        <w:rPr>
          <w:lang w:eastAsia="en-AU"/>
        </w:rPr>
        <w:t>would</w:t>
      </w:r>
      <w:r w:rsidR="005C7FBC" w:rsidRPr="001D097D">
        <w:rPr>
          <w:lang w:eastAsia="en-AU"/>
        </w:rPr>
        <w:t xml:space="preserve"> </w:t>
      </w:r>
      <w:r w:rsidR="001D097D" w:rsidRPr="001D097D">
        <w:rPr>
          <w:lang w:eastAsia="en-AU"/>
        </w:rPr>
        <w:t>assist in expanding the suite of back of house services that DABS may be able to offer to its client base in the future (</w:t>
      </w:r>
      <w:r w:rsidR="00994D86">
        <w:rPr>
          <w:lang w:eastAsia="en-AU"/>
        </w:rPr>
        <w:t>for example</w:t>
      </w:r>
      <w:r w:rsidR="001348C0">
        <w:rPr>
          <w:lang w:eastAsia="en-AU"/>
        </w:rPr>
        <w:t>,</w:t>
      </w:r>
      <w:r w:rsidR="001D097D" w:rsidRPr="001D097D">
        <w:rPr>
          <w:lang w:eastAsia="en-AU"/>
        </w:rPr>
        <w:t xml:space="preserve"> IT support).</w:t>
      </w:r>
    </w:p>
    <w:p w14:paraId="0FDA90BC" w14:textId="0952DE9F" w:rsidR="00C56D45" w:rsidRDefault="00F11A58" w:rsidP="00B8596F">
      <w:pPr>
        <w:rPr>
          <w:lang w:eastAsia="en-AU"/>
        </w:rPr>
      </w:pPr>
      <w:r>
        <w:rPr>
          <w:lang w:eastAsia="en-AU"/>
        </w:rPr>
        <w:t>S</w:t>
      </w:r>
      <w:r w:rsidRPr="00F11A58">
        <w:rPr>
          <w:lang w:eastAsia="en-AU"/>
        </w:rPr>
        <w:t>takeholders thought that these activities were critical to CDNTS’s support to PBCs and</w:t>
      </w:r>
      <w:r>
        <w:rPr>
          <w:lang w:eastAsia="en-AU"/>
        </w:rPr>
        <w:t xml:space="preserve"> </w:t>
      </w:r>
      <w:r w:rsidRPr="00F11A58">
        <w:rPr>
          <w:lang w:eastAsia="en-AU"/>
        </w:rPr>
        <w:t>that they shou</w:t>
      </w:r>
      <w:r>
        <w:rPr>
          <w:lang w:eastAsia="en-AU"/>
        </w:rPr>
        <w:t>l</w:t>
      </w:r>
      <w:r w:rsidRPr="00F11A58">
        <w:rPr>
          <w:lang w:eastAsia="en-AU"/>
        </w:rPr>
        <w:t>d be sustained</w:t>
      </w:r>
      <w:r>
        <w:rPr>
          <w:lang w:eastAsia="en-AU"/>
        </w:rPr>
        <w:t>.</w:t>
      </w:r>
      <w:r w:rsidRPr="00F11A58">
        <w:rPr>
          <w:lang w:eastAsia="en-AU"/>
        </w:rPr>
        <w:t xml:space="preserve"> </w:t>
      </w:r>
      <w:r w:rsidR="00DE7892">
        <w:rPr>
          <w:lang w:eastAsia="en-AU"/>
        </w:rPr>
        <w:t>T</w:t>
      </w:r>
      <w:r w:rsidR="00C7529D">
        <w:rPr>
          <w:lang w:eastAsia="en-AU"/>
        </w:rPr>
        <w:t>he Review note</w:t>
      </w:r>
      <w:r w:rsidR="00B7000E">
        <w:rPr>
          <w:lang w:eastAsia="en-AU"/>
        </w:rPr>
        <w:t>d</w:t>
      </w:r>
      <w:r w:rsidR="00C7529D">
        <w:rPr>
          <w:lang w:eastAsia="en-AU"/>
        </w:rPr>
        <w:t xml:space="preserve"> that efficiencies </w:t>
      </w:r>
      <w:r w:rsidR="00B7000E">
        <w:rPr>
          <w:lang w:eastAsia="en-AU"/>
        </w:rPr>
        <w:t xml:space="preserve">could </w:t>
      </w:r>
      <w:r w:rsidR="00C7529D">
        <w:rPr>
          <w:lang w:eastAsia="en-AU"/>
        </w:rPr>
        <w:t>be gained by re-integrating DABS into CDNTS’</w:t>
      </w:r>
      <w:r w:rsidR="00DE7892">
        <w:rPr>
          <w:lang w:eastAsia="en-AU"/>
        </w:rPr>
        <w:t>s</w:t>
      </w:r>
      <w:r w:rsidR="00C7529D">
        <w:rPr>
          <w:lang w:eastAsia="en-AU"/>
        </w:rPr>
        <w:t xml:space="preserve"> core organisational structure to reduce duplication in reporting and </w:t>
      </w:r>
      <w:r w:rsidR="00D03E4A">
        <w:rPr>
          <w:lang w:eastAsia="en-AU"/>
        </w:rPr>
        <w:t xml:space="preserve">associated </w:t>
      </w:r>
      <w:r w:rsidR="00C7529D">
        <w:rPr>
          <w:lang w:eastAsia="en-AU"/>
        </w:rPr>
        <w:t>administrative burden.</w:t>
      </w:r>
      <w:r w:rsidR="00C24145">
        <w:rPr>
          <w:lang w:eastAsia="en-AU"/>
        </w:rPr>
        <w:t xml:space="preserve"> Further detail on the functions and roles of each subsidiary </w:t>
      </w:r>
      <w:proofErr w:type="gramStart"/>
      <w:r w:rsidR="00C24145">
        <w:rPr>
          <w:lang w:eastAsia="en-AU"/>
        </w:rPr>
        <w:t>are</w:t>
      </w:r>
      <w:proofErr w:type="gramEnd"/>
      <w:r w:rsidR="00C24145">
        <w:rPr>
          <w:lang w:eastAsia="en-AU"/>
        </w:rPr>
        <w:t xml:space="preserve"> discussed </w:t>
      </w:r>
      <w:r w:rsidR="003F779E">
        <w:rPr>
          <w:lang w:eastAsia="en-AU"/>
        </w:rPr>
        <w:t xml:space="preserve">under </w:t>
      </w:r>
      <w:r w:rsidR="00274C81">
        <w:rPr>
          <w:lang w:eastAsia="en-AU"/>
        </w:rPr>
        <w:t>TOR</w:t>
      </w:r>
      <w:r w:rsidR="00C24145">
        <w:rPr>
          <w:lang w:eastAsia="en-AU"/>
        </w:rPr>
        <w:t xml:space="preserve"> 5.</w:t>
      </w:r>
    </w:p>
    <w:p w14:paraId="38EAFEE8" w14:textId="7C357149" w:rsidR="00046737" w:rsidRPr="00046737" w:rsidRDefault="00046737" w:rsidP="00046737">
      <w:pPr>
        <w:pStyle w:val="Heading4"/>
      </w:pPr>
      <w:r w:rsidRPr="00A83E65">
        <w:t>Appropriate processes for claim group meetings</w:t>
      </w:r>
    </w:p>
    <w:p w14:paraId="53224537" w14:textId="76367886" w:rsidR="00533001" w:rsidRPr="006A7FF2" w:rsidRDefault="000D006D" w:rsidP="00335910">
      <w:pPr>
        <w:pStyle w:val="Heading5"/>
        <w:rPr>
          <w:i/>
          <w:iCs/>
        </w:rPr>
      </w:pPr>
      <w:r w:rsidRPr="006A7FF2">
        <w:t xml:space="preserve">Claim group meetings </w:t>
      </w:r>
      <w:r w:rsidR="00B15E0B">
        <w:t>were</w:t>
      </w:r>
      <w:r w:rsidRPr="006A7FF2">
        <w:t xml:space="preserve"> </w:t>
      </w:r>
      <w:r w:rsidR="00573B1C" w:rsidRPr="006A7FF2">
        <w:t xml:space="preserve">carefully planned </w:t>
      </w:r>
      <w:r w:rsidR="002F24C5" w:rsidRPr="006A7FF2">
        <w:t>and</w:t>
      </w:r>
      <w:r w:rsidR="00BD461A" w:rsidRPr="006A7FF2">
        <w:t xml:space="preserve"> documented by staff</w:t>
      </w:r>
    </w:p>
    <w:p w14:paraId="34F1329D" w14:textId="36BEABEE" w:rsidR="00B009D4" w:rsidRDefault="00FD4E2B" w:rsidP="00A40C68">
      <w:pPr>
        <w:rPr>
          <w:lang w:eastAsia="en-AU"/>
        </w:rPr>
      </w:pPr>
      <w:r>
        <w:rPr>
          <w:lang w:eastAsia="en-AU"/>
        </w:rPr>
        <w:t>CDNTS</w:t>
      </w:r>
      <w:r w:rsidR="00A40C68" w:rsidRPr="00A40C68">
        <w:rPr>
          <w:lang w:eastAsia="en-AU"/>
        </w:rPr>
        <w:t xml:space="preserve"> ha</w:t>
      </w:r>
      <w:r w:rsidR="003F779E">
        <w:rPr>
          <w:lang w:eastAsia="en-AU"/>
        </w:rPr>
        <w:t>s</w:t>
      </w:r>
      <w:r w:rsidR="00A40C68" w:rsidRPr="00A40C68">
        <w:rPr>
          <w:lang w:eastAsia="en-AU"/>
        </w:rPr>
        <w:t xml:space="preserve"> </w:t>
      </w:r>
      <w:r>
        <w:rPr>
          <w:lang w:eastAsia="en-AU"/>
        </w:rPr>
        <w:t>vast</w:t>
      </w:r>
      <w:r w:rsidR="00A40C68" w:rsidRPr="00A40C68">
        <w:rPr>
          <w:lang w:eastAsia="en-AU"/>
        </w:rPr>
        <w:t xml:space="preserve"> experience </w:t>
      </w:r>
      <w:r>
        <w:rPr>
          <w:lang w:eastAsia="en-AU"/>
        </w:rPr>
        <w:t>in</w:t>
      </w:r>
      <w:r w:rsidR="00A40C68" w:rsidRPr="00A40C68">
        <w:rPr>
          <w:lang w:eastAsia="en-AU"/>
        </w:rPr>
        <w:t xml:space="preserve"> holding claim group meetings</w:t>
      </w:r>
      <w:r w:rsidR="00D00D5D">
        <w:rPr>
          <w:lang w:eastAsia="en-AU"/>
        </w:rPr>
        <w:t xml:space="preserve"> in a cost-effective manner. During the Review period, it </w:t>
      </w:r>
      <w:r w:rsidR="00385B2B">
        <w:rPr>
          <w:lang w:eastAsia="en-AU"/>
        </w:rPr>
        <w:t>use</w:t>
      </w:r>
      <w:r w:rsidR="001C18FD">
        <w:rPr>
          <w:lang w:eastAsia="en-AU"/>
        </w:rPr>
        <w:t>d</w:t>
      </w:r>
      <w:r w:rsidR="00746FDE">
        <w:rPr>
          <w:lang w:eastAsia="en-AU"/>
        </w:rPr>
        <w:t xml:space="preserve"> a clear approach to ensuring key details in the claim group meetings </w:t>
      </w:r>
      <w:r w:rsidR="00CA5B04">
        <w:rPr>
          <w:lang w:eastAsia="en-AU"/>
        </w:rPr>
        <w:t xml:space="preserve">were </w:t>
      </w:r>
      <w:r w:rsidR="00746FDE">
        <w:rPr>
          <w:lang w:eastAsia="en-AU"/>
        </w:rPr>
        <w:t>presented clearly to clients. This approach involve</w:t>
      </w:r>
      <w:r w:rsidR="001C18FD">
        <w:rPr>
          <w:lang w:eastAsia="en-AU"/>
        </w:rPr>
        <w:t>d</w:t>
      </w:r>
      <w:r w:rsidR="00746FDE">
        <w:rPr>
          <w:lang w:eastAsia="en-AU"/>
        </w:rPr>
        <w:t xml:space="preserve"> </w:t>
      </w:r>
      <w:r w:rsidR="00A40C68" w:rsidRPr="00A40C68">
        <w:rPr>
          <w:lang w:eastAsia="en-AU"/>
        </w:rPr>
        <w:t>distilling complicated information in</w:t>
      </w:r>
      <w:r w:rsidR="00D03E4A">
        <w:rPr>
          <w:lang w:eastAsia="en-AU"/>
        </w:rPr>
        <w:t>to</w:t>
      </w:r>
      <w:r w:rsidR="00A40C68" w:rsidRPr="00A40C68">
        <w:rPr>
          <w:lang w:eastAsia="en-AU"/>
        </w:rPr>
        <w:t xml:space="preserve"> digestible formats</w:t>
      </w:r>
      <w:r w:rsidR="009E0B12">
        <w:rPr>
          <w:lang w:eastAsia="en-AU"/>
        </w:rPr>
        <w:t>,</w:t>
      </w:r>
      <w:r w:rsidR="009E0B12" w:rsidDel="00CA5B04">
        <w:rPr>
          <w:lang w:eastAsia="en-AU"/>
        </w:rPr>
        <w:t xml:space="preserve"> </w:t>
      </w:r>
      <w:r w:rsidR="00CA5B04">
        <w:rPr>
          <w:lang w:eastAsia="en-AU"/>
        </w:rPr>
        <w:t xml:space="preserve">such as </w:t>
      </w:r>
      <w:r w:rsidR="00940F34">
        <w:rPr>
          <w:lang w:eastAsia="en-AU"/>
        </w:rPr>
        <w:t xml:space="preserve">PowerPoints </w:t>
      </w:r>
      <w:r w:rsidR="00B009D4">
        <w:rPr>
          <w:lang w:eastAsia="en-AU"/>
        </w:rPr>
        <w:t>with clear language and diagrams</w:t>
      </w:r>
      <w:r w:rsidR="00CA5B04">
        <w:rPr>
          <w:lang w:eastAsia="en-AU"/>
        </w:rPr>
        <w:t>.</w:t>
      </w:r>
      <w:r w:rsidR="00B009D4" w:rsidDel="00CA5B04">
        <w:rPr>
          <w:lang w:eastAsia="en-AU"/>
        </w:rPr>
        <w:t xml:space="preserve"> </w:t>
      </w:r>
      <w:r w:rsidR="009E0B12">
        <w:rPr>
          <w:lang w:eastAsia="en-AU"/>
        </w:rPr>
        <w:t>CDNTS staff then allow</w:t>
      </w:r>
      <w:r w:rsidR="001C18FD">
        <w:rPr>
          <w:lang w:eastAsia="en-AU"/>
        </w:rPr>
        <w:t>ed</w:t>
      </w:r>
      <w:r w:rsidR="009E0B12">
        <w:rPr>
          <w:lang w:eastAsia="en-AU"/>
        </w:rPr>
        <w:t xml:space="preserve"> </w:t>
      </w:r>
      <w:r w:rsidR="00A40C68" w:rsidRPr="00A40C68">
        <w:rPr>
          <w:lang w:eastAsia="en-AU"/>
        </w:rPr>
        <w:t xml:space="preserve">adequate time for consultation, </w:t>
      </w:r>
      <w:r w:rsidR="00D03E4A" w:rsidRPr="00A40C68">
        <w:rPr>
          <w:lang w:eastAsia="en-AU"/>
        </w:rPr>
        <w:t>consideration</w:t>
      </w:r>
      <w:r w:rsidR="00A40C68" w:rsidRPr="00A40C68">
        <w:rPr>
          <w:lang w:eastAsia="en-AU"/>
        </w:rPr>
        <w:t xml:space="preserve"> and questions</w:t>
      </w:r>
      <w:r w:rsidR="009E0B12">
        <w:rPr>
          <w:lang w:eastAsia="en-AU"/>
        </w:rPr>
        <w:t xml:space="preserve"> from stakeholders</w:t>
      </w:r>
      <w:r w:rsidR="001C18FD">
        <w:rPr>
          <w:lang w:eastAsia="en-AU"/>
        </w:rPr>
        <w:t xml:space="preserve"> to ensure </w:t>
      </w:r>
      <w:r w:rsidR="00D03E4A">
        <w:rPr>
          <w:lang w:eastAsia="en-AU"/>
        </w:rPr>
        <w:t xml:space="preserve">that </w:t>
      </w:r>
      <w:r w:rsidR="001C18FD">
        <w:rPr>
          <w:lang w:eastAsia="en-AU"/>
        </w:rPr>
        <w:t>the information</w:t>
      </w:r>
      <w:r w:rsidR="00890EBF">
        <w:rPr>
          <w:lang w:eastAsia="en-AU"/>
        </w:rPr>
        <w:t xml:space="preserve"> was understood</w:t>
      </w:r>
      <w:r w:rsidR="009E0B12">
        <w:rPr>
          <w:lang w:eastAsia="en-AU"/>
        </w:rPr>
        <w:t xml:space="preserve">. </w:t>
      </w:r>
      <w:r w:rsidR="00475134">
        <w:rPr>
          <w:lang w:eastAsia="en-AU"/>
        </w:rPr>
        <w:t>CDNTS video</w:t>
      </w:r>
      <w:r w:rsidR="00DE7892">
        <w:rPr>
          <w:lang w:eastAsia="en-AU"/>
        </w:rPr>
        <w:t xml:space="preserve"> call</w:t>
      </w:r>
      <w:r w:rsidR="00890EBF">
        <w:rPr>
          <w:lang w:eastAsia="en-AU"/>
        </w:rPr>
        <w:t>ed</w:t>
      </w:r>
      <w:r w:rsidR="00475134">
        <w:rPr>
          <w:lang w:eastAsia="en-AU"/>
        </w:rPr>
        <w:t xml:space="preserve"> all claim group meetings and retain</w:t>
      </w:r>
      <w:r w:rsidR="00890EBF">
        <w:rPr>
          <w:lang w:eastAsia="en-AU"/>
        </w:rPr>
        <w:t>ed</w:t>
      </w:r>
      <w:r w:rsidR="00475134">
        <w:rPr>
          <w:lang w:eastAsia="en-AU"/>
        </w:rPr>
        <w:t xml:space="preserve"> copies of the recordings.</w:t>
      </w:r>
    </w:p>
    <w:p w14:paraId="22804519" w14:textId="1EC2A73D" w:rsidR="00EC6FA3" w:rsidRDefault="004A64F7" w:rsidP="00A40C68">
      <w:pPr>
        <w:rPr>
          <w:lang w:eastAsia="en-AU"/>
        </w:rPr>
      </w:pPr>
      <w:r>
        <w:rPr>
          <w:lang w:eastAsia="en-AU"/>
        </w:rPr>
        <w:t xml:space="preserve">Senior employees, such as the </w:t>
      </w:r>
      <w:r w:rsidR="00475134">
        <w:rPr>
          <w:lang w:eastAsia="en-AU"/>
        </w:rPr>
        <w:t>PLO</w:t>
      </w:r>
      <w:r w:rsidR="003F779E">
        <w:rPr>
          <w:lang w:eastAsia="en-AU"/>
        </w:rPr>
        <w:t xml:space="preserve"> </w:t>
      </w:r>
      <w:r>
        <w:rPr>
          <w:lang w:eastAsia="en-AU"/>
        </w:rPr>
        <w:t>and senior lawyers, attend</w:t>
      </w:r>
      <w:r w:rsidR="00890EBF">
        <w:rPr>
          <w:lang w:eastAsia="en-AU"/>
        </w:rPr>
        <w:t>ed</w:t>
      </w:r>
      <w:r>
        <w:rPr>
          <w:lang w:eastAsia="en-AU"/>
        </w:rPr>
        <w:t xml:space="preserve"> claim group meetings alongside several other staff members. This ensure</w:t>
      </w:r>
      <w:r w:rsidR="00890EBF">
        <w:rPr>
          <w:lang w:eastAsia="en-AU"/>
        </w:rPr>
        <w:t>d</w:t>
      </w:r>
      <w:r>
        <w:rPr>
          <w:lang w:eastAsia="en-AU"/>
        </w:rPr>
        <w:t xml:space="preserve"> CDNTS c</w:t>
      </w:r>
      <w:r w:rsidR="00890EBF">
        <w:rPr>
          <w:lang w:eastAsia="en-AU"/>
        </w:rPr>
        <w:t>ould</w:t>
      </w:r>
      <w:r>
        <w:rPr>
          <w:lang w:eastAsia="en-AU"/>
        </w:rPr>
        <w:t xml:space="preserve"> adequately answer questions and </w:t>
      </w:r>
      <w:r w:rsidR="00890EBF">
        <w:rPr>
          <w:lang w:eastAsia="en-AU"/>
        </w:rPr>
        <w:t>wer</w:t>
      </w:r>
      <w:r>
        <w:rPr>
          <w:lang w:eastAsia="en-AU"/>
        </w:rPr>
        <w:t xml:space="preserve">e </w:t>
      </w:r>
      <w:r w:rsidR="00DE7892">
        <w:rPr>
          <w:lang w:eastAsia="en-AU"/>
        </w:rPr>
        <w:t xml:space="preserve">aware of </w:t>
      </w:r>
      <w:r>
        <w:rPr>
          <w:lang w:eastAsia="en-AU"/>
        </w:rPr>
        <w:t>any concerns or issues raised by clients. Junior employees attend</w:t>
      </w:r>
      <w:r w:rsidR="00890EBF">
        <w:rPr>
          <w:lang w:eastAsia="en-AU"/>
        </w:rPr>
        <w:t>ed</w:t>
      </w:r>
      <w:r>
        <w:rPr>
          <w:lang w:eastAsia="en-AU"/>
        </w:rPr>
        <w:t xml:space="preserve"> claim group meetings to ensure they c</w:t>
      </w:r>
      <w:r w:rsidR="00890EBF">
        <w:rPr>
          <w:lang w:eastAsia="en-AU"/>
        </w:rPr>
        <w:t>ould</w:t>
      </w:r>
      <w:r>
        <w:rPr>
          <w:lang w:eastAsia="en-AU"/>
        </w:rPr>
        <w:t xml:space="preserve"> receive in-person training. </w:t>
      </w:r>
    </w:p>
    <w:p w14:paraId="77C0ED71" w14:textId="4E3D280A" w:rsidR="004F51A7" w:rsidRDefault="004F51A7" w:rsidP="004F51A7">
      <w:pPr>
        <w:pStyle w:val="Heading4"/>
      </w:pPr>
      <w:r w:rsidRPr="004F51A7">
        <w:t>Annual yearly expenditure per claimant group</w:t>
      </w:r>
    </w:p>
    <w:p w14:paraId="12FAD1F9" w14:textId="0162CD36" w:rsidR="004F51A7" w:rsidRPr="004F51A7" w:rsidRDefault="00A4737E" w:rsidP="004F51A7">
      <w:pPr>
        <w:rPr>
          <w:lang w:eastAsia="en-AU"/>
        </w:rPr>
      </w:pPr>
      <w:r>
        <w:rPr>
          <w:lang w:eastAsia="en-AU"/>
        </w:rPr>
        <w:t>CDNTS s</w:t>
      </w:r>
      <w:r w:rsidRPr="00585701">
        <w:rPr>
          <w:lang w:eastAsia="en-AU"/>
        </w:rPr>
        <w:t>pent</w:t>
      </w:r>
      <w:r>
        <w:rPr>
          <w:lang w:eastAsia="en-AU"/>
        </w:rPr>
        <w:t xml:space="preserve"> </w:t>
      </w:r>
      <w:r w:rsidRPr="00585701">
        <w:rPr>
          <w:lang w:eastAsia="en-AU"/>
        </w:rPr>
        <w:t xml:space="preserve">$22,582 for claim group meetings </w:t>
      </w:r>
      <w:r>
        <w:rPr>
          <w:lang w:eastAsia="en-AU"/>
        </w:rPr>
        <w:t>during</w:t>
      </w:r>
      <w:r w:rsidRPr="00585701">
        <w:rPr>
          <w:lang w:eastAsia="en-AU"/>
        </w:rPr>
        <w:t xml:space="preserve"> the Review period</w:t>
      </w:r>
      <w:r>
        <w:rPr>
          <w:lang w:eastAsia="en-AU"/>
        </w:rPr>
        <w:t>.</w:t>
      </w:r>
    </w:p>
    <w:p w14:paraId="06BF9B72" w14:textId="5A528B27" w:rsidR="006063F0" w:rsidRDefault="006063F0" w:rsidP="002C2825">
      <w:pPr>
        <w:pStyle w:val="Heading4"/>
      </w:pPr>
      <w:r w:rsidRPr="7289E84F">
        <w:t>Travel assistance policies for claim group meetings</w:t>
      </w:r>
    </w:p>
    <w:p w14:paraId="183AB8B9" w14:textId="3AC4ACA5" w:rsidR="00952296" w:rsidRPr="00244968" w:rsidRDefault="00214B3D" w:rsidP="00335910">
      <w:pPr>
        <w:pStyle w:val="Heading5"/>
        <w:rPr>
          <w:rFonts w:ascii="Segoe UI Semibold" w:hAnsi="Segoe UI Semibold"/>
          <w:i/>
          <w:iCs/>
          <w:color w:val="00264D" w:themeColor="background2"/>
          <w:sz w:val="22"/>
        </w:rPr>
      </w:pPr>
      <w:r w:rsidRPr="00244968">
        <w:t xml:space="preserve">There </w:t>
      </w:r>
      <w:r w:rsidR="008B6391">
        <w:t>w</w:t>
      </w:r>
      <w:r w:rsidRPr="00244968">
        <w:t>e</w:t>
      </w:r>
      <w:r w:rsidR="008B6391">
        <w:t>re</w:t>
      </w:r>
      <w:r w:rsidRPr="00244968">
        <w:t xml:space="preserve"> clear </w:t>
      </w:r>
      <w:r w:rsidR="0079254E" w:rsidRPr="00244968">
        <w:t xml:space="preserve">policies and procedures </w:t>
      </w:r>
      <w:r w:rsidR="003755E4" w:rsidRPr="00244968">
        <w:t xml:space="preserve">to </w:t>
      </w:r>
      <w:r w:rsidR="001305A3" w:rsidRPr="00244968">
        <w:t>support travel</w:t>
      </w:r>
      <w:r w:rsidR="00FD01B3" w:rsidRPr="00244968">
        <w:t xml:space="preserve"> to and from</w:t>
      </w:r>
      <w:r w:rsidR="002F24C5" w:rsidRPr="00244968">
        <w:t xml:space="preserve"> claim group meetings</w:t>
      </w:r>
    </w:p>
    <w:p w14:paraId="0139073E" w14:textId="7AA75B34" w:rsidR="00241FFB" w:rsidRDefault="00357134" w:rsidP="00952296">
      <w:pPr>
        <w:rPr>
          <w:lang w:eastAsia="en-AU"/>
        </w:rPr>
      </w:pPr>
      <w:r>
        <w:rPr>
          <w:lang w:eastAsia="en-AU"/>
        </w:rPr>
        <w:t>CDNTS developed policies</w:t>
      </w:r>
      <w:r w:rsidR="00BD48B9">
        <w:rPr>
          <w:lang w:eastAsia="en-AU"/>
        </w:rPr>
        <w:t xml:space="preserve"> and clear guidelines</w:t>
      </w:r>
      <w:r>
        <w:rPr>
          <w:lang w:eastAsia="en-AU"/>
        </w:rPr>
        <w:t xml:space="preserve"> to </w:t>
      </w:r>
      <w:r w:rsidR="00FD01B3">
        <w:rPr>
          <w:lang w:eastAsia="en-AU"/>
        </w:rPr>
        <w:t xml:space="preserve">support </w:t>
      </w:r>
      <w:r w:rsidR="002B2B49">
        <w:rPr>
          <w:lang w:eastAsia="en-AU"/>
        </w:rPr>
        <w:t>potential native title holders in</w:t>
      </w:r>
      <w:r w:rsidR="00FD01B3">
        <w:rPr>
          <w:lang w:eastAsia="en-AU"/>
        </w:rPr>
        <w:t xml:space="preserve"> undertaking travel for the purpose of claim group meeting</w:t>
      </w:r>
      <w:r w:rsidR="002B2B49">
        <w:rPr>
          <w:lang w:eastAsia="en-AU"/>
        </w:rPr>
        <w:t>s</w:t>
      </w:r>
      <w:r w:rsidR="00FD01B3">
        <w:rPr>
          <w:lang w:eastAsia="en-AU"/>
        </w:rPr>
        <w:t>.</w:t>
      </w:r>
      <w:r w:rsidR="00F32D08">
        <w:rPr>
          <w:lang w:eastAsia="en-AU"/>
        </w:rPr>
        <w:t xml:space="preserve"> </w:t>
      </w:r>
    </w:p>
    <w:p w14:paraId="340DDCDB" w14:textId="78AEE39A" w:rsidR="00557241" w:rsidRPr="00557241" w:rsidRDefault="00BD461A" w:rsidP="00557241">
      <w:pPr>
        <w:rPr>
          <w:lang w:eastAsia="en-AU"/>
        </w:rPr>
      </w:pPr>
      <w:r>
        <w:rPr>
          <w:lang w:eastAsia="en-AU"/>
        </w:rPr>
        <w:t xml:space="preserve">According to the </w:t>
      </w:r>
      <w:r w:rsidRPr="00067552">
        <w:rPr>
          <w:lang w:eastAsia="en-AU"/>
        </w:rPr>
        <w:t>CDNTS</w:t>
      </w:r>
      <w:r>
        <w:rPr>
          <w:lang w:eastAsia="en-AU"/>
        </w:rPr>
        <w:t xml:space="preserve"> </w:t>
      </w:r>
      <w:r w:rsidRPr="00067552">
        <w:rPr>
          <w:lang w:eastAsia="en-AU"/>
        </w:rPr>
        <w:t>Travel Assistance Policy</w:t>
      </w:r>
      <w:r>
        <w:rPr>
          <w:lang w:eastAsia="en-AU"/>
        </w:rPr>
        <w:t xml:space="preserve">, CDNTS </w:t>
      </w:r>
      <w:r w:rsidR="005C7FBC">
        <w:rPr>
          <w:lang w:eastAsia="en-AU"/>
        </w:rPr>
        <w:t xml:space="preserve">could </w:t>
      </w:r>
      <w:r>
        <w:rPr>
          <w:lang w:eastAsia="en-AU"/>
        </w:rPr>
        <w:t xml:space="preserve">provide travel assistance for claimants and </w:t>
      </w:r>
      <w:r w:rsidR="002B2B49">
        <w:rPr>
          <w:lang w:eastAsia="en-AU"/>
        </w:rPr>
        <w:t>n</w:t>
      </w:r>
      <w:r>
        <w:rPr>
          <w:lang w:eastAsia="en-AU"/>
        </w:rPr>
        <w:t xml:space="preserve">ative </w:t>
      </w:r>
      <w:r w:rsidR="00670EFB">
        <w:rPr>
          <w:lang w:eastAsia="en-AU"/>
        </w:rPr>
        <w:t>t</w:t>
      </w:r>
      <w:r>
        <w:rPr>
          <w:lang w:eastAsia="en-AU"/>
        </w:rPr>
        <w:t>itle holders</w:t>
      </w:r>
      <w:r w:rsidR="008967B1">
        <w:rPr>
          <w:lang w:eastAsia="en-AU"/>
        </w:rPr>
        <w:t xml:space="preserve"> </w:t>
      </w:r>
      <w:r>
        <w:rPr>
          <w:lang w:eastAsia="en-AU"/>
        </w:rPr>
        <w:t xml:space="preserve">who </w:t>
      </w:r>
      <w:r w:rsidR="005C7FBC">
        <w:rPr>
          <w:lang w:eastAsia="en-AU"/>
        </w:rPr>
        <w:t xml:space="preserve">were </w:t>
      </w:r>
      <w:r>
        <w:rPr>
          <w:lang w:eastAsia="en-AU"/>
        </w:rPr>
        <w:t>unable to travel to claim group meetings through an application process.</w:t>
      </w:r>
      <w:r w:rsidR="00802F34">
        <w:rPr>
          <w:rStyle w:val="FootnoteReference"/>
          <w:lang w:eastAsia="en-AU"/>
        </w:rPr>
        <w:footnoteReference w:id="29"/>
      </w:r>
      <w:r w:rsidR="00357134">
        <w:rPr>
          <w:lang w:eastAsia="en-AU"/>
        </w:rPr>
        <w:t xml:space="preserve"> </w:t>
      </w:r>
      <w:r w:rsidR="009D4CBC">
        <w:rPr>
          <w:lang w:eastAsia="en-AU"/>
        </w:rPr>
        <w:t xml:space="preserve">This process of screening applications </w:t>
      </w:r>
      <w:r w:rsidR="003D5EC8">
        <w:rPr>
          <w:lang w:eastAsia="en-AU"/>
        </w:rPr>
        <w:t>wa</w:t>
      </w:r>
      <w:r w:rsidR="009D4CBC">
        <w:rPr>
          <w:lang w:eastAsia="en-AU"/>
        </w:rPr>
        <w:t xml:space="preserve">s based on the type of assistance required, </w:t>
      </w:r>
      <w:r w:rsidR="003F779E">
        <w:rPr>
          <w:lang w:eastAsia="en-AU"/>
        </w:rPr>
        <w:t xml:space="preserve">the </w:t>
      </w:r>
      <w:r w:rsidR="009D4CBC">
        <w:rPr>
          <w:lang w:eastAsia="en-AU"/>
        </w:rPr>
        <w:t xml:space="preserve">location of the meeting, </w:t>
      </w:r>
      <w:r w:rsidR="003F779E">
        <w:rPr>
          <w:lang w:eastAsia="en-AU"/>
        </w:rPr>
        <w:t xml:space="preserve">the </w:t>
      </w:r>
      <w:r w:rsidR="009D4CBC">
        <w:rPr>
          <w:lang w:eastAsia="en-AU"/>
        </w:rPr>
        <w:t xml:space="preserve">number of claimants and the overall budget. </w:t>
      </w:r>
      <w:r w:rsidR="005D1F05">
        <w:rPr>
          <w:lang w:eastAsia="en-AU"/>
        </w:rPr>
        <w:t xml:space="preserve">The policy </w:t>
      </w:r>
      <w:r w:rsidR="00DA2257">
        <w:rPr>
          <w:lang w:eastAsia="en-AU"/>
        </w:rPr>
        <w:t>provide</w:t>
      </w:r>
      <w:r w:rsidR="005C7FBC">
        <w:rPr>
          <w:lang w:eastAsia="en-AU"/>
        </w:rPr>
        <w:t>d</w:t>
      </w:r>
      <w:r w:rsidR="00DA2257">
        <w:rPr>
          <w:lang w:eastAsia="en-AU"/>
        </w:rPr>
        <w:t xml:space="preserve"> clear guidelines on expenditure o</w:t>
      </w:r>
      <w:r w:rsidR="003F779E">
        <w:rPr>
          <w:lang w:eastAsia="en-AU"/>
        </w:rPr>
        <w:t>n</w:t>
      </w:r>
      <w:r w:rsidR="00DA2257">
        <w:rPr>
          <w:lang w:eastAsia="en-AU"/>
        </w:rPr>
        <w:t xml:space="preserve"> meals, travel, accommodation and fuel</w:t>
      </w:r>
      <w:r w:rsidR="003F779E">
        <w:rPr>
          <w:lang w:eastAsia="en-AU"/>
        </w:rPr>
        <w:t>. A</w:t>
      </w:r>
      <w:r w:rsidR="00DA2257">
        <w:rPr>
          <w:lang w:eastAsia="en-AU"/>
        </w:rPr>
        <w:t xml:space="preserve">ssistance limits </w:t>
      </w:r>
      <w:r w:rsidR="005C7FBC">
        <w:rPr>
          <w:lang w:eastAsia="en-AU"/>
        </w:rPr>
        <w:t xml:space="preserve">were </w:t>
      </w:r>
      <w:r w:rsidR="00027EF0">
        <w:rPr>
          <w:lang w:eastAsia="en-AU"/>
        </w:rPr>
        <w:t xml:space="preserve">calculated based on </w:t>
      </w:r>
      <w:r w:rsidR="00F2689E">
        <w:rPr>
          <w:lang w:eastAsia="en-AU"/>
        </w:rPr>
        <w:t>the location of a claimant</w:t>
      </w:r>
      <w:r w:rsidR="001A6129">
        <w:rPr>
          <w:lang w:eastAsia="en-AU"/>
        </w:rPr>
        <w:t>.</w:t>
      </w:r>
    </w:p>
    <w:p w14:paraId="24CCB667" w14:textId="44619F40" w:rsidR="00046737" w:rsidRDefault="00046737" w:rsidP="00046737">
      <w:pPr>
        <w:pStyle w:val="Heading4"/>
      </w:pPr>
      <w:r w:rsidRPr="00A8742F">
        <w:lastRenderedPageBreak/>
        <w:t>Appropriate rationale for use of external consultants</w:t>
      </w:r>
    </w:p>
    <w:p w14:paraId="3FA2188A" w14:textId="2A689FE0" w:rsidR="00390591" w:rsidRPr="00E46B3D" w:rsidRDefault="00390591" w:rsidP="7289E84F">
      <w:pPr>
        <w:pStyle w:val="Heading5"/>
        <w:rPr>
          <w:i/>
          <w:iCs/>
        </w:rPr>
      </w:pPr>
      <w:r w:rsidRPr="7289E84F">
        <w:t>CDNTS u</w:t>
      </w:r>
      <w:r w:rsidR="00E77823" w:rsidRPr="7289E84F">
        <w:t>se</w:t>
      </w:r>
      <w:r w:rsidR="00674130" w:rsidRPr="7289E84F">
        <w:t>d</w:t>
      </w:r>
      <w:r w:rsidR="00E77823" w:rsidRPr="7289E84F">
        <w:t xml:space="preserve"> external consultants </w:t>
      </w:r>
      <w:r w:rsidR="00E548F3" w:rsidRPr="7289E84F">
        <w:t>where required</w:t>
      </w:r>
      <w:r w:rsidR="00E77823" w:rsidRPr="7289E84F">
        <w:t xml:space="preserve"> to </w:t>
      </w:r>
      <w:r w:rsidR="00E548F3" w:rsidRPr="7289E84F">
        <w:t>leverage leading technical e</w:t>
      </w:r>
      <w:r w:rsidR="00244968" w:rsidRPr="7289E84F">
        <w:t>xpertise</w:t>
      </w:r>
    </w:p>
    <w:p w14:paraId="60EEE875" w14:textId="745E91C6" w:rsidR="00740380" w:rsidRDefault="006D4A2A" w:rsidP="00233DA7">
      <w:pPr>
        <w:pStyle w:val="Bullet"/>
        <w:numPr>
          <w:ilvl w:val="0"/>
          <w:numId w:val="0"/>
        </w:numPr>
      </w:pPr>
      <w:r w:rsidRPr="7289E84F">
        <w:t xml:space="preserve">CDNTS </w:t>
      </w:r>
      <w:r w:rsidR="0064631B" w:rsidRPr="7289E84F">
        <w:t>achiev</w:t>
      </w:r>
      <w:r w:rsidR="00FC2111" w:rsidRPr="7289E84F">
        <w:t>e</w:t>
      </w:r>
      <w:r w:rsidR="00E01D8D" w:rsidRPr="7289E84F">
        <w:t>d</w:t>
      </w:r>
      <w:r w:rsidR="0064631B" w:rsidRPr="7289E84F">
        <w:t xml:space="preserve"> value for money </w:t>
      </w:r>
      <w:r w:rsidR="002F2E2D" w:rsidRPr="7289E84F">
        <w:t>in purchasing</w:t>
      </w:r>
      <w:r w:rsidR="0083467C" w:rsidRPr="7289E84F">
        <w:t xml:space="preserve"> goods and services</w:t>
      </w:r>
      <w:r w:rsidR="001F5D08" w:rsidRPr="7289E84F">
        <w:t xml:space="preserve">. External consultants </w:t>
      </w:r>
      <w:r w:rsidR="004852ED" w:rsidRPr="7289E84F">
        <w:t xml:space="preserve">were </w:t>
      </w:r>
      <w:r w:rsidR="001F5D08" w:rsidRPr="7289E84F">
        <w:t xml:space="preserve">used </w:t>
      </w:r>
      <w:r w:rsidR="004852ED" w:rsidRPr="7289E84F">
        <w:t xml:space="preserve">during the Review </w:t>
      </w:r>
      <w:r w:rsidR="000E1635" w:rsidRPr="7289E84F">
        <w:t>p</w:t>
      </w:r>
      <w:r w:rsidR="004852ED" w:rsidRPr="7289E84F">
        <w:t>eriod</w:t>
      </w:r>
      <w:r w:rsidR="003535EF" w:rsidRPr="7289E84F">
        <w:t xml:space="preserve"> to</w:t>
      </w:r>
      <w:r w:rsidR="00866A0B" w:rsidRPr="7289E84F">
        <w:t xml:space="preserve"> fulfil specific work </w:t>
      </w:r>
      <w:r w:rsidR="00254400" w:rsidRPr="7289E84F">
        <w:t xml:space="preserve">where </w:t>
      </w:r>
      <w:r w:rsidR="0077402E" w:rsidRPr="7289E84F">
        <w:t xml:space="preserve">the organisation </w:t>
      </w:r>
      <w:r w:rsidR="00E46B3D" w:rsidRPr="7289E84F">
        <w:t>require</w:t>
      </w:r>
      <w:r w:rsidR="006149C7" w:rsidRPr="7289E84F">
        <w:t>d</w:t>
      </w:r>
      <w:r w:rsidR="00E46B3D" w:rsidRPr="7289E84F">
        <w:t xml:space="preserve"> additional support. </w:t>
      </w:r>
      <w:r w:rsidR="00812EA4" w:rsidRPr="7289E84F">
        <w:t>It was</w:t>
      </w:r>
      <w:r w:rsidR="00E1763D" w:rsidRPr="7289E84F">
        <w:t xml:space="preserve"> particularly </w:t>
      </w:r>
      <w:r w:rsidR="00E46B3D" w:rsidRPr="7289E84F">
        <w:t>important for CDNTS’</w:t>
      </w:r>
      <w:r w:rsidR="00812EA4" w:rsidRPr="7289E84F">
        <w:t>s</w:t>
      </w:r>
      <w:r w:rsidR="00E46B3D" w:rsidRPr="7289E84F">
        <w:t xml:space="preserve"> native title activities g</w:t>
      </w:r>
      <w:r w:rsidR="00E1763D" w:rsidRPr="7289E84F">
        <w:t xml:space="preserve">iven some senior </w:t>
      </w:r>
      <w:r w:rsidR="00C42E70" w:rsidRPr="7289E84F">
        <w:t xml:space="preserve">external </w:t>
      </w:r>
      <w:r w:rsidR="00E1763D" w:rsidRPr="7289E84F">
        <w:t>anthropologists ha</w:t>
      </w:r>
      <w:r w:rsidR="006149C7" w:rsidRPr="7289E84F">
        <w:t>d</w:t>
      </w:r>
      <w:r w:rsidR="00E1763D" w:rsidRPr="7289E84F">
        <w:t xml:space="preserve"> leading t</w:t>
      </w:r>
      <w:r w:rsidR="00E46B3D" w:rsidRPr="7289E84F">
        <w:t>echnical expertise across the Western Desert region</w:t>
      </w:r>
      <w:r w:rsidR="00866A0B" w:rsidRPr="7289E84F">
        <w:t xml:space="preserve">. </w:t>
      </w:r>
      <w:r w:rsidR="00F660BC" w:rsidRPr="7289E84F">
        <w:t>Many of these</w:t>
      </w:r>
      <w:r w:rsidR="00BD6ACB" w:rsidRPr="7289E84F">
        <w:t xml:space="preserve"> parameters </w:t>
      </w:r>
      <w:r w:rsidR="00FB352A" w:rsidRPr="7289E84F">
        <w:t xml:space="preserve">for procurement were </w:t>
      </w:r>
      <w:r w:rsidR="00F660BC" w:rsidRPr="7289E84F">
        <w:t xml:space="preserve">based on costs </w:t>
      </w:r>
      <w:r w:rsidR="0028534A" w:rsidRPr="7289E84F">
        <w:t xml:space="preserve">while also considering the need to draw on </w:t>
      </w:r>
      <w:r w:rsidR="007D1B78" w:rsidRPr="7289E84F">
        <w:t xml:space="preserve">existing services or </w:t>
      </w:r>
      <w:r w:rsidR="000056A2" w:rsidRPr="7289E84F">
        <w:t>acquiring new provider</w:t>
      </w:r>
      <w:r w:rsidR="00F660BC" w:rsidRPr="7289E84F">
        <w:t>s</w:t>
      </w:r>
      <w:r w:rsidR="007B744E" w:rsidRPr="7289E84F">
        <w:t xml:space="preserve">, as </w:t>
      </w:r>
      <w:r w:rsidR="006F6110">
        <w:t xml:space="preserve">stated </w:t>
      </w:r>
      <w:r w:rsidR="007B744E" w:rsidRPr="7289E84F">
        <w:t>below.</w:t>
      </w:r>
    </w:p>
    <w:p w14:paraId="092836AF" w14:textId="3CF9E093" w:rsidR="00747B95" w:rsidRPr="00747B95" w:rsidRDefault="00747B95" w:rsidP="00747B95">
      <w:pPr>
        <w:pStyle w:val="Bullet"/>
        <w:numPr>
          <w:ilvl w:val="0"/>
          <w:numId w:val="0"/>
        </w:numPr>
        <w:ind w:left="720"/>
        <w:rPr>
          <w:i/>
          <w:iCs/>
        </w:rPr>
      </w:pPr>
      <w:r w:rsidRPr="00747B95">
        <w:rPr>
          <w:i/>
          <w:iCs/>
        </w:rPr>
        <w:t>Where we expect the cost of an asset or service to exceed $80,000, we either obtain public tenders or invite three suitable, qualified service providers to tender for the provision of the asset or service.</w:t>
      </w:r>
    </w:p>
    <w:p w14:paraId="11A8D30A" w14:textId="3EA53A71" w:rsidR="00747B95" w:rsidRDefault="00747B95" w:rsidP="00747B95">
      <w:pPr>
        <w:jc w:val="right"/>
        <w:rPr>
          <w:rFonts w:asciiTheme="majorHAnsi" w:eastAsia="Times New Roman" w:hAnsiTheme="majorHAnsi" w:cstheme="majorHAnsi"/>
          <w:szCs w:val="19"/>
          <w:lang w:eastAsia="en-AU"/>
        </w:rPr>
      </w:pPr>
      <w:r w:rsidRPr="00740380">
        <w:rPr>
          <w:rFonts w:asciiTheme="majorHAnsi" w:eastAsia="Times New Roman" w:hAnsiTheme="majorHAnsi" w:cstheme="majorHAnsi"/>
          <w:szCs w:val="19"/>
          <w:lang w:eastAsia="en-AU"/>
        </w:rPr>
        <w:t>CDNTS Annual Report (2021</w:t>
      </w:r>
      <w:r w:rsidR="00763522">
        <w:rPr>
          <w:rFonts w:asciiTheme="majorHAnsi" w:eastAsia="Times New Roman" w:hAnsiTheme="majorHAnsi" w:cstheme="majorHAnsi"/>
          <w:szCs w:val="19"/>
          <w:lang w:eastAsia="en-AU"/>
        </w:rPr>
        <w:t>-</w:t>
      </w:r>
      <w:r w:rsidRPr="00740380">
        <w:rPr>
          <w:rFonts w:asciiTheme="majorHAnsi" w:eastAsia="Times New Roman" w:hAnsiTheme="majorHAnsi" w:cstheme="majorHAnsi"/>
          <w:szCs w:val="19"/>
          <w:lang w:eastAsia="en-AU"/>
        </w:rPr>
        <w:t>2022)</w:t>
      </w:r>
    </w:p>
    <w:p w14:paraId="474C253D" w14:textId="72746323" w:rsidR="0083467C" w:rsidRDefault="009B6B1C" w:rsidP="0083467C">
      <w:pPr>
        <w:pStyle w:val="Bullet"/>
        <w:numPr>
          <w:ilvl w:val="0"/>
          <w:numId w:val="0"/>
        </w:numPr>
      </w:pPr>
      <w:r>
        <w:br/>
      </w:r>
      <w:r w:rsidR="001D1E5A" w:rsidRPr="7289E84F">
        <w:t>When a</w:t>
      </w:r>
      <w:r w:rsidR="00FC3852" w:rsidRPr="7289E84F">
        <w:t>n external</w:t>
      </w:r>
      <w:r w:rsidR="001D1E5A" w:rsidRPr="7289E84F">
        <w:t xml:space="preserve"> provider </w:t>
      </w:r>
      <w:r w:rsidR="008475DF" w:rsidRPr="7289E84F">
        <w:t>was</w:t>
      </w:r>
      <w:r w:rsidR="001D1E5A" w:rsidRPr="7289E84F">
        <w:t xml:space="preserve"> used, CDNTS record</w:t>
      </w:r>
      <w:r w:rsidR="008475DF" w:rsidRPr="7289E84F">
        <w:t>ed</w:t>
      </w:r>
      <w:r w:rsidR="001D1E5A" w:rsidRPr="7289E84F">
        <w:t xml:space="preserve"> their details on an annual register. This register </w:t>
      </w:r>
      <w:r w:rsidR="008475DF" w:rsidRPr="7289E84F">
        <w:t>was</w:t>
      </w:r>
      <w:r w:rsidR="001D1E5A" w:rsidRPr="7289E84F">
        <w:t xml:space="preserve"> maintained to</w:t>
      </w:r>
      <w:r w:rsidR="00126BBF" w:rsidRPr="7289E84F">
        <w:t xml:space="preserve"> allow decision-making and tendering processes to be</w:t>
      </w:r>
      <w:r w:rsidR="00CA218F" w:rsidRPr="7289E84F">
        <w:t>come</w:t>
      </w:r>
      <w:r w:rsidR="00126BBF" w:rsidRPr="7289E84F">
        <w:t xml:space="preserve"> more efficient</w:t>
      </w:r>
      <w:r w:rsidR="00FC3852" w:rsidRPr="7289E84F">
        <w:t xml:space="preserve">. It </w:t>
      </w:r>
      <w:r w:rsidR="00126BBF" w:rsidRPr="7289E84F">
        <w:t>minimise</w:t>
      </w:r>
      <w:r w:rsidR="00812EA4" w:rsidRPr="7289E84F">
        <w:t>d</w:t>
      </w:r>
      <w:r w:rsidR="00126BBF" w:rsidRPr="7289E84F">
        <w:t xml:space="preserve"> the risk of</w:t>
      </w:r>
      <w:r w:rsidR="00CA218F" w:rsidRPr="7289E84F">
        <w:t xml:space="preserve"> using </w:t>
      </w:r>
      <w:r w:rsidR="007B744E" w:rsidRPr="7289E84F">
        <w:t>inappropriate service providers.</w:t>
      </w:r>
      <w:r w:rsidR="00126BBF" w:rsidRPr="7289E84F">
        <w:t xml:space="preserve"> </w:t>
      </w:r>
    </w:p>
    <w:p w14:paraId="42F5B5AD" w14:textId="0A3E8E52" w:rsidR="00BB5D3D" w:rsidRDefault="00BB5D3D" w:rsidP="00BB5D3D">
      <w:pPr>
        <w:pStyle w:val="Bullet"/>
        <w:numPr>
          <w:ilvl w:val="0"/>
          <w:numId w:val="0"/>
        </w:numPr>
      </w:pPr>
      <w:r w:rsidRPr="7289E84F">
        <w:t xml:space="preserve">During the </w:t>
      </w:r>
      <w:r w:rsidR="000C5003" w:rsidRPr="7289E84F">
        <w:t>R</w:t>
      </w:r>
      <w:r w:rsidRPr="7289E84F">
        <w:t>eview period CDNTS employed external consultants</w:t>
      </w:r>
      <w:r w:rsidR="008615EE" w:rsidRPr="7289E84F">
        <w:t xml:space="preserve"> for </w:t>
      </w:r>
      <w:r w:rsidR="00157B36" w:rsidRPr="7289E84F">
        <w:t>cultural</w:t>
      </w:r>
      <w:r w:rsidRPr="7289E84F">
        <w:t xml:space="preserve">-related consultation, specific legal services for PBCs, anthropological services, culture and heritage services, auditing services, economic reporting, ethnographic services and business consulting services. </w:t>
      </w:r>
      <w:r w:rsidR="00A8742F" w:rsidRPr="7289E84F">
        <w:t xml:space="preserve">Very few external consultants were used </w:t>
      </w:r>
      <w:r w:rsidR="00B31CD6" w:rsidRPr="7289E84F">
        <w:t xml:space="preserve">more than once. </w:t>
      </w:r>
      <w:r w:rsidRPr="7289E84F">
        <w:t xml:space="preserve">Overall, CDNTS spent </w:t>
      </w:r>
      <w:r w:rsidR="00816383" w:rsidRPr="7289E84F">
        <w:t>6.7</w:t>
      </w:r>
      <w:r w:rsidR="00953858" w:rsidRPr="7289E84F">
        <w:t xml:space="preserve"> </w:t>
      </w:r>
      <w:r w:rsidR="003F6C6A" w:rsidRPr="7289E84F">
        <w:t xml:space="preserve">times more on </w:t>
      </w:r>
      <w:r w:rsidRPr="7289E84F">
        <w:t xml:space="preserve">staffing </w:t>
      </w:r>
      <w:r w:rsidR="00816383" w:rsidRPr="7289E84F">
        <w:t>than</w:t>
      </w:r>
      <w:r w:rsidRPr="7289E84F">
        <w:t xml:space="preserve"> external consultants. </w:t>
      </w:r>
      <w:r w:rsidR="00816383" w:rsidRPr="7289E84F">
        <w:t xml:space="preserve">The Review </w:t>
      </w:r>
      <w:r w:rsidR="0034727A">
        <w:t>found</w:t>
      </w:r>
      <w:r w:rsidR="0034727A" w:rsidRPr="7289E84F">
        <w:t xml:space="preserve"> </w:t>
      </w:r>
      <w:r w:rsidR="00816383" w:rsidRPr="7289E84F">
        <w:t xml:space="preserve">that this </w:t>
      </w:r>
      <w:r w:rsidR="0034727A">
        <w:t>was</w:t>
      </w:r>
      <w:r w:rsidR="0034727A" w:rsidRPr="7289E84F">
        <w:t xml:space="preserve"> </w:t>
      </w:r>
      <w:r w:rsidR="00816383" w:rsidRPr="7289E84F">
        <w:t>a</w:t>
      </w:r>
      <w:r w:rsidR="00A8742F" w:rsidRPr="7289E84F">
        <w:t>n adequate and efficient level of funding spent on consulting services</w:t>
      </w:r>
      <w:r w:rsidR="00B76895" w:rsidRPr="7289E84F">
        <w:t xml:space="preserve">. </w:t>
      </w:r>
    </w:p>
    <w:p w14:paraId="73A5C1DB" w14:textId="55C09F0A" w:rsidR="000851BA" w:rsidRDefault="000851BA" w:rsidP="000851BA">
      <w:pPr>
        <w:pStyle w:val="Caption"/>
      </w:pPr>
      <w:r>
        <w:t xml:space="preserve">Table </w:t>
      </w:r>
      <w:r>
        <w:fldChar w:fldCharType="begin"/>
      </w:r>
      <w:r>
        <w:instrText xml:space="preserve"> SEQ Table \* ARABIC </w:instrText>
      </w:r>
      <w:r>
        <w:fldChar w:fldCharType="separate"/>
      </w:r>
      <w:r w:rsidR="002C716A">
        <w:rPr>
          <w:noProof/>
        </w:rPr>
        <w:t>12</w:t>
      </w:r>
      <w:r>
        <w:fldChar w:fldCharType="end"/>
      </w:r>
      <w:r>
        <w:t xml:space="preserve"> | Consulting costs </w:t>
      </w:r>
      <w:r w:rsidRPr="009C2F3C">
        <w:t>FY</w:t>
      </w:r>
      <w:r w:rsidR="00FC3852">
        <w:t>20</w:t>
      </w:r>
      <w:r w:rsidR="009C2F3C">
        <w:t>19</w:t>
      </w:r>
      <w:r w:rsidR="006C7D02" w:rsidDel="00CC45C1">
        <w:t>-</w:t>
      </w:r>
      <w:r w:rsidR="00CA54DD" w:rsidRPr="009C2F3C">
        <w:t>20</w:t>
      </w:r>
      <w:r>
        <w:t xml:space="preserve"> to </w:t>
      </w:r>
      <w:r w:rsidRPr="009C2F3C">
        <w:t>FY</w:t>
      </w:r>
      <w:r w:rsidR="00FC3852">
        <w:t>20</w:t>
      </w:r>
      <w:r w:rsidR="009C2F3C">
        <w:t>21</w:t>
      </w:r>
      <w:r w:rsidR="00D30E78" w:rsidDel="00CC45C1">
        <w:t>-</w:t>
      </w:r>
      <w:r w:rsidRPr="009C2F3C">
        <w:t>2</w:t>
      </w:r>
      <w:r w:rsidR="00CA54DD" w:rsidRPr="009C2F3C">
        <w:t>2</w:t>
      </w:r>
    </w:p>
    <w:tbl>
      <w:tblPr>
        <w:tblStyle w:val="TableGrid"/>
        <w:tblW w:w="5000" w:type="pct"/>
        <w:tblLook w:val="04A0" w:firstRow="1" w:lastRow="0" w:firstColumn="1" w:lastColumn="0" w:noHBand="0" w:noVBand="1"/>
      </w:tblPr>
      <w:tblGrid>
        <w:gridCol w:w="2232"/>
        <w:gridCol w:w="2232"/>
        <w:gridCol w:w="2233"/>
        <w:gridCol w:w="2233"/>
      </w:tblGrid>
      <w:tr w:rsidR="00A9694D" w14:paraId="7145E09A" w14:textId="77777777" w:rsidTr="00E34E4E">
        <w:trPr>
          <w:cnfStyle w:val="100000000000" w:firstRow="1" w:lastRow="0" w:firstColumn="0" w:lastColumn="0" w:oddVBand="0" w:evenVBand="0" w:oddHBand="0" w:evenHBand="0" w:firstRowFirstColumn="0" w:firstRowLastColumn="0" w:lastRowFirstColumn="0" w:lastRowLastColumn="0"/>
          <w:trHeight w:val="56"/>
        </w:trPr>
        <w:tc>
          <w:tcPr>
            <w:tcW w:w="1250" w:type="pct"/>
          </w:tcPr>
          <w:p w14:paraId="2CAA1BDB" w14:textId="79FC54CA" w:rsidR="000851BA" w:rsidRPr="00A829D5" w:rsidRDefault="00A829D5" w:rsidP="009C2F3C">
            <w:pPr>
              <w:pStyle w:val="TableNheader"/>
            </w:pPr>
            <w:r w:rsidRPr="00A829D5">
              <w:t xml:space="preserve">Cost type </w:t>
            </w:r>
          </w:p>
        </w:tc>
        <w:tc>
          <w:tcPr>
            <w:tcW w:w="1250" w:type="pct"/>
          </w:tcPr>
          <w:p w14:paraId="14FB7AC6" w14:textId="73F9C177" w:rsidR="000851BA" w:rsidRPr="00A829D5" w:rsidRDefault="009C2F3C" w:rsidP="009C2F3C">
            <w:pPr>
              <w:pStyle w:val="TableNheader"/>
            </w:pPr>
            <w:r>
              <w:t>FY</w:t>
            </w:r>
            <w:r w:rsidR="00FC3852">
              <w:t>20</w:t>
            </w:r>
            <w:r w:rsidRPr="00A829D5">
              <w:t>19</w:t>
            </w:r>
            <w:r w:rsidR="006C7D02">
              <w:t>-</w:t>
            </w:r>
            <w:r w:rsidR="00A829D5" w:rsidRPr="00A829D5">
              <w:t>20</w:t>
            </w:r>
          </w:p>
        </w:tc>
        <w:tc>
          <w:tcPr>
            <w:tcW w:w="1250" w:type="pct"/>
          </w:tcPr>
          <w:p w14:paraId="0EA1CC15" w14:textId="0FAAFBBE" w:rsidR="000851BA" w:rsidRPr="00A829D5" w:rsidRDefault="009C2F3C" w:rsidP="009C2F3C">
            <w:pPr>
              <w:pStyle w:val="TableNheader"/>
            </w:pPr>
            <w:r>
              <w:t>FY</w:t>
            </w:r>
            <w:r w:rsidR="00FC3852">
              <w:t>20</w:t>
            </w:r>
            <w:r w:rsidRPr="00A829D5">
              <w:t>20</w:t>
            </w:r>
            <w:r w:rsidR="006C7D02">
              <w:t>-</w:t>
            </w:r>
            <w:r w:rsidR="00A829D5" w:rsidRPr="00A829D5">
              <w:t>21</w:t>
            </w:r>
          </w:p>
        </w:tc>
        <w:tc>
          <w:tcPr>
            <w:tcW w:w="1250" w:type="pct"/>
          </w:tcPr>
          <w:p w14:paraId="701F0669" w14:textId="7D5E4461" w:rsidR="000851BA" w:rsidRPr="00A829D5" w:rsidRDefault="009C2F3C" w:rsidP="009C2F3C">
            <w:pPr>
              <w:pStyle w:val="TableNheader"/>
            </w:pPr>
            <w:r>
              <w:t>FY</w:t>
            </w:r>
            <w:r w:rsidR="00FC3852">
              <w:t>20</w:t>
            </w:r>
            <w:r w:rsidR="00A829D5" w:rsidRPr="00A829D5">
              <w:t>21</w:t>
            </w:r>
            <w:r w:rsidR="006C7D02">
              <w:t>-</w:t>
            </w:r>
            <w:r w:rsidR="00A829D5" w:rsidRPr="00A829D5">
              <w:t>22</w:t>
            </w:r>
          </w:p>
        </w:tc>
      </w:tr>
      <w:tr w:rsidR="000851BA" w14:paraId="3AAC7322" w14:textId="77777777" w:rsidTr="00E34E4E">
        <w:trPr>
          <w:cnfStyle w:val="000000100000" w:firstRow="0" w:lastRow="0" w:firstColumn="0" w:lastColumn="0" w:oddVBand="0" w:evenVBand="0" w:oddHBand="1" w:evenHBand="0" w:firstRowFirstColumn="0" w:firstRowLastColumn="0" w:lastRowFirstColumn="0" w:lastRowLastColumn="0"/>
          <w:trHeight w:val="436"/>
        </w:trPr>
        <w:tc>
          <w:tcPr>
            <w:tcW w:w="1250" w:type="pct"/>
          </w:tcPr>
          <w:p w14:paraId="20C67AE5" w14:textId="34A565EF" w:rsidR="000851BA" w:rsidRDefault="00A829D5" w:rsidP="009C2F3C">
            <w:pPr>
              <w:pStyle w:val="TableNText"/>
            </w:pPr>
            <w:r>
              <w:t xml:space="preserve">Staffing costs </w:t>
            </w:r>
          </w:p>
        </w:tc>
        <w:tc>
          <w:tcPr>
            <w:tcW w:w="1250" w:type="pct"/>
          </w:tcPr>
          <w:p w14:paraId="79655BE9" w14:textId="429F6D91" w:rsidR="000851BA" w:rsidRDefault="00913674" w:rsidP="009C2F3C">
            <w:pPr>
              <w:pStyle w:val="TableNText"/>
            </w:pPr>
            <w:r>
              <w:t>$</w:t>
            </w:r>
            <w:r w:rsidR="006909A8" w:rsidRPr="006909A8">
              <w:t>5,296,409</w:t>
            </w:r>
          </w:p>
        </w:tc>
        <w:tc>
          <w:tcPr>
            <w:tcW w:w="1250" w:type="pct"/>
          </w:tcPr>
          <w:p w14:paraId="4083E6BE" w14:textId="0FED09C4" w:rsidR="000851BA" w:rsidRDefault="00913674" w:rsidP="009C2F3C">
            <w:pPr>
              <w:pStyle w:val="TableNText"/>
            </w:pPr>
            <w:r>
              <w:t>$</w:t>
            </w:r>
            <w:r w:rsidR="006909A8" w:rsidRPr="006909A8">
              <w:t>5,359,364</w:t>
            </w:r>
          </w:p>
        </w:tc>
        <w:tc>
          <w:tcPr>
            <w:tcW w:w="1250" w:type="pct"/>
          </w:tcPr>
          <w:p w14:paraId="1F37CC7C" w14:textId="71AB4B0F" w:rsidR="000851BA" w:rsidRDefault="00913674" w:rsidP="009C2F3C">
            <w:pPr>
              <w:pStyle w:val="TableNText"/>
            </w:pPr>
            <w:r>
              <w:t>$</w:t>
            </w:r>
            <w:r w:rsidR="006909A8" w:rsidRPr="006909A8">
              <w:t>5,771,683</w:t>
            </w:r>
          </w:p>
        </w:tc>
      </w:tr>
      <w:tr w:rsidR="000851BA" w14:paraId="47C063D1" w14:textId="77777777" w:rsidTr="00E34E4E">
        <w:trPr>
          <w:cnfStyle w:val="000000010000" w:firstRow="0" w:lastRow="0" w:firstColumn="0" w:lastColumn="0" w:oddVBand="0" w:evenVBand="0" w:oddHBand="0" w:evenHBand="1" w:firstRowFirstColumn="0" w:firstRowLastColumn="0" w:lastRowFirstColumn="0" w:lastRowLastColumn="0"/>
          <w:trHeight w:val="436"/>
        </w:trPr>
        <w:tc>
          <w:tcPr>
            <w:tcW w:w="1250" w:type="pct"/>
          </w:tcPr>
          <w:p w14:paraId="04C9C123" w14:textId="6D233D95" w:rsidR="000851BA" w:rsidRDefault="00A829D5" w:rsidP="009C2F3C">
            <w:pPr>
              <w:pStyle w:val="TableNText"/>
            </w:pPr>
            <w:r>
              <w:t xml:space="preserve">Consulting costs </w:t>
            </w:r>
          </w:p>
        </w:tc>
        <w:tc>
          <w:tcPr>
            <w:tcW w:w="1250" w:type="pct"/>
          </w:tcPr>
          <w:p w14:paraId="4B0310C4" w14:textId="1C94B4E9" w:rsidR="000851BA" w:rsidRDefault="00913674" w:rsidP="009C2F3C">
            <w:pPr>
              <w:pStyle w:val="TableNText"/>
            </w:pPr>
            <w:r>
              <w:t>$</w:t>
            </w:r>
            <w:r w:rsidR="006909A8" w:rsidRPr="006909A8">
              <w:t>524,607</w:t>
            </w:r>
          </w:p>
        </w:tc>
        <w:tc>
          <w:tcPr>
            <w:tcW w:w="1250" w:type="pct"/>
          </w:tcPr>
          <w:p w14:paraId="4FA6F9C2" w14:textId="139C63BF" w:rsidR="000851BA" w:rsidRDefault="00913674" w:rsidP="009C2F3C">
            <w:pPr>
              <w:pStyle w:val="TableNText"/>
            </w:pPr>
            <w:r>
              <w:t>$</w:t>
            </w:r>
            <w:r w:rsidR="0027535D" w:rsidRPr="0027535D">
              <w:t>950,079</w:t>
            </w:r>
          </w:p>
        </w:tc>
        <w:tc>
          <w:tcPr>
            <w:tcW w:w="1250" w:type="pct"/>
          </w:tcPr>
          <w:p w14:paraId="53C8570D" w14:textId="536B72E3" w:rsidR="000851BA" w:rsidRDefault="00913674" w:rsidP="009C2F3C">
            <w:pPr>
              <w:pStyle w:val="TableNText"/>
            </w:pPr>
            <w:r>
              <w:t>$</w:t>
            </w:r>
            <w:r w:rsidR="0027535D" w:rsidRPr="0027535D">
              <w:t>1,234,646</w:t>
            </w:r>
          </w:p>
        </w:tc>
      </w:tr>
    </w:tbl>
    <w:p w14:paraId="2FA7B489" w14:textId="5512A518" w:rsidR="0097697F" w:rsidRDefault="001C6F4B" w:rsidP="001C6F4B">
      <w:pPr>
        <w:pStyle w:val="Heading3"/>
      </w:pPr>
      <w:r>
        <w:t xml:space="preserve">TOR 4: External </w:t>
      </w:r>
      <w:r w:rsidR="007505B2">
        <w:t>f</w:t>
      </w:r>
      <w:r>
        <w:t>actors</w:t>
      </w:r>
    </w:p>
    <w:p w14:paraId="70191EA0" w14:textId="77777777" w:rsidR="00666F3F" w:rsidRPr="00043C88" w:rsidDel="00663B4C" w:rsidRDefault="00666F3F" w:rsidP="00666F3F">
      <w:pPr>
        <w:rPr>
          <w:lang w:eastAsia="en-AU"/>
        </w:rPr>
      </w:pPr>
      <w:r w:rsidRPr="00666F3F">
        <w:rPr>
          <w:lang w:eastAsia="en-AU"/>
        </w:rPr>
        <w:t xml:space="preserve">This section presents an analysis of factors that impacted on performance that were beyond </w:t>
      </w:r>
      <w:r>
        <w:rPr>
          <w:lang w:eastAsia="en-AU"/>
        </w:rPr>
        <w:t>CDNTS</w:t>
      </w:r>
      <w:r w:rsidRPr="00666F3F">
        <w:rPr>
          <w:lang w:eastAsia="en-AU"/>
        </w:rPr>
        <w:t>'s control.</w:t>
      </w:r>
    </w:p>
    <w:p w14:paraId="5C7E5EDD" w14:textId="77777777" w:rsidR="00046737" w:rsidRPr="00046737" w:rsidRDefault="00046737" w:rsidP="00046737">
      <w:pPr>
        <w:pStyle w:val="Heading4"/>
      </w:pPr>
      <w:r w:rsidRPr="00046737">
        <w:t>Size of RATSIB area</w:t>
      </w:r>
    </w:p>
    <w:p w14:paraId="1E0CCCBD" w14:textId="2CE529BD" w:rsidR="00C16270" w:rsidRPr="00E46B3D" w:rsidRDefault="005069FF" w:rsidP="00335910">
      <w:pPr>
        <w:pStyle w:val="Heading5"/>
        <w:rPr>
          <w:i/>
          <w:iCs/>
        </w:rPr>
      </w:pPr>
      <w:r w:rsidRPr="00E46B3D">
        <w:t xml:space="preserve">The </w:t>
      </w:r>
      <w:r w:rsidR="00061F96" w:rsidRPr="00E46B3D">
        <w:t>CDNTS</w:t>
      </w:r>
      <w:r w:rsidRPr="00E46B3D">
        <w:t xml:space="preserve"> RATSIB area is </w:t>
      </w:r>
      <w:r w:rsidR="00FD000D" w:rsidRPr="00E46B3D">
        <w:t xml:space="preserve">large, </w:t>
      </w:r>
      <w:r w:rsidR="00DB130C">
        <w:t>which made</w:t>
      </w:r>
      <w:r w:rsidR="001F0062" w:rsidRPr="00E46B3D">
        <w:t xml:space="preserve"> it </w:t>
      </w:r>
      <w:r w:rsidR="00677B09" w:rsidRPr="00E46B3D">
        <w:t>challenging</w:t>
      </w:r>
      <w:r w:rsidR="001F0062" w:rsidRPr="00E46B3D">
        <w:t xml:space="preserve"> for CDNTS to </w:t>
      </w:r>
      <w:r w:rsidR="00CA2037" w:rsidRPr="00E46B3D">
        <w:t xml:space="preserve">service clients </w:t>
      </w:r>
    </w:p>
    <w:p w14:paraId="51AE9504" w14:textId="75DEB5EB" w:rsidR="006E69E9" w:rsidRPr="001B172B" w:rsidRDefault="001A2796" w:rsidP="001A2796">
      <w:pPr>
        <w:rPr>
          <w:lang w:eastAsia="en-AU"/>
        </w:rPr>
      </w:pPr>
      <w:r w:rsidRPr="008D6DC4">
        <w:rPr>
          <w:lang w:eastAsia="en-AU"/>
        </w:rPr>
        <w:t xml:space="preserve">The </w:t>
      </w:r>
      <w:r w:rsidR="009C2F3C">
        <w:rPr>
          <w:lang w:eastAsia="en-AU"/>
        </w:rPr>
        <w:t>CDNTS</w:t>
      </w:r>
      <w:r w:rsidRPr="008D6DC4">
        <w:rPr>
          <w:lang w:eastAsia="en-AU"/>
        </w:rPr>
        <w:t xml:space="preserve"> RATSIB area covers </w:t>
      </w:r>
      <w:r w:rsidR="004F1716" w:rsidRPr="004F1716">
        <w:rPr>
          <w:lang w:eastAsia="en-AU"/>
        </w:rPr>
        <w:t xml:space="preserve">822,887 </w:t>
      </w:r>
      <w:r w:rsidRPr="008D6DC4">
        <w:rPr>
          <w:lang w:eastAsia="en-AU"/>
        </w:rPr>
        <w:t>square kilometres</w:t>
      </w:r>
      <w:r w:rsidR="00576E69">
        <w:rPr>
          <w:lang w:eastAsia="en-AU"/>
        </w:rPr>
        <w:t xml:space="preserve">. </w:t>
      </w:r>
      <w:r w:rsidRPr="00916952">
        <w:rPr>
          <w:lang w:eastAsia="en-AU"/>
        </w:rPr>
        <w:t xml:space="preserve">This </w:t>
      </w:r>
      <w:r w:rsidR="00341B19">
        <w:rPr>
          <w:lang w:eastAsia="en-AU"/>
        </w:rPr>
        <w:t>is about</w:t>
      </w:r>
      <w:r w:rsidRPr="00916952">
        <w:rPr>
          <w:lang w:eastAsia="en-AU"/>
        </w:rPr>
        <w:t xml:space="preserve"> </w:t>
      </w:r>
      <w:r w:rsidR="0021082B" w:rsidRPr="00916952">
        <w:rPr>
          <w:lang w:eastAsia="en-AU"/>
        </w:rPr>
        <w:t>32</w:t>
      </w:r>
      <w:r w:rsidRPr="00916952">
        <w:rPr>
          <w:lang w:eastAsia="en-AU"/>
        </w:rPr>
        <w:t xml:space="preserve"> per cent of the land area of </w:t>
      </w:r>
      <w:r w:rsidR="0021082B" w:rsidRPr="00916952">
        <w:rPr>
          <w:lang w:eastAsia="en-AU"/>
        </w:rPr>
        <w:t>Western Australia</w:t>
      </w:r>
      <w:r w:rsidRPr="00916952">
        <w:rPr>
          <w:lang w:eastAsia="en-AU"/>
        </w:rPr>
        <w:t xml:space="preserve">. </w:t>
      </w:r>
      <w:r w:rsidR="00DC68CD">
        <w:rPr>
          <w:lang w:eastAsia="en-AU"/>
        </w:rPr>
        <w:t xml:space="preserve">The terrain </w:t>
      </w:r>
      <w:r w:rsidR="00CD7DA8">
        <w:rPr>
          <w:lang w:eastAsia="en-AU"/>
        </w:rPr>
        <w:t>consists</w:t>
      </w:r>
      <w:r w:rsidR="00E018CB">
        <w:rPr>
          <w:lang w:eastAsia="en-AU"/>
        </w:rPr>
        <w:t xml:space="preserve"> </w:t>
      </w:r>
      <w:r w:rsidR="00DC68CD">
        <w:rPr>
          <w:lang w:eastAsia="en-AU"/>
        </w:rPr>
        <w:t xml:space="preserve">mostly </w:t>
      </w:r>
      <w:r w:rsidR="00CD7DA8">
        <w:rPr>
          <w:lang w:eastAsia="en-AU"/>
        </w:rPr>
        <w:t xml:space="preserve">of </w:t>
      </w:r>
      <w:r w:rsidR="00E02F6C">
        <w:rPr>
          <w:lang w:eastAsia="en-AU"/>
        </w:rPr>
        <w:t>arid</w:t>
      </w:r>
      <w:r w:rsidR="00B073B4">
        <w:rPr>
          <w:lang w:eastAsia="en-AU"/>
        </w:rPr>
        <w:t xml:space="preserve"> and sand </w:t>
      </w:r>
      <w:r w:rsidR="00155C4A">
        <w:rPr>
          <w:lang w:eastAsia="en-AU"/>
        </w:rPr>
        <w:t>plains and</w:t>
      </w:r>
      <w:r w:rsidR="00CD7DA8">
        <w:rPr>
          <w:lang w:eastAsia="en-AU"/>
        </w:rPr>
        <w:t xml:space="preserve"> </w:t>
      </w:r>
      <w:r w:rsidR="00825F09">
        <w:rPr>
          <w:lang w:eastAsia="en-AU"/>
        </w:rPr>
        <w:t>covers</w:t>
      </w:r>
      <w:r w:rsidR="00CD7DA8">
        <w:rPr>
          <w:lang w:eastAsia="en-AU"/>
        </w:rPr>
        <w:t xml:space="preserve"> </w:t>
      </w:r>
      <w:r w:rsidR="006E3055">
        <w:rPr>
          <w:lang w:eastAsia="en-AU"/>
        </w:rPr>
        <w:t>three of five</w:t>
      </w:r>
      <w:r w:rsidR="00CD7DA8">
        <w:rPr>
          <w:lang w:eastAsia="en-AU"/>
        </w:rPr>
        <w:t xml:space="preserve"> </w:t>
      </w:r>
      <w:r w:rsidR="006E3055">
        <w:rPr>
          <w:lang w:eastAsia="en-AU"/>
        </w:rPr>
        <w:t>Australian</w:t>
      </w:r>
      <w:r w:rsidR="00825F09">
        <w:rPr>
          <w:lang w:eastAsia="en-AU"/>
        </w:rPr>
        <w:t xml:space="preserve"> deserts – the </w:t>
      </w:r>
      <w:r w:rsidR="006E3055">
        <w:rPr>
          <w:lang w:eastAsia="en-AU"/>
        </w:rPr>
        <w:t>Great Sand</w:t>
      </w:r>
      <w:r w:rsidR="002D3C6B">
        <w:rPr>
          <w:lang w:eastAsia="en-AU"/>
        </w:rPr>
        <w:t xml:space="preserve">y Desert, the </w:t>
      </w:r>
      <w:r w:rsidR="00825F09">
        <w:rPr>
          <w:lang w:eastAsia="en-AU"/>
        </w:rPr>
        <w:t xml:space="preserve">Gibson </w:t>
      </w:r>
      <w:r w:rsidR="00D96455">
        <w:rPr>
          <w:lang w:eastAsia="en-AU"/>
        </w:rPr>
        <w:t>Desert</w:t>
      </w:r>
      <w:r w:rsidR="00825F09">
        <w:rPr>
          <w:lang w:eastAsia="en-AU"/>
        </w:rPr>
        <w:t xml:space="preserve"> and the </w:t>
      </w:r>
      <w:r w:rsidR="002D3C6B">
        <w:rPr>
          <w:lang w:eastAsia="en-AU"/>
        </w:rPr>
        <w:t>Great Victoria Desert.</w:t>
      </w:r>
      <w:r w:rsidR="00677B09">
        <w:rPr>
          <w:lang w:eastAsia="en-AU"/>
        </w:rPr>
        <w:t xml:space="preserve"> This create</w:t>
      </w:r>
      <w:r w:rsidR="00D96455">
        <w:rPr>
          <w:lang w:eastAsia="en-AU"/>
        </w:rPr>
        <w:t>d</w:t>
      </w:r>
      <w:r w:rsidR="00677B09">
        <w:rPr>
          <w:lang w:eastAsia="en-AU"/>
        </w:rPr>
        <w:t xml:space="preserve"> challenges for CDNTS to physically reach clients or meet face</w:t>
      </w:r>
      <w:r w:rsidR="00341B19">
        <w:rPr>
          <w:lang w:eastAsia="en-AU"/>
        </w:rPr>
        <w:t xml:space="preserve"> </w:t>
      </w:r>
      <w:r w:rsidR="00677B09">
        <w:rPr>
          <w:lang w:eastAsia="en-AU"/>
        </w:rPr>
        <w:t>to</w:t>
      </w:r>
      <w:r w:rsidR="00341B19">
        <w:rPr>
          <w:lang w:eastAsia="en-AU"/>
        </w:rPr>
        <w:t xml:space="preserve"> </w:t>
      </w:r>
      <w:r w:rsidR="00677B09">
        <w:rPr>
          <w:lang w:eastAsia="en-AU"/>
        </w:rPr>
        <w:t xml:space="preserve">face due to </w:t>
      </w:r>
      <w:r w:rsidR="00F464A8">
        <w:rPr>
          <w:lang w:eastAsia="en-AU"/>
        </w:rPr>
        <w:t>having to travel longer and through harsh conditions</w:t>
      </w:r>
      <w:r w:rsidR="00677B09">
        <w:rPr>
          <w:lang w:eastAsia="en-AU"/>
        </w:rPr>
        <w:t xml:space="preserve">. </w:t>
      </w:r>
    </w:p>
    <w:p w14:paraId="4B74FE30" w14:textId="40EAD8E5" w:rsidR="001A2796" w:rsidRDefault="001A2796" w:rsidP="001A2796">
      <w:pPr>
        <w:pStyle w:val="Heading4"/>
      </w:pPr>
      <w:r>
        <w:lastRenderedPageBreak/>
        <w:t>Remoteness of RATSIB area</w:t>
      </w:r>
    </w:p>
    <w:p w14:paraId="62484416" w14:textId="705B2E58" w:rsidR="001A2796" w:rsidRPr="00E46B3D" w:rsidRDefault="001A2796" w:rsidP="00335910">
      <w:pPr>
        <w:pStyle w:val="Heading5"/>
        <w:rPr>
          <w:i/>
          <w:iCs/>
        </w:rPr>
      </w:pPr>
      <w:r w:rsidRPr="00E46B3D">
        <w:t xml:space="preserve">The </w:t>
      </w:r>
      <w:r w:rsidR="00392540">
        <w:t xml:space="preserve">remoteness of the </w:t>
      </w:r>
      <w:r w:rsidRPr="00E46B3D">
        <w:t xml:space="preserve">RATSIB area </w:t>
      </w:r>
      <w:r w:rsidR="00A76DBF">
        <w:t>meant it was</w:t>
      </w:r>
      <w:r w:rsidR="00A76DBF" w:rsidRPr="00E46B3D">
        <w:t xml:space="preserve"> </w:t>
      </w:r>
      <w:r w:rsidR="00D10120" w:rsidRPr="00E46B3D">
        <w:t>difficult</w:t>
      </w:r>
      <w:r w:rsidR="00B643CC" w:rsidRPr="00E46B3D">
        <w:t xml:space="preserve"> for CDNTS to </w:t>
      </w:r>
      <w:r w:rsidR="00A76DBF">
        <w:t>achieve</w:t>
      </w:r>
      <w:r w:rsidR="00A76DBF" w:rsidRPr="00E46B3D">
        <w:t xml:space="preserve"> </w:t>
      </w:r>
      <w:r w:rsidR="00D10120" w:rsidRPr="00E46B3D">
        <w:t>cost-savings</w:t>
      </w:r>
    </w:p>
    <w:p w14:paraId="50247818" w14:textId="7E4708FC" w:rsidR="00250CF8" w:rsidRDefault="00576E69" w:rsidP="001A2796">
      <w:pPr>
        <w:rPr>
          <w:lang w:eastAsia="en-AU"/>
        </w:rPr>
      </w:pPr>
      <w:r>
        <w:rPr>
          <w:lang w:eastAsia="en-AU"/>
        </w:rPr>
        <w:t xml:space="preserve">CDNTS </w:t>
      </w:r>
      <w:r w:rsidR="00E34EB3">
        <w:rPr>
          <w:lang w:eastAsia="en-AU"/>
        </w:rPr>
        <w:t xml:space="preserve">services </w:t>
      </w:r>
      <w:r w:rsidR="003B46D2">
        <w:rPr>
          <w:lang w:eastAsia="en-AU"/>
        </w:rPr>
        <w:t xml:space="preserve">some of the most remote areas in Western Australia </w:t>
      </w:r>
      <w:r w:rsidR="00E34EB3">
        <w:rPr>
          <w:lang w:eastAsia="en-AU"/>
        </w:rPr>
        <w:t>(</w:t>
      </w:r>
      <w:r w:rsidR="003B46D2">
        <w:rPr>
          <w:lang w:eastAsia="en-AU"/>
        </w:rPr>
        <w:t>and Australia</w:t>
      </w:r>
      <w:r w:rsidR="00E34EB3">
        <w:rPr>
          <w:lang w:eastAsia="en-AU"/>
        </w:rPr>
        <w:t>).</w:t>
      </w:r>
      <w:r w:rsidR="003B46D2">
        <w:rPr>
          <w:lang w:eastAsia="en-AU"/>
        </w:rPr>
        <w:t xml:space="preserve"> </w:t>
      </w:r>
      <w:r w:rsidR="007317FB">
        <w:rPr>
          <w:lang w:eastAsia="en-AU"/>
        </w:rPr>
        <w:t>There are no major population centres in the Central Desert.</w:t>
      </w:r>
      <w:r w:rsidR="00AE29AC">
        <w:rPr>
          <w:lang w:eastAsia="en-AU"/>
        </w:rPr>
        <w:t xml:space="preserve"> According to the </w:t>
      </w:r>
      <w:r w:rsidR="00A74F58">
        <w:rPr>
          <w:lang w:eastAsia="en-AU"/>
        </w:rPr>
        <w:t>Accessibility and Remoteness Index of Australia,</w:t>
      </w:r>
      <w:r w:rsidR="00AE29AC">
        <w:rPr>
          <w:lang w:eastAsia="en-AU"/>
        </w:rPr>
        <w:t xml:space="preserve"> </w:t>
      </w:r>
      <w:r w:rsidR="00DB7A16">
        <w:rPr>
          <w:lang w:eastAsia="en-AU"/>
        </w:rPr>
        <w:t xml:space="preserve">all </w:t>
      </w:r>
      <w:r w:rsidR="00B14DA9">
        <w:rPr>
          <w:lang w:eastAsia="en-AU"/>
        </w:rPr>
        <w:t xml:space="preserve">the </w:t>
      </w:r>
      <w:r w:rsidR="004F7356">
        <w:rPr>
          <w:lang w:eastAsia="en-AU"/>
        </w:rPr>
        <w:t xml:space="preserve">areas within the CDNTS RATSIB area are classified as </w:t>
      </w:r>
      <w:r w:rsidR="003B580E">
        <w:rPr>
          <w:lang w:eastAsia="en-AU"/>
        </w:rPr>
        <w:t>“</w:t>
      </w:r>
      <w:r w:rsidR="004F7356">
        <w:rPr>
          <w:lang w:eastAsia="en-AU"/>
        </w:rPr>
        <w:t>very remote</w:t>
      </w:r>
      <w:r w:rsidR="003B580E">
        <w:rPr>
          <w:lang w:eastAsia="en-AU"/>
        </w:rPr>
        <w:t>”</w:t>
      </w:r>
      <w:r w:rsidR="00E46AAB">
        <w:rPr>
          <w:lang w:eastAsia="en-AU"/>
        </w:rPr>
        <w:t xml:space="preserve">, the </w:t>
      </w:r>
      <w:r w:rsidR="00CA5D56">
        <w:rPr>
          <w:lang w:eastAsia="en-AU"/>
        </w:rPr>
        <w:t>most remote of the five categories</w:t>
      </w:r>
      <w:r w:rsidR="00A74F58">
        <w:rPr>
          <w:lang w:eastAsia="en-AU"/>
        </w:rPr>
        <w:t>.</w:t>
      </w:r>
      <w:r w:rsidR="00A74F58">
        <w:rPr>
          <w:rStyle w:val="FootnoteReference"/>
          <w:lang w:eastAsia="en-AU"/>
        </w:rPr>
        <w:footnoteReference w:id="30"/>
      </w:r>
      <w:r w:rsidR="00D96450">
        <w:rPr>
          <w:lang w:eastAsia="en-AU"/>
        </w:rPr>
        <w:t xml:space="preserve"> </w:t>
      </w:r>
    </w:p>
    <w:p w14:paraId="5FE9B58F" w14:textId="58BB0BF7" w:rsidR="001440AA" w:rsidRDefault="001440AA" w:rsidP="001A2796">
      <w:pPr>
        <w:rPr>
          <w:lang w:eastAsia="en-AU"/>
        </w:rPr>
      </w:pPr>
      <w:r>
        <w:rPr>
          <w:lang w:eastAsia="en-AU"/>
        </w:rPr>
        <w:t xml:space="preserve">The remoteness of the CDNTS RATSIB area </w:t>
      </w:r>
      <w:r w:rsidR="00A76DBF">
        <w:rPr>
          <w:lang w:eastAsia="en-AU"/>
        </w:rPr>
        <w:t xml:space="preserve">meant </w:t>
      </w:r>
      <w:r>
        <w:rPr>
          <w:lang w:eastAsia="en-AU"/>
        </w:rPr>
        <w:t xml:space="preserve">that significant costs </w:t>
      </w:r>
      <w:r w:rsidR="00D14ACC">
        <w:rPr>
          <w:lang w:eastAsia="en-AU"/>
        </w:rPr>
        <w:t>were</w:t>
      </w:r>
      <w:r>
        <w:rPr>
          <w:lang w:eastAsia="en-AU"/>
        </w:rPr>
        <w:t xml:space="preserve"> </w:t>
      </w:r>
      <w:r w:rsidR="003C48DA">
        <w:rPr>
          <w:lang w:eastAsia="en-AU"/>
        </w:rPr>
        <w:t xml:space="preserve">incurred </w:t>
      </w:r>
      <w:r>
        <w:rPr>
          <w:lang w:eastAsia="en-AU"/>
        </w:rPr>
        <w:t xml:space="preserve">on travel </w:t>
      </w:r>
      <w:r w:rsidR="004E2058">
        <w:rPr>
          <w:lang w:eastAsia="en-AU"/>
        </w:rPr>
        <w:t xml:space="preserve">to engage with </w:t>
      </w:r>
      <w:r w:rsidR="00D90346">
        <w:rPr>
          <w:lang w:eastAsia="en-AU"/>
        </w:rPr>
        <w:t>T</w:t>
      </w:r>
      <w:r w:rsidR="004E2058">
        <w:rPr>
          <w:lang w:eastAsia="en-AU"/>
        </w:rPr>
        <w:t xml:space="preserve">raditional </w:t>
      </w:r>
      <w:r w:rsidR="00D90346">
        <w:rPr>
          <w:lang w:eastAsia="en-AU"/>
        </w:rPr>
        <w:t>O</w:t>
      </w:r>
      <w:r w:rsidR="004E2058">
        <w:rPr>
          <w:lang w:eastAsia="en-AU"/>
        </w:rPr>
        <w:t>wners and maintain a presence with the Central Desert community</w:t>
      </w:r>
      <w:r w:rsidR="00341B19">
        <w:rPr>
          <w:lang w:eastAsia="en-AU"/>
        </w:rPr>
        <w:t xml:space="preserve">, as shown in </w:t>
      </w:r>
      <w:r w:rsidR="00E74C84">
        <w:rPr>
          <w:lang w:eastAsia="en-AU"/>
        </w:rPr>
        <w:fldChar w:fldCharType="begin"/>
      </w:r>
      <w:r w:rsidR="00E74C84">
        <w:rPr>
          <w:lang w:eastAsia="en-AU"/>
        </w:rPr>
        <w:instrText xml:space="preserve"> REF _Ref167364145 \h </w:instrText>
      </w:r>
      <w:r w:rsidR="00E74C84">
        <w:rPr>
          <w:lang w:eastAsia="en-AU"/>
        </w:rPr>
      </w:r>
      <w:r w:rsidR="00E74C84">
        <w:rPr>
          <w:lang w:eastAsia="en-AU"/>
        </w:rPr>
        <w:fldChar w:fldCharType="separate"/>
      </w:r>
      <w:r w:rsidR="002C716A">
        <w:t xml:space="preserve">Table </w:t>
      </w:r>
      <w:r w:rsidR="002C716A">
        <w:rPr>
          <w:noProof/>
        </w:rPr>
        <w:t>13</w:t>
      </w:r>
      <w:r w:rsidR="00E74C84">
        <w:rPr>
          <w:lang w:eastAsia="en-AU"/>
        </w:rPr>
        <w:fldChar w:fldCharType="end"/>
      </w:r>
      <w:r w:rsidR="004E2058">
        <w:rPr>
          <w:lang w:eastAsia="en-AU"/>
        </w:rPr>
        <w:t xml:space="preserve">. </w:t>
      </w:r>
    </w:p>
    <w:p w14:paraId="72FA4FEC" w14:textId="5F5AA8BA" w:rsidR="00B643CC" w:rsidRDefault="00844267" w:rsidP="00B643CC">
      <w:pPr>
        <w:pStyle w:val="Caption"/>
        <w:rPr>
          <w:rFonts w:eastAsia="Times New Roman" w:cs="Times New Roman"/>
          <w:sz w:val="22"/>
          <w:szCs w:val="19"/>
          <w:lang w:eastAsia="en-AU"/>
        </w:rPr>
      </w:pPr>
      <w:bookmarkStart w:id="49" w:name="_Ref167364145"/>
      <w:r>
        <w:t>Table</w:t>
      </w:r>
      <w:r w:rsidR="00B643CC">
        <w:t xml:space="preserve"> </w:t>
      </w:r>
      <w:r>
        <w:fldChar w:fldCharType="begin"/>
      </w:r>
      <w:r>
        <w:instrText xml:space="preserve"> SEQ Table \* ARABIC </w:instrText>
      </w:r>
      <w:r>
        <w:fldChar w:fldCharType="separate"/>
      </w:r>
      <w:r w:rsidR="002C716A">
        <w:rPr>
          <w:noProof/>
        </w:rPr>
        <w:t>13</w:t>
      </w:r>
      <w:r>
        <w:fldChar w:fldCharType="end"/>
      </w:r>
      <w:bookmarkEnd w:id="49"/>
      <w:r w:rsidR="00B643CC">
        <w:t xml:space="preserve"> | CDNTS travel</w:t>
      </w:r>
      <w:r w:rsidR="00341B19">
        <w:t xml:space="preserve">, </w:t>
      </w:r>
      <w:r w:rsidR="0063627E">
        <w:t>FY</w:t>
      </w:r>
      <w:r w:rsidR="00341B19">
        <w:t>2019</w:t>
      </w:r>
      <w:r w:rsidR="0063627E">
        <w:t>-</w:t>
      </w:r>
      <w:r w:rsidR="00341B19">
        <w:t xml:space="preserve">20 to </w:t>
      </w:r>
      <w:r w:rsidR="0063627E">
        <w:t>FY</w:t>
      </w:r>
      <w:r w:rsidR="00341B19">
        <w:t>2021</w:t>
      </w:r>
      <w:r w:rsidR="0063627E">
        <w:t>-</w:t>
      </w:r>
      <w:r w:rsidR="00341B19">
        <w:t>22</w:t>
      </w:r>
      <w:r w:rsidR="00B643CC">
        <w:t xml:space="preserve"> </w:t>
      </w:r>
      <w:r w:rsidR="002363A7">
        <w:rPr>
          <w:rStyle w:val="FootnoteReference"/>
        </w:rPr>
        <w:footnoteReference w:id="31"/>
      </w:r>
    </w:p>
    <w:tbl>
      <w:tblPr>
        <w:tblStyle w:val="NOUSSideHeader1"/>
        <w:tblW w:w="5000" w:type="pct"/>
        <w:tblLook w:val="04A0" w:firstRow="1" w:lastRow="0" w:firstColumn="1" w:lastColumn="0" w:noHBand="0" w:noVBand="1"/>
      </w:tblPr>
      <w:tblGrid>
        <w:gridCol w:w="2232"/>
        <w:gridCol w:w="2232"/>
        <w:gridCol w:w="2233"/>
        <w:gridCol w:w="2233"/>
      </w:tblGrid>
      <w:tr w:rsidR="0070363D" w14:paraId="46EB4935" w14:textId="77777777" w:rsidTr="00E34E4E">
        <w:trPr>
          <w:cnfStyle w:val="100000000000" w:firstRow="1" w:lastRow="0" w:firstColumn="0" w:lastColumn="0" w:oddVBand="0" w:evenVBand="0" w:oddHBand="0" w:evenHBand="0" w:firstRowFirstColumn="0" w:firstRowLastColumn="0" w:lastRowFirstColumn="0" w:lastRowLastColumn="0"/>
        </w:trPr>
        <w:tc>
          <w:tcPr>
            <w:tcW w:w="1250" w:type="pct"/>
          </w:tcPr>
          <w:p w14:paraId="07D90B52" w14:textId="2B7D3CAB" w:rsidR="0070363D" w:rsidRPr="00FD259D" w:rsidRDefault="00B94742" w:rsidP="00B94742">
            <w:pPr>
              <w:pStyle w:val="TableNheader"/>
              <w:rPr>
                <w:lang w:eastAsia="en-AU"/>
              </w:rPr>
            </w:pPr>
            <w:r>
              <w:rPr>
                <w:lang w:eastAsia="en-AU"/>
              </w:rPr>
              <w:t xml:space="preserve">Travel type </w:t>
            </w:r>
          </w:p>
        </w:tc>
        <w:tc>
          <w:tcPr>
            <w:tcW w:w="1250" w:type="pct"/>
          </w:tcPr>
          <w:p w14:paraId="45330383" w14:textId="4859845D" w:rsidR="0070363D" w:rsidRDefault="00086704">
            <w:pPr>
              <w:pStyle w:val="TableNheader"/>
              <w:rPr>
                <w:lang w:eastAsia="en-AU"/>
              </w:rPr>
            </w:pPr>
            <w:r>
              <w:rPr>
                <w:lang w:eastAsia="en-AU"/>
              </w:rPr>
              <w:t>FY</w:t>
            </w:r>
            <w:r w:rsidR="0070363D">
              <w:rPr>
                <w:lang w:eastAsia="en-AU"/>
              </w:rPr>
              <w:t>2019</w:t>
            </w:r>
            <w:r w:rsidR="0063627E">
              <w:rPr>
                <w:lang w:eastAsia="en-AU"/>
              </w:rPr>
              <w:t>-</w:t>
            </w:r>
            <w:r w:rsidR="0070363D">
              <w:rPr>
                <w:lang w:eastAsia="en-AU"/>
              </w:rPr>
              <w:t>20</w:t>
            </w:r>
          </w:p>
        </w:tc>
        <w:tc>
          <w:tcPr>
            <w:tcW w:w="1250" w:type="pct"/>
          </w:tcPr>
          <w:p w14:paraId="511A9114" w14:textId="10C8641C" w:rsidR="0070363D" w:rsidRDefault="00086704">
            <w:pPr>
              <w:pStyle w:val="TableNheader"/>
              <w:rPr>
                <w:lang w:eastAsia="en-AU"/>
              </w:rPr>
            </w:pPr>
            <w:r>
              <w:rPr>
                <w:lang w:eastAsia="en-AU"/>
              </w:rPr>
              <w:t>FY</w:t>
            </w:r>
            <w:r w:rsidR="0070363D">
              <w:rPr>
                <w:lang w:eastAsia="en-AU"/>
              </w:rPr>
              <w:t>2020</w:t>
            </w:r>
            <w:r w:rsidR="0063627E">
              <w:rPr>
                <w:lang w:eastAsia="en-AU"/>
              </w:rPr>
              <w:t>-</w:t>
            </w:r>
            <w:r w:rsidR="0070363D">
              <w:rPr>
                <w:lang w:eastAsia="en-AU"/>
              </w:rPr>
              <w:t>21</w:t>
            </w:r>
          </w:p>
        </w:tc>
        <w:tc>
          <w:tcPr>
            <w:tcW w:w="1250" w:type="pct"/>
          </w:tcPr>
          <w:p w14:paraId="033C99F7" w14:textId="0722945A" w:rsidR="0070363D" w:rsidRDefault="00086704">
            <w:pPr>
              <w:pStyle w:val="TableNheader"/>
              <w:rPr>
                <w:lang w:eastAsia="en-AU"/>
              </w:rPr>
            </w:pPr>
            <w:r>
              <w:rPr>
                <w:lang w:eastAsia="en-AU"/>
              </w:rPr>
              <w:t>FY2</w:t>
            </w:r>
            <w:r w:rsidR="0070363D">
              <w:rPr>
                <w:lang w:eastAsia="en-AU"/>
              </w:rPr>
              <w:t>021</w:t>
            </w:r>
            <w:r w:rsidR="0063627E">
              <w:rPr>
                <w:lang w:eastAsia="en-AU"/>
              </w:rPr>
              <w:t>-</w:t>
            </w:r>
            <w:r w:rsidR="0070363D">
              <w:rPr>
                <w:lang w:eastAsia="en-AU"/>
              </w:rPr>
              <w:t>22</w:t>
            </w:r>
          </w:p>
        </w:tc>
      </w:tr>
      <w:tr w:rsidR="0070363D" w14:paraId="51E5C986" w14:textId="77777777" w:rsidTr="00E34E4E">
        <w:trPr>
          <w:cnfStyle w:val="000000100000" w:firstRow="0" w:lastRow="0" w:firstColumn="0" w:lastColumn="0" w:oddVBand="0" w:evenVBand="0" w:oddHBand="1" w:evenHBand="0" w:firstRowFirstColumn="0" w:firstRowLastColumn="0" w:lastRowFirstColumn="0" w:lastRowLastColumn="0"/>
        </w:trPr>
        <w:tc>
          <w:tcPr>
            <w:tcW w:w="1250" w:type="pct"/>
          </w:tcPr>
          <w:p w14:paraId="4B64641A" w14:textId="708DD6B7" w:rsidR="0070363D" w:rsidRDefault="0063627E" w:rsidP="009B6B1C">
            <w:pPr>
              <w:pStyle w:val="TableNText"/>
              <w:rPr>
                <w:lang w:eastAsia="en-AU"/>
              </w:rPr>
            </w:pPr>
            <w:r>
              <w:rPr>
                <w:lang w:eastAsia="en-AU"/>
              </w:rPr>
              <w:t>T</w:t>
            </w:r>
            <w:r w:rsidR="0070363D" w:rsidRPr="00FD259D">
              <w:rPr>
                <w:lang w:eastAsia="en-AU"/>
              </w:rPr>
              <w:t>rips</w:t>
            </w:r>
          </w:p>
        </w:tc>
        <w:tc>
          <w:tcPr>
            <w:tcW w:w="1250" w:type="pct"/>
          </w:tcPr>
          <w:p w14:paraId="578410D2" w14:textId="77777777" w:rsidR="0070363D" w:rsidRDefault="0070363D" w:rsidP="009B6B1C">
            <w:pPr>
              <w:pStyle w:val="TableNText"/>
              <w:rPr>
                <w:lang w:eastAsia="en-AU"/>
              </w:rPr>
            </w:pPr>
            <w:r>
              <w:rPr>
                <w:lang w:eastAsia="en-AU"/>
              </w:rPr>
              <w:t>69</w:t>
            </w:r>
          </w:p>
        </w:tc>
        <w:tc>
          <w:tcPr>
            <w:tcW w:w="1250" w:type="pct"/>
          </w:tcPr>
          <w:p w14:paraId="00862EA5" w14:textId="77777777" w:rsidR="0070363D" w:rsidRDefault="0070363D" w:rsidP="009B6B1C">
            <w:pPr>
              <w:pStyle w:val="TableNText"/>
              <w:rPr>
                <w:lang w:eastAsia="en-AU"/>
              </w:rPr>
            </w:pPr>
            <w:r>
              <w:rPr>
                <w:lang w:eastAsia="en-AU"/>
              </w:rPr>
              <w:t>101</w:t>
            </w:r>
          </w:p>
        </w:tc>
        <w:tc>
          <w:tcPr>
            <w:tcW w:w="1250" w:type="pct"/>
          </w:tcPr>
          <w:p w14:paraId="36B82810" w14:textId="77777777" w:rsidR="0070363D" w:rsidRDefault="0070363D" w:rsidP="009B6B1C">
            <w:pPr>
              <w:pStyle w:val="TableNText"/>
              <w:rPr>
                <w:lang w:eastAsia="en-AU"/>
              </w:rPr>
            </w:pPr>
            <w:r w:rsidRPr="00631601">
              <w:rPr>
                <w:lang w:eastAsia="en-AU"/>
              </w:rPr>
              <w:t>97</w:t>
            </w:r>
          </w:p>
        </w:tc>
      </w:tr>
      <w:tr w:rsidR="0070363D" w14:paraId="78AF4860" w14:textId="77777777" w:rsidTr="00E34E4E">
        <w:trPr>
          <w:cnfStyle w:val="000000010000" w:firstRow="0" w:lastRow="0" w:firstColumn="0" w:lastColumn="0" w:oddVBand="0" w:evenVBand="0" w:oddHBand="0" w:evenHBand="1" w:firstRowFirstColumn="0" w:firstRowLastColumn="0" w:lastRowFirstColumn="0" w:lastRowLastColumn="0"/>
        </w:trPr>
        <w:tc>
          <w:tcPr>
            <w:tcW w:w="1250" w:type="pct"/>
          </w:tcPr>
          <w:p w14:paraId="77710B91" w14:textId="7BD8D33D" w:rsidR="0070363D" w:rsidRDefault="0063627E" w:rsidP="009B6B1C">
            <w:pPr>
              <w:pStyle w:val="TableNText"/>
              <w:rPr>
                <w:lang w:eastAsia="en-AU"/>
              </w:rPr>
            </w:pPr>
            <w:r>
              <w:rPr>
                <w:lang w:eastAsia="en-AU"/>
              </w:rPr>
              <w:t>R</w:t>
            </w:r>
            <w:r w:rsidR="0070363D" w:rsidRPr="00FD259D">
              <w:rPr>
                <w:lang w:eastAsia="en-AU"/>
              </w:rPr>
              <w:t>eturn flight bookings</w:t>
            </w:r>
          </w:p>
        </w:tc>
        <w:tc>
          <w:tcPr>
            <w:tcW w:w="1250" w:type="pct"/>
          </w:tcPr>
          <w:p w14:paraId="10D2B848" w14:textId="77777777" w:rsidR="0070363D" w:rsidRDefault="0070363D" w:rsidP="009B6B1C">
            <w:pPr>
              <w:pStyle w:val="TableNText"/>
              <w:rPr>
                <w:lang w:eastAsia="en-AU"/>
              </w:rPr>
            </w:pPr>
            <w:r>
              <w:rPr>
                <w:lang w:eastAsia="en-AU"/>
              </w:rPr>
              <w:t>214</w:t>
            </w:r>
          </w:p>
        </w:tc>
        <w:tc>
          <w:tcPr>
            <w:tcW w:w="1250" w:type="pct"/>
          </w:tcPr>
          <w:p w14:paraId="7EF45627" w14:textId="77777777" w:rsidR="0070363D" w:rsidRDefault="0070363D" w:rsidP="009B6B1C">
            <w:pPr>
              <w:pStyle w:val="TableNText"/>
              <w:rPr>
                <w:lang w:eastAsia="en-AU"/>
              </w:rPr>
            </w:pPr>
            <w:r>
              <w:rPr>
                <w:lang w:eastAsia="en-AU"/>
              </w:rPr>
              <w:t>385</w:t>
            </w:r>
          </w:p>
        </w:tc>
        <w:tc>
          <w:tcPr>
            <w:tcW w:w="1250" w:type="pct"/>
          </w:tcPr>
          <w:p w14:paraId="7E9A189D" w14:textId="77777777" w:rsidR="0070363D" w:rsidRDefault="0070363D" w:rsidP="009B6B1C">
            <w:pPr>
              <w:pStyle w:val="TableNText"/>
              <w:rPr>
                <w:lang w:eastAsia="en-AU"/>
              </w:rPr>
            </w:pPr>
            <w:r>
              <w:rPr>
                <w:lang w:eastAsia="en-AU"/>
              </w:rPr>
              <w:t>370</w:t>
            </w:r>
          </w:p>
        </w:tc>
      </w:tr>
      <w:tr w:rsidR="0070363D" w14:paraId="4939C287" w14:textId="77777777" w:rsidTr="00E34E4E">
        <w:trPr>
          <w:cnfStyle w:val="000000100000" w:firstRow="0" w:lastRow="0" w:firstColumn="0" w:lastColumn="0" w:oddVBand="0" w:evenVBand="0" w:oddHBand="1" w:evenHBand="0" w:firstRowFirstColumn="0" w:firstRowLastColumn="0" w:lastRowFirstColumn="0" w:lastRowLastColumn="0"/>
        </w:trPr>
        <w:tc>
          <w:tcPr>
            <w:tcW w:w="1250" w:type="pct"/>
          </w:tcPr>
          <w:p w14:paraId="77788920" w14:textId="3733BB03" w:rsidR="0070363D" w:rsidRDefault="00DD34F4" w:rsidP="009B6B1C">
            <w:pPr>
              <w:pStyle w:val="TableNText"/>
              <w:rPr>
                <w:lang w:eastAsia="en-AU"/>
              </w:rPr>
            </w:pPr>
            <w:r>
              <w:rPr>
                <w:lang w:eastAsia="en-AU"/>
              </w:rPr>
              <w:t xml:space="preserve">Total travelling </w:t>
            </w:r>
            <w:r w:rsidR="0070363D" w:rsidRPr="00FD259D">
              <w:rPr>
                <w:lang w:eastAsia="en-AU"/>
              </w:rPr>
              <w:t>days</w:t>
            </w:r>
          </w:p>
        </w:tc>
        <w:tc>
          <w:tcPr>
            <w:tcW w:w="1250" w:type="pct"/>
          </w:tcPr>
          <w:p w14:paraId="16EFA25E" w14:textId="03D43B8A" w:rsidR="0070363D" w:rsidRDefault="0070363D" w:rsidP="009B6B1C">
            <w:pPr>
              <w:pStyle w:val="TableNText"/>
              <w:rPr>
                <w:lang w:eastAsia="en-AU"/>
              </w:rPr>
            </w:pPr>
            <w:r>
              <w:rPr>
                <w:lang w:eastAsia="en-AU"/>
              </w:rPr>
              <w:t>1</w:t>
            </w:r>
            <w:r w:rsidR="009B6B1C">
              <w:rPr>
                <w:lang w:eastAsia="en-AU"/>
              </w:rPr>
              <w:t>,</w:t>
            </w:r>
            <w:r>
              <w:rPr>
                <w:lang w:eastAsia="en-AU"/>
              </w:rPr>
              <w:t>180</w:t>
            </w:r>
          </w:p>
        </w:tc>
        <w:tc>
          <w:tcPr>
            <w:tcW w:w="1250" w:type="pct"/>
          </w:tcPr>
          <w:p w14:paraId="0234B77C" w14:textId="7FFCDBD8" w:rsidR="0070363D" w:rsidRDefault="0070363D" w:rsidP="009B6B1C">
            <w:pPr>
              <w:pStyle w:val="TableNText"/>
              <w:rPr>
                <w:lang w:eastAsia="en-AU"/>
              </w:rPr>
            </w:pPr>
            <w:r>
              <w:rPr>
                <w:lang w:eastAsia="en-AU"/>
              </w:rPr>
              <w:t>2</w:t>
            </w:r>
            <w:r w:rsidR="009B6B1C">
              <w:rPr>
                <w:lang w:eastAsia="en-AU"/>
              </w:rPr>
              <w:t>,</w:t>
            </w:r>
            <w:r>
              <w:rPr>
                <w:lang w:eastAsia="en-AU"/>
              </w:rPr>
              <w:t>404</w:t>
            </w:r>
          </w:p>
        </w:tc>
        <w:tc>
          <w:tcPr>
            <w:tcW w:w="1250" w:type="pct"/>
          </w:tcPr>
          <w:p w14:paraId="3B6FC087" w14:textId="228AEEF2" w:rsidR="0070363D" w:rsidRDefault="0070363D" w:rsidP="009B6B1C">
            <w:pPr>
              <w:pStyle w:val="TableNText"/>
              <w:rPr>
                <w:lang w:eastAsia="en-AU"/>
              </w:rPr>
            </w:pPr>
            <w:r>
              <w:rPr>
                <w:lang w:eastAsia="en-AU"/>
              </w:rPr>
              <w:t>1</w:t>
            </w:r>
            <w:r w:rsidR="009B6B1C">
              <w:rPr>
                <w:lang w:eastAsia="en-AU"/>
              </w:rPr>
              <w:t>,</w:t>
            </w:r>
            <w:r>
              <w:rPr>
                <w:lang w:eastAsia="en-AU"/>
              </w:rPr>
              <w:t>781</w:t>
            </w:r>
          </w:p>
        </w:tc>
      </w:tr>
      <w:tr w:rsidR="0070363D" w14:paraId="08A0C8C1" w14:textId="77777777" w:rsidTr="00E34E4E">
        <w:trPr>
          <w:cnfStyle w:val="000000010000" w:firstRow="0" w:lastRow="0" w:firstColumn="0" w:lastColumn="0" w:oddVBand="0" w:evenVBand="0" w:oddHBand="0" w:evenHBand="1" w:firstRowFirstColumn="0" w:firstRowLastColumn="0" w:lastRowFirstColumn="0" w:lastRowLastColumn="0"/>
        </w:trPr>
        <w:tc>
          <w:tcPr>
            <w:tcW w:w="1250" w:type="pct"/>
          </w:tcPr>
          <w:p w14:paraId="47E88A76" w14:textId="5F53028C" w:rsidR="0070363D" w:rsidRDefault="0063627E" w:rsidP="009B6B1C">
            <w:pPr>
              <w:pStyle w:val="TableNText"/>
              <w:rPr>
                <w:lang w:eastAsia="en-AU"/>
              </w:rPr>
            </w:pPr>
            <w:r>
              <w:rPr>
                <w:lang w:eastAsia="en-AU"/>
              </w:rPr>
              <w:t>V</w:t>
            </w:r>
            <w:r w:rsidR="0070363D" w:rsidRPr="00FD259D">
              <w:rPr>
                <w:lang w:eastAsia="en-AU"/>
              </w:rPr>
              <w:t>ehicle operating days</w:t>
            </w:r>
          </w:p>
        </w:tc>
        <w:tc>
          <w:tcPr>
            <w:tcW w:w="1250" w:type="pct"/>
          </w:tcPr>
          <w:p w14:paraId="174D2EC6" w14:textId="77777777" w:rsidR="0070363D" w:rsidRDefault="0070363D" w:rsidP="009B6B1C">
            <w:pPr>
              <w:pStyle w:val="TableNText"/>
              <w:rPr>
                <w:lang w:eastAsia="en-AU"/>
              </w:rPr>
            </w:pPr>
            <w:r>
              <w:rPr>
                <w:lang w:eastAsia="en-AU"/>
              </w:rPr>
              <w:t>102</w:t>
            </w:r>
          </w:p>
        </w:tc>
        <w:tc>
          <w:tcPr>
            <w:tcW w:w="1250" w:type="pct"/>
          </w:tcPr>
          <w:p w14:paraId="07081A0E" w14:textId="77777777" w:rsidR="0070363D" w:rsidRDefault="0070363D" w:rsidP="009B6B1C">
            <w:pPr>
              <w:pStyle w:val="TableNText"/>
              <w:rPr>
                <w:lang w:eastAsia="en-AU"/>
              </w:rPr>
            </w:pPr>
            <w:r>
              <w:rPr>
                <w:lang w:eastAsia="en-AU"/>
              </w:rPr>
              <w:t>524</w:t>
            </w:r>
          </w:p>
        </w:tc>
        <w:tc>
          <w:tcPr>
            <w:tcW w:w="1250" w:type="pct"/>
          </w:tcPr>
          <w:p w14:paraId="5CDC406F" w14:textId="77777777" w:rsidR="0070363D" w:rsidRDefault="0070363D" w:rsidP="009B6B1C">
            <w:pPr>
              <w:pStyle w:val="TableNText"/>
              <w:rPr>
                <w:lang w:eastAsia="en-AU"/>
              </w:rPr>
            </w:pPr>
            <w:r>
              <w:rPr>
                <w:lang w:eastAsia="en-AU"/>
              </w:rPr>
              <w:t>305</w:t>
            </w:r>
          </w:p>
        </w:tc>
      </w:tr>
    </w:tbl>
    <w:p w14:paraId="525820D4" w14:textId="0FCB5FB7" w:rsidR="00E11136" w:rsidRDefault="00046737" w:rsidP="00046737">
      <w:pPr>
        <w:pStyle w:val="Heading4"/>
      </w:pPr>
      <w:r w:rsidRPr="00046737">
        <w:t>Average number of people within a claim group</w:t>
      </w:r>
    </w:p>
    <w:p w14:paraId="085EA056" w14:textId="1CBFE595" w:rsidR="00E74777" w:rsidRPr="00E46B3D" w:rsidRDefault="00341B19" w:rsidP="7289E84F">
      <w:pPr>
        <w:pStyle w:val="Heading5"/>
        <w:rPr>
          <w:i/>
          <w:iCs/>
        </w:rPr>
      </w:pPr>
      <w:r w:rsidRPr="7289E84F">
        <w:t>N</w:t>
      </w:r>
      <w:r w:rsidR="00774BD4" w:rsidRPr="7289E84F">
        <w:t>umbers</w:t>
      </w:r>
      <w:r w:rsidRPr="7289E84F">
        <w:t xml:space="preserve"> of people in claim groups</w:t>
      </w:r>
      <w:r w:rsidR="00774BD4" w:rsidRPr="7289E84F">
        <w:t xml:space="preserve"> </w:t>
      </w:r>
      <w:r w:rsidR="00037E3A" w:rsidRPr="7289E84F">
        <w:t>varied considerably across the RATSIB area</w:t>
      </w:r>
    </w:p>
    <w:p w14:paraId="0FD7BE78" w14:textId="3027B9DE" w:rsidR="00236692" w:rsidRDefault="00916479" w:rsidP="00E74777">
      <w:pPr>
        <w:rPr>
          <w:lang w:eastAsia="en-AU"/>
        </w:rPr>
      </w:pPr>
      <w:r>
        <w:rPr>
          <w:lang w:eastAsia="en-AU"/>
        </w:rPr>
        <w:t xml:space="preserve">According to CDNTS documentation, the average number </w:t>
      </w:r>
      <w:r w:rsidR="00341B19">
        <w:rPr>
          <w:lang w:eastAsia="en-AU"/>
        </w:rPr>
        <w:t>of people in claims groups</w:t>
      </w:r>
      <w:r>
        <w:rPr>
          <w:lang w:eastAsia="en-AU"/>
        </w:rPr>
        <w:t xml:space="preserve"> varies according to the size </w:t>
      </w:r>
      <w:r w:rsidR="0018527C">
        <w:rPr>
          <w:lang w:eastAsia="en-AU"/>
        </w:rPr>
        <w:t xml:space="preserve">and area of the claim respectively. The </w:t>
      </w:r>
      <w:r w:rsidR="00904D96">
        <w:rPr>
          <w:lang w:eastAsia="en-AU"/>
        </w:rPr>
        <w:t>R</w:t>
      </w:r>
      <w:r w:rsidR="0018527C">
        <w:rPr>
          <w:lang w:eastAsia="en-AU"/>
        </w:rPr>
        <w:t xml:space="preserve">eview found that </w:t>
      </w:r>
      <w:r w:rsidR="00341B19">
        <w:rPr>
          <w:lang w:eastAsia="en-AU"/>
        </w:rPr>
        <w:t xml:space="preserve">claims </w:t>
      </w:r>
      <w:r w:rsidR="0018527C">
        <w:rPr>
          <w:lang w:eastAsia="en-AU"/>
        </w:rPr>
        <w:t>with smaller claim groups</w:t>
      </w:r>
      <w:r w:rsidR="00376B81">
        <w:rPr>
          <w:lang w:eastAsia="en-AU"/>
        </w:rPr>
        <w:t xml:space="preserve"> tended to be </w:t>
      </w:r>
      <w:r w:rsidR="0056511C">
        <w:rPr>
          <w:lang w:eastAsia="en-AU"/>
        </w:rPr>
        <w:t>i</w:t>
      </w:r>
      <w:r w:rsidR="00376B81">
        <w:rPr>
          <w:lang w:eastAsia="en-AU"/>
        </w:rPr>
        <w:t xml:space="preserve">n more remote areas. </w:t>
      </w:r>
      <w:r w:rsidR="009B6B1C">
        <w:rPr>
          <w:lang w:eastAsia="en-AU"/>
        </w:rPr>
        <w:fldChar w:fldCharType="begin"/>
      </w:r>
      <w:r w:rsidR="009B6B1C">
        <w:rPr>
          <w:lang w:eastAsia="en-AU"/>
        </w:rPr>
        <w:instrText xml:space="preserve"> REF _Ref148869521 \h </w:instrText>
      </w:r>
      <w:r w:rsidR="009B6B1C">
        <w:rPr>
          <w:lang w:eastAsia="en-AU"/>
        </w:rPr>
      </w:r>
      <w:r w:rsidR="009B6B1C">
        <w:rPr>
          <w:lang w:eastAsia="en-AU"/>
        </w:rPr>
        <w:fldChar w:fldCharType="separate"/>
      </w:r>
      <w:r w:rsidR="002C716A">
        <w:t xml:space="preserve">Figure </w:t>
      </w:r>
      <w:r w:rsidR="002C716A">
        <w:rPr>
          <w:noProof/>
        </w:rPr>
        <w:t>2</w:t>
      </w:r>
      <w:r w:rsidR="009B6B1C">
        <w:rPr>
          <w:lang w:eastAsia="en-AU"/>
        </w:rPr>
        <w:fldChar w:fldCharType="end"/>
      </w:r>
      <w:r w:rsidR="0056511C" w:rsidDel="00341B19">
        <w:rPr>
          <w:lang w:eastAsia="en-AU"/>
        </w:rPr>
        <w:t xml:space="preserve"> </w:t>
      </w:r>
      <w:r w:rsidR="00341B19">
        <w:rPr>
          <w:lang w:eastAsia="en-AU"/>
        </w:rPr>
        <w:t xml:space="preserve">shows </w:t>
      </w:r>
      <w:r w:rsidR="0056511C">
        <w:rPr>
          <w:lang w:eastAsia="en-AU"/>
        </w:rPr>
        <w:t>the</w:t>
      </w:r>
      <w:r w:rsidR="00341B19">
        <w:rPr>
          <w:lang w:eastAsia="en-AU"/>
        </w:rPr>
        <w:t xml:space="preserve"> numbers of people in each claim group that</w:t>
      </w:r>
      <w:r w:rsidR="0056511C">
        <w:rPr>
          <w:lang w:eastAsia="en-AU"/>
        </w:rPr>
        <w:t xml:space="preserve"> </w:t>
      </w:r>
      <w:r w:rsidR="00FD00E2">
        <w:rPr>
          <w:lang w:eastAsia="en-AU"/>
        </w:rPr>
        <w:t>CDNT</w:t>
      </w:r>
      <w:r w:rsidR="009B6B1C">
        <w:rPr>
          <w:lang w:eastAsia="en-AU"/>
        </w:rPr>
        <w:t>S</w:t>
      </w:r>
      <w:r w:rsidR="00FD00E2">
        <w:rPr>
          <w:lang w:eastAsia="en-AU"/>
        </w:rPr>
        <w:t xml:space="preserve"> provides services for</w:t>
      </w:r>
      <w:r w:rsidR="005D2A00">
        <w:rPr>
          <w:lang w:eastAsia="en-AU"/>
        </w:rPr>
        <w:t xml:space="preserve">. </w:t>
      </w:r>
      <w:r w:rsidR="00026A9B">
        <w:rPr>
          <w:lang w:eastAsia="en-AU"/>
        </w:rPr>
        <w:t>The Review found that</w:t>
      </w:r>
      <w:r w:rsidR="00C176CC" w:rsidRPr="00C176CC">
        <w:t xml:space="preserve"> </w:t>
      </w:r>
      <w:r w:rsidR="006A10C8" w:rsidRPr="00C176CC">
        <w:rPr>
          <w:lang w:eastAsia="en-AU"/>
        </w:rPr>
        <w:t>although</w:t>
      </w:r>
      <w:r w:rsidR="00C176CC" w:rsidRPr="00C176CC">
        <w:rPr>
          <w:lang w:eastAsia="en-AU"/>
        </w:rPr>
        <w:t xml:space="preserve"> there were </w:t>
      </w:r>
      <w:proofErr w:type="gramStart"/>
      <w:r w:rsidR="00C176CC" w:rsidRPr="00C176CC">
        <w:rPr>
          <w:lang w:eastAsia="en-AU"/>
        </w:rPr>
        <w:t>a number of</w:t>
      </w:r>
      <w:proofErr w:type="gramEnd"/>
      <w:r w:rsidR="00C176CC" w:rsidRPr="00C176CC">
        <w:rPr>
          <w:lang w:eastAsia="en-AU"/>
        </w:rPr>
        <w:t xml:space="preserve"> smaller claim groups, this did not materially impact </w:t>
      </w:r>
      <w:r w:rsidR="00026A9B">
        <w:rPr>
          <w:lang w:eastAsia="en-AU"/>
        </w:rPr>
        <w:t>CDNTS’</w:t>
      </w:r>
      <w:r w:rsidR="00E34EB3">
        <w:rPr>
          <w:lang w:eastAsia="en-AU"/>
        </w:rPr>
        <w:t>s</w:t>
      </w:r>
      <w:r w:rsidR="00026A9B">
        <w:rPr>
          <w:lang w:eastAsia="en-AU"/>
        </w:rPr>
        <w:t xml:space="preserve"> native title activities </w:t>
      </w:r>
      <w:r w:rsidR="00CE11D6">
        <w:rPr>
          <w:lang w:eastAsia="en-AU"/>
        </w:rPr>
        <w:t xml:space="preserve">during </w:t>
      </w:r>
      <w:r w:rsidR="00026A9B">
        <w:rPr>
          <w:lang w:eastAsia="en-AU"/>
        </w:rPr>
        <w:t>the Review period.</w:t>
      </w:r>
      <w:r w:rsidR="005D2A00">
        <w:rPr>
          <w:lang w:eastAsia="en-AU"/>
        </w:rPr>
        <w:t xml:space="preserve"> </w:t>
      </w:r>
    </w:p>
    <w:p w14:paraId="05DED68E" w14:textId="0FB75AF4" w:rsidR="009B6B1C" w:rsidRDefault="009B6B1C" w:rsidP="009B6B1C">
      <w:pPr>
        <w:pStyle w:val="Caption"/>
      </w:pPr>
      <w:bookmarkStart w:id="50" w:name="_Ref148869521"/>
      <w:r>
        <w:lastRenderedPageBreak/>
        <w:t xml:space="preserve">Figure </w:t>
      </w:r>
      <w:r>
        <w:fldChar w:fldCharType="begin"/>
      </w:r>
      <w:r>
        <w:instrText xml:space="preserve"> SEQ Figure \* ARABIC </w:instrText>
      </w:r>
      <w:r>
        <w:fldChar w:fldCharType="separate"/>
      </w:r>
      <w:r w:rsidR="002C716A">
        <w:rPr>
          <w:noProof/>
        </w:rPr>
        <w:t>2</w:t>
      </w:r>
      <w:r>
        <w:fldChar w:fldCharType="end"/>
      </w:r>
      <w:bookmarkEnd w:id="50"/>
      <w:r>
        <w:t xml:space="preserve"> | </w:t>
      </w:r>
      <w:r w:rsidR="00341B19">
        <w:t>Number of people in claim groups</w:t>
      </w:r>
      <w:r>
        <w:rPr>
          <w:rStyle w:val="FootnoteReference"/>
        </w:rPr>
        <w:footnoteReference w:id="32"/>
      </w:r>
    </w:p>
    <w:p w14:paraId="035475AF" w14:textId="27178769" w:rsidR="00E74777" w:rsidRPr="00E74777" w:rsidRDefault="000B743F" w:rsidP="00E74777">
      <w:pPr>
        <w:rPr>
          <w:lang w:eastAsia="en-AU"/>
        </w:rPr>
      </w:pPr>
      <w:r>
        <w:rPr>
          <w:noProof/>
          <w:lang w:eastAsia="en-AU"/>
        </w:rPr>
        <w:drawing>
          <wp:inline distT="0" distB="0" distL="0" distR="0" wp14:anchorId="4CB2821D" wp14:editId="036F3992">
            <wp:extent cx="5670550" cy="2708275"/>
            <wp:effectExtent l="0" t="0" r="6350" b="0"/>
            <wp:docPr id="994037570" name="Picture 1" descr="Bar chart showing the number of claimants per claim group. The x-axis displays the number of claimants per claim group with no label on the y-axis. Claims are grouped by volume which include Under 100 members, Under 200 members, Under 300 members, and Over 300 members. Under each claim group, members were categorised further into the areas of the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37570" name="Picture 1" descr="Bar chart showing the number of claimants per claim group. The x-axis displays the number of claimants per claim group with no label on the y-axis. Claims are grouped by volume which include Under 100 members, Under 200 members, Under 300 members, and Over 300 members. Under each claim group, members were categorised further into the areas of the claim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0550" cy="2708275"/>
                    </a:xfrm>
                    <a:prstGeom prst="rect">
                      <a:avLst/>
                    </a:prstGeom>
                  </pic:spPr>
                </pic:pic>
              </a:graphicData>
            </a:graphic>
          </wp:inline>
        </w:drawing>
      </w:r>
    </w:p>
    <w:p w14:paraId="186517DC" w14:textId="6AD5FA7F" w:rsidR="00D10120" w:rsidRPr="00D10120" w:rsidRDefault="00046737" w:rsidP="00D10120">
      <w:pPr>
        <w:pStyle w:val="Heading4"/>
      </w:pPr>
      <w:r w:rsidRPr="00046737">
        <w:t>Interpreters</w:t>
      </w:r>
    </w:p>
    <w:p w14:paraId="62544C59" w14:textId="7A505D8A" w:rsidR="007D4791" w:rsidRDefault="004A5587" w:rsidP="00335910">
      <w:pPr>
        <w:pStyle w:val="Heading5"/>
      </w:pPr>
      <w:r w:rsidRPr="00026A9B">
        <w:t xml:space="preserve">CDNTS did not </w:t>
      </w:r>
      <w:r w:rsidR="00AD5E2F" w:rsidRPr="00026A9B">
        <w:t>use</w:t>
      </w:r>
      <w:r w:rsidRPr="00026A9B">
        <w:t xml:space="preserve"> </w:t>
      </w:r>
      <w:r w:rsidR="00C176CC">
        <w:t xml:space="preserve">accredited </w:t>
      </w:r>
      <w:r w:rsidRPr="00026A9B">
        <w:t>interpreters</w:t>
      </w:r>
      <w:r w:rsidR="007D1B95" w:rsidRPr="00026A9B">
        <w:t xml:space="preserve">, </w:t>
      </w:r>
      <w:r w:rsidR="000F4BCE">
        <w:t>but worked with nominated</w:t>
      </w:r>
      <w:r w:rsidR="00B8607E">
        <w:t xml:space="preserve"> claim group members to support proceedings</w:t>
      </w:r>
    </w:p>
    <w:p w14:paraId="3135486F" w14:textId="3FBCF049" w:rsidR="000F4BCE" w:rsidRDefault="000410BD" w:rsidP="00F819E2">
      <w:pPr>
        <w:rPr>
          <w:lang w:eastAsia="en-AU"/>
        </w:rPr>
      </w:pPr>
      <w:r>
        <w:rPr>
          <w:lang w:eastAsia="en-AU"/>
        </w:rPr>
        <w:t xml:space="preserve">The </w:t>
      </w:r>
      <w:r w:rsidR="003C5BF4">
        <w:rPr>
          <w:lang w:eastAsia="en-AU"/>
        </w:rPr>
        <w:t>R</w:t>
      </w:r>
      <w:r>
        <w:rPr>
          <w:lang w:eastAsia="en-AU"/>
        </w:rPr>
        <w:t xml:space="preserve">eview found that CDNTS did not use </w:t>
      </w:r>
      <w:r w:rsidR="002D4E5B">
        <w:rPr>
          <w:lang w:eastAsia="en-AU"/>
        </w:rPr>
        <w:t xml:space="preserve">accredited </w:t>
      </w:r>
      <w:r>
        <w:rPr>
          <w:lang w:eastAsia="en-AU"/>
        </w:rPr>
        <w:t xml:space="preserve">language interpreters </w:t>
      </w:r>
      <w:r w:rsidR="007D1B95">
        <w:rPr>
          <w:lang w:eastAsia="en-AU"/>
        </w:rPr>
        <w:t>to engage</w:t>
      </w:r>
      <w:r>
        <w:rPr>
          <w:lang w:eastAsia="en-AU"/>
        </w:rPr>
        <w:t xml:space="preserve"> with </w:t>
      </w:r>
      <w:r w:rsidR="001101DD">
        <w:rPr>
          <w:lang w:eastAsia="en-AU"/>
        </w:rPr>
        <w:t>T</w:t>
      </w:r>
      <w:r w:rsidR="007D1B95">
        <w:rPr>
          <w:lang w:eastAsia="en-AU"/>
        </w:rPr>
        <w:t xml:space="preserve">raditional </w:t>
      </w:r>
      <w:r w:rsidR="001101DD">
        <w:rPr>
          <w:lang w:eastAsia="en-AU"/>
        </w:rPr>
        <w:t>O</w:t>
      </w:r>
      <w:r w:rsidR="007D1B95">
        <w:rPr>
          <w:lang w:eastAsia="en-AU"/>
        </w:rPr>
        <w:t xml:space="preserve">wners. </w:t>
      </w:r>
      <w:r w:rsidR="000F4BCE">
        <w:rPr>
          <w:lang w:eastAsia="en-AU"/>
        </w:rPr>
        <w:t xml:space="preserve">There were no expenses </w:t>
      </w:r>
      <w:r w:rsidR="000F4BCE" w:rsidRPr="007D4791">
        <w:rPr>
          <w:lang w:eastAsia="en-AU"/>
        </w:rPr>
        <w:t xml:space="preserve">related to </w:t>
      </w:r>
      <w:r w:rsidR="002D4E5B">
        <w:rPr>
          <w:lang w:eastAsia="en-AU"/>
        </w:rPr>
        <w:t xml:space="preserve">interpreter </w:t>
      </w:r>
      <w:proofErr w:type="gramStart"/>
      <w:r w:rsidR="002D4E5B">
        <w:rPr>
          <w:lang w:eastAsia="en-AU"/>
        </w:rPr>
        <w:t>services</w:t>
      </w:r>
      <w:proofErr w:type="gramEnd"/>
      <w:r w:rsidR="000F4BCE" w:rsidRPr="007D4791">
        <w:rPr>
          <w:lang w:eastAsia="en-AU"/>
        </w:rPr>
        <w:t xml:space="preserve"> and it </w:t>
      </w:r>
      <w:r w:rsidR="000F4BCE">
        <w:rPr>
          <w:lang w:eastAsia="en-AU"/>
        </w:rPr>
        <w:t xml:space="preserve">therefore </w:t>
      </w:r>
      <w:r w:rsidR="000F4BCE" w:rsidRPr="007D4791">
        <w:rPr>
          <w:lang w:eastAsia="en-AU"/>
        </w:rPr>
        <w:t xml:space="preserve">had limited effect on cost effectiveness for </w:t>
      </w:r>
      <w:r w:rsidR="000F4BCE">
        <w:rPr>
          <w:lang w:eastAsia="en-AU"/>
        </w:rPr>
        <w:t xml:space="preserve">CDNTS. </w:t>
      </w:r>
    </w:p>
    <w:p w14:paraId="0C47FF8F" w14:textId="2BCF8A65" w:rsidR="003F5F33" w:rsidRDefault="00625CE4" w:rsidP="00AF4E2E">
      <w:pPr>
        <w:rPr>
          <w:lang w:eastAsia="en-AU"/>
        </w:rPr>
      </w:pPr>
      <w:r>
        <w:rPr>
          <w:lang w:eastAsia="en-AU"/>
        </w:rPr>
        <w:t>S</w:t>
      </w:r>
      <w:r w:rsidR="00071219">
        <w:rPr>
          <w:lang w:eastAsia="en-AU"/>
        </w:rPr>
        <w:t>ome clients and staff did note</w:t>
      </w:r>
      <w:r w:rsidR="006A388B">
        <w:rPr>
          <w:lang w:eastAsia="en-AU"/>
        </w:rPr>
        <w:t>, however,</w:t>
      </w:r>
      <w:r w:rsidR="00071219">
        <w:rPr>
          <w:lang w:eastAsia="en-AU"/>
        </w:rPr>
        <w:t xml:space="preserve"> that the </w:t>
      </w:r>
      <w:r w:rsidR="00C176CC">
        <w:rPr>
          <w:lang w:eastAsia="en-AU"/>
        </w:rPr>
        <w:t xml:space="preserve">English </w:t>
      </w:r>
      <w:r w:rsidR="00071219">
        <w:rPr>
          <w:lang w:eastAsia="en-AU"/>
        </w:rPr>
        <w:t xml:space="preserve">literacy levels of some </w:t>
      </w:r>
      <w:r w:rsidR="00C4464A">
        <w:rPr>
          <w:lang w:eastAsia="en-AU"/>
        </w:rPr>
        <w:t>T</w:t>
      </w:r>
      <w:r w:rsidR="00071219">
        <w:rPr>
          <w:lang w:eastAsia="en-AU"/>
        </w:rPr>
        <w:t xml:space="preserve">raditional </w:t>
      </w:r>
      <w:r w:rsidR="00C4464A">
        <w:rPr>
          <w:lang w:eastAsia="en-AU"/>
        </w:rPr>
        <w:t>O</w:t>
      </w:r>
      <w:r w:rsidR="00071219">
        <w:rPr>
          <w:lang w:eastAsia="en-AU"/>
        </w:rPr>
        <w:t xml:space="preserve">wners </w:t>
      </w:r>
      <w:r w:rsidR="0008108D">
        <w:rPr>
          <w:lang w:eastAsia="en-AU"/>
        </w:rPr>
        <w:t>were</w:t>
      </w:r>
      <w:r w:rsidR="00071219">
        <w:rPr>
          <w:lang w:eastAsia="en-AU"/>
        </w:rPr>
        <w:t xml:space="preserve"> </w:t>
      </w:r>
      <w:r w:rsidR="0008108D">
        <w:rPr>
          <w:lang w:eastAsia="en-AU"/>
        </w:rPr>
        <w:t xml:space="preserve">very </w:t>
      </w:r>
      <w:r w:rsidR="00071219">
        <w:rPr>
          <w:lang w:eastAsia="en-AU"/>
        </w:rPr>
        <w:t>poor</w:t>
      </w:r>
      <w:r w:rsidR="0008108D">
        <w:rPr>
          <w:lang w:eastAsia="en-AU"/>
        </w:rPr>
        <w:t xml:space="preserve">. In this regard, </w:t>
      </w:r>
      <w:r w:rsidR="00237419">
        <w:rPr>
          <w:lang w:eastAsia="en-AU"/>
        </w:rPr>
        <w:t xml:space="preserve">claim groups were able to </w:t>
      </w:r>
      <w:r w:rsidR="00071219">
        <w:rPr>
          <w:lang w:eastAsia="en-AU"/>
        </w:rPr>
        <w:t>elect at least one</w:t>
      </w:r>
      <w:r w:rsidR="005E71C1">
        <w:rPr>
          <w:lang w:eastAsia="en-AU"/>
        </w:rPr>
        <w:t xml:space="preserve"> person who </w:t>
      </w:r>
      <w:r w:rsidR="00D608AE">
        <w:rPr>
          <w:lang w:eastAsia="en-AU"/>
        </w:rPr>
        <w:t xml:space="preserve">spoke English </w:t>
      </w:r>
      <w:r w:rsidR="00AF4E2E">
        <w:rPr>
          <w:lang w:eastAsia="en-AU"/>
        </w:rPr>
        <w:t>proficiently</w:t>
      </w:r>
      <w:r w:rsidR="00D608AE">
        <w:rPr>
          <w:lang w:eastAsia="en-AU"/>
        </w:rPr>
        <w:t xml:space="preserve"> and </w:t>
      </w:r>
      <w:r w:rsidR="0099081D">
        <w:rPr>
          <w:lang w:eastAsia="en-AU"/>
        </w:rPr>
        <w:t>could</w:t>
      </w:r>
      <w:r w:rsidR="00D608AE">
        <w:rPr>
          <w:lang w:eastAsia="en-AU"/>
        </w:rPr>
        <w:t xml:space="preserve"> engage in their claim actively. </w:t>
      </w:r>
    </w:p>
    <w:p w14:paraId="0A8160D6" w14:textId="77777777" w:rsidR="003C025B" w:rsidRDefault="003C025B" w:rsidP="003C025B">
      <w:pPr>
        <w:rPr>
          <w:rFonts w:ascii="Segoe UI Semibold" w:eastAsia="Times New Roman" w:hAnsi="Segoe UI Semibold" w:cs="Times New Roman"/>
          <w:color w:val="00264D"/>
          <w:sz w:val="30"/>
          <w:szCs w:val="19"/>
          <w:lang w:eastAsia="en-AU"/>
        </w:rPr>
      </w:pPr>
      <w:r>
        <w:br w:type="page"/>
      </w:r>
    </w:p>
    <w:p w14:paraId="5050E355" w14:textId="0CE00DE2" w:rsidR="0067529E" w:rsidRDefault="0067529E" w:rsidP="0067529E">
      <w:pPr>
        <w:pStyle w:val="Heading2"/>
      </w:pPr>
      <w:bookmarkStart w:id="51" w:name="_Toc170900854"/>
      <w:r w:rsidRPr="0067529E">
        <w:lastRenderedPageBreak/>
        <w:t>T</w:t>
      </w:r>
      <w:r w:rsidRPr="0067529E" w:rsidDel="00BE3181">
        <w:t xml:space="preserve">OR </w:t>
      </w:r>
      <w:r w:rsidRPr="0067529E">
        <w:t>5 | Extent to which each organisation has governance and management structures, and organisational policies and an organisational culture that support efficient and effective project delivery.</w:t>
      </w:r>
      <w:bookmarkEnd w:id="51"/>
    </w:p>
    <w:tbl>
      <w:tblPr>
        <w:tblStyle w:val="TableGrid"/>
        <w:tblW w:w="0" w:type="auto"/>
        <w:tblLook w:val="04A0" w:firstRow="1" w:lastRow="0" w:firstColumn="1" w:lastColumn="0" w:noHBand="0" w:noVBand="1"/>
      </w:tblPr>
      <w:tblGrid>
        <w:gridCol w:w="8930"/>
      </w:tblGrid>
      <w:tr w:rsidR="008028A3" w14:paraId="540157CF" w14:textId="77777777" w:rsidTr="000A030D">
        <w:trPr>
          <w:cnfStyle w:val="100000000000" w:firstRow="1" w:lastRow="0" w:firstColumn="0" w:lastColumn="0" w:oddVBand="0" w:evenVBand="0" w:oddHBand="0" w:evenHBand="0" w:firstRowFirstColumn="0" w:firstRowLastColumn="0" w:lastRowFirstColumn="0" w:lastRowLastColumn="0"/>
        </w:trPr>
        <w:tc>
          <w:tcPr>
            <w:tcW w:w="8930" w:type="dxa"/>
          </w:tcPr>
          <w:p w14:paraId="3AAA30CF" w14:textId="77777777" w:rsidR="00B56065" w:rsidRPr="00BF3C67" w:rsidRDefault="00B56065" w:rsidP="00BF77EC">
            <w:pPr>
              <w:pStyle w:val="Longformcallout"/>
              <w:rPr>
                <w:rFonts w:ascii="Segoe UI Semibold" w:hAnsi="Segoe UI Semibold" w:cs="Segoe UI Semibold"/>
              </w:rPr>
            </w:pPr>
            <w:r w:rsidRPr="00BF3C67">
              <w:rPr>
                <w:rFonts w:ascii="Segoe UI Semibold" w:hAnsi="Segoe UI Semibold" w:cs="Segoe UI Semibold"/>
              </w:rPr>
              <w:t>Summary</w:t>
            </w:r>
          </w:p>
          <w:p w14:paraId="03D66A56" w14:textId="779D540C" w:rsidR="00113224" w:rsidRDefault="00113224" w:rsidP="00BF3C67">
            <w:pPr>
              <w:pStyle w:val="Longformcallout"/>
            </w:pPr>
            <w:r>
              <w:t>During the Review period, there were numerous changes to governance and management structures for CDNTS. While roles and responsibilities have always been well defined and aligned to best practice corporate governance, changes were driven by an interest in supporting improved efficiency and effectiveness and creating a more positive organisational culture and a more productive way of operating. Stakeholders uniformly commented that at the end of the Review period CDNTS was in a much better place than previously</w:t>
            </w:r>
            <w:r w:rsidR="00BF3C67">
              <w:t>.</w:t>
            </w:r>
          </w:p>
          <w:p w14:paraId="53BA0516" w14:textId="6F230CA4" w:rsidR="00113224" w:rsidRDefault="00113224" w:rsidP="00BF3C67">
            <w:pPr>
              <w:pStyle w:val="Longformcallout"/>
            </w:pPr>
            <w:r w:rsidRPr="006674E0">
              <w:t xml:space="preserve">In the CDNTS Policy Manual, the Disclosure of </w:t>
            </w:r>
            <w:proofErr w:type="gramStart"/>
            <w:r w:rsidRPr="006674E0">
              <w:t>Conflict</w:t>
            </w:r>
            <w:r w:rsidR="0094667A">
              <w:t xml:space="preserve"> </w:t>
            </w:r>
            <w:r w:rsidRPr="006674E0">
              <w:t>of</w:t>
            </w:r>
            <w:r w:rsidR="0094667A">
              <w:t xml:space="preserve"> </w:t>
            </w:r>
            <w:r w:rsidRPr="006674E0">
              <w:t>Interest</w:t>
            </w:r>
            <w:proofErr w:type="gramEnd"/>
            <w:r w:rsidRPr="006674E0">
              <w:t xml:space="preserve"> Policy clearly defined the parameters of addressing a conflicting interest within the Board of Directors</w:t>
            </w:r>
            <w:r>
              <w:t xml:space="preserve">. However, this policy did not apply to CDNTS staff members or those who may have been both native title holders and members of the CDNTS Board or staff. This creates a potential for conflicts of interests to emerge in the day-to-day decision-making of the organisation. An opportunity exists for CDNTS to </w:t>
            </w:r>
            <w:r w:rsidRPr="00DF587A">
              <w:t>develop and incorporat</w:t>
            </w:r>
            <w:r>
              <w:t>e</w:t>
            </w:r>
            <w:r w:rsidRPr="00DF587A">
              <w:t xml:space="preserve"> protocols to define the parameters of addressing a conflict of interest relating to CDNTS staff members and in day-to-day decision making of the organisation.</w:t>
            </w:r>
          </w:p>
          <w:p w14:paraId="2261FE67" w14:textId="7424E927" w:rsidR="00113224" w:rsidRDefault="00113224" w:rsidP="00BF3C67">
            <w:pPr>
              <w:pStyle w:val="Longformcallout"/>
            </w:pPr>
            <w:r>
              <w:t xml:space="preserve">CDNTS had a subsidiary governance structure which sees two of its corporate functions – HR and finance – sitting in one of its subsidiaries, DABS. </w:t>
            </w:r>
            <w:r w:rsidR="00C920A3">
              <w:t xml:space="preserve">CDNTS advised that as a wholly owned subsidiary, DABS did not receive funding from the NIAA and that CDNTS’s </w:t>
            </w:r>
            <w:r w:rsidR="00C920A3" w:rsidRPr="00373CD0">
              <w:t>statutory functions and corporate services operate with core funding provided by the Commonwealth in accordance with s</w:t>
            </w:r>
            <w:r w:rsidR="00C920A3">
              <w:t xml:space="preserve">ection </w:t>
            </w:r>
            <w:r w:rsidR="00C920A3" w:rsidRPr="00373CD0">
              <w:t xml:space="preserve">203FE of the </w:t>
            </w:r>
            <w:r w:rsidR="00C920A3" w:rsidRPr="000A19D0">
              <w:rPr>
                <w:iCs/>
              </w:rPr>
              <w:t>NTA</w:t>
            </w:r>
            <w:r w:rsidR="00C920A3">
              <w:rPr>
                <w:iCs/>
              </w:rPr>
              <w:t>.</w:t>
            </w:r>
            <w:r>
              <w:t xml:space="preserve"> There were mixed views on the effectiveness of this model, predominantly relating to perceived duplication of governance and reporting processes across DABS and CDNTS. The Review found that it is timely for CDNTS to review </w:t>
            </w:r>
            <w:r w:rsidRPr="00C12492">
              <w:t xml:space="preserve">the delineation of functions and responsibilities between DABS and CDNTS, to explore how the </w:t>
            </w:r>
            <w:r>
              <w:t xml:space="preserve">organisation can have the </w:t>
            </w:r>
            <w:r w:rsidRPr="00C12492">
              <w:t xml:space="preserve">most efficient </w:t>
            </w:r>
            <w:r>
              <w:t>structure</w:t>
            </w:r>
            <w:r w:rsidRPr="00C12492">
              <w:t>.</w:t>
            </w:r>
            <w:r>
              <w:t xml:space="preserve"> </w:t>
            </w:r>
          </w:p>
          <w:p w14:paraId="24696DFE" w14:textId="1CE6A2C7" w:rsidR="00113224" w:rsidRDefault="00113224" w:rsidP="00BF3C67">
            <w:pPr>
              <w:pStyle w:val="Longformcallout"/>
            </w:pPr>
            <w:r>
              <w:t xml:space="preserve">The other subsidiaries, DSS and RFM, </w:t>
            </w:r>
            <w:r w:rsidR="0060455F">
              <w:t xml:space="preserve">were </w:t>
            </w:r>
            <w:r>
              <w:t xml:space="preserve">seen to operate effectively and the Review found these subsidiaries to be appropriate given their functions. DSS </w:t>
            </w:r>
            <w:r w:rsidRPr="00E97452">
              <w:t>support</w:t>
            </w:r>
            <w:r w:rsidR="00B516BA">
              <w:t>s</w:t>
            </w:r>
            <w:r w:rsidRPr="00E97452">
              <w:t xml:space="preserve"> Indigenous organisations</w:t>
            </w:r>
            <w:r>
              <w:t xml:space="preserve"> to</w:t>
            </w:r>
            <w:r w:rsidRPr="00E97452">
              <w:t xml:space="preserve"> maximise the use and management of their lands</w:t>
            </w:r>
            <w:r w:rsidR="00B516BA">
              <w:t>.</w:t>
            </w:r>
            <w:r>
              <w:t xml:space="preserve"> RFM is </w:t>
            </w:r>
            <w:r w:rsidRPr="00FF31AA">
              <w:t>a low</w:t>
            </w:r>
            <w:r>
              <w:t>-</w:t>
            </w:r>
            <w:r w:rsidRPr="00FF31AA">
              <w:t xml:space="preserve">cost Trustee service to Aboriginal groups who do not have sufficient funds to warrant a larger trustee service. </w:t>
            </w:r>
          </w:p>
          <w:p w14:paraId="7BAD6211" w14:textId="77777777" w:rsidR="00113224" w:rsidRDefault="00113224" w:rsidP="00BF3C67">
            <w:pPr>
              <w:pStyle w:val="Longformcallout"/>
            </w:pPr>
            <w:r>
              <w:t>Most staff were guided by the well-established mission, vision and values in their day-to-day work. CDNTS experienced some workplace culture issues and dissatisfaction amongst staff early in the Review period. There was also significant turnover of senior staff and limited capacity for professional development and training. As a result of actions that were undertaken to address concerns, including changes made by CDNTS management since the Review period, the organisation has seen an uplift in workplace culture</w:t>
            </w:r>
            <w:r w:rsidRPr="00767418">
              <w:t xml:space="preserve"> </w:t>
            </w:r>
            <w:r>
              <w:t xml:space="preserve">since 2022. </w:t>
            </w:r>
          </w:p>
          <w:p w14:paraId="3184F03E" w14:textId="627A1918" w:rsidR="00B56065" w:rsidRDefault="00113224" w:rsidP="00BF3C67">
            <w:pPr>
              <w:pStyle w:val="Longformcallout"/>
            </w:pPr>
            <w:r>
              <w:t xml:space="preserve">CDNTS has recognised that to maintain and sustain this trajectory it will be important to continue to monitor engagement and culture, especially given the competitive job market and high workloads of staff. </w:t>
            </w:r>
            <w:r w:rsidRPr="006015AB">
              <w:t xml:space="preserve">CDNTS has embedded </w:t>
            </w:r>
            <w:r>
              <w:t xml:space="preserve">corporate culture and engagement </w:t>
            </w:r>
            <w:r w:rsidRPr="006015AB">
              <w:t xml:space="preserve">as a KPI within its </w:t>
            </w:r>
            <w:r>
              <w:t xml:space="preserve">new </w:t>
            </w:r>
            <w:r w:rsidRPr="006015AB">
              <w:t>Strategic Plan</w:t>
            </w:r>
            <w:r>
              <w:t xml:space="preserve"> and has undertaken annual surveys for the last two years</w:t>
            </w:r>
            <w:r w:rsidRPr="006015AB">
              <w:t xml:space="preserve">. </w:t>
            </w:r>
          </w:p>
        </w:tc>
      </w:tr>
    </w:tbl>
    <w:p w14:paraId="31A4AED2" w14:textId="5E8D342F" w:rsidR="00F01729" w:rsidRDefault="00F01729" w:rsidP="005860FB">
      <w:pPr>
        <w:pStyle w:val="Heading3"/>
        <w:numPr>
          <w:ilvl w:val="2"/>
          <w:numId w:val="28"/>
        </w:numPr>
      </w:pPr>
      <w:r>
        <w:t>TOR 5</w:t>
      </w:r>
      <w:r w:rsidR="00335910">
        <w:t>:</w:t>
      </w:r>
      <w:r>
        <w:t xml:space="preserve"> Assessment of performance</w:t>
      </w:r>
    </w:p>
    <w:p w14:paraId="2D3770A7" w14:textId="20A7C79E" w:rsidR="00753066" w:rsidRPr="00753066" w:rsidRDefault="00753066" w:rsidP="00753066">
      <w:pPr>
        <w:rPr>
          <w:lang w:eastAsia="en-AU"/>
        </w:rPr>
      </w:pPr>
      <w:r w:rsidRPr="0075306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_Ref162349032 \n \h </w:instrText>
      </w:r>
      <w:r>
        <w:rPr>
          <w:lang w:eastAsia="en-AU"/>
        </w:rPr>
      </w:r>
      <w:r>
        <w:rPr>
          <w:lang w:eastAsia="en-AU"/>
        </w:rPr>
        <w:fldChar w:fldCharType="separate"/>
      </w:r>
      <w:r w:rsidR="002C716A">
        <w:rPr>
          <w:lang w:eastAsia="en-AU"/>
        </w:rPr>
        <w:t>Appendix A</w:t>
      </w:r>
      <w:r>
        <w:rPr>
          <w:lang w:eastAsia="en-AU"/>
        </w:rPr>
        <w:fldChar w:fldCharType="end"/>
      </w:r>
      <w:r w:rsidRPr="00753066">
        <w:rPr>
          <w:lang w:eastAsia="en-AU"/>
        </w:rPr>
        <w:t>.</w:t>
      </w:r>
    </w:p>
    <w:p w14:paraId="6DBE5B4E" w14:textId="0276CDA0" w:rsidR="00F01729" w:rsidRDefault="00F01729" w:rsidP="00F01729">
      <w:pPr>
        <w:pStyle w:val="Heading4"/>
      </w:pPr>
      <w:r w:rsidRPr="7289E84F">
        <w:lastRenderedPageBreak/>
        <w:t xml:space="preserve">Breakdown of roles, responsibilities and decision making between the organisation’s Board, Chairperson, </w:t>
      </w:r>
      <w:r w:rsidR="00AC1BC0" w:rsidRPr="7289E84F">
        <w:t>CEO</w:t>
      </w:r>
      <w:r w:rsidRPr="7289E84F">
        <w:t xml:space="preserve"> and senior staff</w:t>
      </w:r>
    </w:p>
    <w:p w14:paraId="1BBEA378" w14:textId="59D983FF" w:rsidR="00043AB8" w:rsidRPr="009A1FCC" w:rsidRDefault="00043AB8" w:rsidP="00335910">
      <w:pPr>
        <w:pStyle w:val="Heading5"/>
        <w:rPr>
          <w:i/>
          <w:iCs/>
        </w:rPr>
      </w:pPr>
      <w:r w:rsidRPr="009A1FCC">
        <w:t xml:space="preserve">The </w:t>
      </w:r>
      <w:r w:rsidR="00C41B8D" w:rsidRPr="009A1FCC">
        <w:t xml:space="preserve">roles and responsibilities </w:t>
      </w:r>
      <w:r w:rsidR="00A97E42">
        <w:t>of</w:t>
      </w:r>
      <w:r w:rsidR="0008182B">
        <w:t xml:space="preserve"> </w:t>
      </w:r>
      <w:r w:rsidR="00352719">
        <w:t xml:space="preserve">the </w:t>
      </w:r>
      <w:r w:rsidR="00A97E42">
        <w:t xml:space="preserve">CDNTS Board </w:t>
      </w:r>
      <w:r w:rsidR="00352719">
        <w:t xml:space="preserve">of </w:t>
      </w:r>
      <w:r w:rsidR="00A97E42">
        <w:t xml:space="preserve">Directors were </w:t>
      </w:r>
      <w:r w:rsidR="002C465C" w:rsidRPr="009A1FCC">
        <w:t xml:space="preserve">clearly outlined </w:t>
      </w:r>
    </w:p>
    <w:p w14:paraId="40DB72A4" w14:textId="1B108B6D" w:rsidR="009171F7" w:rsidRDefault="003A5A73" w:rsidP="00363778">
      <w:pPr>
        <w:rPr>
          <w:lang w:eastAsia="en-AU"/>
        </w:rPr>
      </w:pPr>
      <w:r>
        <w:rPr>
          <w:lang w:eastAsia="en-AU"/>
        </w:rPr>
        <w:t xml:space="preserve">All stakeholders generally reported that there was a clear distinction between the roles and responsibilities of the </w:t>
      </w:r>
      <w:r w:rsidR="0096649B">
        <w:rPr>
          <w:lang w:eastAsia="en-AU"/>
        </w:rPr>
        <w:t xml:space="preserve">CDNTS </w:t>
      </w:r>
      <w:r w:rsidR="00CC731B">
        <w:rPr>
          <w:lang w:eastAsia="en-AU"/>
        </w:rPr>
        <w:t>B</w:t>
      </w:r>
      <w:r w:rsidR="00363778">
        <w:rPr>
          <w:lang w:eastAsia="en-AU"/>
        </w:rPr>
        <w:t>oard</w:t>
      </w:r>
      <w:r w:rsidR="0016239D">
        <w:rPr>
          <w:lang w:eastAsia="en-AU"/>
        </w:rPr>
        <w:t xml:space="preserve"> and senior staff</w:t>
      </w:r>
      <w:r w:rsidR="00C15CBA">
        <w:rPr>
          <w:lang w:eastAsia="en-AU"/>
        </w:rPr>
        <w:t xml:space="preserve">. </w:t>
      </w:r>
      <w:r w:rsidR="007A2AA2">
        <w:rPr>
          <w:lang w:eastAsia="en-AU"/>
        </w:rPr>
        <w:t xml:space="preserve">There </w:t>
      </w:r>
      <w:r>
        <w:rPr>
          <w:lang w:eastAsia="en-AU"/>
        </w:rPr>
        <w:t>were</w:t>
      </w:r>
      <w:r w:rsidR="007A2AA2">
        <w:rPr>
          <w:lang w:eastAsia="en-AU"/>
        </w:rPr>
        <w:t xml:space="preserve"> clear separations of powers</w:t>
      </w:r>
      <w:r w:rsidR="00352719">
        <w:rPr>
          <w:lang w:eastAsia="en-AU"/>
        </w:rPr>
        <w:t>,</w:t>
      </w:r>
      <w:r w:rsidR="007A2AA2">
        <w:rPr>
          <w:lang w:eastAsia="en-AU"/>
        </w:rPr>
        <w:t xml:space="preserve"> which </w:t>
      </w:r>
      <w:r>
        <w:rPr>
          <w:lang w:eastAsia="en-AU"/>
        </w:rPr>
        <w:t>were</w:t>
      </w:r>
      <w:r w:rsidR="007A2AA2">
        <w:rPr>
          <w:lang w:eastAsia="en-AU"/>
        </w:rPr>
        <w:t xml:space="preserve"> detailed </w:t>
      </w:r>
      <w:r w:rsidR="00352719">
        <w:rPr>
          <w:lang w:eastAsia="en-AU"/>
        </w:rPr>
        <w:t xml:space="preserve">in </w:t>
      </w:r>
      <w:r w:rsidR="00202647">
        <w:rPr>
          <w:lang w:eastAsia="en-AU"/>
        </w:rPr>
        <w:t>various CDNTS policies</w:t>
      </w:r>
      <w:r w:rsidR="00C708D6">
        <w:rPr>
          <w:lang w:eastAsia="en-AU"/>
        </w:rPr>
        <w:t xml:space="preserve"> and documents</w:t>
      </w:r>
      <w:r w:rsidR="00A71A14">
        <w:rPr>
          <w:lang w:eastAsia="en-AU"/>
        </w:rPr>
        <w:t>, namely</w:t>
      </w:r>
      <w:r w:rsidR="00202647">
        <w:rPr>
          <w:lang w:eastAsia="en-AU"/>
        </w:rPr>
        <w:t xml:space="preserve"> the</w:t>
      </w:r>
      <w:r w:rsidR="007A2AA2">
        <w:rPr>
          <w:lang w:eastAsia="en-AU"/>
        </w:rPr>
        <w:t xml:space="preserve"> </w:t>
      </w:r>
      <w:r w:rsidR="00903006" w:rsidRPr="00427808">
        <w:rPr>
          <w:lang w:eastAsia="en-AU"/>
        </w:rPr>
        <w:t xml:space="preserve">CDNTS </w:t>
      </w:r>
      <w:r w:rsidR="000301F5" w:rsidRPr="00427808">
        <w:rPr>
          <w:lang w:eastAsia="en-AU"/>
        </w:rPr>
        <w:t>Delegations</w:t>
      </w:r>
      <w:r w:rsidR="00684EF5" w:rsidRPr="00427808">
        <w:rPr>
          <w:lang w:eastAsia="en-AU"/>
        </w:rPr>
        <w:t xml:space="preserve"> </w:t>
      </w:r>
      <w:r w:rsidR="00C04B2E" w:rsidRPr="00427808">
        <w:rPr>
          <w:lang w:eastAsia="en-AU"/>
        </w:rPr>
        <w:t>P</w:t>
      </w:r>
      <w:r w:rsidR="00684EF5" w:rsidRPr="00427808">
        <w:rPr>
          <w:lang w:eastAsia="en-AU"/>
        </w:rPr>
        <w:t>olicy</w:t>
      </w:r>
      <w:r w:rsidR="00684EF5">
        <w:rPr>
          <w:lang w:eastAsia="en-AU"/>
        </w:rPr>
        <w:t xml:space="preserve">, </w:t>
      </w:r>
      <w:r w:rsidR="00352719">
        <w:rPr>
          <w:lang w:eastAsia="en-AU"/>
        </w:rPr>
        <w:t xml:space="preserve">the </w:t>
      </w:r>
      <w:r w:rsidR="0097701D" w:rsidRPr="00427808">
        <w:rPr>
          <w:lang w:eastAsia="en-AU"/>
        </w:rPr>
        <w:t>CDNTS Board of Directors Roles and Responsibilities Policy</w:t>
      </w:r>
      <w:r w:rsidR="00903B29">
        <w:rPr>
          <w:lang w:eastAsia="en-AU"/>
        </w:rPr>
        <w:t xml:space="preserve">, </w:t>
      </w:r>
      <w:r w:rsidR="00352719">
        <w:rPr>
          <w:lang w:eastAsia="en-AU"/>
        </w:rPr>
        <w:t xml:space="preserve">the </w:t>
      </w:r>
      <w:r w:rsidR="00FD1E31" w:rsidRPr="00427808">
        <w:rPr>
          <w:lang w:eastAsia="en-AU"/>
        </w:rPr>
        <w:t>CDNTS</w:t>
      </w:r>
      <w:r w:rsidR="00FD1E31">
        <w:rPr>
          <w:lang w:eastAsia="en-AU"/>
        </w:rPr>
        <w:t xml:space="preserve"> </w:t>
      </w:r>
      <w:r w:rsidR="00F960A9" w:rsidRPr="00427808">
        <w:rPr>
          <w:lang w:eastAsia="en-AU"/>
        </w:rPr>
        <w:t>Role of Chairperson Policy</w:t>
      </w:r>
      <w:r w:rsidR="00D41053" w:rsidRPr="00427808">
        <w:rPr>
          <w:lang w:eastAsia="en-AU"/>
        </w:rPr>
        <w:t xml:space="preserve">, </w:t>
      </w:r>
      <w:r w:rsidR="00352719">
        <w:rPr>
          <w:lang w:eastAsia="en-AU"/>
        </w:rPr>
        <w:t xml:space="preserve">the </w:t>
      </w:r>
      <w:r w:rsidR="00FD1E31" w:rsidRPr="00427808">
        <w:rPr>
          <w:lang w:eastAsia="en-AU"/>
        </w:rPr>
        <w:t xml:space="preserve">CDNTS </w:t>
      </w:r>
      <w:r w:rsidR="00D237C3">
        <w:rPr>
          <w:lang w:eastAsia="en-AU"/>
        </w:rPr>
        <w:t>CEO</w:t>
      </w:r>
      <w:r w:rsidR="00D41053" w:rsidRPr="00427808">
        <w:rPr>
          <w:lang w:eastAsia="en-AU"/>
        </w:rPr>
        <w:t xml:space="preserve"> and</w:t>
      </w:r>
      <w:r w:rsidR="000A030D">
        <w:rPr>
          <w:lang w:eastAsia="en-AU"/>
        </w:rPr>
        <w:t xml:space="preserve"> </w:t>
      </w:r>
      <w:r w:rsidR="001115A7">
        <w:rPr>
          <w:lang w:eastAsia="en-AU"/>
        </w:rPr>
        <w:t>PLO</w:t>
      </w:r>
      <w:r w:rsidR="008847C6" w:rsidRPr="00427808">
        <w:rPr>
          <w:lang w:eastAsia="en-AU"/>
        </w:rPr>
        <w:t xml:space="preserve"> </w:t>
      </w:r>
      <w:r w:rsidR="00D41053" w:rsidRPr="00427808">
        <w:rPr>
          <w:lang w:eastAsia="en-AU"/>
        </w:rPr>
        <w:t>Protocol Policy</w:t>
      </w:r>
      <w:r w:rsidR="00D41053">
        <w:rPr>
          <w:lang w:eastAsia="en-AU"/>
        </w:rPr>
        <w:t>,</w:t>
      </w:r>
      <w:r w:rsidR="00F960A9">
        <w:rPr>
          <w:lang w:eastAsia="en-AU"/>
        </w:rPr>
        <w:t xml:space="preserve"> </w:t>
      </w:r>
      <w:r w:rsidR="00BD343C">
        <w:rPr>
          <w:lang w:eastAsia="en-AU"/>
        </w:rPr>
        <w:t>and</w:t>
      </w:r>
      <w:r w:rsidR="000743FE">
        <w:rPr>
          <w:lang w:eastAsia="en-AU"/>
        </w:rPr>
        <w:t xml:space="preserve"> </w:t>
      </w:r>
      <w:r w:rsidR="00C04B2E">
        <w:rPr>
          <w:lang w:eastAsia="en-AU"/>
        </w:rPr>
        <w:t>CDNTS A</w:t>
      </w:r>
      <w:r w:rsidR="000743FE">
        <w:rPr>
          <w:lang w:eastAsia="en-AU"/>
        </w:rPr>
        <w:t xml:space="preserve">nnual </w:t>
      </w:r>
      <w:r w:rsidR="00C04B2E">
        <w:rPr>
          <w:lang w:eastAsia="en-AU"/>
        </w:rPr>
        <w:t>R</w:t>
      </w:r>
      <w:r w:rsidR="000743FE">
        <w:rPr>
          <w:lang w:eastAsia="en-AU"/>
        </w:rPr>
        <w:t>eport</w:t>
      </w:r>
      <w:r w:rsidR="00C04B2E">
        <w:rPr>
          <w:lang w:eastAsia="en-AU"/>
        </w:rPr>
        <w:t>s (2019</w:t>
      </w:r>
      <w:r w:rsidR="009B0B24">
        <w:rPr>
          <w:lang w:eastAsia="en-AU"/>
        </w:rPr>
        <w:t>-</w:t>
      </w:r>
      <w:r w:rsidR="00C04B2E">
        <w:rPr>
          <w:lang w:eastAsia="en-AU"/>
        </w:rPr>
        <w:t>2022)</w:t>
      </w:r>
      <w:r w:rsidR="000743FE">
        <w:rPr>
          <w:lang w:eastAsia="en-AU"/>
        </w:rPr>
        <w:t>.</w:t>
      </w:r>
      <w:r w:rsidR="00740927">
        <w:rPr>
          <w:rStyle w:val="FootnoteReference"/>
          <w:lang w:eastAsia="en-AU"/>
        </w:rPr>
        <w:footnoteReference w:id="33"/>
      </w:r>
      <w:r w:rsidR="000743FE">
        <w:rPr>
          <w:lang w:eastAsia="en-AU"/>
        </w:rPr>
        <w:t xml:space="preserve"> </w:t>
      </w:r>
    </w:p>
    <w:p w14:paraId="41E47096" w14:textId="4F37829F" w:rsidR="00783478" w:rsidRDefault="005C4243" w:rsidP="00363778">
      <w:pPr>
        <w:rPr>
          <w:lang w:eastAsia="en-AU"/>
        </w:rPr>
      </w:pPr>
      <w:r>
        <w:rPr>
          <w:lang w:eastAsia="en-AU"/>
        </w:rPr>
        <w:t xml:space="preserve">The responsibilities of the </w:t>
      </w:r>
      <w:r w:rsidR="00CC731B">
        <w:rPr>
          <w:lang w:eastAsia="en-AU"/>
        </w:rPr>
        <w:t>B</w:t>
      </w:r>
      <w:r>
        <w:rPr>
          <w:lang w:eastAsia="en-AU"/>
        </w:rPr>
        <w:t xml:space="preserve">oard </w:t>
      </w:r>
      <w:r w:rsidR="0064683B">
        <w:rPr>
          <w:lang w:eastAsia="en-AU"/>
        </w:rPr>
        <w:t xml:space="preserve">and </w:t>
      </w:r>
      <w:r w:rsidR="00422293">
        <w:rPr>
          <w:lang w:eastAsia="en-AU"/>
        </w:rPr>
        <w:t>C</w:t>
      </w:r>
      <w:r w:rsidR="0064683B">
        <w:rPr>
          <w:lang w:eastAsia="en-AU"/>
        </w:rPr>
        <w:t xml:space="preserve">hairperson </w:t>
      </w:r>
      <w:r>
        <w:rPr>
          <w:lang w:eastAsia="en-AU"/>
        </w:rPr>
        <w:t>include</w:t>
      </w:r>
      <w:r w:rsidR="00AB117A">
        <w:rPr>
          <w:lang w:eastAsia="en-AU"/>
        </w:rPr>
        <w:t xml:space="preserve"> strategic planning, overseeing the operations of the CEO</w:t>
      </w:r>
      <w:r w:rsidR="0064683B">
        <w:rPr>
          <w:lang w:eastAsia="en-AU"/>
        </w:rPr>
        <w:t xml:space="preserve">, </w:t>
      </w:r>
      <w:r w:rsidR="001115A7">
        <w:rPr>
          <w:lang w:eastAsia="en-AU"/>
        </w:rPr>
        <w:t>PLO</w:t>
      </w:r>
      <w:r w:rsidR="0064683B">
        <w:rPr>
          <w:lang w:eastAsia="en-AU"/>
        </w:rPr>
        <w:t xml:space="preserve"> and senior staff members</w:t>
      </w:r>
      <w:r w:rsidR="00AB117A">
        <w:rPr>
          <w:lang w:eastAsia="en-AU"/>
        </w:rPr>
        <w:t xml:space="preserve">, </w:t>
      </w:r>
      <w:r w:rsidR="003F396C">
        <w:rPr>
          <w:lang w:eastAsia="en-AU"/>
        </w:rPr>
        <w:t>and</w:t>
      </w:r>
      <w:r w:rsidR="00AB117A">
        <w:rPr>
          <w:lang w:eastAsia="en-AU"/>
        </w:rPr>
        <w:t xml:space="preserve"> representing CDNTS </w:t>
      </w:r>
      <w:r w:rsidR="004C3122">
        <w:rPr>
          <w:lang w:eastAsia="en-AU"/>
        </w:rPr>
        <w:t xml:space="preserve">in </w:t>
      </w:r>
      <w:r w:rsidR="0064683B">
        <w:rPr>
          <w:lang w:eastAsia="en-AU"/>
        </w:rPr>
        <w:t xml:space="preserve">public forums and </w:t>
      </w:r>
      <w:r w:rsidR="004C3122">
        <w:rPr>
          <w:lang w:eastAsia="en-AU"/>
        </w:rPr>
        <w:t xml:space="preserve">the wider community. </w:t>
      </w:r>
      <w:r w:rsidR="001A292C">
        <w:rPr>
          <w:lang w:eastAsia="en-AU"/>
        </w:rPr>
        <w:t xml:space="preserve">The roles and responsibilities are outlined in </w:t>
      </w:r>
      <w:r w:rsidR="00427808">
        <w:rPr>
          <w:lang w:eastAsia="en-AU"/>
        </w:rPr>
        <w:fldChar w:fldCharType="begin"/>
      </w:r>
      <w:r w:rsidR="00427808">
        <w:rPr>
          <w:lang w:eastAsia="en-AU"/>
        </w:rPr>
        <w:instrText xml:space="preserve"> REF _Ref137539630 \h </w:instrText>
      </w:r>
      <w:r w:rsidR="00427808">
        <w:rPr>
          <w:lang w:eastAsia="en-AU"/>
        </w:rPr>
      </w:r>
      <w:r w:rsidR="00427808">
        <w:rPr>
          <w:lang w:eastAsia="en-AU"/>
        </w:rPr>
        <w:fldChar w:fldCharType="separate"/>
      </w:r>
      <w:r w:rsidR="002C716A">
        <w:t xml:space="preserve">Table </w:t>
      </w:r>
      <w:r w:rsidR="002C716A">
        <w:rPr>
          <w:noProof/>
        </w:rPr>
        <w:t>14</w:t>
      </w:r>
      <w:r w:rsidR="00427808">
        <w:rPr>
          <w:lang w:eastAsia="en-AU"/>
        </w:rPr>
        <w:fldChar w:fldCharType="end"/>
      </w:r>
      <w:r w:rsidR="001A292C">
        <w:rPr>
          <w:lang w:eastAsia="en-AU"/>
        </w:rPr>
        <w:t xml:space="preserve">, as referenced in the CDNTS </w:t>
      </w:r>
      <w:r w:rsidR="00CC731B">
        <w:rPr>
          <w:lang w:eastAsia="en-AU"/>
        </w:rPr>
        <w:t>B</w:t>
      </w:r>
      <w:r w:rsidR="001A292C">
        <w:rPr>
          <w:lang w:eastAsia="en-AU"/>
        </w:rPr>
        <w:t xml:space="preserve">oard and </w:t>
      </w:r>
      <w:r w:rsidR="00087A1D">
        <w:rPr>
          <w:lang w:eastAsia="en-AU"/>
        </w:rPr>
        <w:t>C</w:t>
      </w:r>
      <w:r w:rsidR="001A292C">
        <w:rPr>
          <w:lang w:eastAsia="en-AU"/>
        </w:rPr>
        <w:t xml:space="preserve">hairperson’s policies. </w:t>
      </w:r>
    </w:p>
    <w:p w14:paraId="246D04DB" w14:textId="56FF6E9A" w:rsidR="00BA00AF" w:rsidRDefault="00BA00AF" w:rsidP="0054056E">
      <w:pPr>
        <w:rPr>
          <w:lang w:eastAsia="en-AU"/>
        </w:rPr>
      </w:pPr>
      <w:r>
        <w:rPr>
          <w:lang w:eastAsia="en-AU"/>
        </w:rPr>
        <w:t xml:space="preserve">Staff reported </w:t>
      </w:r>
      <w:r w:rsidR="00DE236A">
        <w:rPr>
          <w:lang w:eastAsia="en-AU"/>
        </w:rPr>
        <w:t xml:space="preserve">they </w:t>
      </w:r>
      <w:r w:rsidR="008541B3">
        <w:rPr>
          <w:lang w:eastAsia="en-AU"/>
        </w:rPr>
        <w:t xml:space="preserve">were </w:t>
      </w:r>
      <w:r w:rsidR="00DE236A">
        <w:rPr>
          <w:lang w:eastAsia="en-AU"/>
        </w:rPr>
        <w:t xml:space="preserve">generally pleased with the </w:t>
      </w:r>
      <w:r w:rsidR="00BB5FDB">
        <w:rPr>
          <w:lang w:eastAsia="en-AU"/>
        </w:rPr>
        <w:t>strategic direction and decision-making made</w:t>
      </w:r>
      <w:r w:rsidR="006110C5">
        <w:rPr>
          <w:lang w:eastAsia="en-AU"/>
        </w:rPr>
        <w:t xml:space="preserve"> by the </w:t>
      </w:r>
      <w:r w:rsidR="00CC731B">
        <w:rPr>
          <w:lang w:eastAsia="en-AU"/>
        </w:rPr>
        <w:t>B</w:t>
      </w:r>
      <w:r w:rsidR="006110C5">
        <w:rPr>
          <w:lang w:eastAsia="en-AU"/>
        </w:rPr>
        <w:t xml:space="preserve">oard </w:t>
      </w:r>
      <w:r w:rsidR="00D83A40">
        <w:rPr>
          <w:lang w:eastAsia="en-AU"/>
        </w:rPr>
        <w:t xml:space="preserve">during </w:t>
      </w:r>
      <w:r w:rsidR="006110C5">
        <w:rPr>
          <w:lang w:eastAsia="en-AU"/>
        </w:rPr>
        <w:t xml:space="preserve">the </w:t>
      </w:r>
      <w:r w:rsidR="000C5003">
        <w:rPr>
          <w:lang w:eastAsia="en-AU"/>
        </w:rPr>
        <w:t>R</w:t>
      </w:r>
      <w:r w:rsidR="006110C5">
        <w:rPr>
          <w:lang w:eastAsia="en-AU"/>
        </w:rPr>
        <w:t xml:space="preserve">eview period. </w:t>
      </w:r>
      <w:r w:rsidR="001974AB">
        <w:rPr>
          <w:lang w:eastAsia="en-AU"/>
        </w:rPr>
        <w:t xml:space="preserve">They noted that the Board </w:t>
      </w:r>
      <w:r w:rsidR="0034727A">
        <w:rPr>
          <w:lang w:eastAsia="en-AU"/>
        </w:rPr>
        <w:t xml:space="preserve">was </w:t>
      </w:r>
      <w:r w:rsidR="007E0D6B">
        <w:rPr>
          <w:lang w:eastAsia="en-AU"/>
        </w:rPr>
        <w:t xml:space="preserve">strictly </w:t>
      </w:r>
      <w:r w:rsidR="0054056E">
        <w:rPr>
          <w:lang w:eastAsia="en-AU"/>
        </w:rPr>
        <w:t>removed</w:t>
      </w:r>
      <w:r w:rsidR="007E0D6B">
        <w:rPr>
          <w:lang w:eastAsia="en-AU"/>
        </w:rPr>
        <w:t xml:space="preserve"> from the operational </w:t>
      </w:r>
      <w:r w:rsidR="0054056E">
        <w:rPr>
          <w:lang w:eastAsia="en-AU"/>
        </w:rPr>
        <w:t xml:space="preserve">matters of claims and </w:t>
      </w:r>
      <w:r w:rsidR="008143B6">
        <w:rPr>
          <w:lang w:eastAsia="en-AU"/>
        </w:rPr>
        <w:t>native title work</w:t>
      </w:r>
      <w:r w:rsidR="0054056E">
        <w:rPr>
          <w:lang w:eastAsia="en-AU"/>
        </w:rPr>
        <w:t xml:space="preserve">. </w:t>
      </w:r>
    </w:p>
    <w:p w14:paraId="2DBC1053" w14:textId="60AB28E4" w:rsidR="00E72EA6" w:rsidRDefault="00844267" w:rsidP="00E72EA6">
      <w:pPr>
        <w:pStyle w:val="Caption"/>
      </w:pPr>
      <w:bookmarkStart w:id="52" w:name="_Ref137539630"/>
      <w:r>
        <w:t>Table</w:t>
      </w:r>
      <w:r w:rsidR="00E72EA6">
        <w:t xml:space="preserve"> </w:t>
      </w:r>
      <w:r>
        <w:fldChar w:fldCharType="begin"/>
      </w:r>
      <w:r>
        <w:instrText xml:space="preserve"> SEQ Table \* ARABIC </w:instrText>
      </w:r>
      <w:r>
        <w:fldChar w:fldCharType="separate"/>
      </w:r>
      <w:r w:rsidR="002C716A">
        <w:rPr>
          <w:noProof/>
        </w:rPr>
        <w:t>14</w:t>
      </w:r>
      <w:r>
        <w:fldChar w:fldCharType="end"/>
      </w:r>
      <w:bookmarkEnd w:id="52"/>
      <w:r w:rsidR="00E72EA6">
        <w:t xml:space="preserve"> | Roles and responsibilities of </w:t>
      </w:r>
      <w:r w:rsidR="003F396C">
        <w:t xml:space="preserve">the CDNTS </w:t>
      </w:r>
      <w:r w:rsidR="00E72EA6">
        <w:t xml:space="preserve">Board and </w:t>
      </w:r>
      <w:r w:rsidR="00A9791D">
        <w:t>the Chairperson</w:t>
      </w:r>
    </w:p>
    <w:tbl>
      <w:tblPr>
        <w:tblStyle w:val="TableGrid"/>
        <w:tblW w:w="5000" w:type="pct"/>
        <w:jc w:val="center"/>
        <w:tblLook w:val="04A0" w:firstRow="1" w:lastRow="0" w:firstColumn="1" w:lastColumn="0" w:noHBand="0" w:noVBand="1"/>
      </w:tblPr>
      <w:tblGrid>
        <w:gridCol w:w="4465"/>
        <w:gridCol w:w="4465"/>
      </w:tblGrid>
      <w:tr w:rsidR="00C42E70" w14:paraId="4718FD81" w14:textId="77777777" w:rsidTr="00E34E4E">
        <w:trPr>
          <w:cnfStyle w:val="100000000000" w:firstRow="1" w:lastRow="0" w:firstColumn="0" w:lastColumn="0" w:oddVBand="0" w:evenVBand="0" w:oddHBand="0" w:evenHBand="0" w:firstRowFirstColumn="0" w:firstRowLastColumn="0" w:lastRowFirstColumn="0" w:lastRowLastColumn="0"/>
          <w:jc w:val="center"/>
        </w:trPr>
        <w:tc>
          <w:tcPr>
            <w:tcW w:w="2500" w:type="pct"/>
            <w:vAlign w:val="top"/>
          </w:tcPr>
          <w:p w14:paraId="59F852D5" w14:textId="3E2AF72F" w:rsidR="00E72EA6" w:rsidRPr="0059002B" w:rsidRDefault="00C74190" w:rsidP="00351754">
            <w:pPr>
              <w:pStyle w:val="TableNheader"/>
            </w:pPr>
            <w:r w:rsidRPr="0059002B">
              <w:t>Board responsibilities</w:t>
            </w:r>
            <w:r w:rsidR="00B223EB" w:rsidRPr="001F3D0F">
              <w:rPr>
                <w:rStyle w:val="FootnoteReference"/>
                <w:rFonts w:asciiTheme="majorHAnsi" w:hAnsiTheme="majorHAnsi" w:cstheme="majorHAnsi"/>
              </w:rPr>
              <w:footnoteReference w:id="34"/>
            </w:r>
          </w:p>
        </w:tc>
        <w:tc>
          <w:tcPr>
            <w:tcW w:w="2500" w:type="pct"/>
            <w:vAlign w:val="top"/>
          </w:tcPr>
          <w:p w14:paraId="268E95E3" w14:textId="5458D591" w:rsidR="00E72EA6" w:rsidRPr="0059002B" w:rsidRDefault="00C74190" w:rsidP="00351754">
            <w:pPr>
              <w:pStyle w:val="TableNheader"/>
            </w:pPr>
            <w:r w:rsidRPr="0059002B">
              <w:t>C</w:t>
            </w:r>
            <w:r w:rsidR="00851958">
              <w:t>hairperson</w:t>
            </w:r>
            <w:r w:rsidRPr="0059002B">
              <w:t xml:space="preserve"> responsibili</w:t>
            </w:r>
            <w:r w:rsidR="00602853" w:rsidRPr="0059002B">
              <w:t>ties</w:t>
            </w:r>
            <w:r w:rsidR="000E794D" w:rsidRPr="001F3D0F">
              <w:rPr>
                <w:rStyle w:val="FootnoteReference"/>
                <w:rFonts w:asciiTheme="majorHAnsi" w:hAnsiTheme="majorHAnsi" w:cstheme="majorHAnsi"/>
              </w:rPr>
              <w:footnoteReference w:id="35"/>
            </w:r>
          </w:p>
        </w:tc>
      </w:tr>
      <w:tr w:rsidR="0059002B" w14:paraId="4A3A597D" w14:textId="77777777" w:rsidTr="00E34E4E">
        <w:trPr>
          <w:cnfStyle w:val="000000100000" w:firstRow="0" w:lastRow="0" w:firstColumn="0" w:lastColumn="0" w:oddVBand="0" w:evenVBand="0" w:oddHBand="1" w:evenHBand="0" w:firstRowFirstColumn="0" w:firstRowLastColumn="0" w:lastRowFirstColumn="0" w:lastRowLastColumn="0"/>
          <w:jc w:val="center"/>
        </w:trPr>
        <w:tc>
          <w:tcPr>
            <w:tcW w:w="2500" w:type="pct"/>
            <w:vAlign w:val="top"/>
          </w:tcPr>
          <w:p w14:paraId="0D9CD2B8" w14:textId="59C163BB" w:rsidR="00B668D1" w:rsidRDefault="005D53F3" w:rsidP="00427808">
            <w:pPr>
              <w:pStyle w:val="TableNBullet"/>
            </w:pPr>
            <w:r w:rsidRPr="7289E84F">
              <w:t>Strategic planning</w:t>
            </w:r>
            <w:r w:rsidR="00056799" w:rsidRPr="7289E84F">
              <w:t xml:space="preserve"> and i</w:t>
            </w:r>
            <w:r w:rsidR="00B668D1" w:rsidRPr="7289E84F">
              <w:t>nitiating the cyclic strategic planning process</w:t>
            </w:r>
            <w:r w:rsidR="00727AC7" w:rsidRPr="7289E84F">
              <w:t xml:space="preserve"> with the CEO, </w:t>
            </w:r>
            <w:r w:rsidR="004B1B17" w:rsidRPr="7289E84F">
              <w:t>management</w:t>
            </w:r>
            <w:r w:rsidR="00727AC7" w:rsidRPr="7289E84F">
              <w:t xml:space="preserve"> and employees</w:t>
            </w:r>
            <w:r w:rsidR="00F471E2" w:rsidRPr="7289E84F">
              <w:t>.</w:t>
            </w:r>
          </w:p>
          <w:p w14:paraId="4741C61C" w14:textId="47B03673" w:rsidR="004E0475" w:rsidRDefault="00B668D1" w:rsidP="00427808">
            <w:pPr>
              <w:pStyle w:val="TableNBullet"/>
            </w:pPr>
            <w:r>
              <w:t>O</w:t>
            </w:r>
            <w:r w:rsidR="00A75ABB">
              <w:t xml:space="preserve">verseeing the business of Central Desert and the activities of the CEO and the </w:t>
            </w:r>
            <w:r w:rsidR="001115A7">
              <w:t>PLO</w:t>
            </w:r>
            <w:r w:rsidR="00F471E2">
              <w:t>.</w:t>
            </w:r>
          </w:p>
          <w:p w14:paraId="16B9C200" w14:textId="0B2A0941" w:rsidR="008430F3" w:rsidRDefault="008430F3" w:rsidP="00427808">
            <w:pPr>
              <w:pStyle w:val="TableNBullet"/>
            </w:pPr>
            <w:r>
              <w:t>Approving and reviewing</w:t>
            </w:r>
            <w:r w:rsidR="004E0475">
              <w:t xml:space="preserve"> management’s succession plan</w:t>
            </w:r>
            <w:r>
              <w:t xml:space="preserve">, </w:t>
            </w:r>
            <w:r w:rsidR="004E0475">
              <w:t>major financial and strategic policy decisions</w:t>
            </w:r>
            <w:r>
              <w:t xml:space="preserve">, </w:t>
            </w:r>
            <w:r w:rsidR="004E0475">
              <w:t>a corporate governance framework</w:t>
            </w:r>
            <w:r>
              <w:t xml:space="preserve"> and</w:t>
            </w:r>
            <w:r w:rsidR="004E0475">
              <w:t xml:space="preserve"> governance policies</w:t>
            </w:r>
            <w:r w:rsidR="00F471E2">
              <w:t>.</w:t>
            </w:r>
          </w:p>
          <w:p w14:paraId="6EA263A8" w14:textId="3297ECCB" w:rsidR="004E0475" w:rsidRDefault="0077252E" w:rsidP="00427808">
            <w:pPr>
              <w:pStyle w:val="TableNBullet"/>
            </w:pPr>
            <w:r w:rsidRPr="7289E84F">
              <w:t>Ensuring</w:t>
            </w:r>
            <w:r w:rsidR="004E0475" w:rsidRPr="7289E84F">
              <w:t xml:space="preserve"> the company operates within the bounds of its </w:t>
            </w:r>
            <w:r w:rsidR="00D2336A" w:rsidRPr="7289E84F">
              <w:t xml:space="preserve">objects, </w:t>
            </w:r>
            <w:r w:rsidR="004B1B17" w:rsidRPr="7289E84F">
              <w:t>functions</w:t>
            </w:r>
            <w:r w:rsidR="004E0475" w:rsidRPr="7289E84F">
              <w:t xml:space="preserve"> and </w:t>
            </w:r>
            <w:r w:rsidR="00D2336A" w:rsidRPr="7289E84F">
              <w:t>powers</w:t>
            </w:r>
            <w:r w:rsidR="004E0475" w:rsidRPr="7289E84F">
              <w:t xml:space="preserve"> as set out in the </w:t>
            </w:r>
            <w:r w:rsidR="006B085F" w:rsidRPr="7289E84F">
              <w:t>c</w:t>
            </w:r>
            <w:r w:rsidR="004E0475" w:rsidRPr="7289E84F">
              <w:t>ompany’s</w:t>
            </w:r>
            <w:r w:rsidR="000121A3" w:rsidRPr="7289E84F">
              <w:t xml:space="preserve"> </w:t>
            </w:r>
            <w:r w:rsidR="006B085F" w:rsidRPr="7289E84F">
              <w:t>c</w:t>
            </w:r>
            <w:r w:rsidR="004E0475" w:rsidRPr="7289E84F">
              <w:t>onstitution</w:t>
            </w:r>
            <w:r w:rsidR="00F471E2" w:rsidRPr="7289E84F">
              <w:t>.</w:t>
            </w:r>
          </w:p>
          <w:p w14:paraId="387B201C" w14:textId="4BD41452" w:rsidR="004E0475" w:rsidRDefault="0077252E" w:rsidP="00427808">
            <w:pPr>
              <w:pStyle w:val="TableNBullet"/>
            </w:pPr>
            <w:r w:rsidRPr="7289E84F">
              <w:t>Ensuring</w:t>
            </w:r>
            <w:r w:rsidR="004E0475" w:rsidRPr="7289E84F">
              <w:t xml:space="preserve"> the principal corporate business risks have been</w:t>
            </w:r>
            <w:r w:rsidR="008E15ED" w:rsidRPr="7289E84F">
              <w:t xml:space="preserve"> </w:t>
            </w:r>
            <w:r w:rsidR="004E0475" w:rsidRPr="7289E84F">
              <w:t>identified and appropriate systems to manage these risks have</w:t>
            </w:r>
            <w:r w:rsidR="000121A3" w:rsidRPr="7289E84F">
              <w:t xml:space="preserve"> </w:t>
            </w:r>
            <w:r w:rsidR="004E0475" w:rsidRPr="7289E84F">
              <w:t>been implemented</w:t>
            </w:r>
            <w:r w:rsidR="00F471E2" w:rsidRPr="7289E84F">
              <w:t>.</w:t>
            </w:r>
          </w:p>
          <w:p w14:paraId="154D580B" w14:textId="12AD2B35" w:rsidR="004E0475" w:rsidRDefault="006F33E2" w:rsidP="00427808">
            <w:pPr>
              <w:pStyle w:val="TableNBullet"/>
            </w:pPr>
            <w:r>
              <w:t xml:space="preserve">Ensuring </w:t>
            </w:r>
            <w:r w:rsidR="004E0475">
              <w:t>an effective and transparent process of Board renewal</w:t>
            </w:r>
            <w:r w:rsidR="001D2A9E">
              <w:t>.</w:t>
            </w:r>
          </w:p>
          <w:p w14:paraId="0E1A8B2A" w14:textId="06942062" w:rsidR="004E0475" w:rsidRDefault="00490B5C" w:rsidP="00427808">
            <w:pPr>
              <w:pStyle w:val="TableNBullet"/>
            </w:pPr>
            <w:r>
              <w:t xml:space="preserve">Providing </w:t>
            </w:r>
            <w:r w:rsidR="004E0475">
              <w:t>orientation for new Board members and ongoing</w:t>
            </w:r>
            <w:r w:rsidR="008E15ED">
              <w:t xml:space="preserve"> </w:t>
            </w:r>
            <w:r w:rsidR="004E0475">
              <w:t>development for Directors</w:t>
            </w:r>
            <w:r w:rsidR="00F471E2">
              <w:t>.</w:t>
            </w:r>
          </w:p>
          <w:p w14:paraId="12F4A07F" w14:textId="23F98147" w:rsidR="004E0475" w:rsidRDefault="00490B5C" w:rsidP="00427808">
            <w:pPr>
              <w:pStyle w:val="TableNBullet"/>
            </w:pPr>
            <w:r>
              <w:t>Advocati</w:t>
            </w:r>
            <w:r w:rsidR="00196EBA">
              <w:t>ng</w:t>
            </w:r>
            <w:r>
              <w:t xml:space="preserve"> for the company </w:t>
            </w:r>
            <w:r w:rsidR="00A53A5A">
              <w:t>to build the profile</w:t>
            </w:r>
            <w:r w:rsidR="00FD44CB">
              <w:t>,</w:t>
            </w:r>
            <w:r w:rsidR="00A53A5A">
              <w:t xml:space="preserve"> and </w:t>
            </w:r>
            <w:r w:rsidR="004E0475">
              <w:t>explore and develop</w:t>
            </w:r>
            <w:r w:rsidR="00ED40AF">
              <w:t xml:space="preserve"> </w:t>
            </w:r>
            <w:r w:rsidR="004E0475">
              <w:t>opportunities for the company</w:t>
            </w:r>
            <w:r w:rsidR="00A53A5A">
              <w:t xml:space="preserve">, </w:t>
            </w:r>
            <w:r w:rsidR="001064DB">
              <w:t xml:space="preserve">and </w:t>
            </w:r>
            <w:r w:rsidR="004E0475">
              <w:t>native title claimants and</w:t>
            </w:r>
            <w:r w:rsidR="008E15ED">
              <w:t xml:space="preserve"> </w:t>
            </w:r>
            <w:r w:rsidR="004E0475">
              <w:t>holders of the region</w:t>
            </w:r>
            <w:r w:rsidR="00F471E2">
              <w:t>.</w:t>
            </w:r>
          </w:p>
          <w:p w14:paraId="4B93FB12" w14:textId="3E798205" w:rsidR="008D522C" w:rsidRDefault="008D522C" w:rsidP="00427808">
            <w:pPr>
              <w:pStyle w:val="TableNBullet"/>
            </w:pPr>
            <w:r>
              <w:lastRenderedPageBreak/>
              <w:t>Appointment of</w:t>
            </w:r>
            <w:r w:rsidR="004E0475">
              <w:t xml:space="preserve"> the CEO </w:t>
            </w:r>
            <w:r>
              <w:t xml:space="preserve">and overseeing their </w:t>
            </w:r>
            <w:r w:rsidR="004E0475">
              <w:t>performance</w:t>
            </w:r>
            <w:r w:rsidR="008E15ED">
              <w:t xml:space="preserve">, </w:t>
            </w:r>
            <w:r>
              <w:t>including an annual</w:t>
            </w:r>
            <w:r w:rsidR="004E0475">
              <w:t xml:space="preserve"> evaluation</w:t>
            </w:r>
            <w:r w:rsidR="00F471E2">
              <w:t>.</w:t>
            </w:r>
          </w:p>
          <w:p w14:paraId="5DE49473" w14:textId="7C316A17" w:rsidR="00A75ABB" w:rsidRDefault="008D522C" w:rsidP="00427808">
            <w:pPr>
              <w:pStyle w:val="TableNBullet"/>
            </w:pPr>
            <w:r>
              <w:t>Appointment of the</w:t>
            </w:r>
            <w:r w:rsidR="004E0475">
              <w:t xml:space="preserve"> </w:t>
            </w:r>
            <w:r w:rsidR="001115A7">
              <w:t>PLO</w:t>
            </w:r>
            <w:r w:rsidR="004E0475">
              <w:t xml:space="preserve">, </w:t>
            </w:r>
            <w:r>
              <w:t>overseeing their</w:t>
            </w:r>
            <w:r w:rsidR="004E0475">
              <w:t xml:space="preserve"> legal practice</w:t>
            </w:r>
            <w:r w:rsidR="00490B5C">
              <w:t>, including an annual evaluation</w:t>
            </w:r>
            <w:r w:rsidR="00F471E2">
              <w:t>.</w:t>
            </w:r>
          </w:p>
          <w:p w14:paraId="2413C8ED" w14:textId="55B09119" w:rsidR="0059002B" w:rsidRDefault="00A53A5A" w:rsidP="00427808">
            <w:pPr>
              <w:pStyle w:val="TableNBullet"/>
            </w:pPr>
            <w:r>
              <w:t>Evaluation of the Chair, Board and Board Committee performance</w:t>
            </w:r>
            <w:r w:rsidR="00196EBA">
              <w:t xml:space="preserve">. </w:t>
            </w:r>
          </w:p>
        </w:tc>
        <w:tc>
          <w:tcPr>
            <w:tcW w:w="2500" w:type="pct"/>
            <w:vAlign w:val="top"/>
          </w:tcPr>
          <w:p w14:paraId="71E2E1A6" w14:textId="28A0AD80" w:rsidR="00C544A5" w:rsidRPr="00C544A5" w:rsidRDefault="00C544A5" w:rsidP="00427808">
            <w:pPr>
              <w:pStyle w:val="TableNBullet"/>
            </w:pPr>
            <w:r w:rsidRPr="7289E84F">
              <w:lastRenderedPageBreak/>
              <w:t xml:space="preserve">Providing strong leadership of the Board, assist the Board in reviewing and monitoring the aims, strategy, </w:t>
            </w:r>
            <w:r w:rsidR="004B1B17" w:rsidRPr="7289E84F">
              <w:t>policy</w:t>
            </w:r>
            <w:r w:rsidRPr="7289E84F">
              <w:t xml:space="preserve"> and directions of </w:t>
            </w:r>
            <w:r w:rsidR="001133DB" w:rsidRPr="7289E84F">
              <w:t>the CDNTS</w:t>
            </w:r>
            <w:r w:rsidR="009A3195" w:rsidRPr="7289E84F">
              <w:t>,</w:t>
            </w:r>
            <w:r w:rsidRPr="7289E84F">
              <w:t xml:space="preserve"> and the achievement of its objectives</w:t>
            </w:r>
            <w:r w:rsidR="00BF4972" w:rsidRPr="7289E84F">
              <w:t>.</w:t>
            </w:r>
          </w:p>
          <w:p w14:paraId="1866F218" w14:textId="73611B68" w:rsidR="009A2020" w:rsidRDefault="00B44233" w:rsidP="00427808">
            <w:pPr>
              <w:pStyle w:val="TableNBullet"/>
            </w:pPr>
            <w:r w:rsidRPr="7289E84F">
              <w:t xml:space="preserve">Providing interface between the </w:t>
            </w:r>
            <w:r w:rsidR="00CC731B" w:rsidRPr="7289E84F">
              <w:t>B</w:t>
            </w:r>
            <w:r w:rsidR="009A2020" w:rsidRPr="7289E84F">
              <w:t xml:space="preserve">oard’s management and the legal practice, </w:t>
            </w:r>
            <w:r w:rsidR="00715402" w:rsidRPr="7289E84F">
              <w:t>including establishing effective working relationships and communicating key concerns of management</w:t>
            </w:r>
            <w:r w:rsidR="00BF4972" w:rsidRPr="7289E84F">
              <w:t>.</w:t>
            </w:r>
          </w:p>
          <w:p w14:paraId="6C2510B3" w14:textId="41967B24" w:rsidR="0059002B" w:rsidRDefault="009A2020" w:rsidP="00427808">
            <w:pPr>
              <w:pStyle w:val="TableNBullet"/>
            </w:pPr>
            <w:r>
              <w:t xml:space="preserve">Managing the affairs of the Board, </w:t>
            </w:r>
            <w:r w:rsidR="008438FF">
              <w:t>by providing</w:t>
            </w:r>
            <w:r>
              <w:t xml:space="preserve"> leadership and guidance to the Board of Directors</w:t>
            </w:r>
            <w:r w:rsidR="00BF4972">
              <w:t>.</w:t>
            </w:r>
          </w:p>
          <w:p w14:paraId="485FAE0B" w14:textId="03FCD668" w:rsidR="00A9791D" w:rsidRDefault="008438FF" w:rsidP="00427808">
            <w:pPr>
              <w:pStyle w:val="TableNBullet"/>
            </w:pPr>
            <w:r>
              <w:t>C</w:t>
            </w:r>
            <w:r w:rsidR="00A9791D">
              <w:t>hair</w:t>
            </w:r>
            <w:r>
              <w:t>ing</w:t>
            </w:r>
            <w:r w:rsidR="00A9791D">
              <w:t xml:space="preserve"> </w:t>
            </w:r>
            <w:r w:rsidR="00D508AF">
              <w:t xml:space="preserve">and being present </w:t>
            </w:r>
            <w:r w:rsidR="00A9791D">
              <w:t>a</w:t>
            </w:r>
            <w:r w:rsidR="00D508AF">
              <w:t>t all</w:t>
            </w:r>
            <w:r w:rsidR="00A9791D">
              <w:t xml:space="preserve"> </w:t>
            </w:r>
            <w:r w:rsidR="00CC731B">
              <w:t>B</w:t>
            </w:r>
            <w:r w:rsidR="00A9791D">
              <w:t>oard meetings</w:t>
            </w:r>
            <w:r w:rsidR="00BF4972">
              <w:t>.</w:t>
            </w:r>
          </w:p>
          <w:p w14:paraId="12CDB8AD" w14:textId="5ACCC90C" w:rsidR="00A9791D" w:rsidRDefault="00CE1FA0" w:rsidP="00427808">
            <w:pPr>
              <w:pStyle w:val="TableNBullet"/>
            </w:pPr>
            <w:r w:rsidRPr="7289E84F">
              <w:t>Ensuring</w:t>
            </w:r>
            <w:r w:rsidR="00A9791D" w:rsidRPr="7289E84F">
              <w:t xml:space="preserve"> that the </w:t>
            </w:r>
            <w:r w:rsidR="00CC731B" w:rsidRPr="7289E84F">
              <w:t>B</w:t>
            </w:r>
            <w:r w:rsidR="00A9791D" w:rsidRPr="7289E84F">
              <w:t xml:space="preserve">oard has full governance of the </w:t>
            </w:r>
            <w:r w:rsidR="006B085F" w:rsidRPr="7289E84F">
              <w:t>company’s</w:t>
            </w:r>
            <w:r w:rsidR="00A9791D" w:rsidRPr="7289E84F">
              <w:t xml:space="preserve"> business and</w:t>
            </w:r>
            <w:r w:rsidR="005D451A" w:rsidRPr="7289E84F">
              <w:t xml:space="preserve"> </w:t>
            </w:r>
            <w:r w:rsidR="00A9791D" w:rsidRPr="7289E84F">
              <w:t>affairs</w:t>
            </w:r>
            <w:r w:rsidR="006B085F" w:rsidRPr="7289E84F">
              <w:t>,</w:t>
            </w:r>
            <w:r w:rsidR="00A9791D" w:rsidRPr="7289E84F">
              <w:t xml:space="preserve"> and </w:t>
            </w:r>
            <w:r w:rsidRPr="7289E84F">
              <w:t>are</w:t>
            </w:r>
            <w:r w:rsidR="00A9791D" w:rsidRPr="7289E84F">
              <w:t xml:space="preserve"> alert to its obligations to the </w:t>
            </w:r>
            <w:r w:rsidR="006B085F" w:rsidRPr="7289E84F">
              <w:t>c</w:t>
            </w:r>
            <w:r w:rsidR="00A9791D" w:rsidRPr="7289E84F">
              <w:t>ompany,</w:t>
            </w:r>
            <w:r w:rsidR="00C544A5" w:rsidRPr="7289E84F">
              <w:t xml:space="preserve"> </w:t>
            </w:r>
            <w:r w:rsidR="00A9791D" w:rsidRPr="7289E84F">
              <w:t xml:space="preserve">management, </w:t>
            </w:r>
            <w:r w:rsidR="004B1B17" w:rsidRPr="7289E84F">
              <w:t>employees</w:t>
            </w:r>
            <w:r w:rsidR="00A9791D" w:rsidRPr="7289E84F">
              <w:t xml:space="preserve"> and other stakeholders</w:t>
            </w:r>
            <w:r w:rsidR="00BF4972" w:rsidRPr="7289E84F">
              <w:t>.</w:t>
            </w:r>
          </w:p>
          <w:p w14:paraId="2770ECAB" w14:textId="26185AF7" w:rsidR="00A9791D" w:rsidRDefault="00C544A5" w:rsidP="00427808">
            <w:pPr>
              <w:pStyle w:val="TableNBullet"/>
            </w:pPr>
            <w:r>
              <w:t>Manag</w:t>
            </w:r>
            <w:r w:rsidR="00CE1FA0">
              <w:t>ing</w:t>
            </w:r>
            <w:r>
              <w:t xml:space="preserve"> r</w:t>
            </w:r>
            <w:r w:rsidR="00A9791D">
              <w:t xml:space="preserve">elations with </w:t>
            </w:r>
            <w:r w:rsidR="00047C14">
              <w:t>g</w:t>
            </w:r>
            <w:r w:rsidR="00A9791D">
              <w:t>overnment, the public and other stakeholders</w:t>
            </w:r>
            <w:r w:rsidR="00BF4972">
              <w:t>.</w:t>
            </w:r>
          </w:p>
          <w:p w14:paraId="17CD72A1" w14:textId="07973553" w:rsidR="00A9791D" w:rsidRDefault="00C544A5" w:rsidP="00427808">
            <w:pPr>
              <w:pStyle w:val="TableNBullet"/>
            </w:pPr>
            <w:r w:rsidRPr="7289E84F">
              <w:t>A</w:t>
            </w:r>
            <w:r w:rsidR="00A9791D" w:rsidRPr="7289E84F">
              <w:t>ct</w:t>
            </w:r>
            <w:r w:rsidR="00CE1FA0" w:rsidRPr="7289E84F">
              <w:t>ing</w:t>
            </w:r>
            <w:r w:rsidR="00A9791D" w:rsidRPr="7289E84F">
              <w:t xml:space="preserve"> as spokesperson and represent</w:t>
            </w:r>
            <w:r w:rsidR="00047C14" w:rsidRPr="7289E84F">
              <w:t>ing</w:t>
            </w:r>
            <w:r w:rsidR="00A9791D" w:rsidRPr="7289E84F">
              <w:t xml:space="preserve"> </w:t>
            </w:r>
            <w:r w:rsidR="00047C14" w:rsidRPr="7289E84F">
              <w:t>CDNTS</w:t>
            </w:r>
            <w:r w:rsidR="00A9791D" w:rsidRPr="7289E84F">
              <w:t xml:space="preserve"> in conjunction with the</w:t>
            </w:r>
            <w:r w:rsidR="00196EBA" w:rsidRPr="7289E84F">
              <w:t xml:space="preserve"> </w:t>
            </w:r>
            <w:r w:rsidR="00A9791D" w:rsidRPr="7289E84F">
              <w:t>CEO</w:t>
            </w:r>
            <w:r w:rsidR="00BF4972" w:rsidRPr="7289E84F">
              <w:t>.</w:t>
            </w:r>
          </w:p>
          <w:p w14:paraId="63D98327" w14:textId="4EE55C29" w:rsidR="00A9791D" w:rsidRDefault="006D6B9C" w:rsidP="00427808">
            <w:pPr>
              <w:pStyle w:val="TableNBullet"/>
            </w:pPr>
            <w:r w:rsidRPr="7289E84F">
              <w:t>R</w:t>
            </w:r>
            <w:r w:rsidR="00A9791D" w:rsidRPr="7289E84F">
              <w:t>epresent</w:t>
            </w:r>
            <w:r w:rsidR="00CE1FA0" w:rsidRPr="7289E84F">
              <w:t>ing</w:t>
            </w:r>
            <w:r w:rsidR="00A9791D" w:rsidRPr="7289E84F">
              <w:t xml:space="preserve"> the interests of </w:t>
            </w:r>
            <w:r w:rsidR="00047C14" w:rsidRPr="7289E84F">
              <w:t>the CDNTS</w:t>
            </w:r>
            <w:r w:rsidRPr="7289E84F">
              <w:t xml:space="preserve"> at</w:t>
            </w:r>
            <w:r w:rsidR="00A9791D" w:rsidRPr="7289E84F">
              <w:t xml:space="preserve"> official functions and</w:t>
            </w:r>
            <w:r w:rsidR="00196EBA" w:rsidRPr="7289E84F">
              <w:t xml:space="preserve"> </w:t>
            </w:r>
            <w:r w:rsidR="00A9791D" w:rsidRPr="7289E84F">
              <w:t>meetings with government and other stakeholder groups</w:t>
            </w:r>
            <w:r w:rsidR="00BF4972" w:rsidRPr="7289E84F">
              <w:t>.</w:t>
            </w:r>
          </w:p>
          <w:p w14:paraId="260FE113" w14:textId="5005C1F5" w:rsidR="0059002B" w:rsidRDefault="00FB0F5F" w:rsidP="00427808">
            <w:pPr>
              <w:pStyle w:val="TableNBullet"/>
            </w:pPr>
            <w:r w:rsidRPr="7289E84F">
              <w:lastRenderedPageBreak/>
              <w:t>Uphold p</w:t>
            </w:r>
            <w:r w:rsidR="00A9791D" w:rsidRPr="7289E84F">
              <w:t>rocedural matters involving the Chair</w:t>
            </w:r>
            <w:r w:rsidR="003767D8" w:rsidRPr="7289E84F">
              <w:t>, by calling meetings a</w:t>
            </w:r>
            <w:r w:rsidR="00D508AF" w:rsidRPr="7289E84F">
              <w:t>t appropriate times.</w:t>
            </w:r>
          </w:p>
        </w:tc>
      </w:tr>
    </w:tbl>
    <w:p w14:paraId="1591CC0F" w14:textId="70299F0A" w:rsidR="002C465C" w:rsidRPr="002A1C4A" w:rsidRDefault="00154A31" w:rsidP="00335910">
      <w:pPr>
        <w:pStyle w:val="Heading5"/>
        <w:rPr>
          <w:i/>
          <w:iCs/>
        </w:rPr>
      </w:pPr>
      <w:bookmarkStart w:id="53" w:name="_Ref137542123"/>
      <w:r w:rsidRPr="002A1C4A">
        <w:lastRenderedPageBreak/>
        <w:t>Exec</w:t>
      </w:r>
      <w:r w:rsidR="00665F47" w:rsidRPr="002A1C4A">
        <w:t xml:space="preserve">utive </w:t>
      </w:r>
      <w:r w:rsidR="00C9027F">
        <w:t xml:space="preserve">roles </w:t>
      </w:r>
      <w:r w:rsidR="00A21D28" w:rsidRPr="002A1C4A">
        <w:t xml:space="preserve">across CDNTS </w:t>
      </w:r>
      <w:r w:rsidR="000333A4">
        <w:t>were</w:t>
      </w:r>
      <w:r w:rsidR="0094217D" w:rsidRPr="002A1C4A">
        <w:t xml:space="preserve"> distinct and </w:t>
      </w:r>
      <w:r w:rsidR="00693486" w:rsidRPr="002A1C4A">
        <w:t>ha</w:t>
      </w:r>
      <w:r w:rsidR="000333A4">
        <w:t>d</w:t>
      </w:r>
      <w:r w:rsidR="00693486" w:rsidRPr="002A1C4A">
        <w:t xml:space="preserve"> specific </w:t>
      </w:r>
      <w:r w:rsidR="00783478" w:rsidRPr="002A1C4A">
        <w:t>duties</w:t>
      </w:r>
      <w:r w:rsidR="0008507E" w:rsidRPr="002A1C4A">
        <w:t xml:space="preserve"> </w:t>
      </w:r>
      <w:r w:rsidR="00FB73B0" w:rsidRPr="002A1C4A">
        <w:t>across the business</w:t>
      </w:r>
      <w:r w:rsidR="00783478" w:rsidRPr="002A1C4A">
        <w:t xml:space="preserve"> </w:t>
      </w:r>
    </w:p>
    <w:p w14:paraId="508986F6" w14:textId="6A0F71BF" w:rsidR="00FE6433" w:rsidRDefault="00D76D7D" w:rsidP="00693486">
      <w:r>
        <w:t>E</w:t>
      </w:r>
      <w:r w:rsidR="00154A31">
        <w:t xml:space="preserve">xecutive </w:t>
      </w:r>
      <w:r w:rsidR="00C9027F">
        <w:t>role</w:t>
      </w:r>
      <w:r w:rsidR="00FD40BA">
        <w:t>s</w:t>
      </w:r>
      <w:r w:rsidR="00C9027F">
        <w:t xml:space="preserve"> </w:t>
      </w:r>
      <w:r>
        <w:t>across CDNTS ha</w:t>
      </w:r>
      <w:r w:rsidR="00C9027F">
        <w:t>ve</w:t>
      </w:r>
      <w:r>
        <w:t xml:space="preserve"> clearly defined </w:t>
      </w:r>
      <w:r w:rsidR="00154A31">
        <w:t xml:space="preserve">role and </w:t>
      </w:r>
      <w:r>
        <w:t xml:space="preserve">job descriptions </w:t>
      </w:r>
      <w:r w:rsidR="00154A31">
        <w:t>specific to their function</w:t>
      </w:r>
      <w:r w:rsidR="008E43B0">
        <w:t xml:space="preserve">. The </w:t>
      </w:r>
      <w:r w:rsidR="008E43B0" w:rsidRPr="00663DF1">
        <w:t>CDNTS duty statement</w:t>
      </w:r>
      <w:r w:rsidR="008E43B0">
        <w:t xml:space="preserve"> </w:t>
      </w:r>
      <w:r w:rsidR="008E43B0" w:rsidRPr="00663DF1">
        <w:t>documents</w:t>
      </w:r>
      <w:r w:rsidR="008E43B0">
        <w:t xml:space="preserve"> </w:t>
      </w:r>
      <w:r w:rsidR="003F7EBB">
        <w:t>outline</w:t>
      </w:r>
      <w:r w:rsidR="00072B66">
        <w:t>d</w:t>
      </w:r>
      <w:r w:rsidR="003F7EBB">
        <w:t xml:space="preserve"> </w:t>
      </w:r>
      <w:r w:rsidR="006503E1">
        <w:t>the role</w:t>
      </w:r>
      <w:r w:rsidR="00687520">
        <w:t xml:space="preserve">, duties and selection criteria for each senior </w:t>
      </w:r>
      <w:r w:rsidR="00E20B77">
        <w:t xml:space="preserve">staff </w:t>
      </w:r>
      <w:r w:rsidR="00687520">
        <w:t xml:space="preserve">member, </w:t>
      </w:r>
      <w:r w:rsidR="00752BA3">
        <w:t>as a standard benchmark for each function and to avoid</w:t>
      </w:r>
      <w:r w:rsidR="00014FCE">
        <w:t xml:space="preserve"> overlap across roles.</w:t>
      </w:r>
      <w:r w:rsidR="006503E1">
        <w:t xml:space="preserve"> </w:t>
      </w:r>
      <w:r w:rsidR="00641B84">
        <w:t xml:space="preserve">Each executive staff member </w:t>
      </w:r>
      <w:r w:rsidR="00072B66">
        <w:t>was</w:t>
      </w:r>
      <w:r w:rsidR="00641B84">
        <w:t xml:space="preserve"> required to sign a duty statement before commencing, as formal recognition of their role and responsibilities.</w:t>
      </w:r>
      <w:r w:rsidR="00827755">
        <w:t xml:space="preserve"> The roles for senior leaders are outlined in </w:t>
      </w:r>
      <w:r w:rsidR="00450EAC">
        <w:fldChar w:fldCharType="begin"/>
      </w:r>
      <w:r w:rsidR="00450EAC">
        <w:instrText xml:space="preserve"> REF _Ref148871050 \h </w:instrText>
      </w:r>
      <w:r w:rsidR="00450EAC">
        <w:fldChar w:fldCharType="separate"/>
      </w:r>
      <w:r w:rsidR="002C716A">
        <w:t xml:space="preserve">Table </w:t>
      </w:r>
      <w:r w:rsidR="002C716A">
        <w:rPr>
          <w:noProof/>
        </w:rPr>
        <w:t>15</w:t>
      </w:r>
      <w:r w:rsidR="00450EAC">
        <w:fldChar w:fldCharType="end"/>
      </w:r>
      <w:r w:rsidR="00E54DC3">
        <w:t xml:space="preserve">. </w:t>
      </w:r>
    </w:p>
    <w:p w14:paraId="7496D439" w14:textId="474F0A5C" w:rsidR="00DE3303" w:rsidRDefault="00844267" w:rsidP="00DE3303">
      <w:pPr>
        <w:pStyle w:val="Caption"/>
      </w:pPr>
      <w:bookmarkStart w:id="54" w:name="_Ref148871050"/>
      <w:r>
        <w:t>Table</w:t>
      </w:r>
      <w:r w:rsidR="00DE3303">
        <w:t xml:space="preserve"> </w:t>
      </w:r>
      <w:r>
        <w:fldChar w:fldCharType="begin"/>
      </w:r>
      <w:r>
        <w:instrText xml:space="preserve"> SEQ Table \* ARABIC </w:instrText>
      </w:r>
      <w:r>
        <w:fldChar w:fldCharType="separate"/>
      </w:r>
      <w:r w:rsidR="002C716A">
        <w:rPr>
          <w:noProof/>
        </w:rPr>
        <w:t>15</w:t>
      </w:r>
      <w:r>
        <w:fldChar w:fldCharType="end"/>
      </w:r>
      <w:bookmarkEnd w:id="53"/>
      <w:bookmarkEnd w:id="54"/>
      <w:r w:rsidR="00DE3303">
        <w:t xml:space="preserve"> | </w:t>
      </w:r>
      <w:r w:rsidR="008B04A7">
        <w:t>CDNTS key functions</w:t>
      </w:r>
      <w:r w:rsidR="00861C96">
        <w:rPr>
          <w:rStyle w:val="FootnoteReference"/>
        </w:rPr>
        <w:footnoteReference w:id="36"/>
      </w:r>
    </w:p>
    <w:tbl>
      <w:tblPr>
        <w:tblStyle w:val="TableGrid"/>
        <w:tblW w:w="5000" w:type="pct"/>
        <w:tblLook w:val="04A0" w:firstRow="1" w:lastRow="0" w:firstColumn="1" w:lastColumn="0" w:noHBand="0" w:noVBand="1"/>
      </w:tblPr>
      <w:tblGrid>
        <w:gridCol w:w="1843"/>
        <w:gridCol w:w="7087"/>
      </w:tblGrid>
      <w:tr w:rsidR="001F3899" w14:paraId="2B99BADA" w14:textId="77777777" w:rsidTr="00E34E4E">
        <w:trPr>
          <w:cnfStyle w:val="100000000000" w:firstRow="1" w:lastRow="0" w:firstColumn="0" w:lastColumn="0" w:oddVBand="0" w:evenVBand="0" w:oddHBand="0" w:evenHBand="0" w:firstRowFirstColumn="0" w:firstRowLastColumn="0" w:lastRowFirstColumn="0" w:lastRowLastColumn="0"/>
        </w:trPr>
        <w:tc>
          <w:tcPr>
            <w:tcW w:w="1032" w:type="pct"/>
          </w:tcPr>
          <w:p w14:paraId="438843FF" w14:textId="314479EF" w:rsidR="00DE3303" w:rsidRDefault="00DF7DC2" w:rsidP="005209A0">
            <w:pPr>
              <w:pStyle w:val="TableNheader"/>
            </w:pPr>
            <w:r>
              <w:t>Executive position</w:t>
            </w:r>
          </w:p>
        </w:tc>
        <w:tc>
          <w:tcPr>
            <w:tcW w:w="3968" w:type="pct"/>
          </w:tcPr>
          <w:p w14:paraId="5DA55AD0" w14:textId="6BA8FE8F" w:rsidR="00DE3303" w:rsidRDefault="00DF7DC2" w:rsidP="005209A0">
            <w:pPr>
              <w:pStyle w:val="TableNheader"/>
            </w:pPr>
            <w:r>
              <w:t>Role description</w:t>
            </w:r>
          </w:p>
        </w:tc>
      </w:tr>
      <w:tr w:rsidR="00DF7DC2" w14:paraId="199582BE" w14:textId="77777777" w:rsidTr="00E34E4E">
        <w:trPr>
          <w:cnfStyle w:val="000000100000" w:firstRow="0" w:lastRow="0" w:firstColumn="0" w:lastColumn="0" w:oddVBand="0" w:evenVBand="0" w:oddHBand="1" w:evenHBand="0" w:firstRowFirstColumn="0" w:firstRowLastColumn="0" w:lastRowFirstColumn="0" w:lastRowLastColumn="0"/>
        </w:trPr>
        <w:tc>
          <w:tcPr>
            <w:tcW w:w="1032" w:type="pct"/>
          </w:tcPr>
          <w:p w14:paraId="74E98E89" w14:textId="09025E66" w:rsidR="00DF7DC2" w:rsidRDefault="00251BA5" w:rsidP="005209A0">
            <w:pPr>
              <w:pStyle w:val="TableNText"/>
            </w:pPr>
            <w:r>
              <w:t>Chief Executive Officer</w:t>
            </w:r>
          </w:p>
        </w:tc>
        <w:tc>
          <w:tcPr>
            <w:tcW w:w="3968" w:type="pct"/>
          </w:tcPr>
          <w:p w14:paraId="4E764DC9" w14:textId="77777777" w:rsidR="00191A98" w:rsidRDefault="00191A98" w:rsidP="00450EAC">
            <w:pPr>
              <w:pStyle w:val="TableNBullet"/>
            </w:pPr>
            <w:r>
              <w:t xml:space="preserve">Providing </w:t>
            </w:r>
            <w:r w:rsidR="00573ED4">
              <w:t>organisational leadership and upholding the day-to-day operations and management of CDNTS.</w:t>
            </w:r>
          </w:p>
          <w:p w14:paraId="32DED086" w14:textId="5E106046" w:rsidR="00AA4CAD" w:rsidRDefault="00AA4CAD" w:rsidP="00450EAC">
            <w:pPr>
              <w:pStyle w:val="TableNBullet"/>
            </w:pPr>
            <w:r>
              <w:t xml:space="preserve">Leading the senior management team and reporting to the </w:t>
            </w:r>
            <w:r w:rsidR="00CC731B">
              <w:t>B</w:t>
            </w:r>
            <w:r>
              <w:t xml:space="preserve">oard on the </w:t>
            </w:r>
            <w:r w:rsidR="00AE4C26">
              <w:t xml:space="preserve">operations of CDNTS. </w:t>
            </w:r>
          </w:p>
          <w:p w14:paraId="3F0E1056" w14:textId="16DE8036" w:rsidR="00DF7DC2" w:rsidRPr="005920B5" w:rsidRDefault="00AE4C26" w:rsidP="00450EAC">
            <w:pPr>
              <w:pStyle w:val="TableNBullet"/>
            </w:pPr>
            <w:r>
              <w:t>Fulfilling the duties of the CEO for DABS.</w:t>
            </w:r>
          </w:p>
        </w:tc>
      </w:tr>
      <w:tr w:rsidR="00891E71" w14:paraId="0E0651C5" w14:textId="77777777" w:rsidTr="00E34E4E">
        <w:trPr>
          <w:cnfStyle w:val="000000010000" w:firstRow="0" w:lastRow="0" w:firstColumn="0" w:lastColumn="0" w:oddVBand="0" w:evenVBand="0" w:oddHBand="0" w:evenHBand="1" w:firstRowFirstColumn="0" w:firstRowLastColumn="0" w:lastRowFirstColumn="0" w:lastRowLastColumn="0"/>
        </w:trPr>
        <w:tc>
          <w:tcPr>
            <w:tcW w:w="1032" w:type="pct"/>
          </w:tcPr>
          <w:p w14:paraId="3C209F3A" w14:textId="7B7944B7" w:rsidR="00891E71" w:rsidRDefault="00B34C47" w:rsidP="005209A0">
            <w:pPr>
              <w:pStyle w:val="TableNText"/>
            </w:pPr>
            <w:r w:rsidRPr="00B34C47">
              <w:t>Principal Legal Officer</w:t>
            </w:r>
          </w:p>
        </w:tc>
        <w:tc>
          <w:tcPr>
            <w:tcW w:w="3968" w:type="pct"/>
          </w:tcPr>
          <w:p w14:paraId="5E470C09" w14:textId="7B0FD90E" w:rsidR="00134B05" w:rsidRDefault="00134B05" w:rsidP="00450EAC">
            <w:pPr>
              <w:pStyle w:val="TableNBullet"/>
            </w:pPr>
            <w:r w:rsidRPr="7289E84F">
              <w:t>Assist</w:t>
            </w:r>
            <w:r w:rsidR="001E73CC" w:rsidRPr="7289E84F">
              <w:t>ing</w:t>
            </w:r>
            <w:r w:rsidR="00D051B3" w:rsidRPr="7289E84F">
              <w:t xml:space="preserve"> and represent</w:t>
            </w:r>
            <w:r w:rsidR="001E73CC" w:rsidRPr="7289E84F">
              <w:t>ing</w:t>
            </w:r>
            <w:r w:rsidR="00D051B3" w:rsidRPr="7289E84F">
              <w:t xml:space="preserve"> claim groups in the legal processes in the </w:t>
            </w:r>
            <w:r w:rsidR="005942D3" w:rsidRPr="7289E84F">
              <w:t>NNTT</w:t>
            </w:r>
            <w:r w:rsidR="00D051B3" w:rsidRPr="7289E84F">
              <w:t xml:space="preserve"> </w:t>
            </w:r>
            <w:r w:rsidR="00064538" w:rsidRPr="7289E84F">
              <w:t xml:space="preserve">as the solicitor on record. </w:t>
            </w:r>
          </w:p>
          <w:p w14:paraId="6D6899B2" w14:textId="70E95D99" w:rsidR="0006180F" w:rsidRDefault="005C7883" w:rsidP="00450EAC">
            <w:pPr>
              <w:pStyle w:val="TableNBullet"/>
            </w:pPr>
            <w:r w:rsidRPr="7289E84F">
              <w:t>Provid</w:t>
            </w:r>
            <w:r w:rsidR="001E73CC" w:rsidRPr="7289E84F">
              <w:t>ing</w:t>
            </w:r>
            <w:r w:rsidRPr="7289E84F">
              <w:t xml:space="preserve"> legal advice to </w:t>
            </w:r>
            <w:r w:rsidR="00EB5A0C" w:rsidRPr="7289E84F">
              <w:t xml:space="preserve">CDNTS clients, CEO, </w:t>
            </w:r>
            <w:r w:rsidR="00CC731B" w:rsidRPr="7289E84F">
              <w:t>B</w:t>
            </w:r>
            <w:r w:rsidR="00134B05" w:rsidRPr="7289E84F">
              <w:t>oard</w:t>
            </w:r>
            <w:r w:rsidR="00EB5A0C" w:rsidRPr="7289E84F">
              <w:t xml:space="preserve"> and the organisation generally. </w:t>
            </w:r>
          </w:p>
          <w:p w14:paraId="4A893D6D" w14:textId="0183FE4D" w:rsidR="00FF453C" w:rsidRPr="005C7883" w:rsidRDefault="0006180F" w:rsidP="00450EAC">
            <w:pPr>
              <w:pStyle w:val="TableNBullet"/>
            </w:pPr>
            <w:r w:rsidRPr="7289E84F">
              <w:t>Liais</w:t>
            </w:r>
            <w:r w:rsidR="001E73CC" w:rsidRPr="7289E84F">
              <w:t>ing</w:t>
            </w:r>
            <w:r w:rsidRPr="7289E84F">
              <w:t xml:space="preserve"> with other bodies and agencies regarding </w:t>
            </w:r>
            <w:r w:rsidR="005057F5" w:rsidRPr="7289E84F">
              <w:t>n</w:t>
            </w:r>
            <w:r w:rsidRPr="7289E84F">
              <w:t xml:space="preserve">ative </w:t>
            </w:r>
            <w:r w:rsidR="005057F5" w:rsidRPr="7289E84F">
              <w:t>t</w:t>
            </w:r>
            <w:r w:rsidRPr="7289E84F">
              <w:t>itle matters</w:t>
            </w:r>
            <w:r w:rsidR="00E20B77" w:rsidRPr="7289E84F">
              <w:t>,</w:t>
            </w:r>
            <w:r w:rsidRPr="7289E84F">
              <w:t xml:space="preserve"> including</w:t>
            </w:r>
            <w:r w:rsidR="00134B05" w:rsidRPr="7289E84F">
              <w:t xml:space="preserve"> the Federal</w:t>
            </w:r>
            <w:r w:rsidR="00FD40BA" w:rsidRPr="7289E84F">
              <w:t xml:space="preserve"> Cour</w:t>
            </w:r>
            <w:r w:rsidR="00387FE7">
              <w:t>t</w:t>
            </w:r>
            <w:r w:rsidR="00134B05" w:rsidRPr="7289E84F">
              <w:t xml:space="preserve">. </w:t>
            </w:r>
          </w:p>
        </w:tc>
      </w:tr>
      <w:tr w:rsidR="006E6E61" w14:paraId="1B70524E" w14:textId="77777777" w:rsidTr="00E34E4E">
        <w:trPr>
          <w:cnfStyle w:val="000000100000" w:firstRow="0" w:lastRow="0" w:firstColumn="0" w:lastColumn="0" w:oddVBand="0" w:evenVBand="0" w:oddHBand="1" w:evenHBand="0" w:firstRowFirstColumn="0" w:firstRowLastColumn="0" w:lastRowFirstColumn="0" w:lastRowLastColumn="0"/>
        </w:trPr>
        <w:tc>
          <w:tcPr>
            <w:tcW w:w="1032" w:type="pct"/>
          </w:tcPr>
          <w:p w14:paraId="406A3937" w14:textId="498D421E" w:rsidR="006E6E61" w:rsidRDefault="00795525" w:rsidP="005209A0">
            <w:pPr>
              <w:pStyle w:val="TableNText"/>
            </w:pPr>
            <w:r>
              <w:t xml:space="preserve">Head Anthropologist </w:t>
            </w:r>
          </w:p>
        </w:tc>
        <w:tc>
          <w:tcPr>
            <w:tcW w:w="3968" w:type="pct"/>
          </w:tcPr>
          <w:p w14:paraId="2BB739B2" w14:textId="1149E70D" w:rsidR="00425C05" w:rsidRDefault="00056007" w:rsidP="00450EAC">
            <w:pPr>
              <w:pStyle w:val="TableNBullet"/>
            </w:pPr>
            <w:r>
              <w:t xml:space="preserve">Leading the undertaking of all anthropological and research related activities. </w:t>
            </w:r>
          </w:p>
          <w:p w14:paraId="1887D899" w14:textId="7EC67467" w:rsidR="00056007" w:rsidRDefault="00A80802" w:rsidP="00450EAC">
            <w:pPr>
              <w:pStyle w:val="TableNBullet"/>
            </w:pPr>
            <w:r w:rsidRPr="7289E84F">
              <w:t>Identify</w:t>
            </w:r>
            <w:r w:rsidR="005F3243" w:rsidRPr="7289E84F">
              <w:t>ing</w:t>
            </w:r>
            <w:r w:rsidRPr="7289E84F">
              <w:t xml:space="preserve"> and secur</w:t>
            </w:r>
            <w:r w:rsidR="005F3243" w:rsidRPr="7289E84F">
              <w:t>ing</w:t>
            </w:r>
            <w:r w:rsidRPr="7289E84F">
              <w:t xml:space="preserve"> funding streams, including grants and </w:t>
            </w:r>
            <w:r w:rsidR="005F3243" w:rsidRPr="7289E84F">
              <w:t xml:space="preserve">fee for service work. </w:t>
            </w:r>
          </w:p>
          <w:p w14:paraId="4621D835" w14:textId="0F3C9AD2" w:rsidR="006E6E61" w:rsidRPr="0054666F" w:rsidRDefault="005F3243" w:rsidP="00450EAC">
            <w:pPr>
              <w:pStyle w:val="TableNBullet"/>
            </w:pPr>
            <w:r w:rsidRPr="7289E84F">
              <w:t>Providing written advice</w:t>
            </w:r>
            <w:r w:rsidR="001E73CC" w:rsidRPr="7289E84F">
              <w:t xml:space="preserve"> to CDNTS staff and clients on anthropological aspects of native title. </w:t>
            </w:r>
          </w:p>
        </w:tc>
      </w:tr>
      <w:tr w:rsidR="002C17B9" w14:paraId="4CDD07E0" w14:textId="77777777" w:rsidTr="00E34E4E">
        <w:trPr>
          <w:cnfStyle w:val="000000010000" w:firstRow="0" w:lastRow="0" w:firstColumn="0" w:lastColumn="0" w:oddVBand="0" w:evenVBand="0" w:oddHBand="0" w:evenHBand="1" w:firstRowFirstColumn="0" w:firstRowLastColumn="0" w:lastRowFirstColumn="0" w:lastRowLastColumn="0"/>
        </w:trPr>
        <w:tc>
          <w:tcPr>
            <w:tcW w:w="1032" w:type="pct"/>
          </w:tcPr>
          <w:p w14:paraId="70E63D0E" w14:textId="3C1269DB" w:rsidR="002C17B9" w:rsidRDefault="000348D5" w:rsidP="005209A0">
            <w:pPr>
              <w:pStyle w:val="TableNText"/>
            </w:pPr>
            <w:r w:rsidRPr="00873472">
              <w:t xml:space="preserve">Operations Manager </w:t>
            </w:r>
          </w:p>
        </w:tc>
        <w:tc>
          <w:tcPr>
            <w:tcW w:w="3968" w:type="pct"/>
          </w:tcPr>
          <w:p w14:paraId="44DDF8C6" w14:textId="1E4965CA" w:rsidR="000348D5" w:rsidRPr="00873472" w:rsidRDefault="00F25B47" w:rsidP="00450EAC">
            <w:pPr>
              <w:pStyle w:val="TableNBullet"/>
            </w:pPr>
            <w:r w:rsidRPr="00873472">
              <w:t xml:space="preserve">Managing and </w:t>
            </w:r>
            <w:r w:rsidR="000719BD" w:rsidRPr="00873472">
              <w:t xml:space="preserve">leading the Statutory </w:t>
            </w:r>
            <w:r w:rsidR="00860293">
              <w:t>F</w:t>
            </w:r>
            <w:r w:rsidR="000719BD" w:rsidRPr="00873472">
              <w:t xml:space="preserve">unctions team responsible for the delivery of services. </w:t>
            </w:r>
          </w:p>
          <w:p w14:paraId="61F7F19F" w14:textId="77777777" w:rsidR="000719BD" w:rsidRPr="00873472" w:rsidRDefault="000719BD" w:rsidP="00450EAC">
            <w:pPr>
              <w:pStyle w:val="TableNBullet"/>
            </w:pPr>
            <w:r w:rsidRPr="00873472">
              <w:t xml:space="preserve">Ensuring services being provided are delivered to the highest level of quality and timeliness. </w:t>
            </w:r>
          </w:p>
          <w:p w14:paraId="4BC12CB5" w14:textId="2E777B53" w:rsidR="002C17B9" w:rsidRPr="00873472" w:rsidRDefault="00873472" w:rsidP="00450EAC">
            <w:pPr>
              <w:pStyle w:val="TableNBullet"/>
            </w:pPr>
            <w:r w:rsidRPr="00873472">
              <w:t xml:space="preserve">Ensuring the activities of the Statutory </w:t>
            </w:r>
            <w:r w:rsidR="00860293">
              <w:t>F</w:t>
            </w:r>
            <w:r w:rsidRPr="00873472">
              <w:t xml:space="preserve">unctions team are coordinated with the activities of the Land and Community team. </w:t>
            </w:r>
          </w:p>
        </w:tc>
      </w:tr>
      <w:tr w:rsidR="000348D5" w14:paraId="7062E168" w14:textId="77777777" w:rsidTr="00E34E4E">
        <w:trPr>
          <w:cnfStyle w:val="000000100000" w:firstRow="0" w:lastRow="0" w:firstColumn="0" w:lastColumn="0" w:oddVBand="0" w:evenVBand="0" w:oddHBand="1" w:evenHBand="0" w:firstRowFirstColumn="0" w:firstRowLastColumn="0" w:lastRowFirstColumn="0" w:lastRowLastColumn="0"/>
        </w:trPr>
        <w:tc>
          <w:tcPr>
            <w:tcW w:w="1032" w:type="pct"/>
          </w:tcPr>
          <w:p w14:paraId="70D843ED" w14:textId="0F6F74D4" w:rsidR="000348D5" w:rsidRDefault="000348D5" w:rsidP="000348D5">
            <w:pPr>
              <w:pStyle w:val="TableNText"/>
            </w:pPr>
            <w:r>
              <w:t>Client Services Manager</w:t>
            </w:r>
          </w:p>
        </w:tc>
        <w:tc>
          <w:tcPr>
            <w:tcW w:w="3968" w:type="pct"/>
          </w:tcPr>
          <w:p w14:paraId="59E768A5" w14:textId="38C2F852" w:rsidR="000348D5" w:rsidRPr="00F7477E" w:rsidRDefault="002A7039" w:rsidP="00450EAC">
            <w:pPr>
              <w:pStyle w:val="TableNBullet"/>
            </w:pPr>
            <w:r w:rsidRPr="00F7477E">
              <w:t>Leading a</w:t>
            </w:r>
            <w:r w:rsidR="001D290E" w:rsidRPr="00F7477E">
              <w:t>nd managing the activities of the client services team, including the financial responsibilities of the team</w:t>
            </w:r>
            <w:r w:rsidR="00860293">
              <w:t>.</w:t>
            </w:r>
          </w:p>
          <w:p w14:paraId="5B4C2355" w14:textId="2ABD269D" w:rsidR="00F7477E" w:rsidRDefault="008801C0" w:rsidP="00450EAC">
            <w:pPr>
              <w:pStyle w:val="TableNBullet"/>
            </w:pPr>
            <w:r w:rsidRPr="00F7477E">
              <w:lastRenderedPageBreak/>
              <w:t>Expanding the CDNTS service offerings to PBCs in a sustainable manner</w:t>
            </w:r>
            <w:r w:rsidR="00860293">
              <w:t>.</w:t>
            </w:r>
          </w:p>
          <w:p w14:paraId="33B2E0B2" w14:textId="321B45A9" w:rsidR="008801C0" w:rsidRPr="00F7477E" w:rsidRDefault="00F7477E" w:rsidP="00450EAC">
            <w:pPr>
              <w:pStyle w:val="TableNBullet"/>
            </w:pPr>
            <w:r w:rsidRPr="7289E84F">
              <w:t xml:space="preserve">Assisting PBCs and related entities to build capacity towards self-sustainability. </w:t>
            </w:r>
          </w:p>
        </w:tc>
      </w:tr>
      <w:tr w:rsidR="000348D5" w14:paraId="424EF146" w14:textId="77777777" w:rsidTr="00E34E4E">
        <w:trPr>
          <w:cnfStyle w:val="000000010000" w:firstRow="0" w:lastRow="0" w:firstColumn="0" w:lastColumn="0" w:oddVBand="0" w:evenVBand="0" w:oddHBand="0" w:evenHBand="1" w:firstRowFirstColumn="0" w:firstRowLastColumn="0" w:lastRowFirstColumn="0" w:lastRowLastColumn="0"/>
        </w:trPr>
        <w:tc>
          <w:tcPr>
            <w:tcW w:w="1032" w:type="pct"/>
          </w:tcPr>
          <w:p w14:paraId="7443F612" w14:textId="13FBE522" w:rsidR="000348D5" w:rsidRDefault="000348D5" w:rsidP="000348D5">
            <w:pPr>
              <w:pStyle w:val="TableNText"/>
            </w:pPr>
            <w:r>
              <w:lastRenderedPageBreak/>
              <w:t>Communications Manager</w:t>
            </w:r>
          </w:p>
        </w:tc>
        <w:tc>
          <w:tcPr>
            <w:tcW w:w="3968" w:type="pct"/>
          </w:tcPr>
          <w:p w14:paraId="4C81B40A" w14:textId="357F1579" w:rsidR="000348D5" w:rsidRPr="00531C69" w:rsidRDefault="009D6455" w:rsidP="00450EAC">
            <w:pPr>
              <w:pStyle w:val="TableNBullet"/>
            </w:pPr>
            <w:r w:rsidRPr="00531C69">
              <w:t>Managing and implementing the communication</w:t>
            </w:r>
            <w:r w:rsidR="00EE4BED" w:rsidRPr="00531C69">
              <w:t xml:space="preserve"> initiatives that support the achievement of CDNTS</w:t>
            </w:r>
            <w:r w:rsidR="00860293">
              <w:t>.</w:t>
            </w:r>
          </w:p>
          <w:p w14:paraId="426FF7B5" w14:textId="6767A4E3" w:rsidR="00531C69" w:rsidRDefault="00434FA7" w:rsidP="00450EAC">
            <w:pPr>
              <w:pStyle w:val="TableNBullet"/>
            </w:pPr>
            <w:r w:rsidRPr="7289E84F">
              <w:t xml:space="preserve">Writing submissions and </w:t>
            </w:r>
            <w:r w:rsidR="00531C69" w:rsidRPr="7289E84F">
              <w:t>securing grants from government or other bodies to support the delivery of CDNTS goals and objectives</w:t>
            </w:r>
            <w:r w:rsidR="00860293" w:rsidRPr="7289E84F">
              <w:t>.</w:t>
            </w:r>
          </w:p>
          <w:p w14:paraId="6E4403B4" w14:textId="6A510D16" w:rsidR="00531C69" w:rsidRPr="00531C69" w:rsidRDefault="00531C69" w:rsidP="00450EAC">
            <w:pPr>
              <w:pStyle w:val="TableNBullet"/>
            </w:pPr>
            <w:r w:rsidRPr="7289E84F">
              <w:t xml:space="preserve">Identifying and leading the development of new communications initiatives. </w:t>
            </w:r>
          </w:p>
        </w:tc>
      </w:tr>
      <w:tr w:rsidR="000348D5" w14:paraId="5587D9A1" w14:textId="77777777" w:rsidTr="00E34E4E">
        <w:trPr>
          <w:cnfStyle w:val="000000100000" w:firstRow="0" w:lastRow="0" w:firstColumn="0" w:lastColumn="0" w:oddVBand="0" w:evenVBand="0" w:oddHBand="1" w:evenHBand="0" w:firstRowFirstColumn="0" w:firstRowLastColumn="0" w:lastRowFirstColumn="0" w:lastRowLastColumn="0"/>
        </w:trPr>
        <w:tc>
          <w:tcPr>
            <w:tcW w:w="1032" w:type="pct"/>
          </w:tcPr>
          <w:p w14:paraId="017DE5B4" w14:textId="032E2F0B" w:rsidR="000348D5" w:rsidRDefault="000348D5" w:rsidP="000348D5">
            <w:pPr>
              <w:pStyle w:val="TableNText"/>
            </w:pPr>
            <w:r w:rsidRPr="000B5B7B">
              <w:t>Work Health and Safety Manager</w:t>
            </w:r>
            <w:r>
              <w:t xml:space="preserve"> </w:t>
            </w:r>
          </w:p>
        </w:tc>
        <w:tc>
          <w:tcPr>
            <w:tcW w:w="3968" w:type="pct"/>
          </w:tcPr>
          <w:p w14:paraId="0EEFE22E" w14:textId="42E1CFDF" w:rsidR="000348D5" w:rsidRPr="00527CD0" w:rsidRDefault="002D6D9C" w:rsidP="00450EAC">
            <w:pPr>
              <w:pStyle w:val="TableNBullet"/>
            </w:pPr>
            <w:r w:rsidRPr="7289E84F">
              <w:t>Develop</w:t>
            </w:r>
            <w:r w:rsidR="00A473DE" w:rsidRPr="7289E84F">
              <w:t xml:space="preserve">ing, </w:t>
            </w:r>
            <w:r w:rsidR="00981FCB" w:rsidRPr="7289E84F">
              <w:t>implementing</w:t>
            </w:r>
            <w:r w:rsidR="00A473DE" w:rsidRPr="7289E84F">
              <w:t xml:space="preserve"> and managing Work Health and Safety </w:t>
            </w:r>
            <w:r w:rsidR="00FB73B0" w:rsidRPr="7289E84F">
              <w:t>regulations</w:t>
            </w:r>
            <w:r w:rsidR="00A473DE" w:rsidRPr="7289E84F">
              <w:t xml:space="preserve"> for the organisation</w:t>
            </w:r>
            <w:r w:rsidR="00860293" w:rsidRPr="7289E84F">
              <w:t>.</w:t>
            </w:r>
          </w:p>
          <w:p w14:paraId="6DFFE32E" w14:textId="69815DF7" w:rsidR="00B528E5" w:rsidRDefault="00D858AF" w:rsidP="00450EAC">
            <w:pPr>
              <w:pStyle w:val="TableNBullet"/>
            </w:pPr>
            <w:r w:rsidRPr="7289E84F">
              <w:t>Providing leadership</w:t>
            </w:r>
            <w:r w:rsidR="000D6FE1" w:rsidRPr="7289E84F">
              <w:t xml:space="preserve"> and guidance to </w:t>
            </w:r>
            <w:r w:rsidR="00B528E5" w:rsidRPr="7289E84F">
              <w:t xml:space="preserve">CDNTS staff, </w:t>
            </w:r>
            <w:r w:rsidR="00981FCB" w:rsidRPr="7289E84F">
              <w:t>subsidiaries</w:t>
            </w:r>
            <w:r w:rsidR="00B528E5" w:rsidRPr="7289E84F">
              <w:t xml:space="preserve"> and clients to ensure the safety of all employees</w:t>
            </w:r>
            <w:r w:rsidR="00860293" w:rsidRPr="7289E84F">
              <w:t>.</w:t>
            </w:r>
          </w:p>
          <w:p w14:paraId="55E1E12A" w14:textId="251B329F" w:rsidR="00527CD0" w:rsidRPr="00527CD0" w:rsidRDefault="007E3C03" w:rsidP="00450EAC">
            <w:pPr>
              <w:pStyle w:val="TableNBullet"/>
            </w:pPr>
            <w:r>
              <w:t xml:space="preserve">Managing </w:t>
            </w:r>
            <w:r w:rsidR="00770AFC">
              <w:t xml:space="preserve">all incident and accident reports and any corrective actions </w:t>
            </w:r>
            <w:r w:rsidR="009B2B9B">
              <w:t xml:space="preserve">needed. </w:t>
            </w:r>
          </w:p>
        </w:tc>
      </w:tr>
      <w:tr w:rsidR="00D75D37" w14:paraId="1020B220" w14:textId="77777777" w:rsidTr="00E34E4E">
        <w:trPr>
          <w:cnfStyle w:val="000000010000" w:firstRow="0" w:lastRow="0" w:firstColumn="0" w:lastColumn="0" w:oddVBand="0" w:evenVBand="0" w:oddHBand="0" w:evenHBand="1" w:firstRowFirstColumn="0" w:firstRowLastColumn="0" w:lastRowFirstColumn="0" w:lastRowLastColumn="0"/>
        </w:trPr>
        <w:tc>
          <w:tcPr>
            <w:tcW w:w="1032" w:type="pct"/>
            <w:shd w:val="clear" w:color="auto" w:fill="F2F2F2" w:themeFill="background1" w:themeFillShade="F2"/>
          </w:tcPr>
          <w:p w14:paraId="01647962" w14:textId="6AA75C04" w:rsidR="00D75D37" w:rsidRPr="00450EAC" w:rsidRDefault="00B34C47" w:rsidP="009229D7">
            <w:pPr>
              <w:pStyle w:val="TableNText"/>
            </w:pPr>
            <w:r>
              <w:t>Human Resources</w:t>
            </w:r>
            <w:r w:rsidR="00D75D37" w:rsidRPr="00450EAC">
              <w:t xml:space="preserve"> Manager</w:t>
            </w:r>
          </w:p>
        </w:tc>
        <w:tc>
          <w:tcPr>
            <w:tcW w:w="3968" w:type="pct"/>
            <w:shd w:val="clear" w:color="auto" w:fill="F2F2F2" w:themeFill="background1" w:themeFillShade="F2"/>
          </w:tcPr>
          <w:p w14:paraId="069152C3" w14:textId="4F73E27D" w:rsidR="00D75D37" w:rsidRPr="00450EAC" w:rsidRDefault="00D75D37" w:rsidP="00450EAC">
            <w:pPr>
              <w:pStyle w:val="TableNText"/>
              <w:rPr>
                <w:i/>
              </w:rPr>
            </w:pPr>
            <w:r w:rsidRPr="00450EAC">
              <w:rPr>
                <w:i/>
              </w:rPr>
              <w:t>This function is part of the CDNTS subsidiary (DABS).</w:t>
            </w:r>
          </w:p>
        </w:tc>
      </w:tr>
      <w:tr w:rsidR="009229D7" w14:paraId="398B8706" w14:textId="77777777" w:rsidTr="00E34E4E">
        <w:trPr>
          <w:cnfStyle w:val="000000100000" w:firstRow="0" w:lastRow="0" w:firstColumn="0" w:lastColumn="0" w:oddVBand="0" w:evenVBand="0" w:oddHBand="1" w:evenHBand="0" w:firstRowFirstColumn="0" w:firstRowLastColumn="0" w:lastRowFirstColumn="0" w:lastRowLastColumn="0"/>
        </w:trPr>
        <w:tc>
          <w:tcPr>
            <w:tcW w:w="1032" w:type="pct"/>
            <w:shd w:val="clear" w:color="auto" w:fill="F2F2F2" w:themeFill="background1" w:themeFillShade="F2"/>
          </w:tcPr>
          <w:p w14:paraId="6847F07E" w14:textId="35563889" w:rsidR="009229D7" w:rsidRPr="00450EAC" w:rsidRDefault="00B34C47" w:rsidP="009229D7">
            <w:pPr>
              <w:pStyle w:val="TableNText"/>
            </w:pPr>
            <w:r w:rsidRPr="00B34C47">
              <w:t>Chief Financial Officer</w:t>
            </w:r>
          </w:p>
        </w:tc>
        <w:tc>
          <w:tcPr>
            <w:tcW w:w="3968" w:type="pct"/>
            <w:shd w:val="clear" w:color="auto" w:fill="F2F2F2" w:themeFill="background1" w:themeFillShade="F2"/>
          </w:tcPr>
          <w:p w14:paraId="2AE1F548" w14:textId="4A1DD6B8" w:rsidR="009229D7" w:rsidRPr="00450EAC" w:rsidRDefault="009229D7" w:rsidP="00450EAC">
            <w:pPr>
              <w:pStyle w:val="TableNText"/>
              <w:rPr>
                <w:i/>
                <w:highlight w:val="yellow"/>
              </w:rPr>
            </w:pPr>
            <w:r w:rsidRPr="00450EAC">
              <w:rPr>
                <w:i/>
              </w:rPr>
              <w:t>This function is part of the CDNTS subsidiary (DABS).</w:t>
            </w:r>
          </w:p>
        </w:tc>
      </w:tr>
    </w:tbl>
    <w:p w14:paraId="3E1F7A8F" w14:textId="6546517F" w:rsidR="000637BA" w:rsidRPr="00B858AA" w:rsidRDefault="0082579A" w:rsidP="00335910">
      <w:pPr>
        <w:pStyle w:val="Heading5"/>
        <w:rPr>
          <w:i/>
          <w:iCs/>
        </w:rPr>
      </w:pPr>
      <w:r>
        <w:t>The CDNTS</w:t>
      </w:r>
      <w:r w:rsidR="00D943BC" w:rsidRPr="00B858AA">
        <w:t xml:space="preserve"> organisational structure</w:t>
      </w:r>
      <w:r w:rsidR="000637BA" w:rsidRPr="00B858AA">
        <w:t xml:space="preserve"> evolved </w:t>
      </w:r>
      <w:r w:rsidR="00FD40BA">
        <w:t xml:space="preserve">during </w:t>
      </w:r>
      <w:r>
        <w:t>the Review period</w:t>
      </w:r>
    </w:p>
    <w:p w14:paraId="5E9B959A" w14:textId="57E1D154" w:rsidR="002C110B" w:rsidRDefault="00A36490" w:rsidP="00E37DF8">
      <w:pPr>
        <w:pStyle w:val="Bullet"/>
        <w:numPr>
          <w:ilvl w:val="0"/>
          <w:numId w:val="0"/>
        </w:numPr>
      </w:pPr>
      <w:bookmarkStart w:id="55" w:name="_Ref137543469"/>
      <w:r>
        <w:t xml:space="preserve">During the </w:t>
      </w:r>
      <w:r w:rsidR="000C5003">
        <w:t>R</w:t>
      </w:r>
      <w:r>
        <w:t xml:space="preserve">eview period, the </w:t>
      </w:r>
      <w:r w:rsidR="003221D4">
        <w:t xml:space="preserve">CDNTS </w:t>
      </w:r>
      <w:r>
        <w:t xml:space="preserve">organisational structure </w:t>
      </w:r>
      <w:r w:rsidR="00DA04CB">
        <w:t>changed to enhance</w:t>
      </w:r>
      <w:r w:rsidR="009B30AF">
        <w:t xml:space="preserve"> its effectiveness and efficiency across the business. </w:t>
      </w:r>
      <w:r w:rsidR="00DA04CB">
        <w:t>In 2019</w:t>
      </w:r>
      <w:r w:rsidR="00392F09">
        <w:t xml:space="preserve">, </w:t>
      </w:r>
      <w:r w:rsidR="00DA04CB">
        <w:t xml:space="preserve">CDNTS had a </w:t>
      </w:r>
      <w:r w:rsidR="00392F09">
        <w:t>multi-</w:t>
      </w:r>
      <w:r w:rsidR="004E4C3D">
        <w:t xml:space="preserve">tiered structure </w:t>
      </w:r>
      <w:r w:rsidR="00DA04CB">
        <w:t>with</w:t>
      </w:r>
      <w:r w:rsidR="004E4C3D">
        <w:t xml:space="preserve"> three </w:t>
      </w:r>
      <w:r w:rsidR="00E83491">
        <w:t>functions:</w:t>
      </w:r>
      <w:r w:rsidR="00A65288">
        <w:t xml:space="preserve"> Native Title Services, Administrative Development Support and Trustee Services. </w:t>
      </w:r>
      <w:r w:rsidR="00F14553">
        <w:t xml:space="preserve">The </w:t>
      </w:r>
      <w:r w:rsidR="002C110B">
        <w:t xml:space="preserve">changes </w:t>
      </w:r>
      <w:r w:rsidR="00D83A40">
        <w:t xml:space="preserve">during </w:t>
      </w:r>
      <w:r w:rsidR="00F14553">
        <w:t xml:space="preserve">the Review period </w:t>
      </w:r>
      <w:r w:rsidR="002C110B">
        <w:t>included:</w:t>
      </w:r>
    </w:p>
    <w:p w14:paraId="1E4C92A6" w14:textId="079DC039" w:rsidR="002C110B" w:rsidRDefault="006C109A" w:rsidP="002C110B">
      <w:pPr>
        <w:pStyle w:val="Bullet"/>
      </w:pPr>
      <w:r>
        <w:t>s</w:t>
      </w:r>
      <w:r w:rsidR="002C110B">
        <w:t>plitting out each function in native title and administrative development into individual functions</w:t>
      </w:r>
    </w:p>
    <w:p w14:paraId="7AA2AABD" w14:textId="740CDE85" w:rsidR="002C110B" w:rsidRDefault="006C109A" w:rsidP="004E3E0B">
      <w:pPr>
        <w:pStyle w:val="Bullet"/>
      </w:pPr>
      <w:r>
        <w:t>t</w:t>
      </w:r>
      <w:r w:rsidR="004E3E0B">
        <w:t>ransferring the PBC Support Unit from DSS to CDNTS and c</w:t>
      </w:r>
      <w:r w:rsidR="00546A15">
        <w:t>ombining</w:t>
      </w:r>
      <w:r w:rsidR="002C110B">
        <w:t xml:space="preserve"> </w:t>
      </w:r>
      <w:r w:rsidR="00546A15">
        <w:t xml:space="preserve">individual </w:t>
      </w:r>
      <w:r w:rsidR="002C110B">
        <w:t xml:space="preserve">functions into one </w:t>
      </w:r>
      <w:r w:rsidR="0090013E">
        <w:t xml:space="preserve">team </w:t>
      </w:r>
      <w:r w:rsidR="002C110B">
        <w:t>under client services</w:t>
      </w:r>
      <w:r w:rsidR="00340089">
        <w:t xml:space="preserve"> within CDNTS</w:t>
      </w:r>
    </w:p>
    <w:p w14:paraId="4D7D1CF4" w14:textId="6174978C" w:rsidR="002C110B" w:rsidRDefault="006C109A" w:rsidP="002C110B">
      <w:pPr>
        <w:pStyle w:val="Bullet"/>
      </w:pPr>
      <w:r>
        <w:t>t</w:t>
      </w:r>
      <w:r w:rsidR="00340089">
        <w:t xml:space="preserve">ransferring </w:t>
      </w:r>
      <w:r w:rsidR="00187DEF">
        <w:t xml:space="preserve">the </w:t>
      </w:r>
      <w:r w:rsidR="002C110B">
        <w:t>finance</w:t>
      </w:r>
      <w:r w:rsidR="0074558E">
        <w:t xml:space="preserve"> and HR</w:t>
      </w:r>
      <w:r w:rsidR="002C110B">
        <w:t xml:space="preserve"> </w:t>
      </w:r>
      <w:r w:rsidR="00340089">
        <w:t xml:space="preserve">business </w:t>
      </w:r>
      <w:r w:rsidR="00187DEF">
        <w:t xml:space="preserve">from </w:t>
      </w:r>
      <w:r w:rsidR="00340089">
        <w:t>DSS into a newly incorporated subsidiary, DABS</w:t>
      </w:r>
    </w:p>
    <w:p w14:paraId="51542157" w14:textId="4E984747" w:rsidR="002C110B" w:rsidRDefault="006C109A" w:rsidP="008510A5">
      <w:pPr>
        <w:pStyle w:val="Bullet"/>
      </w:pPr>
      <w:r>
        <w:t>a</w:t>
      </w:r>
      <w:r w:rsidR="002C110B">
        <w:t>dd</w:t>
      </w:r>
      <w:r>
        <w:t>ing</w:t>
      </w:r>
      <w:r w:rsidR="002C110B">
        <w:t xml:space="preserve"> Communications and </w:t>
      </w:r>
      <w:r w:rsidR="00860293">
        <w:t xml:space="preserve">Workplace Health and Safety </w:t>
      </w:r>
      <w:r w:rsidR="002C110B">
        <w:t>as functions</w:t>
      </w:r>
      <w:r w:rsidR="00187DEF">
        <w:t xml:space="preserve"> in CDNTS</w:t>
      </w:r>
      <w:r w:rsidR="00954C76">
        <w:t>, with costs shared across the subsidiaries</w:t>
      </w:r>
    </w:p>
    <w:p w14:paraId="76AEB208" w14:textId="09ECDF81" w:rsidR="004822E6" w:rsidRDefault="006C109A" w:rsidP="008510A5">
      <w:pPr>
        <w:pStyle w:val="Bullet"/>
      </w:pPr>
      <w:r>
        <w:t>f</w:t>
      </w:r>
      <w:r w:rsidR="000A6DED">
        <w:t>ormalis</w:t>
      </w:r>
      <w:r>
        <w:t>ing</w:t>
      </w:r>
      <w:r w:rsidR="000A6DED">
        <w:t xml:space="preserve"> the arrangement for DSS staff to undertake trustee services work on behalf of RFM in 2020 through a service agreement. </w:t>
      </w:r>
    </w:p>
    <w:p w14:paraId="59103617" w14:textId="6631D19D" w:rsidR="00EC63B7" w:rsidRDefault="001A27F1" w:rsidP="00027EE4">
      <w:pPr>
        <w:pStyle w:val="Bullet"/>
        <w:numPr>
          <w:ilvl w:val="0"/>
          <w:numId w:val="0"/>
        </w:numPr>
      </w:pPr>
      <w:r w:rsidRPr="7289E84F">
        <w:t>The current CDNTS structure has four portfolios and four discrete services</w:t>
      </w:r>
      <w:r w:rsidR="00E83491" w:rsidRPr="7289E84F">
        <w:t xml:space="preserve">. </w:t>
      </w:r>
      <w:r w:rsidR="007270CF" w:rsidRPr="7289E84F">
        <w:t xml:space="preserve">The portfolios </w:t>
      </w:r>
      <w:r w:rsidR="00135606" w:rsidRPr="7289E84F">
        <w:t>are</w:t>
      </w:r>
      <w:r w:rsidR="00E74212" w:rsidRPr="7289E84F">
        <w:t xml:space="preserve"> Legal, Culture and Heritage (Anthropology), Client Services and Operations</w:t>
      </w:r>
      <w:r w:rsidR="006C109A" w:rsidRPr="7289E84F">
        <w:t>. These represent</w:t>
      </w:r>
      <w:r w:rsidR="002C110B" w:rsidRPr="7289E84F">
        <w:t xml:space="preserve"> the</w:t>
      </w:r>
      <w:r w:rsidR="000E1647" w:rsidRPr="7289E84F">
        <w:t xml:space="preserve"> </w:t>
      </w:r>
      <w:r w:rsidR="00765AA5" w:rsidRPr="7289E84F">
        <w:t>main operating functions of CDNTS</w:t>
      </w:r>
      <w:r w:rsidR="00E74212" w:rsidRPr="7289E84F">
        <w:t xml:space="preserve">. The discrete services include two internal </w:t>
      </w:r>
      <w:r w:rsidR="00F1687E" w:rsidRPr="7289E84F">
        <w:t xml:space="preserve">functions </w:t>
      </w:r>
      <w:r w:rsidR="003411D5" w:rsidRPr="7289E84F">
        <w:t xml:space="preserve">(Communications and Finance) </w:t>
      </w:r>
      <w:r w:rsidR="00F1687E" w:rsidRPr="7289E84F">
        <w:t xml:space="preserve">and two external functions </w:t>
      </w:r>
      <w:r w:rsidR="003411D5" w:rsidRPr="7289E84F">
        <w:t xml:space="preserve">(Finance and HR) </w:t>
      </w:r>
      <w:r w:rsidR="00F1687E" w:rsidRPr="7289E84F">
        <w:t xml:space="preserve">which are a part of the CDNTS subsidiary, </w:t>
      </w:r>
      <w:r w:rsidR="003411D5" w:rsidRPr="7289E84F">
        <w:t xml:space="preserve">DABS. </w:t>
      </w:r>
    </w:p>
    <w:p w14:paraId="525C2EA1" w14:textId="65C1D41F" w:rsidR="007A4539" w:rsidRDefault="00B7116C" w:rsidP="00027EE4">
      <w:pPr>
        <w:pStyle w:val="Bullet"/>
        <w:numPr>
          <w:ilvl w:val="0"/>
          <w:numId w:val="0"/>
        </w:numPr>
      </w:pPr>
      <w:r w:rsidRPr="7289E84F">
        <w:t xml:space="preserve">The </w:t>
      </w:r>
      <w:r w:rsidR="00974650" w:rsidRPr="7289E84F">
        <w:t>prior</w:t>
      </w:r>
      <w:r w:rsidR="00F31389" w:rsidRPr="7289E84F">
        <w:t xml:space="preserve"> (as </w:t>
      </w:r>
      <w:r w:rsidR="00F82531" w:rsidRPr="7289E84F">
        <w:t>of</w:t>
      </w:r>
      <w:r w:rsidR="00F31389" w:rsidRPr="7289E84F">
        <w:t xml:space="preserve"> June 2019)</w:t>
      </w:r>
      <w:r w:rsidR="00974650" w:rsidRPr="7289E84F">
        <w:t xml:space="preserve"> and current</w:t>
      </w:r>
      <w:r w:rsidR="00F31389" w:rsidRPr="7289E84F">
        <w:t xml:space="preserve"> (as of June 2023)</w:t>
      </w:r>
      <w:r w:rsidR="00974650" w:rsidRPr="7289E84F">
        <w:t xml:space="preserve"> </w:t>
      </w:r>
      <w:r w:rsidR="00197361" w:rsidRPr="7289E84F">
        <w:t xml:space="preserve">portfolio </w:t>
      </w:r>
      <w:r w:rsidR="00974650" w:rsidRPr="7289E84F">
        <w:t xml:space="preserve">structures are shown in </w:t>
      </w:r>
      <w:r>
        <w:fldChar w:fldCharType="begin"/>
      </w:r>
      <w:r>
        <w:instrText xml:space="preserve"> REF _Ref164846121 \h </w:instrText>
      </w:r>
      <w:r>
        <w:fldChar w:fldCharType="separate"/>
      </w:r>
      <w:r w:rsidR="002C716A">
        <w:t xml:space="preserve">Figure </w:t>
      </w:r>
      <w:r w:rsidR="002C716A">
        <w:rPr>
          <w:noProof/>
        </w:rPr>
        <w:t>3</w:t>
      </w:r>
      <w:r>
        <w:fldChar w:fldCharType="end"/>
      </w:r>
      <w:r w:rsidR="00106F47" w:rsidRPr="7289E84F">
        <w:t>.</w:t>
      </w:r>
      <w:r w:rsidR="007A4539" w:rsidRPr="7289E84F">
        <w:t xml:space="preserve"> </w:t>
      </w:r>
      <w:r w:rsidR="006C109A" w:rsidRPr="7289E84F">
        <w:t xml:space="preserve">During </w:t>
      </w:r>
      <w:r w:rsidR="00E23C96" w:rsidRPr="7289E84F">
        <w:t xml:space="preserve">the Review period </w:t>
      </w:r>
      <w:proofErr w:type="gramStart"/>
      <w:r w:rsidR="00E23C96" w:rsidRPr="7289E84F">
        <w:t>a number of</w:t>
      </w:r>
      <w:proofErr w:type="gramEnd"/>
      <w:r w:rsidR="00E23C96" w:rsidRPr="7289E84F">
        <w:t xml:space="preserve"> </w:t>
      </w:r>
      <w:r w:rsidR="009B7346" w:rsidRPr="7289E84F">
        <w:t xml:space="preserve">incremental </w:t>
      </w:r>
      <w:r w:rsidR="00E23C96" w:rsidRPr="7289E84F">
        <w:t>changes were made to the structure</w:t>
      </w:r>
      <w:r w:rsidR="002E4F44" w:rsidRPr="7289E84F">
        <w:t xml:space="preserve">. </w:t>
      </w:r>
      <w:r w:rsidR="006C109A" w:rsidRPr="7289E84F">
        <w:t>The</w:t>
      </w:r>
      <w:r w:rsidR="00391549" w:rsidRPr="7289E84F">
        <w:t xml:space="preserve"> most recent changes were made in early 2023</w:t>
      </w:r>
      <w:r w:rsidR="006C109A" w:rsidRPr="7289E84F">
        <w:t>,</w:t>
      </w:r>
      <w:r w:rsidR="00391549" w:rsidRPr="7289E84F">
        <w:t xml:space="preserve"> which is outside the </w:t>
      </w:r>
      <w:r w:rsidR="002E4F44" w:rsidRPr="7289E84F">
        <w:t>R</w:t>
      </w:r>
      <w:r w:rsidR="00391549" w:rsidRPr="7289E84F">
        <w:t xml:space="preserve">eview period. </w:t>
      </w:r>
      <w:r w:rsidR="006C109A" w:rsidRPr="7289E84F">
        <w:t xml:space="preserve">During </w:t>
      </w:r>
      <w:r w:rsidR="005F00DE" w:rsidRPr="7289E84F">
        <w:t xml:space="preserve">consultations, the </w:t>
      </w:r>
      <w:r w:rsidR="001C41AF" w:rsidRPr="7289E84F">
        <w:t>R</w:t>
      </w:r>
      <w:r w:rsidR="005F00DE" w:rsidRPr="7289E84F">
        <w:t xml:space="preserve">eview found that several staff members across various levels saw the </w:t>
      </w:r>
      <w:r w:rsidR="00AD0738" w:rsidRPr="7289E84F">
        <w:t xml:space="preserve">recent </w:t>
      </w:r>
      <w:r w:rsidR="005F00DE" w:rsidRPr="7289E84F">
        <w:t>structural change as a</w:t>
      </w:r>
      <w:r w:rsidR="00C54D65" w:rsidRPr="7289E84F">
        <w:t xml:space="preserve"> positive decision which </w:t>
      </w:r>
      <w:r w:rsidR="004A2961" w:rsidRPr="7289E84F">
        <w:t>allow</w:t>
      </w:r>
      <w:r w:rsidR="00832BA6" w:rsidRPr="7289E84F">
        <w:t>ed</w:t>
      </w:r>
      <w:r w:rsidR="004A2961" w:rsidRPr="7289E84F">
        <w:t xml:space="preserve"> </w:t>
      </w:r>
      <w:r w:rsidR="00C54D65" w:rsidRPr="7289E84F">
        <w:t>people to work</w:t>
      </w:r>
      <w:r w:rsidR="007A4539" w:rsidRPr="7289E84F">
        <w:t xml:space="preserve"> more collaboratively </w:t>
      </w:r>
      <w:r w:rsidR="00C54D65" w:rsidRPr="7289E84F">
        <w:t>across functions</w:t>
      </w:r>
      <w:r w:rsidR="00F46CED" w:rsidRPr="7289E84F">
        <w:t>. Whil</w:t>
      </w:r>
      <w:r w:rsidR="00B506FE" w:rsidRPr="7289E84F">
        <w:t>e</w:t>
      </w:r>
      <w:r w:rsidR="00F46CED" w:rsidRPr="7289E84F">
        <w:t xml:space="preserve"> staff work</w:t>
      </w:r>
      <w:r w:rsidR="00DE2BDE" w:rsidRPr="7289E84F">
        <w:t>ed</w:t>
      </w:r>
      <w:r w:rsidR="00F46CED" w:rsidRPr="7289E84F">
        <w:t xml:space="preserve"> in more specialised units, they </w:t>
      </w:r>
      <w:r w:rsidR="00DE2BDE" w:rsidRPr="7289E84F">
        <w:t>could</w:t>
      </w:r>
      <w:r w:rsidR="00F46CED" w:rsidRPr="7289E84F">
        <w:t xml:space="preserve"> do so in a more </w:t>
      </w:r>
      <w:r w:rsidR="007A4539" w:rsidRPr="7289E84F">
        <w:t>collegial and efficient way</w:t>
      </w:r>
      <w:r w:rsidR="00027EE4" w:rsidRPr="7289E84F">
        <w:t>.</w:t>
      </w:r>
      <w:r w:rsidR="006B69FF" w:rsidRPr="7289E84F">
        <w:t xml:space="preserve"> </w:t>
      </w:r>
    </w:p>
    <w:p w14:paraId="1B5635CB" w14:textId="45DFD967" w:rsidR="000A6DED" w:rsidRPr="000A6DED" w:rsidRDefault="000A6DED" w:rsidP="00E143D6">
      <w:r w:rsidRPr="000A6DED">
        <w:t>Since 2014</w:t>
      </w:r>
      <w:r w:rsidR="000203BB">
        <w:t>,</w:t>
      </w:r>
      <w:r w:rsidRPr="000A6DED">
        <w:t xml:space="preserve"> </w:t>
      </w:r>
      <w:r w:rsidR="006C109A">
        <w:t>t</w:t>
      </w:r>
      <w:r w:rsidRPr="000A6DED">
        <w:t xml:space="preserve">rustee services have been provided through CDNTS subsidiary RFM. </w:t>
      </w:r>
    </w:p>
    <w:p w14:paraId="6C86ADDD" w14:textId="15CA6C82" w:rsidR="007D0678" w:rsidRDefault="00F82531" w:rsidP="00F82531">
      <w:pPr>
        <w:pStyle w:val="Caption"/>
      </w:pPr>
      <w:bookmarkStart w:id="56" w:name="_Ref164846121"/>
      <w:bookmarkStart w:id="57" w:name="_Ref145506067"/>
      <w:r>
        <w:lastRenderedPageBreak/>
        <w:t xml:space="preserve">Figure </w:t>
      </w:r>
      <w:r>
        <w:fldChar w:fldCharType="begin"/>
      </w:r>
      <w:r>
        <w:instrText xml:space="preserve"> SEQ Figure \* ARABIC </w:instrText>
      </w:r>
      <w:r>
        <w:fldChar w:fldCharType="separate"/>
      </w:r>
      <w:r w:rsidR="002C716A">
        <w:rPr>
          <w:noProof/>
        </w:rPr>
        <w:t>3</w:t>
      </w:r>
      <w:r>
        <w:fldChar w:fldCharType="end"/>
      </w:r>
      <w:bookmarkEnd w:id="56"/>
      <w:r>
        <w:t xml:space="preserve"> |</w:t>
      </w:r>
      <w:bookmarkEnd w:id="55"/>
      <w:bookmarkEnd w:id="57"/>
      <w:r w:rsidR="002A266A">
        <w:t xml:space="preserve"> </w:t>
      </w:r>
      <w:r w:rsidR="007F1AE2">
        <w:t>CDNTS</w:t>
      </w:r>
      <w:r w:rsidR="002A266A">
        <w:t xml:space="preserve"> </w:t>
      </w:r>
      <w:r w:rsidR="002A266A" w:rsidDel="00197361">
        <w:t xml:space="preserve">organisational </w:t>
      </w:r>
      <w:r w:rsidR="002A266A">
        <w:t xml:space="preserve">structure, June </w:t>
      </w:r>
      <w:r w:rsidR="00A7245F">
        <w:t>2019 vs June 2023</w:t>
      </w:r>
      <w:r w:rsidR="00140937">
        <w:rPr>
          <w:rStyle w:val="FootnoteReference"/>
        </w:rPr>
        <w:footnoteReference w:id="37"/>
      </w:r>
    </w:p>
    <w:p w14:paraId="3DAD4F47" w14:textId="413FA169" w:rsidR="009639CA" w:rsidRDefault="009639CA" w:rsidP="009475D6">
      <w:r>
        <w:rPr>
          <w:noProof/>
        </w:rPr>
        <w:drawing>
          <wp:inline distT="0" distB="0" distL="0" distR="0" wp14:anchorId="4120160E" wp14:editId="70076C92">
            <wp:extent cx="5670550" cy="2596515"/>
            <wp:effectExtent l="0" t="0" r="6350" b="0"/>
            <wp:docPr id="404466901" name="Picture 2" descr="Figure of the Central Desert Native Title Services’ organisational structure in June 2019 displaying three levels with three subsidiaries at the highes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66901" name="Picture 2" descr="Figure of the Central Desert Native Title Services’ organisational structure in June 2019 displaying three levels with three subsidiaries at the highest leve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0550" cy="2596515"/>
                    </a:xfrm>
                    <a:prstGeom prst="rect">
                      <a:avLst/>
                    </a:prstGeom>
                  </pic:spPr>
                </pic:pic>
              </a:graphicData>
            </a:graphic>
          </wp:inline>
        </w:drawing>
      </w:r>
    </w:p>
    <w:p w14:paraId="05918576" w14:textId="00980EDA" w:rsidR="00A82214" w:rsidRDefault="009639CA" w:rsidP="009475D6">
      <w:r>
        <w:rPr>
          <w:noProof/>
        </w:rPr>
        <w:drawing>
          <wp:inline distT="0" distB="0" distL="0" distR="0" wp14:anchorId="647E7A37" wp14:editId="4EDF814A">
            <wp:extent cx="5670550" cy="2596515"/>
            <wp:effectExtent l="0" t="0" r="6350" b="0"/>
            <wp:docPr id="1944997669" name="Picture 4" descr="Figure of the Central Desert Native Title Services’ organisational structure in June 2023. The organisational structure in 2023 displays two levels with eight of the Central Desert Native Title Services’ internal functions on the highest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97669" name="Picture 4" descr="Figure of the Central Desert Native Title Services’ organisational structure in June 2023. The organisational structure in 2023 displays two levels with eight of the Central Desert Native Title Services’ internal functions on the highest leve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70550" cy="2596515"/>
                    </a:xfrm>
                    <a:prstGeom prst="rect">
                      <a:avLst/>
                    </a:prstGeom>
                  </pic:spPr>
                </pic:pic>
              </a:graphicData>
            </a:graphic>
          </wp:inline>
        </w:drawing>
      </w:r>
    </w:p>
    <w:p w14:paraId="03EBF389" w14:textId="204300A2" w:rsidR="00F87087" w:rsidRPr="006B69FF" w:rsidRDefault="00734B37" w:rsidP="00335910">
      <w:pPr>
        <w:pStyle w:val="Heading5"/>
        <w:rPr>
          <w:i/>
          <w:iCs/>
        </w:rPr>
      </w:pPr>
      <w:r w:rsidRPr="006B69FF">
        <w:t>CDNTS ha</w:t>
      </w:r>
      <w:r w:rsidR="009B0D36">
        <w:t>d</w:t>
      </w:r>
      <w:r w:rsidRPr="006B69FF">
        <w:t xml:space="preserve"> a </w:t>
      </w:r>
      <w:r w:rsidR="009920EA" w:rsidRPr="006B69FF">
        <w:t xml:space="preserve">subsidiary governance structure to manage supporting functions </w:t>
      </w:r>
      <w:r w:rsidR="00902DF5">
        <w:t>–</w:t>
      </w:r>
      <w:r w:rsidR="009920EA" w:rsidRPr="006B69FF">
        <w:t xml:space="preserve"> there </w:t>
      </w:r>
      <w:r w:rsidR="007F2E7D">
        <w:t>were</w:t>
      </w:r>
      <w:r w:rsidR="007F2E7D" w:rsidRPr="006B69FF">
        <w:t xml:space="preserve"> </w:t>
      </w:r>
      <w:r w:rsidR="009920EA" w:rsidRPr="006B69FF">
        <w:t xml:space="preserve">mixed views on the effectiveness of this </w:t>
      </w:r>
      <w:proofErr w:type="gramStart"/>
      <w:r w:rsidR="009920EA" w:rsidRPr="006B69FF">
        <w:t>model</w:t>
      </w:r>
      <w:proofErr w:type="gramEnd"/>
      <w:r w:rsidR="00437B5B">
        <w:t xml:space="preserve"> and functions could be further clarified</w:t>
      </w:r>
    </w:p>
    <w:p w14:paraId="51D38C91" w14:textId="457C15E7" w:rsidR="00734B37" w:rsidRDefault="00D03165" w:rsidP="009920EA">
      <w:pPr>
        <w:pStyle w:val="Bullet"/>
        <w:numPr>
          <w:ilvl w:val="0"/>
          <w:numId w:val="0"/>
        </w:numPr>
      </w:pPr>
      <w:r w:rsidRPr="7289E84F">
        <w:t xml:space="preserve">CDNTS </w:t>
      </w:r>
      <w:r w:rsidR="0048363F">
        <w:t>had</w:t>
      </w:r>
      <w:r w:rsidR="0048363F" w:rsidRPr="7289E84F">
        <w:t xml:space="preserve"> </w:t>
      </w:r>
      <w:r w:rsidRPr="7289E84F">
        <w:t xml:space="preserve">three </w:t>
      </w:r>
      <w:r w:rsidR="00AE561A" w:rsidRPr="7289E84F">
        <w:t xml:space="preserve">wholly owned </w:t>
      </w:r>
      <w:r w:rsidRPr="7289E84F">
        <w:t xml:space="preserve">subsidiary </w:t>
      </w:r>
      <w:r w:rsidR="00AE561A" w:rsidRPr="7289E84F">
        <w:t>companies</w:t>
      </w:r>
      <w:r w:rsidR="009920EA" w:rsidRPr="7289E84F">
        <w:t>, one</w:t>
      </w:r>
      <w:r w:rsidR="00200498" w:rsidRPr="7289E84F">
        <w:t xml:space="preserve"> of </w:t>
      </w:r>
      <w:r w:rsidR="009920EA" w:rsidRPr="7289E84F">
        <w:t>which</w:t>
      </w:r>
      <w:r w:rsidR="00200498" w:rsidRPr="7289E84F">
        <w:t xml:space="preserve"> was established</w:t>
      </w:r>
      <w:r w:rsidR="00902DF5" w:rsidRPr="7289E84F">
        <w:t xml:space="preserve"> in May 2021,</w:t>
      </w:r>
      <w:r w:rsidR="00200498" w:rsidRPr="7289E84F">
        <w:t xml:space="preserve"> during the</w:t>
      </w:r>
      <w:r w:rsidR="00682E1F" w:rsidRPr="7289E84F">
        <w:t xml:space="preserve"> </w:t>
      </w:r>
      <w:r w:rsidR="00E55215" w:rsidRPr="7289E84F">
        <w:t>R</w:t>
      </w:r>
      <w:r w:rsidR="00682E1F" w:rsidRPr="7289E84F">
        <w:t>eview period</w:t>
      </w:r>
      <w:r w:rsidR="009920EA" w:rsidRPr="7289E84F">
        <w:t>:</w:t>
      </w:r>
      <w:r w:rsidR="00502429" w:rsidRPr="7289E84F">
        <w:t xml:space="preserve"> </w:t>
      </w:r>
    </w:p>
    <w:p w14:paraId="2315456B" w14:textId="1BCAF34B" w:rsidR="009920EA" w:rsidRDefault="007E0DED" w:rsidP="00200498">
      <w:pPr>
        <w:pStyle w:val="Bullet"/>
      </w:pPr>
      <w:r w:rsidRPr="7289E84F">
        <w:rPr>
          <w:rFonts w:asciiTheme="majorHAnsi" w:hAnsiTheme="majorHAnsi" w:cstheme="majorBidi"/>
        </w:rPr>
        <w:t>Rockhole</w:t>
      </w:r>
      <w:r w:rsidR="00D03165" w:rsidRPr="7289E84F">
        <w:rPr>
          <w:rFonts w:asciiTheme="majorHAnsi" w:hAnsiTheme="majorHAnsi" w:cstheme="majorBidi"/>
        </w:rPr>
        <w:t xml:space="preserve"> </w:t>
      </w:r>
      <w:r w:rsidRPr="7289E84F">
        <w:rPr>
          <w:rFonts w:asciiTheme="majorHAnsi" w:hAnsiTheme="majorHAnsi" w:cstheme="majorBidi"/>
        </w:rPr>
        <w:t xml:space="preserve">Funds </w:t>
      </w:r>
      <w:r w:rsidR="00D03165" w:rsidRPr="7289E84F">
        <w:rPr>
          <w:rFonts w:asciiTheme="majorHAnsi" w:hAnsiTheme="majorHAnsi" w:cstheme="majorBidi"/>
        </w:rPr>
        <w:t>Management</w:t>
      </w:r>
      <w:r w:rsidR="00AE561A" w:rsidRPr="7289E84F">
        <w:rPr>
          <w:rFonts w:asciiTheme="majorHAnsi" w:hAnsiTheme="majorHAnsi" w:cstheme="majorBidi"/>
        </w:rPr>
        <w:t xml:space="preserve"> </w:t>
      </w:r>
      <w:r w:rsidR="00CF53BB" w:rsidRPr="7289E84F">
        <w:rPr>
          <w:rFonts w:asciiTheme="majorHAnsi" w:hAnsiTheme="majorHAnsi" w:cstheme="majorBidi"/>
        </w:rPr>
        <w:t xml:space="preserve">Pty Ltd </w:t>
      </w:r>
      <w:r w:rsidR="00AE561A" w:rsidRPr="7289E84F">
        <w:rPr>
          <w:rFonts w:asciiTheme="majorHAnsi" w:hAnsiTheme="majorHAnsi" w:cstheme="majorBidi"/>
        </w:rPr>
        <w:t>(est</w:t>
      </w:r>
      <w:r w:rsidRPr="7289E84F">
        <w:rPr>
          <w:rFonts w:asciiTheme="majorHAnsi" w:hAnsiTheme="majorHAnsi" w:cstheme="majorBidi"/>
        </w:rPr>
        <w:t>ablished</w:t>
      </w:r>
      <w:r w:rsidR="00682E1F" w:rsidRPr="7289E84F">
        <w:rPr>
          <w:rFonts w:asciiTheme="majorHAnsi" w:hAnsiTheme="majorHAnsi" w:cstheme="majorBidi"/>
        </w:rPr>
        <w:t xml:space="preserve"> 2013)</w:t>
      </w:r>
      <w:r w:rsidR="00502429" w:rsidRPr="7289E84F">
        <w:rPr>
          <w:rFonts w:asciiTheme="majorHAnsi" w:hAnsiTheme="majorHAnsi" w:cstheme="majorBidi"/>
        </w:rPr>
        <w:t>.</w:t>
      </w:r>
      <w:r w:rsidR="00502429" w:rsidRPr="7289E84F">
        <w:t xml:space="preserve"> RFM is a native title trust fund management service and registered not-for-profit organisation. Its core function </w:t>
      </w:r>
      <w:r w:rsidR="0048363F">
        <w:t>was</w:t>
      </w:r>
      <w:r w:rsidR="0048363F" w:rsidRPr="7289E84F">
        <w:t xml:space="preserve"> </w:t>
      </w:r>
      <w:r w:rsidR="00502429" w:rsidRPr="7289E84F">
        <w:t xml:space="preserve">to serve the CDNTS PBCs and claim groups who </w:t>
      </w:r>
      <w:r w:rsidR="0048363F">
        <w:t>had</w:t>
      </w:r>
      <w:r w:rsidR="0048363F" w:rsidRPr="7289E84F">
        <w:t xml:space="preserve"> </w:t>
      </w:r>
      <w:r w:rsidR="00502429" w:rsidRPr="7289E84F">
        <w:t>not yet had native title determined. The RFM act</w:t>
      </w:r>
      <w:r w:rsidR="0048363F">
        <w:t>ed</w:t>
      </w:r>
      <w:r w:rsidR="00502429" w:rsidRPr="7289E84F">
        <w:t xml:space="preserve"> for PBCs whose trust funds </w:t>
      </w:r>
      <w:r w:rsidR="0048363F">
        <w:t>were</w:t>
      </w:r>
      <w:r w:rsidR="0048363F" w:rsidRPr="7289E84F">
        <w:t xml:space="preserve"> </w:t>
      </w:r>
      <w:r w:rsidR="00502429" w:rsidRPr="7289E84F">
        <w:t>below the commercial threshold for private trust fund service providers</w:t>
      </w:r>
      <w:r w:rsidR="008D72E1">
        <w:t>.</w:t>
      </w:r>
      <w:r w:rsidR="00502429" w:rsidRPr="7289E84F">
        <w:t xml:space="preserve"> RFM deliberately operate</w:t>
      </w:r>
      <w:r w:rsidR="0048363F">
        <w:t>d</w:t>
      </w:r>
      <w:r w:rsidR="00502429" w:rsidRPr="7289E84F">
        <w:t xml:space="preserve"> on a low-cost model and use</w:t>
      </w:r>
      <w:r w:rsidR="0048363F">
        <w:t>d</w:t>
      </w:r>
      <w:r w:rsidR="00502429" w:rsidRPr="7289E84F">
        <w:t xml:space="preserve"> the Public Trustee as its </w:t>
      </w:r>
      <w:r w:rsidR="003B580E">
        <w:t>“</w:t>
      </w:r>
      <w:r w:rsidR="00502429" w:rsidRPr="7289E84F">
        <w:t xml:space="preserve">high </w:t>
      </w:r>
      <w:r w:rsidR="00502429" w:rsidRPr="00502429">
        <w:t>benchmark</w:t>
      </w:r>
      <w:r w:rsidR="003B580E">
        <w:t>”</w:t>
      </w:r>
      <w:r w:rsidR="00502429" w:rsidRPr="7289E84F">
        <w:t xml:space="preserve"> for </w:t>
      </w:r>
      <w:r w:rsidR="00502429" w:rsidRPr="00502429">
        <w:t>cost</w:t>
      </w:r>
      <w:r w:rsidR="00502429" w:rsidRPr="7289E84F">
        <w:t xml:space="preserve"> pricing for its services.</w:t>
      </w:r>
    </w:p>
    <w:p w14:paraId="19323E35" w14:textId="74F868DA" w:rsidR="009920EA" w:rsidRDefault="00D03165" w:rsidP="00200498">
      <w:pPr>
        <w:pStyle w:val="Bullet"/>
      </w:pPr>
      <w:r w:rsidRPr="7289E84F">
        <w:rPr>
          <w:rFonts w:asciiTheme="majorHAnsi" w:hAnsiTheme="majorHAnsi" w:cstheme="majorBidi"/>
        </w:rPr>
        <w:lastRenderedPageBreak/>
        <w:t xml:space="preserve">Desert Support Services </w:t>
      </w:r>
      <w:r w:rsidR="007E0DED" w:rsidRPr="7289E84F">
        <w:rPr>
          <w:rFonts w:asciiTheme="majorHAnsi" w:hAnsiTheme="majorHAnsi" w:cstheme="majorBidi"/>
        </w:rPr>
        <w:t xml:space="preserve">Pty Ltd </w:t>
      </w:r>
      <w:r w:rsidRPr="7289E84F">
        <w:rPr>
          <w:rFonts w:asciiTheme="majorHAnsi" w:hAnsiTheme="majorHAnsi" w:cstheme="majorBidi"/>
        </w:rPr>
        <w:t>(</w:t>
      </w:r>
      <w:r w:rsidR="00682E1F" w:rsidRPr="7289E84F">
        <w:rPr>
          <w:rFonts w:asciiTheme="majorHAnsi" w:hAnsiTheme="majorHAnsi" w:cstheme="majorBidi"/>
        </w:rPr>
        <w:t>est</w:t>
      </w:r>
      <w:r w:rsidR="007E0DED" w:rsidRPr="7289E84F">
        <w:rPr>
          <w:rFonts w:asciiTheme="majorHAnsi" w:hAnsiTheme="majorHAnsi" w:cstheme="majorBidi"/>
        </w:rPr>
        <w:t>ablished</w:t>
      </w:r>
      <w:r w:rsidR="00682E1F" w:rsidRPr="7289E84F">
        <w:rPr>
          <w:rFonts w:asciiTheme="majorHAnsi" w:hAnsiTheme="majorHAnsi" w:cstheme="majorBidi"/>
        </w:rPr>
        <w:t xml:space="preserve"> 2011)</w:t>
      </w:r>
      <w:r w:rsidR="00502429" w:rsidRPr="7289E84F">
        <w:rPr>
          <w:rFonts w:asciiTheme="majorHAnsi" w:hAnsiTheme="majorHAnsi" w:cstheme="majorBidi"/>
        </w:rPr>
        <w:t>.</w:t>
      </w:r>
      <w:r w:rsidR="00502429" w:rsidRPr="7289E84F">
        <w:t xml:space="preserve"> DSS was established to support PBCs to build their own capacity and potentially create a viable economic entity that at some point in the future could be transferred to Indigenous ownership. This included providing services to support Indigenous organisations to maximise the use and management of their lands, ranger programs, capacity building programs and economic development. DSS became a member of the Indigenous Desert Alliance (IDA) in 2021. Members of IDA </w:t>
      </w:r>
      <w:r w:rsidR="00645A64">
        <w:t>were</w:t>
      </w:r>
      <w:r w:rsidR="00645A64" w:rsidRPr="7289E84F">
        <w:t xml:space="preserve"> </w:t>
      </w:r>
      <w:r w:rsidR="00502429" w:rsidRPr="7289E84F">
        <w:t>Indigenous land management organisations working in the desert regions of Australia and membership of IDA facilitate</w:t>
      </w:r>
      <w:r w:rsidR="00645A64">
        <w:t>d</w:t>
      </w:r>
      <w:r w:rsidR="00502429" w:rsidRPr="7289E84F">
        <w:t xml:space="preserve"> networking between these groups.</w:t>
      </w:r>
    </w:p>
    <w:p w14:paraId="79183103" w14:textId="1CEDB315" w:rsidR="00FD610C" w:rsidRDefault="00D03165" w:rsidP="00FD610C">
      <w:pPr>
        <w:pStyle w:val="Bullet"/>
      </w:pPr>
      <w:r w:rsidRPr="7289E84F">
        <w:rPr>
          <w:rFonts w:asciiTheme="majorHAnsi" w:hAnsiTheme="majorHAnsi" w:cstheme="majorBidi"/>
        </w:rPr>
        <w:t xml:space="preserve">Desert Accounting and Business Services </w:t>
      </w:r>
      <w:r w:rsidR="004D7313" w:rsidRPr="7289E84F">
        <w:rPr>
          <w:rFonts w:asciiTheme="majorHAnsi" w:hAnsiTheme="majorHAnsi" w:cstheme="majorBidi"/>
        </w:rPr>
        <w:t>Pty Ltd</w:t>
      </w:r>
      <w:r w:rsidR="00682E1F" w:rsidRPr="7289E84F">
        <w:rPr>
          <w:rFonts w:asciiTheme="majorHAnsi" w:hAnsiTheme="majorHAnsi" w:cstheme="majorBidi"/>
        </w:rPr>
        <w:t xml:space="preserve"> (est</w:t>
      </w:r>
      <w:r w:rsidR="001B1F59" w:rsidRPr="7289E84F">
        <w:rPr>
          <w:rFonts w:asciiTheme="majorHAnsi" w:hAnsiTheme="majorHAnsi" w:cstheme="majorBidi"/>
        </w:rPr>
        <w:t>ablished</w:t>
      </w:r>
      <w:r w:rsidR="00682E1F" w:rsidRPr="7289E84F">
        <w:rPr>
          <w:rFonts w:asciiTheme="majorHAnsi" w:hAnsiTheme="majorHAnsi" w:cstheme="majorBidi"/>
        </w:rPr>
        <w:t xml:space="preserve"> May 2021)</w:t>
      </w:r>
      <w:r w:rsidRPr="7289E84F">
        <w:rPr>
          <w:rFonts w:asciiTheme="majorHAnsi" w:hAnsiTheme="majorHAnsi" w:cstheme="majorBidi"/>
        </w:rPr>
        <w:t>.</w:t>
      </w:r>
      <w:r w:rsidRPr="7289E84F">
        <w:t xml:space="preserve"> </w:t>
      </w:r>
      <w:r w:rsidR="00502429" w:rsidRPr="7289E84F">
        <w:t>DABS is a subsidiary company which currently provides finance, accounting and HR services both within the CDNTS group and to PBCs and other Indigenous organisations.</w:t>
      </w:r>
    </w:p>
    <w:p w14:paraId="4CD157FA" w14:textId="6D629315" w:rsidR="008510A5" w:rsidRDefault="00217468" w:rsidP="009920EA">
      <w:pPr>
        <w:pStyle w:val="Bullet"/>
        <w:numPr>
          <w:ilvl w:val="0"/>
          <w:numId w:val="0"/>
        </w:numPr>
      </w:pPr>
      <w:r>
        <w:t xml:space="preserve">To improve alignment and efficiency, </w:t>
      </w:r>
      <w:r w:rsidR="009920EA">
        <w:t xml:space="preserve">CDNTS has explored changes to the suite of functions undertaken internally at CDNTS compared to across its subsidiary functions. </w:t>
      </w:r>
      <w:r w:rsidR="00970C50">
        <w:t>Changes</w:t>
      </w:r>
      <w:r w:rsidR="00970C50" w:rsidDel="0016095F">
        <w:t xml:space="preserve"> </w:t>
      </w:r>
      <w:r w:rsidR="00970C50">
        <w:t xml:space="preserve">during the </w:t>
      </w:r>
      <w:r w:rsidR="00E55215">
        <w:t>R</w:t>
      </w:r>
      <w:r w:rsidR="00970C50">
        <w:t>eview period include</w:t>
      </w:r>
      <w:r w:rsidR="0016095F">
        <w:t>d</w:t>
      </w:r>
      <w:r w:rsidR="00970C50">
        <w:t>:</w:t>
      </w:r>
    </w:p>
    <w:p w14:paraId="27B82868" w14:textId="29D0E086" w:rsidR="008510A5" w:rsidRDefault="008510A5" w:rsidP="009920EA">
      <w:pPr>
        <w:pStyle w:val="Bullet"/>
      </w:pPr>
      <w:r w:rsidRPr="7289E84F">
        <w:t>In November 2020</w:t>
      </w:r>
      <w:r w:rsidR="0021593B">
        <w:t>,</w:t>
      </w:r>
      <w:r w:rsidRPr="7289E84F">
        <w:t xml:space="preserve"> the PBC Support function was transferred from DSS back to </w:t>
      </w:r>
      <w:r w:rsidR="00717B36" w:rsidRPr="7289E84F">
        <w:t>CDNTS</w:t>
      </w:r>
      <w:r w:rsidRPr="7289E84F">
        <w:t>.</w:t>
      </w:r>
    </w:p>
    <w:p w14:paraId="36A03BAF" w14:textId="4F3962D2" w:rsidR="008510A5" w:rsidRDefault="008510A5" w:rsidP="009920EA">
      <w:pPr>
        <w:pStyle w:val="Bullet"/>
      </w:pPr>
      <w:r>
        <w:t xml:space="preserve">In March 2022, the Accounting and </w:t>
      </w:r>
      <w:r w:rsidR="00717B36">
        <w:t>HR</w:t>
      </w:r>
      <w:r>
        <w:t xml:space="preserve"> functions were transitioned from </w:t>
      </w:r>
      <w:r w:rsidR="002E7361">
        <w:t>DSS</w:t>
      </w:r>
      <w:r>
        <w:t xml:space="preserve"> to the new entity, DABS.</w:t>
      </w:r>
    </w:p>
    <w:p w14:paraId="6DAD7201" w14:textId="7DE73C4B" w:rsidR="0001154A" w:rsidRDefault="0001154A" w:rsidP="009920EA">
      <w:pPr>
        <w:pStyle w:val="Bullet"/>
      </w:pPr>
      <w:r>
        <w:t>In late 2022, the HR function within CDNTS was transferred to DABS.</w:t>
      </w:r>
    </w:p>
    <w:p w14:paraId="17C5A242" w14:textId="0343A211" w:rsidR="000A0C9D" w:rsidRDefault="00D6430A" w:rsidP="005E36BF">
      <w:r>
        <w:t>Consultations with stakeholders identified tha</w:t>
      </w:r>
      <w:r w:rsidR="00974E2D">
        <w:t>t while there ha</w:t>
      </w:r>
      <w:r w:rsidR="00CF0229">
        <w:t>d</w:t>
      </w:r>
      <w:r w:rsidR="00974E2D">
        <w:t xml:space="preserve"> been intensive efforts to review and improve the alignment of functions across each subsidiary, some issues remain</w:t>
      </w:r>
      <w:r w:rsidR="00B50524">
        <w:t xml:space="preserve">, predominantly regarding the delineation </w:t>
      </w:r>
      <w:r w:rsidR="00B50524" w:rsidRPr="00B50524">
        <w:t>of functions and responsibilities between DABS and CDNTS</w:t>
      </w:r>
      <w:r w:rsidR="00B50524">
        <w:t>.</w:t>
      </w:r>
      <w:r w:rsidR="0054706D">
        <w:t xml:space="preserve"> </w:t>
      </w:r>
      <w:r w:rsidR="00464CC0">
        <w:t>Whil</w:t>
      </w:r>
      <w:r w:rsidR="0093526C">
        <w:t>e</w:t>
      </w:r>
      <w:r w:rsidR="00464CC0">
        <w:t xml:space="preserve"> the breakdown between</w:t>
      </w:r>
      <w:r w:rsidR="00AC50C3" w:rsidRPr="00AC50C3">
        <w:t xml:space="preserve"> roles and functions across the subsidiaries </w:t>
      </w:r>
      <w:r w:rsidR="00F3493B">
        <w:t>was</w:t>
      </w:r>
      <w:r w:rsidR="00F3493B" w:rsidRPr="00AC50C3">
        <w:t xml:space="preserve"> </w:t>
      </w:r>
      <w:r w:rsidR="00AC50C3" w:rsidRPr="00AC50C3">
        <w:t xml:space="preserve">clear, </w:t>
      </w:r>
      <w:r w:rsidR="00974E2D">
        <w:t xml:space="preserve">stakeholders cited </w:t>
      </w:r>
      <w:r w:rsidR="00AC50C3" w:rsidRPr="00AC50C3">
        <w:t xml:space="preserve">the duplication of governance and reporting processes across them </w:t>
      </w:r>
      <w:r w:rsidR="00974E2D">
        <w:t>as</w:t>
      </w:r>
      <w:r w:rsidR="00AC50C3" w:rsidRPr="00AC50C3">
        <w:t xml:space="preserve"> somewhat </w:t>
      </w:r>
      <w:r w:rsidR="003B70A2" w:rsidRPr="00AC50C3">
        <w:t>inefficient.</w:t>
      </w:r>
      <w:r w:rsidR="00974E2D">
        <w:t xml:space="preserve"> </w:t>
      </w:r>
      <w:r w:rsidR="00C20814">
        <w:t xml:space="preserve">For example, </w:t>
      </w:r>
      <w:proofErr w:type="gramStart"/>
      <w:r w:rsidR="00C20814">
        <w:t>Board</w:t>
      </w:r>
      <w:proofErr w:type="gramEnd"/>
      <w:r w:rsidR="00C20814">
        <w:t xml:space="preserve"> members sitting </w:t>
      </w:r>
      <w:r w:rsidR="00C477F7">
        <w:t xml:space="preserve">in governance roles across </w:t>
      </w:r>
      <w:r w:rsidR="00DE73DC">
        <w:t>both CDNTS and DABS</w:t>
      </w:r>
      <w:r w:rsidR="00C477F7">
        <w:t xml:space="preserve"> cited </w:t>
      </w:r>
      <w:r w:rsidR="00A7107E">
        <w:t xml:space="preserve">having to provide oversight of multiple reporting processes over similar </w:t>
      </w:r>
      <w:r w:rsidR="00D64C64">
        <w:t>activities</w:t>
      </w:r>
      <w:r w:rsidR="00FF57A0">
        <w:t xml:space="preserve">, with little to no </w:t>
      </w:r>
      <w:r w:rsidR="00A7107E">
        <w:t xml:space="preserve">collaboration across subsidiaries. </w:t>
      </w:r>
      <w:r w:rsidR="00974E2D">
        <w:t xml:space="preserve">Further, there was </w:t>
      </w:r>
      <w:proofErr w:type="gramStart"/>
      <w:r w:rsidR="00974E2D">
        <w:t>general consensus</w:t>
      </w:r>
      <w:proofErr w:type="gramEnd"/>
      <w:r w:rsidR="00974E2D">
        <w:t xml:space="preserve"> that while there </w:t>
      </w:r>
      <w:r w:rsidR="00212F81">
        <w:t xml:space="preserve">was </w:t>
      </w:r>
      <w:r w:rsidR="00974E2D">
        <w:t xml:space="preserve">a strong base for the separation of both </w:t>
      </w:r>
      <w:r w:rsidR="004D04C2">
        <w:t>RFM</w:t>
      </w:r>
      <w:r w:rsidR="00974E2D">
        <w:t xml:space="preserve"> and DSS from the CDNTS core structure, the split of functions out to DABS created some confusion and inefficiencies </w:t>
      </w:r>
      <w:r w:rsidR="00FC2136">
        <w:t>for both staff and</w:t>
      </w:r>
      <w:r w:rsidR="00AB2C30">
        <w:t xml:space="preserve"> </w:t>
      </w:r>
      <w:r w:rsidR="006E4F88">
        <w:t>clients</w:t>
      </w:r>
      <w:r w:rsidR="00FC2136">
        <w:t>.</w:t>
      </w:r>
      <w:r w:rsidR="006E4F88">
        <w:t xml:space="preserve"> </w:t>
      </w:r>
    </w:p>
    <w:p w14:paraId="2AF09951" w14:textId="3413703F" w:rsidR="001718A5" w:rsidRPr="00D943BC" w:rsidRDefault="001718A5" w:rsidP="005E36BF">
      <w:r w:rsidRPr="001718A5">
        <w:t xml:space="preserve">These inefficiencies </w:t>
      </w:r>
      <w:r w:rsidR="00645A64">
        <w:t>had</w:t>
      </w:r>
      <w:r w:rsidR="00645A64" w:rsidRPr="001718A5">
        <w:t xml:space="preserve"> </w:t>
      </w:r>
      <w:r w:rsidRPr="001718A5">
        <w:t xml:space="preserve">been recognised by the CDNTS Board and management and </w:t>
      </w:r>
      <w:r w:rsidR="00645A64">
        <w:t>were</w:t>
      </w:r>
      <w:r w:rsidR="00645A64" w:rsidRPr="001718A5">
        <w:t xml:space="preserve"> </w:t>
      </w:r>
      <w:r w:rsidRPr="001718A5">
        <w:t>being worked on</w:t>
      </w:r>
      <w:r w:rsidR="009B724B">
        <w:t>. F</w:t>
      </w:r>
      <w:r w:rsidRPr="001718A5">
        <w:t xml:space="preserve">or </w:t>
      </w:r>
      <w:r w:rsidR="009B724B">
        <w:t>example,</w:t>
      </w:r>
      <w:r w:rsidRPr="001718A5">
        <w:t xml:space="preserve"> a </w:t>
      </w:r>
      <w:bookmarkStart w:id="58" w:name="_Hlk167367816"/>
      <w:r w:rsidRPr="001718A5">
        <w:t>Work</w:t>
      </w:r>
      <w:r w:rsidR="009B724B">
        <w:t xml:space="preserve"> </w:t>
      </w:r>
      <w:r w:rsidRPr="001718A5">
        <w:t xml:space="preserve">Health and Safety </w:t>
      </w:r>
      <w:bookmarkEnd w:id="58"/>
      <w:r w:rsidRPr="001718A5">
        <w:t xml:space="preserve">Manager </w:t>
      </w:r>
      <w:r w:rsidR="00645A64">
        <w:t>was</w:t>
      </w:r>
      <w:r w:rsidRPr="001718A5">
        <w:t xml:space="preserve"> appointed to ensure consistent </w:t>
      </w:r>
      <w:r w:rsidR="0021593B" w:rsidRPr="0021593B">
        <w:t>work health</w:t>
      </w:r>
      <w:r w:rsidRPr="001718A5">
        <w:t xml:space="preserve"> and </w:t>
      </w:r>
      <w:r w:rsidR="0021593B" w:rsidRPr="0021593B">
        <w:t xml:space="preserve">safety </w:t>
      </w:r>
      <w:r w:rsidR="00B30B30" w:rsidRPr="001718A5">
        <w:t>policies and procedures</w:t>
      </w:r>
      <w:r w:rsidRPr="001718A5">
        <w:t>,</w:t>
      </w:r>
      <w:r w:rsidR="009B724B">
        <w:t xml:space="preserve"> and</w:t>
      </w:r>
      <w:r w:rsidRPr="001718A5">
        <w:t xml:space="preserve"> a </w:t>
      </w:r>
      <w:proofErr w:type="gramStart"/>
      <w:r w:rsidRPr="001718A5">
        <w:t>Communications</w:t>
      </w:r>
      <w:proofErr w:type="gramEnd"/>
      <w:r w:rsidRPr="001718A5">
        <w:t xml:space="preserve"> Manager </w:t>
      </w:r>
      <w:r w:rsidR="00645A64">
        <w:t xml:space="preserve">was </w:t>
      </w:r>
      <w:r w:rsidRPr="001718A5">
        <w:t>appointed to s</w:t>
      </w:r>
      <w:r w:rsidR="009B724B">
        <w:t>upport all subsidiaries.</w:t>
      </w:r>
      <w:r w:rsidRPr="001718A5">
        <w:t xml:space="preserve"> </w:t>
      </w:r>
      <w:r w:rsidR="00C544B7">
        <w:t xml:space="preserve">Regardless, the Review sees value in CDNTS reviewing </w:t>
      </w:r>
      <w:r w:rsidR="00C544B7" w:rsidRPr="00C544B7">
        <w:t xml:space="preserve">the delineation of functions and responsibilities between DABS and CDNTS, to explore the most efficient subsidiary structure </w:t>
      </w:r>
      <w:r w:rsidR="00151531">
        <w:t>for the group</w:t>
      </w:r>
      <w:r w:rsidR="006649B0">
        <w:t>’</w:t>
      </w:r>
      <w:r w:rsidR="00151531">
        <w:t>s operations</w:t>
      </w:r>
      <w:r w:rsidR="00C544B7" w:rsidRPr="00C544B7">
        <w:t>.</w:t>
      </w:r>
    </w:p>
    <w:p w14:paraId="7F286828" w14:textId="0A4EA712" w:rsidR="006B5DDE" w:rsidRDefault="006B5DDE" w:rsidP="000A0C9D">
      <w:pPr>
        <w:pStyle w:val="Heading4"/>
      </w:pPr>
      <w:r w:rsidRPr="00BF5D6B">
        <w:t>Board integrity</w:t>
      </w:r>
      <w:r>
        <w:t xml:space="preserve"> and capability</w:t>
      </w:r>
    </w:p>
    <w:p w14:paraId="0C38398F" w14:textId="77452BEE" w:rsidR="00F26F4C" w:rsidRPr="00FC2136" w:rsidRDefault="00D8149F" w:rsidP="7289E84F">
      <w:pPr>
        <w:pStyle w:val="Heading5"/>
        <w:rPr>
          <w:i/>
          <w:iCs/>
        </w:rPr>
      </w:pPr>
      <w:r w:rsidRPr="7289E84F">
        <w:t xml:space="preserve">The CDNTS </w:t>
      </w:r>
      <w:r w:rsidR="002639B3" w:rsidRPr="7289E84F">
        <w:t>B</w:t>
      </w:r>
      <w:r w:rsidRPr="7289E84F">
        <w:t xml:space="preserve">oard </w:t>
      </w:r>
      <w:r w:rsidR="007306AE" w:rsidRPr="7289E84F">
        <w:t>continued to follow</w:t>
      </w:r>
      <w:r w:rsidRPr="7289E84F">
        <w:t xml:space="preserve"> a skills-based structure</w:t>
      </w:r>
      <w:r w:rsidR="00AF7D5E" w:rsidRPr="7289E84F">
        <w:t xml:space="preserve">, </w:t>
      </w:r>
      <w:r w:rsidR="00D64C64" w:rsidRPr="7289E84F">
        <w:t xml:space="preserve">resulting in a </w:t>
      </w:r>
      <w:r w:rsidR="00642C1E" w:rsidRPr="7289E84F">
        <w:t>B</w:t>
      </w:r>
      <w:r w:rsidR="00AF7D5E" w:rsidRPr="7289E84F">
        <w:t xml:space="preserve">oard </w:t>
      </w:r>
      <w:r w:rsidR="00D64C64" w:rsidRPr="7289E84F">
        <w:t>with</w:t>
      </w:r>
      <w:r w:rsidR="00AF7D5E" w:rsidRPr="7289E84F">
        <w:t xml:space="preserve"> strong corporate expertise</w:t>
      </w:r>
    </w:p>
    <w:p w14:paraId="11BE58C3" w14:textId="486B5A81" w:rsidR="00A10959" w:rsidRDefault="00D844F4" w:rsidP="00BD7381">
      <w:pPr>
        <w:rPr>
          <w:lang w:eastAsia="en-AU"/>
        </w:rPr>
      </w:pPr>
      <w:r>
        <w:t>During</w:t>
      </w:r>
      <w:r w:rsidR="008F37EF">
        <w:t xml:space="preserve"> the Review </w:t>
      </w:r>
      <w:r w:rsidR="00694E0F">
        <w:t>p</w:t>
      </w:r>
      <w:r w:rsidR="008F37EF">
        <w:t xml:space="preserve">eriod </w:t>
      </w:r>
      <w:r w:rsidR="00300095">
        <w:t xml:space="preserve">CDNTS </w:t>
      </w:r>
      <w:r w:rsidR="008C687E">
        <w:t>ha</w:t>
      </w:r>
      <w:r w:rsidR="008F37EF">
        <w:t>d</w:t>
      </w:r>
      <w:r w:rsidR="008C687E">
        <w:t xml:space="preserve"> a skills</w:t>
      </w:r>
      <w:r w:rsidR="00D25A1A">
        <w:t xml:space="preserve">-based </w:t>
      </w:r>
      <w:r w:rsidR="002639B3">
        <w:t>B</w:t>
      </w:r>
      <w:r w:rsidR="00D25A1A">
        <w:t xml:space="preserve">oard, </w:t>
      </w:r>
      <w:r w:rsidR="00974E2D">
        <w:t>as opposed to</w:t>
      </w:r>
      <w:r w:rsidR="00D8027C">
        <w:rPr>
          <w:lang w:eastAsia="en-AU"/>
        </w:rPr>
        <w:t xml:space="preserve"> a community-</w:t>
      </w:r>
      <w:r w:rsidR="00974E2D">
        <w:rPr>
          <w:lang w:eastAsia="en-AU"/>
        </w:rPr>
        <w:t>representative</w:t>
      </w:r>
      <w:r w:rsidR="00D8027C">
        <w:rPr>
          <w:lang w:eastAsia="en-AU"/>
        </w:rPr>
        <w:t xml:space="preserve"> </w:t>
      </w:r>
      <w:r w:rsidR="00974E2D">
        <w:rPr>
          <w:lang w:eastAsia="en-AU"/>
        </w:rPr>
        <w:t>model</w:t>
      </w:r>
      <w:r w:rsidR="004334E2">
        <w:rPr>
          <w:lang w:eastAsia="en-AU"/>
        </w:rPr>
        <w:t>.</w:t>
      </w:r>
      <w:r w:rsidR="005F3D92">
        <w:rPr>
          <w:lang w:eastAsia="en-AU"/>
        </w:rPr>
        <w:t xml:space="preserve"> </w:t>
      </w:r>
      <w:r w:rsidR="006142D6">
        <w:rPr>
          <w:lang w:eastAsia="en-AU"/>
        </w:rPr>
        <w:t xml:space="preserve">Board members </w:t>
      </w:r>
      <w:r w:rsidR="008F37EF">
        <w:rPr>
          <w:lang w:eastAsia="en-AU"/>
        </w:rPr>
        <w:t>were</w:t>
      </w:r>
      <w:r w:rsidR="006142D6">
        <w:rPr>
          <w:lang w:eastAsia="en-AU"/>
        </w:rPr>
        <w:t xml:space="preserve"> elected </w:t>
      </w:r>
      <w:r w:rsidR="001D6E24">
        <w:rPr>
          <w:lang w:eastAsia="en-AU"/>
        </w:rPr>
        <w:t>based on</w:t>
      </w:r>
      <w:r w:rsidR="006142D6">
        <w:rPr>
          <w:lang w:eastAsia="en-AU"/>
        </w:rPr>
        <w:t xml:space="preserve"> their complementary skills </w:t>
      </w:r>
      <w:r w:rsidR="00D11569">
        <w:rPr>
          <w:lang w:eastAsia="en-AU"/>
        </w:rPr>
        <w:t>and expertise in specific areas</w:t>
      </w:r>
      <w:r w:rsidR="00E519E6">
        <w:rPr>
          <w:lang w:eastAsia="en-AU"/>
        </w:rPr>
        <w:t xml:space="preserve">. </w:t>
      </w:r>
      <w:r w:rsidR="00740935">
        <w:rPr>
          <w:lang w:eastAsia="en-AU"/>
        </w:rPr>
        <w:t>T</w:t>
      </w:r>
      <w:r w:rsidR="00E519E6">
        <w:rPr>
          <w:lang w:eastAsia="en-AU"/>
        </w:rPr>
        <w:t xml:space="preserve">hese skills </w:t>
      </w:r>
      <w:r w:rsidR="008F37EF">
        <w:rPr>
          <w:lang w:eastAsia="en-AU"/>
        </w:rPr>
        <w:t>were</w:t>
      </w:r>
      <w:r w:rsidR="00DB30A7">
        <w:rPr>
          <w:lang w:eastAsia="en-AU"/>
        </w:rPr>
        <w:t xml:space="preserve"> in areas such as native title, business, accounting, legal issues, community engagement or development</w:t>
      </w:r>
      <w:r w:rsidR="00EE35B8">
        <w:rPr>
          <w:lang w:eastAsia="en-AU"/>
        </w:rPr>
        <w:t>, public administration, Indigenous social or cultural issues and dispute resolution.</w:t>
      </w:r>
      <w:r w:rsidR="000C6F45">
        <w:rPr>
          <w:lang w:eastAsia="en-AU"/>
        </w:rPr>
        <w:t xml:space="preserve"> </w:t>
      </w:r>
      <w:r w:rsidR="007D5E3F">
        <w:rPr>
          <w:lang w:eastAsia="en-AU"/>
        </w:rPr>
        <w:t xml:space="preserve">This </w:t>
      </w:r>
      <w:r w:rsidR="000C6F45">
        <w:rPr>
          <w:lang w:eastAsia="en-AU"/>
        </w:rPr>
        <w:t>allow</w:t>
      </w:r>
      <w:r w:rsidR="005443ED">
        <w:rPr>
          <w:lang w:eastAsia="en-AU"/>
        </w:rPr>
        <w:t>ed</w:t>
      </w:r>
      <w:r w:rsidR="007D5E3F">
        <w:rPr>
          <w:lang w:eastAsia="en-AU"/>
        </w:rPr>
        <w:t xml:space="preserve"> </w:t>
      </w:r>
      <w:r w:rsidR="002639B3">
        <w:rPr>
          <w:lang w:eastAsia="en-AU"/>
        </w:rPr>
        <w:t>B</w:t>
      </w:r>
      <w:r w:rsidR="007D5E3F">
        <w:rPr>
          <w:lang w:eastAsia="en-AU"/>
        </w:rPr>
        <w:t xml:space="preserve">oard members to transfer much of their existing professional </w:t>
      </w:r>
      <w:r w:rsidR="0069132D">
        <w:rPr>
          <w:lang w:eastAsia="en-AU"/>
        </w:rPr>
        <w:t>knowledge</w:t>
      </w:r>
      <w:r w:rsidR="009200C2">
        <w:rPr>
          <w:lang w:eastAsia="en-AU"/>
        </w:rPr>
        <w:t xml:space="preserve"> into the strategic direction of CDNTS. </w:t>
      </w:r>
    </w:p>
    <w:p w14:paraId="655A194B" w14:textId="2A9AA50E" w:rsidR="00F560B9" w:rsidRDefault="00B61BD1" w:rsidP="00BD7381">
      <w:pPr>
        <w:rPr>
          <w:lang w:eastAsia="en-AU"/>
        </w:rPr>
      </w:pPr>
      <w:r w:rsidRPr="005E36BF">
        <w:rPr>
          <w:lang w:eastAsia="en-AU"/>
        </w:rPr>
        <w:t>Whil</w:t>
      </w:r>
      <w:r w:rsidR="00A10959">
        <w:rPr>
          <w:lang w:eastAsia="en-AU"/>
        </w:rPr>
        <w:t>e</w:t>
      </w:r>
      <w:r w:rsidRPr="005E36BF">
        <w:rPr>
          <w:lang w:eastAsia="en-AU"/>
        </w:rPr>
        <w:t xml:space="preserve"> cultural capability </w:t>
      </w:r>
      <w:r w:rsidR="00212F81">
        <w:rPr>
          <w:lang w:eastAsia="en-AU"/>
        </w:rPr>
        <w:t>was</w:t>
      </w:r>
      <w:r w:rsidR="00212F81" w:rsidRPr="005E36BF">
        <w:rPr>
          <w:lang w:eastAsia="en-AU"/>
        </w:rPr>
        <w:t xml:space="preserve"> </w:t>
      </w:r>
      <w:r w:rsidRPr="005E36BF">
        <w:rPr>
          <w:lang w:eastAsia="en-AU"/>
        </w:rPr>
        <w:t>not a</w:t>
      </w:r>
      <w:r w:rsidR="001718A5">
        <w:rPr>
          <w:lang w:eastAsia="en-AU"/>
        </w:rPr>
        <w:t xml:space="preserve">n essential </w:t>
      </w:r>
      <w:r w:rsidRPr="005E36BF">
        <w:rPr>
          <w:lang w:eastAsia="en-AU"/>
        </w:rPr>
        <w:t xml:space="preserve">requirement of being a CDNTS Board </w:t>
      </w:r>
      <w:r w:rsidR="00B67CF1">
        <w:rPr>
          <w:lang w:eastAsia="en-AU"/>
        </w:rPr>
        <w:t>D</w:t>
      </w:r>
      <w:r w:rsidR="0046776B" w:rsidRPr="005E36BF">
        <w:rPr>
          <w:lang w:eastAsia="en-AU"/>
        </w:rPr>
        <w:t xml:space="preserve">irector, </w:t>
      </w:r>
      <w:proofErr w:type="gramStart"/>
      <w:r w:rsidR="001718A5">
        <w:rPr>
          <w:lang w:eastAsia="en-AU"/>
        </w:rPr>
        <w:t>the majority of</w:t>
      </w:r>
      <w:proofErr w:type="gramEnd"/>
      <w:r w:rsidRPr="005E36BF">
        <w:rPr>
          <w:lang w:eastAsia="en-AU"/>
        </w:rPr>
        <w:t xml:space="preserve"> Board members were assessed on their previous experience in native title and working </w:t>
      </w:r>
      <w:r w:rsidR="001718A5">
        <w:rPr>
          <w:lang w:eastAsia="en-AU"/>
        </w:rPr>
        <w:t>with and/or in</w:t>
      </w:r>
      <w:r w:rsidRPr="005E36BF">
        <w:rPr>
          <w:lang w:eastAsia="en-AU"/>
        </w:rPr>
        <w:t xml:space="preserve"> </w:t>
      </w:r>
      <w:r w:rsidRPr="005E36BF">
        <w:rPr>
          <w:lang w:eastAsia="en-AU"/>
        </w:rPr>
        <w:lastRenderedPageBreak/>
        <w:t xml:space="preserve">Indigenous </w:t>
      </w:r>
      <w:r w:rsidRPr="00FC2136">
        <w:rPr>
          <w:lang w:eastAsia="en-AU"/>
        </w:rPr>
        <w:t xml:space="preserve">organisations. </w:t>
      </w:r>
      <w:r w:rsidR="00F560B9">
        <w:rPr>
          <w:lang w:eastAsia="en-AU"/>
        </w:rPr>
        <w:t xml:space="preserve">The CDNTS Board </w:t>
      </w:r>
      <w:r w:rsidR="002E7361">
        <w:rPr>
          <w:lang w:eastAsia="en-AU"/>
        </w:rPr>
        <w:t>TOR</w:t>
      </w:r>
      <w:r w:rsidR="00F560B9">
        <w:rPr>
          <w:lang w:eastAsia="en-AU"/>
        </w:rPr>
        <w:t xml:space="preserve"> provide</w:t>
      </w:r>
      <w:r w:rsidR="00212F81">
        <w:rPr>
          <w:lang w:eastAsia="en-AU"/>
        </w:rPr>
        <w:t>d</w:t>
      </w:r>
      <w:r w:rsidR="00F560B9">
        <w:rPr>
          <w:lang w:eastAsia="en-AU"/>
        </w:rPr>
        <w:t xml:space="preserve"> clear detail on the role and responsibilities required of </w:t>
      </w:r>
      <w:r w:rsidR="00642C1E">
        <w:rPr>
          <w:lang w:eastAsia="en-AU"/>
        </w:rPr>
        <w:t>B</w:t>
      </w:r>
      <w:r w:rsidR="00F560B9">
        <w:rPr>
          <w:lang w:eastAsia="en-AU"/>
        </w:rPr>
        <w:t xml:space="preserve">oard members, as outlined previously in </w:t>
      </w:r>
      <w:r w:rsidR="00F560B9">
        <w:rPr>
          <w:lang w:eastAsia="en-AU"/>
        </w:rPr>
        <w:fldChar w:fldCharType="begin"/>
      </w:r>
      <w:r w:rsidR="00F560B9">
        <w:rPr>
          <w:lang w:eastAsia="en-AU"/>
        </w:rPr>
        <w:instrText xml:space="preserve"> REF _Ref137539630 \h </w:instrText>
      </w:r>
      <w:r w:rsidR="00F560B9">
        <w:rPr>
          <w:lang w:eastAsia="en-AU"/>
        </w:rPr>
      </w:r>
      <w:r w:rsidR="00F560B9">
        <w:rPr>
          <w:lang w:eastAsia="en-AU"/>
        </w:rPr>
        <w:fldChar w:fldCharType="separate"/>
      </w:r>
      <w:r w:rsidR="002C716A">
        <w:t xml:space="preserve">Table </w:t>
      </w:r>
      <w:r w:rsidR="002C716A">
        <w:rPr>
          <w:noProof/>
        </w:rPr>
        <w:t>14</w:t>
      </w:r>
      <w:r w:rsidR="00F560B9">
        <w:rPr>
          <w:lang w:eastAsia="en-AU"/>
        </w:rPr>
        <w:fldChar w:fldCharType="end"/>
      </w:r>
      <w:r w:rsidR="00F560B9">
        <w:rPr>
          <w:lang w:eastAsia="en-AU"/>
        </w:rPr>
        <w:t xml:space="preserve">. </w:t>
      </w:r>
    </w:p>
    <w:p w14:paraId="1C4B8403" w14:textId="7E7DF9CE" w:rsidR="00EC022C" w:rsidRDefault="00EC022C" w:rsidP="00BD7381">
      <w:pPr>
        <w:rPr>
          <w:lang w:eastAsia="en-AU"/>
        </w:rPr>
      </w:pPr>
      <w:r>
        <w:rPr>
          <w:lang w:eastAsia="en-AU"/>
        </w:rPr>
        <w:t>CDNTS advised that i</w:t>
      </w:r>
      <w:r w:rsidRPr="00EC022C">
        <w:rPr>
          <w:lang w:eastAsia="en-AU"/>
        </w:rPr>
        <w:t xml:space="preserve">t </w:t>
      </w:r>
      <w:r w:rsidR="00212F81">
        <w:rPr>
          <w:lang w:eastAsia="en-AU"/>
        </w:rPr>
        <w:t>was</w:t>
      </w:r>
      <w:r w:rsidR="00212F81" w:rsidRPr="00EC022C">
        <w:rPr>
          <w:lang w:eastAsia="en-AU"/>
        </w:rPr>
        <w:t xml:space="preserve"> </w:t>
      </w:r>
      <w:r w:rsidRPr="00EC022C">
        <w:rPr>
          <w:lang w:eastAsia="en-AU"/>
        </w:rPr>
        <w:t>seen as important and preferable that Board members have some understanding and experience of working with and/or in Indigenous organisations.</w:t>
      </w:r>
    </w:p>
    <w:p w14:paraId="1DAC850E" w14:textId="41E55F5A" w:rsidR="00F235A6" w:rsidRPr="00FC2136" w:rsidRDefault="00F235A6" w:rsidP="00335910">
      <w:pPr>
        <w:pStyle w:val="Heading5"/>
        <w:rPr>
          <w:i/>
          <w:iCs/>
        </w:rPr>
      </w:pPr>
      <w:r w:rsidRPr="00FC2136">
        <w:t xml:space="preserve">Board responsibilities </w:t>
      </w:r>
      <w:r w:rsidR="00645A64">
        <w:t>were</w:t>
      </w:r>
      <w:r w:rsidR="00645A64" w:rsidRPr="00FC2136">
        <w:t xml:space="preserve"> </w:t>
      </w:r>
      <w:r w:rsidRPr="00FC2136">
        <w:t xml:space="preserve">clearly defined and outlined in </w:t>
      </w:r>
      <w:r w:rsidR="00935F9B" w:rsidRPr="00FC2136">
        <w:t xml:space="preserve">the CDNTS </w:t>
      </w:r>
      <w:r w:rsidR="00FC2136">
        <w:t>C</w:t>
      </w:r>
      <w:r w:rsidR="00935F9B" w:rsidRPr="00FC2136">
        <w:t xml:space="preserve">ode of </w:t>
      </w:r>
      <w:r w:rsidR="00FC2136">
        <w:t>C</w:t>
      </w:r>
      <w:r w:rsidR="00935F9B" w:rsidRPr="00FC2136">
        <w:t>onduct</w:t>
      </w:r>
    </w:p>
    <w:p w14:paraId="22E0B175" w14:textId="2FB2AA2C" w:rsidR="00CE177B" w:rsidRDefault="00D87431" w:rsidP="00D87431">
      <w:r>
        <w:rPr>
          <w:lang w:eastAsia="en-AU"/>
        </w:rPr>
        <w:t xml:space="preserve">The </w:t>
      </w:r>
      <w:r w:rsidR="00A7345B" w:rsidRPr="00717B36">
        <w:rPr>
          <w:lang w:eastAsia="en-AU"/>
        </w:rPr>
        <w:t>CDNTS C</w:t>
      </w:r>
      <w:r w:rsidRPr="00717B36">
        <w:rPr>
          <w:lang w:eastAsia="en-AU"/>
        </w:rPr>
        <w:t xml:space="preserve">ode of </w:t>
      </w:r>
      <w:r w:rsidR="00A7345B" w:rsidRPr="00717B36">
        <w:rPr>
          <w:lang w:eastAsia="en-AU"/>
        </w:rPr>
        <w:t>C</w:t>
      </w:r>
      <w:r w:rsidRPr="00717B36">
        <w:rPr>
          <w:lang w:eastAsia="en-AU"/>
        </w:rPr>
        <w:t>onduct</w:t>
      </w:r>
      <w:r>
        <w:rPr>
          <w:lang w:eastAsia="en-AU"/>
        </w:rPr>
        <w:t xml:space="preserve"> </w:t>
      </w:r>
      <w:r w:rsidR="00AC2FC0">
        <w:rPr>
          <w:lang w:eastAsia="en-AU"/>
        </w:rPr>
        <w:t xml:space="preserve">set up clear standards of acceptable behaviour and </w:t>
      </w:r>
      <w:r w:rsidR="00F43C58">
        <w:rPr>
          <w:lang w:eastAsia="en-AU"/>
        </w:rPr>
        <w:t>applie</w:t>
      </w:r>
      <w:r w:rsidR="00645A64">
        <w:rPr>
          <w:lang w:eastAsia="en-AU"/>
        </w:rPr>
        <w:t>d</w:t>
      </w:r>
      <w:r w:rsidR="00F43C58">
        <w:rPr>
          <w:lang w:eastAsia="en-AU"/>
        </w:rPr>
        <w:t xml:space="preserve"> </w:t>
      </w:r>
      <w:r w:rsidR="0000730C">
        <w:rPr>
          <w:lang w:eastAsia="en-AU"/>
        </w:rPr>
        <w:t xml:space="preserve">it </w:t>
      </w:r>
      <w:r w:rsidR="00F43C58">
        <w:rPr>
          <w:lang w:eastAsia="en-AU"/>
        </w:rPr>
        <w:t xml:space="preserve">to all </w:t>
      </w:r>
      <w:r w:rsidR="002639B3">
        <w:rPr>
          <w:lang w:eastAsia="en-AU"/>
        </w:rPr>
        <w:t>B</w:t>
      </w:r>
      <w:r w:rsidR="00F43C58">
        <w:rPr>
          <w:lang w:eastAsia="en-AU"/>
        </w:rPr>
        <w:t xml:space="preserve">oard members, employees and </w:t>
      </w:r>
      <w:r w:rsidR="0000730C">
        <w:rPr>
          <w:lang w:eastAsia="en-AU"/>
        </w:rPr>
        <w:t>contractors</w:t>
      </w:r>
      <w:r w:rsidR="00F43C58">
        <w:rPr>
          <w:lang w:eastAsia="en-AU"/>
        </w:rPr>
        <w:t xml:space="preserve">. </w:t>
      </w:r>
      <w:r w:rsidR="00F54CDB">
        <w:rPr>
          <w:lang w:eastAsia="en-AU"/>
        </w:rPr>
        <w:t>It detail</w:t>
      </w:r>
      <w:r w:rsidR="00645A64">
        <w:rPr>
          <w:lang w:eastAsia="en-AU"/>
        </w:rPr>
        <w:t>ed</w:t>
      </w:r>
      <w:r w:rsidR="00F54CDB">
        <w:rPr>
          <w:lang w:eastAsia="en-AU"/>
        </w:rPr>
        <w:t xml:space="preserve"> the standard for a range of areas across the organisation, </w:t>
      </w:r>
      <w:r w:rsidR="00C873CB">
        <w:rPr>
          <w:lang w:eastAsia="en-AU"/>
        </w:rPr>
        <w:t xml:space="preserve">as indicated in </w:t>
      </w:r>
      <w:r w:rsidR="00717B36">
        <w:rPr>
          <w:lang w:eastAsia="en-AU"/>
        </w:rPr>
        <w:fldChar w:fldCharType="begin"/>
      </w:r>
      <w:r w:rsidR="00717B36">
        <w:rPr>
          <w:lang w:eastAsia="en-AU"/>
        </w:rPr>
        <w:instrText xml:space="preserve"> REF _Ref148871957 \h </w:instrText>
      </w:r>
      <w:r w:rsidR="00717B36">
        <w:rPr>
          <w:lang w:eastAsia="en-AU"/>
        </w:rPr>
      </w:r>
      <w:r w:rsidR="00717B36">
        <w:rPr>
          <w:lang w:eastAsia="en-AU"/>
        </w:rPr>
        <w:fldChar w:fldCharType="separate"/>
      </w:r>
      <w:r w:rsidR="002C716A">
        <w:t xml:space="preserve">Figure </w:t>
      </w:r>
      <w:r w:rsidR="002C716A">
        <w:rPr>
          <w:noProof/>
        </w:rPr>
        <w:t>4</w:t>
      </w:r>
      <w:r w:rsidR="00717B36">
        <w:rPr>
          <w:lang w:eastAsia="en-AU"/>
        </w:rPr>
        <w:fldChar w:fldCharType="end"/>
      </w:r>
      <w:r w:rsidR="00C873CB">
        <w:t xml:space="preserve">. </w:t>
      </w:r>
      <w:r w:rsidR="00C0635F" w:rsidRPr="00C0635F">
        <w:t>All</w:t>
      </w:r>
      <w:r w:rsidR="00C0635F">
        <w:t xml:space="preserve"> staff</w:t>
      </w:r>
      <w:r w:rsidR="00C0635F" w:rsidRPr="00C0635F">
        <w:t xml:space="preserve"> </w:t>
      </w:r>
      <w:r w:rsidR="00645A64">
        <w:t>were</w:t>
      </w:r>
      <w:r w:rsidR="00645A64" w:rsidRPr="00C0635F">
        <w:t xml:space="preserve"> </w:t>
      </w:r>
      <w:r w:rsidR="00C0635F">
        <w:t>required to sign a copy of the code before</w:t>
      </w:r>
      <w:r w:rsidR="00C0635F" w:rsidRPr="00C0635F">
        <w:t xml:space="preserve"> </w:t>
      </w:r>
      <w:r w:rsidR="00C0635F">
        <w:t>commencing employment</w:t>
      </w:r>
      <w:r w:rsidR="00C0635F" w:rsidRPr="00C0635F">
        <w:t xml:space="preserve"> with CDNTS.</w:t>
      </w:r>
    </w:p>
    <w:p w14:paraId="031E54B3" w14:textId="3837F386" w:rsidR="00717B36" w:rsidRDefault="00717B36" w:rsidP="00717B36">
      <w:pPr>
        <w:pStyle w:val="Caption"/>
      </w:pPr>
      <w:bookmarkStart w:id="59" w:name="_Ref148871957"/>
      <w:r>
        <w:t xml:space="preserve">Figure </w:t>
      </w:r>
      <w:r>
        <w:fldChar w:fldCharType="begin"/>
      </w:r>
      <w:r>
        <w:instrText xml:space="preserve"> SEQ Figure \* ARABIC </w:instrText>
      </w:r>
      <w:r>
        <w:fldChar w:fldCharType="separate"/>
      </w:r>
      <w:r w:rsidR="002C716A">
        <w:rPr>
          <w:noProof/>
        </w:rPr>
        <w:t>4</w:t>
      </w:r>
      <w:r>
        <w:fldChar w:fldCharType="end"/>
      </w:r>
      <w:bookmarkEnd w:id="59"/>
      <w:r>
        <w:t xml:space="preserve"> | </w:t>
      </w:r>
      <w:r w:rsidRPr="00042323">
        <w:t>CDNTS Code of Conduct</w:t>
      </w:r>
      <w:r>
        <w:rPr>
          <w:rStyle w:val="FootnoteReference"/>
        </w:rPr>
        <w:footnoteReference w:id="38"/>
      </w:r>
    </w:p>
    <w:p w14:paraId="592DF0D1" w14:textId="3E7C45C4" w:rsidR="00D55714" w:rsidRDefault="002A52E4" w:rsidP="00F60842">
      <w:pPr>
        <w:pStyle w:val="Bullet"/>
        <w:numPr>
          <w:ilvl w:val="0"/>
          <w:numId w:val="0"/>
        </w:numPr>
      </w:pPr>
      <w:r>
        <w:rPr>
          <w:noProof/>
        </w:rPr>
        <w:drawing>
          <wp:inline distT="0" distB="0" distL="0" distR="0" wp14:anchorId="1F12CB63" wp14:editId="75A563D2">
            <wp:extent cx="5670000" cy="2443243"/>
            <wp:effectExtent l="0" t="0" r="6985" b="0"/>
            <wp:docPr id="4" name="Picture 4" descr="Figure showing the Central Desert Native Title Services’ code of conduct i.e., Ethical behaviour, Role of employees, Communications and public relations, Usage of information, Conflict of interest and disclosure of information, Personal benefit, Conduct of employees, CDNTS property, Compliance with the Code of Con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showing the Central Desert Native Title Services’ code of conduct i.e., Ethical behaviour, Role of employees, Communications and public relations, Usage of information, Conflict of interest and disclosure of information, Personal benefit, Conduct of employees, CDNTS property, Compliance with the Code of Condu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70000" cy="2443243"/>
                    </a:xfrm>
                    <a:prstGeom prst="rect">
                      <a:avLst/>
                    </a:prstGeom>
                  </pic:spPr>
                </pic:pic>
              </a:graphicData>
            </a:graphic>
          </wp:inline>
        </w:drawing>
      </w:r>
    </w:p>
    <w:p w14:paraId="387A5D21" w14:textId="59BA0C05" w:rsidR="00FD6ED2" w:rsidRDefault="00FD6ED2" w:rsidP="00FD6ED2">
      <w:r>
        <w:t xml:space="preserve">Board members showed they have a strong understanding of the code by remaining highly transparent on the key areas outlined. </w:t>
      </w:r>
      <w:r w:rsidRPr="0066042D">
        <w:t xml:space="preserve">For instance, in 2021 a </w:t>
      </w:r>
      <w:r>
        <w:t>B</w:t>
      </w:r>
      <w:r w:rsidRPr="0066042D">
        <w:t>oard member resigned</w:t>
      </w:r>
      <w:r>
        <w:t xml:space="preserve"> as they had taken a new employment opportunity which was a potential conflict of interest to CDNTS. Similarly, another Board member stated they were not involved in certain CDNTS decisions due to their membership with another organisation. </w:t>
      </w:r>
    </w:p>
    <w:p w14:paraId="150728F6" w14:textId="3D389079" w:rsidR="006B5DDE" w:rsidRDefault="006B5DDE" w:rsidP="00FA6B9D">
      <w:pPr>
        <w:pStyle w:val="Heading4"/>
      </w:pPr>
      <w:r>
        <w:t>Conflicts of interest</w:t>
      </w:r>
    </w:p>
    <w:p w14:paraId="610C652D" w14:textId="07AB8848" w:rsidR="00E2443E" w:rsidRPr="00FC2136" w:rsidRDefault="00E2443E" w:rsidP="00335910">
      <w:pPr>
        <w:pStyle w:val="Heading5"/>
        <w:rPr>
          <w:i/>
          <w:iCs/>
        </w:rPr>
      </w:pPr>
      <w:r w:rsidRPr="00FC2136">
        <w:t>CDNTS h</w:t>
      </w:r>
      <w:r w:rsidR="001D61C5">
        <w:t>a</w:t>
      </w:r>
      <w:r w:rsidR="007306AE">
        <w:t>d</w:t>
      </w:r>
      <w:r w:rsidRPr="00FC2136">
        <w:t xml:space="preserve"> clear policies </w:t>
      </w:r>
      <w:r w:rsidR="00374C44" w:rsidRPr="00FC2136">
        <w:t xml:space="preserve">to address conflicts of interest </w:t>
      </w:r>
      <w:r w:rsidR="00741F4B" w:rsidRPr="00FC2136">
        <w:t xml:space="preserve">in </w:t>
      </w:r>
      <w:r w:rsidR="00740935">
        <w:t xml:space="preserve">the </w:t>
      </w:r>
      <w:r w:rsidR="00741F4B" w:rsidRPr="00FC2136">
        <w:t>Board</w:t>
      </w:r>
      <w:r w:rsidR="001103DC">
        <w:t>,</w:t>
      </w:r>
      <w:r w:rsidR="00741F4B" w:rsidRPr="00FC2136">
        <w:t xml:space="preserve"> but not </w:t>
      </w:r>
      <w:r w:rsidR="00740935">
        <w:t>in</w:t>
      </w:r>
      <w:r w:rsidR="00740935" w:rsidRPr="00FC2136">
        <w:t xml:space="preserve"> </w:t>
      </w:r>
      <w:r w:rsidR="009C55DA" w:rsidRPr="00FC2136">
        <w:t>the wider organisation</w:t>
      </w:r>
    </w:p>
    <w:p w14:paraId="71CBDC9D" w14:textId="2A334566" w:rsidR="004B6DB3" w:rsidRDefault="00BF3AF1" w:rsidP="00384E42">
      <w:pPr>
        <w:rPr>
          <w:lang w:eastAsia="en-AU"/>
        </w:rPr>
      </w:pPr>
      <w:r>
        <w:rPr>
          <w:lang w:eastAsia="en-AU"/>
        </w:rPr>
        <w:t>In t</w:t>
      </w:r>
      <w:r w:rsidR="00971E68">
        <w:rPr>
          <w:lang w:eastAsia="en-AU"/>
        </w:rPr>
        <w:t>he CDNTS Policy Manual</w:t>
      </w:r>
      <w:r>
        <w:rPr>
          <w:lang w:eastAsia="en-AU"/>
        </w:rPr>
        <w:t xml:space="preserve">, the </w:t>
      </w:r>
      <w:r w:rsidRPr="00555B6D">
        <w:rPr>
          <w:lang w:eastAsia="en-AU"/>
        </w:rPr>
        <w:t xml:space="preserve">Disclosure of </w:t>
      </w:r>
      <w:proofErr w:type="gramStart"/>
      <w:r w:rsidR="00134EB2" w:rsidRPr="00555B6D">
        <w:rPr>
          <w:lang w:eastAsia="en-AU"/>
        </w:rPr>
        <w:t>Conflict</w:t>
      </w:r>
      <w:r w:rsidR="0094667A">
        <w:rPr>
          <w:lang w:eastAsia="en-AU"/>
        </w:rPr>
        <w:t xml:space="preserve"> </w:t>
      </w:r>
      <w:r w:rsidR="00134EB2" w:rsidRPr="00555B6D">
        <w:rPr>
          <w:lang w:eastAsia="en-AU"/>
        </w:rPr>
        <w:t>of</w:t>
      </w:r>
      <w:r w:rsidR="0094667A">
        <w:rPr>
          <w:lang w:eastAsia="en-AU"/>
        </w:rPr>
        <w:t xml:space="preserve"> </w:t>
      </w:r>
      <w:r w:rsidR="00134EB2" w:rsidRPr="00555B6D">
        <w:rPr>
          <w:lang w:eastAsia="en-AU"/>
        </w:rPr>
        <w:t>Interest</w:t>
      </w:r>
      <w:proofErr w:type="gramEnd"/>
      <w:r w:rsidRPr="00555B6D">
        <w:rPr>
          <w:lang w:eastAsia="en-AU"/>
        </w:rPr>
        <w:t xml:space="preserve"> Policy</w:t>
      </w:r>
      <w:r w:rsidR="00971E68">
        <w:rPr>
          <w:lang w:eastAsia="en-AU"/>
        </w:rPr>
        <w:t xml:space="preserve"> clearly define</w:t>
      </w:r>
      <w:r w:rsidR="00A3707D">
        <w:rPr>
          <w:lang w:eastAsia="en-AU"/>
        </w:rPr>
        <w:t>d</w:t>
      </w:r>
      <w:r w:rsidR="00971E68">
        <w:rPr>
          <w:lang w:eastAsia="en-AU"/>
        </w:rPr>
        <w:t xml:space="preserve"> the parameters of</w:t>
      </w:r>
      <w:r w:rsidR="005D71F8">
        <w:rPr>
          <w:lang w:eastAsia="en-AU"/>
        </w:rPr>
        <w:t xml:space="preserve"> addressing a conflicting interest within the </w:t>
      </w:r>
      <w:r w:rsidR="004F24AC">
        <w:rPr>
          <w:lang w:eastAsia="en-AU"/>
        </w:rPr>
        <w:t>B</w:t>
      </w:r>
      <w:r w:rsidR="005D71F8">
        <w:rPr>
          <w:lang w:eastAsia="en-AU"/>
        </w:rPr>
        <w:t xml:space="preserve">oard of </w:t>
      </w:r>
      <w:r w:rsidR="00555B6D">
        <w:rPr>
          <w:lang w:eastAsia="en-AU"/>
        </w:rPr>
        <w:t>D</w:t>
      </w:r>
      <w:r w:rsidR="005D71F8">
        <w:rPr>
          <w:lang w:eastAsia="en-AU"/>
        </w:rPr>
        <w:t>irectors.</w:t>
      </w:r>
      <w:r w:rsidR="0046776B">
        <w:rPr>
          <w:rStyle w:val="FootnoteReference"/>
          <w:lang w:eastAsia="en-AU"/>
        </w:rPr>
        <w:footnoteReference w:id="39"/>
      </w:r>
      <w:r w:rsidR="005D71F8">
        <w:rPr>
          <w:lang w:eastAsia="en-AU"/>
        </w:rPr>
        <w:t xml:space="preserve"> </w:t>
      </w:r>
      <w:r w:rsidR="00630B45">
        <w:rPr>
          <w:lang w:eastAsia="en-AU"/>
        </w:rPr>
        <w:t xml:space="preserve">Board members </w:t>
      </w:r>
      <w:r w:rsidR="00A3707D">
        <w:rPr>
          <w:lang w:eastAsia="en-AU"/>
        </w:rPr>
        <w:t>were</w:t>
      </w:r>
      <w:r w:rsidR="00630B45">
        <w:rPr>
          <w:lang w:eastAsia="en-AU"/>
        </w:rPr>
        <w:t xml:space="preserve"> expected to</w:t>
      </w:r>
      <w:r w:rsidR="009E3F08">
        <w:rPr>
          <w:lang w:eastAsia="en-AU"/>
        </w:rPr>
        <w:t xml:space="preserve"> </w:t>
      </w:r>
      <w:r w:rsidR="0020170F">
        <w:rPr>
          <w:lang w:eastAsia="en-AU"/>
        </w:rPr>
        <w:t>act</w:t>
      </w:r>
      <w:r w:rsidR="00FD1795">
        <w:rPr>
          <w:lang w:eastAsia="en-AU"/>
        </w:rPr>
        <w:t xml:space="preserve"> </w:t>
      </w:r>
      <w:r w:rsidR="005D38BA">
        <w:rPr>
          <w:lang w:eastAsia="en-AU"/>
        </w:rPr>
        <w:t>in the best interests of CDNTS</w:t>
      </w:r>
      <w:r w:rsidR="00B9760B">
        <w:rPr>
          <w:lang w:eastAsia="en-AU"/>
        </w:rPr>
        <w:t xml:space="preserve"> and </w:t>
      </w:r>
      <w:r w:rsidR="00594B53">
        <w:rPr>
          <w:lang w:eastAsia="en-AU"/>
        </w:rPr>
        <w:t>declar</w:t>
      </w:r>
      <w:r w:rsidR="00630B45">
        <w:rPr>
          <w:lang w:eastAsia="en-AU"/>
        </w:rPr>
        <w:t>e their</w:t>
      </w:r>
      <w:r w:rsidR="00594B53">
        <w:rPr>
          <w:lang w:eastAsia="en-AU"/>
        </w:rPr>
        <w:t xml:space="preserve"> conflicts</w:t>
      </w:r>
      <w:r w:rsidR="00740935">
        <w:rPr>
          <w:lang w:eastAsia="en-AU"/>
        </w:rPr>
        <w:t>,</w:t>
      </w:r>
      <w:r w:rsidR="007646CB">
        <w:rPr>
          <w:lang w:eastAsia="en-AU"/>
        </w:rPr>
        <w:t xml:space="preserve"> as well as any knowledge of other </w:t>
      </w:r>
      <w:r w:rsidR="004F24AC">
        <w:rPr>
          <w:lang w:eastAsia="en-AU"/>
        </w:rPr>
        <w:t>B</w:t>
      </w:r>
      <w:r w:rsidR="007646CB">
        <w:rPr>
          <w:lang w:eastAsia="en-AU"/>
        </w:rPr>
        <w:t>oard members’ conflicts</w:t>
      </w:r>
      <w:r w:rsidR="007440C5">
        <w:rPr>
          <w:lang w:eastAsia="en-AU"/>
        </w:rPr>
        <w:t xml:space="preserve">, to the </w:t>
      </w:r>
      <w:r w:rsidR="004F24AC">
        <w:rPr>
          <w:lang w:eastAsia="en-AU"/>
        </w:rPr>
        <w:t>B</w:t>
      </w:r>
      <w:r w:rsidR="007440C5">
        <w:rPr>
          <w:lang w:eastAsia="en-AU"/>
        </w:rPr>
        <w:t>oard</w:t>
      </w:r>
      <w:r w:rsidR="007646CB">
        <w:rPr>
          <w:lang w:eastAsia="en-AU"/>
        </w:rPr>
        <w:t xml:space="preserve">. </w:t>
      </w:r>
    </w:p>
    <w:p w14:paraId="2198C6C5" w14:textId="21F57696" w:rsidR="009B7259" w:rsidRDefault="00074B78" w:rsidP="00384E42">
      <w:pPr>
        <w:rPr>
          <w:lang w:eastAsia="en-AU"/>
        </w:rPr>
      </w:pPr>
      <w:r>
        <w:rPr>
          <w:lang w:eastAsia="en-AU"/>
        </w:rPr>
        <w:t xml:space="preserve">The policy </w:t>
      </w:r>
      <w:r w:rsidR="008A6F49">
        <w:rPr>
          <w:lang w:eastAsia="en-AU"/>
        </w:rPr>
        <w:t>ha</w:t>
      </w:r>
      <w:r w:rsidR="00A3707D">
        <w:rPr>
          <w:lang w:eastAsia="en-AU"/>
        </w:rPr>
        <w:t>d</w:t>
      </w:r>
      <w:r w:rsidR="008A6F49">
        <w:rPr>
          <w:lang w:eastAsia="en-AU"/>
        </w:rPr>
        <w:t xml:space="preserve"> clear</w:t>
      </w:r>
      <w:r>
        <w:rPr>
          <w:lang w:eastAsia="en-AU"/>
        </w:rPr>
        <w:t xml:space="preserve"> procedures</w:t>
      </w:r>
      <w:r w:rsidR="0029718F" w:rsidDel="009B7259">
        <w:rPr>
          <w:lang w:eastAsia="en-AU"/>
        </w:rPr>
        <w:t xml:space="preserve"> </w:t>
      </w:r>
      <w:r w:rsidR="0029718F">
        <w:rPr>
          <w:lang w:eastAsia="en-AU"/>
        </w:rPr>
        <w:t xml:space="preserve">to follow when dealing with </w:t>
      </w:r>
      <w:r w:rsidR="00FD6ED2">
        <w:rPr>
          <w:lang w:eastAsia="en-AU"/>
        </w:rPr>
        <w:t>a potential conflicting interest</w:t>
      </w:r>
      <w:r w:rsidR="0029718F">
        <w:rPr>
          <w:lang w:eastAsia="en-AU"/>
        </w:rPr>
        <w:t xml:space="preserve"> during a </w:t>
      </w:r>
      <w:r w:rsidR="009B7259">
        <w:rPr>
          <w:lang w:eastAsia="en-AU"/>
        </w:rPr>
        <w:t xml:space="preserve">Board </w:t>
      </w:r>
      <w:r w:rsidR="0029718F">
        <w:rPr>
          <w:lang w:eastAsia="en-AU"/>
        </w:rPr>
        <w:t>meeting</w:t>
      </w:r>
      <w:r>
        <w:rPr>
          <w:lang w:eastAsia="en-AU"/>
        </w:rPr>
        <w:t>.</w:t>
      </w:r>
      <w:r w:rsidR="00E3169B">
        <w:rPr>
          <w:lang w:eastAsia="en-AU"/>
        </w:rPr>
        <w:t xml:space="preserve"> Board members </w:t>
      </w:r>
      <w:r w:rsidR="00B046FA">
        <w:rPr>
          <w:lang w:eastAsia="en-AU"/>
        </w:rPr>
        <w:t>were</w:t>
      </w:r>
      <w:r w:rsidR="00E3169B">
        <w:rPr>
          <w:lang w:eastAsia="en-AU"/>
        </w:rPr>
        <w:t xml:space="preserve"> expected to declare their interest</w:t>
      </w:r>
      <w:r w:rsidR="004852A2">
        <w:rPr>
          <w:lang w:eastAsia="en-AU"/>
        </w:rPr>
        <w:t xml:space="preserve"> </w:t>
      </w:r>
      <w:r w:rsidR="00B046FA">
        <w:rPr>
          <w:lang w:eastAsia="en-AU"/>
        </w:rPr>
        <w:t xml:space="preserve">at the </w:t>
      </w:r>
      <w:r w:rsidR="00740935">
        <w:rPr>
          <w:lang w:eastAsia="en-AU"/>
        </w:rPr>
        <w:t xml:space="preserve">start </w:t>
      </w:r>
      <w:r w:rsidR="00B046FA">
        <w:rPr>
          <w:lang w:eastAsia="en-AU"/>
        </w:rPr>
        <w:t>of the meeting</w:t>
      </w:r>
      <w:r w:rsidR="00E3169B">
        <w:rPr>
          <w:lang w:eastAsia="en-AU"/>
        </w:rPr>
        <w:t xml:space="preserve"> </w:t>
      </w:r>
      <w:r w:rsidR="00A03327">
        <w:rPr>
          <w:lang w:eastAsia="en-AU"/>
        </w:rPr>
        <w:t>and</w:t>
      </w:r>
      <w:r w:rsidR="00E3169B">
        <w:rPr>
          <w:lang w:eastAsia="en-AU"/>
        </w:rPr>
        <w:t xml:space="preserve"> </w:t>
      </w:r>
      <w:r w:rsidR="00EF2C8A">
        <w:rPr>
          <w:lang w:eastAsia="en-AU"/>
        </w:rPr>
        <w:t xml:space="preserve">were </w:t>
      </w:r>
      <w:r w:rsidR="00EF2C8A">
        <w:rPr>
          <w:lang w:eastAsia="en-AU"/>
        </w:rPr>
        <w:lastRenderedPageBreak/>
        <w:t xml:space="preserve">required to </w:t>
      </w:r>
      <w:r w:rsidR="00E3169B">
        <w:rPr>
          <w:lang w:eastAsia="en-AU"/>
        </w:rPr>
        <w:t>leave</w:t>
      </w:r>
      <w:r>
        <w:rPr>
          <w:lang w:eastAsia="en-AU"/>
        </w:rPr>
        <w:t xml:space="preserve"> the room</w:t>
      </w:r>
      <w:r w:rsidR="00E3169B">
        <w:rPr>
          <w:lang w:eastAsia="en-AU"/>
        </w:rPr>
        <w:t xml:space="preserve"> for any related decisions</w:t>
      </w:r>
      <w:r>
        <w:rPr>
          <w:lang w:eastAsia="en-AU"/>
        </w:rPr>
        <w:t xml:space="preserve">. </w:t>
      </w:r>
      <w:r w:rsidR="00A03327">
        <w:rPr>
          <w:lang w:eastAsia="en-AU"/>
        </w:rPr>
        <w:t>The</w:t>
      </w:r>
      <w:r>
        <w:rPr>
          <w:lang w:eastAsia="en-AU"/>
        </w:rPr>
        <w:t xml:space="preserve"> Chairperson </w:t>
      </w:r>
      <w:r w:rsidR="00470904">
        <w:rPr>
          <w:lang w:eastAsia="en-AU"/>
        </w:rPr>
        <w:t>had to</w:t>
      </w:r>
      <w:r>
        <w:rPr>
          <w:lang w:eastAsia="en-AU"/>
        </w:rPr>
        <w:t xml:space="preserve"> ensure </w:t>
      </w:r>
      <w:r w:rsidR="00470904">
        <w:rPr>
          <w:lang w:eastAsia="en-AU"/>
        </w:rPr>
        <w:t xml:space="preserve">that </w:t>
      </w:r>
      <w:r>
        <w:rPr>
          <w:lang w:eastAsia="en-AU"/>
        </w:rPr>
        <w:t xml:space="preserve">the risk of the conflict </w:t>
      </w:r>
      <w:r w:rsidR="004E5D54">
        <w:rPr>
          <w:lang w:eastAsia="en-AU"/>
        </w:rPr>
        <w:t>wa</w:t>
      </w:r>
      <w:r>
        <w:rPr>
          <w:lang w:eastAsia="en-AU"/>
        </w:rPr>
        <w:t>s managed appropriately</w:t>
      </w:r>
      <w:r w:rsidR="00A03327">
        <w:rPr>
          <w:lang w:eastAsia="en-AU"/>
        </w:rPr>
        <w:t xml:space="preserve"> beyond the meeting</w:t>
      </w:r>
      <w:r>
        <w:rPr>
          <w:lang w:eastAsia="en-AU"/>
        </w:rPr>
        <w:t>.</w:t>
      </w:r>
      <w:r w:rsidR="00A03327">
        <w:rPr>
          <w:lang w:eastAsia="en-AU"/>
        </w:rPr>
        <w:t xml:space="preserve"> </w:t>
      </w:r>
      <w:r w:rsidR="00412DF0">
        <w:rPr>
          <w:lang w:eastAsia="en-AU"/>
        </w:rPr>
        <w:t xml:space="preserve">All conflicts </w:t>
      </w:r>
      <w:r w:rsidR="004E5D54">
        <w:rPr>
          <w:lang w:eastAsia="en-AU"/>
        </w:rPr>
        <w:t>were</w:t>
      </w:r>
      <w:r w:rsidR="00412DF0">
        <w:rPr>
          <w:lang w:eastAsia="en-AU"/>
        </w:rPr>
        <w:t xml:space="preserve"> </w:t>
      </w:r>
      <w:r w:rsidR="00A03327">
        <w:rPr>
          <w:lang w:eastAsia="en-AU"/>
        </w:rPr>
        <w:t>recorded</w:t>
      </w:r>
      <w:r w:rsidR="00412DF0">
        <w:rPr>
          <w:lang w:eastAsia="en-AU"/>
        </w:rPr>
        <w:t xml:space="preserve"> and maintained by the </w:t>
      </w:r>
      <w:r w:rsidR="00EF2C8A">
        <w:rPr>
          <w:lang w:eastAsia="en-AU"/>
        </w:rPr>
        <w:t>S</w:t>
      </w:r>
      <w:r w:rsidR="00412DF0">
        <w:rPr>
          <w:lang w:eastAsia="en-AU"/>
        </w:rPr>
        <w:t>ecretary</w:t>
      </w:r>
      <w:r w:rsidR="001066C9">
        <w:rPr>
          <w:lang w:eastAsia="en-AU"/>
        </w:rPr>
        <w:t xml:space="preserve"> </w:t>
      </w:r>
      <w:r w:rsidR="00412DF0">
        <w:rPr>
          <w:lang w:eastAsia="en-AU"/>
        </w:rPr>
        <w:t xml:space="preserve">in </w:t>
      </w:r>
      <w:r w:rsidR="001066C9">
        <w:rPr>
          <w:lang w:eastAsia="en-AU"/>
        </w:rPr>
        <w:t>a Register of Director’s Interests</w:t>
      </w:r>
      <w:r w:rsidR="00412DF0">
        <w:rPr>
          <w:lang w:eastAsia="en-AU"/>
        </w:rPr>
        <w:t xml:space="preserve">. </w:t>
      </w:r>
    </w:p>
    <w:p w14:paraId="18A96602" w14:textId="037BB1EC" w:rsidR="00151531" w:rsidRDefault="009B7259" w:rsidP="00384E42">
      <w:pPr>
        <w:rPr>
          <w:lang w:eastAsia="en-AU"/>
        </w:rPr>
      </w:pPr>
      <w:r>
        <w:rPr>
          <w:lang w:eastAsia="en-AU"/>
        </w:rPr>
        <w:t>However, t</w:t>
      </w:r>
      <w:r w:rsidR="00CA759E">
        <w:rPr>
          <w:lang w:eastAsia="en-AU"/>
        </w:rPr>
        <w:t>h</w:t>
      </w:r>
      <w:r w:rsidR="00166E1B">
        <w:rPr>
          <w:lang w:eastAsia="en-AU"/>
        </w:rPr>
        <w:t xml:space="preserve">e Review found no equivalent </w:t>
      </w:r>
      <w:r w:rsidR="00CA759E">
        <w:rPr>
          <w:lang w:eastAsia="en-AU"/>
        </w:rPr>
        <w:t xml:space="preserve">policy </w:t>
      </w:r>
      <w:r w:rsidR="00166E1B">
        <w:rPr>
          <w:lang w:eastAsia="en-AU"/>
        </w:rPr>
        <w:t>that applies</w:t>
      </w:r>
      <w:r w:rsidR="00CA759E">
        <w:rPr>
          <w:lang w:eastAsia="en-AU"/>
        </w:rPr>
        <w:t xml:space="preserve"> to CDNTS staff members</w:t>
      </w:r>
      <w:r w:rsidR="00EB6A6B">
        <w:rPr>
          <w:lang w:eastAsia="en-AU"/>
        </w:rPr>
        <w:t xml:space="preserve"> or</w:t>
      </w:r>
      <w:r w:rsidR="0056353E">
        <w:rPr>
          <w:lang w:eastAsia="en-AU"/>
        </w:rPr>
        <w:t xml:space="preserve"> those who may </w:t>
      </w:r>
      <w:r w:rsidR="004E5D54">
        <w:rPr>
          <w:lang w:eastAsia="en-AU"/>
        </w:rPr>
        <w:t>have been</w:t>
      </w:r>
      <w:r w:rsidR="0056353E">
        <w:rPr>
          <w:lang w:eastAsia="en-AU"/>
        </w:rPr>
        <w:t xml:space="preserve"> bot</w:t>
      </w:r>
      <w:r w:rsidR="00741F4B">
        <w:rPr>
          <w:lang w:eastAsia="en-AU"/>
        </w:rPr>
        <w:t xml:space="preserve">h </w:t>
      </w:r>
      <w:r w:rsidR="009C55DA">
        <w:rPr>
          <w:lang w:eastAsia="en-AU"/>
        </w:rPr>
        <w:t>native</w:t>
      </w:r>
      <w:r w:rsidR="00DB2E65">
        <w:rPr>
          <w:lang w:eastAsia="en-AU"/>
        </w:rPr>
        <w:t xml:space="preserve"> title holders</w:t>
      </w:r>
      <w:r w:rsidR="00C74F26">
        <w:rPr>
          <w:lang w:eastAsia="en-AU"/>
        </w:rPr>
        <w:t xml:space="preserve"> </w:t>
      </w:r>
      <w:r w:rsidR="00741F4B">
        <w:rPr>
          <w:lang w:eastAsia="en-AU"/>
        </w:rPr>
        <w:t>and</w:t>
      </w:r>
      <w:r w:rsidR="00C74F26">
        <w:rPr>
          <w:lang w:eastAsia="en-AU"/>
        </w:rPr>
        <w:t xml:space="preserve"> member</w:t>
      </w:r>
      <w:r w:rsidR="004E5D54">
        <w:rPr>
          <w:lang w:eastAsia="en-AU"/>
        </w:rPr>
        <w:t>s</w:t>
      </w:r>
      <w:r w:rsidR="00C74F26">
        <w:rPr>
          <w:lang w:eastAsia="en-AU"/>
        </w:rPr>
        <w:t xml:space="preserve"> of </w:t>
      </w:r>
      <w:r w:rsidR="00741F4B">
        <w:rPr>
          <w:lang w:eastAsia="en-AU"/>
        </w:rPr>
        <w:t>CDNTS staff.</w:t>
      </w:r>
      <w:r w:rsidR="009C55DA">
        <w:rPr>
          <w:lang w:eastAsia="en-AU"/>
        </w:rPr>
        <w:t xml:space="preserve"> This </w:t>
      </w:r>
      <w:r w:rsidR="00754042">
        <w:rPr>
          <w:lang w:eastAsia="en-AU"/>
        </w:rPr>
        <w:t>present</w:t>
      </w:r>
      <w:r w:rsidR="004E5D54">
        <w:rPr>
          <w:lang w:eastAsia="en-AU"/>
        </w:rPr>
        <w:t>ed</w:t>
      </w:r>
      <w:r w:rsidR="00754042">
        <w:rPr>
          <w:lang w:eastAsia="en-AU"/>
        </w:rPr>
        <w:t xml:space="preserve"> opportunities for</w:t>
      </w:r>
      <w:r w:rsidR="00DC3186">
        <w:rPr>
          <w:lang w:eastAsia="en-AU"/>
        </w:rPr>
        <w:t xml:space="preserve"> conflicts of interests to emerge in </w:t>
      </w:r>
      <w:r w:rsidR="005C2459">
        <w:rPr>
          <w:lang w:eastAsia="en-AU"/>
        </w:rPr>
        <w:t>the day-to-day decision</w:t>
      </w:r>
      <w:r w:rsidR="00161B51">
        <w:rPr>
          <w:lang w:eastAsia="en-AU"/>
        </w:rPr>
        <w:t xml:space="preserve"> </w:t>
      </w:r>
      <w:r w:rsidR="005C2459">
        <w:rPr>
          <w:lang w:eastAsia="en-AU"/>
        </w:rPr>
        <w:t xml:space="preserve">making </w:t>
      </w:r>
      <w:r w:rsidR="000F7520">
        <w:rPr>
          <w:lang w:eastAsia="en-AU"/>
        </w:rPr>
        <w:t>of</w:t>
      </w:r>
      <w:r w:rsidR="005C2459">
        <w:rPr>
          <w:lang w:eastAsia="en-AU"/>
        </w:rPr>
        <w:t xml:space="preserve"> the organisation</w:t>
      </w:r>
      <w:r w:rsidR="000F7520">
        <w:rPr>
          <w:lang w:eastAsia="en-AU"/>
        </w:rPr>
        <w:t xml:space="preserve">. </w:t>
      </w:r>
      <w:r w:rsidR="00C90554">
        <w:rPr>
          <w:lang w:eastAsia="en-AU"/>
        </w:rPr>
        <w:t>Where</w:t>
      </w:r>
      <w:r w:rsidR="00EB389C">
        <w:rPr>
          <w:lang w:eastAsia="en-AU"/>
        </w:rPr>
        <w:t xml:space="preserve"> native title holders</w:t>
      </w:r>
      <w:r w:rsidR="000F7520">
        <w:rPr>
          <w:lang w:eastAsia="en-AU"/>
        </w:rPr>
        <w:t>, from CDNTS</w:t>
      </w:r>
      <w:r w:rsidR="00EF2C8A">
        <w:rPr>
          <w:lang w:eastAsia="en-AU"/>
        </w:rPr>
        <w:t>’s RATSIB area</w:t>
      </w:r>
      <w:r w:rsidR="000F7520">
        <w:rPr>
          <w:lang w:eastAsia="en-AU"/>
        </w:rPr>
        <w:t xml:space="preserve"> or other areas, </w:t>
      </w:r>
      <w:r w:rsidR="00091250">
        <w:rPr>
          <w:lang w:eastAsia="en-AU"/>
        </w:rPr>
        <w:t>were</w:t>
      </w:r>
      <w:r w:rsidR="00EB389C">
        <w:rPr>
          <w:lang w:eastAsia="en-AU"/>
        </w:rPr>
        <w:t xml:space="preserve"> </w:t>
      </w:r>
      <w:r w:rsidR="003B781E">
        <w:rPr>
          <w:lang w:eastAsia="en-AU"/>
        </w:rPr>
        <w:t>working for</w:t>
      </w:r>
      <w:r w:rsidR="00EB389C" w:rsidDel="003B781E">
        <w:rPr>
          <w:lang w:eastAsia="en-AU"/>
        </w:rPr>
        <w:t xml:space="preserve"> </w:t>
      </w:r>
      <w:r w:rsidR="00EB389C">
        <w:rPr>
          <w:lang w:eastAsia="en-AU"/>
        </w:rPr>
        <w:t>CDNTS</w:t>
      </w:r>
      <w:r w:rsidR="00380BC0">
        <w:rPr>
          <w:lang w:eastAsia="en-AU"/>
        </w:rPr>
        <w:t xml:space="preserve">, </w:t>
      </w:r>
      <w:r w:rsidR="00A80E82">
        <w:rPr>
          <w:lang w:eastAsia="en-AU"/>
        </w:rPr>
        <w:t xml:space="preserve">the Review </w:t>
      </w:r>
      <w:r w:rsidR="0029552F">
        <w:rPr>
          <w:lang w:eastAsia="en-AU"/>
        </w:rPr>
        <w:t>heard</w:t>
      </w:r>
      <w:r w:rsidR="00A80E82">
        <w:rPr>
          <w:lang w:eastAsia="en-AU"/>
        </w:rPr>
        <w:t xml:space="preserve"> that a lack </w:t>
      </w:r>
      <w:r w:rsidR="003548AE">
        <w:rPr>
          <w:lang w:eastAsia="en-AU"/>
        </w:rPr>
        <w:t>of mitigation strategies for staff conflicts of interest had the potential to</w:t>
      </w:r>
      <w:r w:rsidR="00091250">
        <w:rPr>
          <w:lang w:eastAsia="en-AU"/>
        </w:rPr>
        <w:t xml:space="preserve"> </w:t>
      </w:r>
      <w:r w:rsidR="00380BC0">
        <w:rPr>
          <w:lang w:eastAsia="en-AU"/>
        </w:rPr>
        <w:t>influence</w:t>
      </w:r>
      <w:r w:rsidR="00740935">
        <w:rPr>
          <w:lang w:eastAsia="en-AU"/>
        </w:rPr>
        <w:t>,</w:t>
      </w:r>
      <w:r w:rsidR="00380BC0">
        <w:rPr>
          <w:lang w:eastAsia="en-AU"/>
        </w:rPr>
        <w:t xml:space="preserve"> </w:t>
      </w:r>
      <w:r w:rsidR="003B781E">
        <w:rPr>
          <w:lang w:eastAsia="en-AU"/>
        </w:rPr>
        <w:t xml:space="preserve">or </w:t>
      </w:r>
      <w:r w:rsidR="00740935">
        <w:rPr>
          <w:lang w:eastAsia="en-AU"/>
        </w:rPr>
        <w:t xml:space="preserve">could </w:t>
      </w:r>
      <w:r w:rsidR="003B781E">
        <w:rPr>
          <w:lang w:eastAsia="en-AU"/>
        </w:rPr>
        <w:t xml:space="preserve">be perceived </w:t>
      </w:r>
      <w:r w:rsidR="00740935">
        <w:rPr>
          <w:lang w:eastAsia="en-AU"/>
        </w:rPr>
        <w:t xml:space="preserve">as </w:t>
      </w:r>
      <w:r w:rsidR="003B781E">
        <w:rPr>
          <w:lang w:eastAsia="en-AU"/>
        </w:rPr>
        <w:t>influenc</w:t>
      </w:r>
      <w:r w:rsidR="00740935">
        <w:rPr>
          <w:lang w:eastAsia="en-AU"/>
        </w:rPr>
        <w:t>ing,</w:t>
      </w:r>
      <w:r w:rsidR="003B781E">
        <w:rPr>
          <w:lang w:eastAsia="en-AU"/>
        </w:rPr>
        <w:t xml:space="preserve"> </w:t>
      </w:r>
      <w:r w:rsidR="00380BC0">
        <w:rPr>
          <w:lang w:eastAsia="en-AU"/>
        </w:rPr>
        <w:t>outcomes of decisions that favour</w:t>
      </w:r>
      <w:r w:rsidR="00091250">
        <w:rPr>
          <w:lang w:eastAsia="en-AU"/>
        </w:rPr>
        <w:t>ed</w:t>
      </w:r>
      <w:r w:rsidR="00380BC0">
        <w:rPr>
          <w:lang w:eastAsia="en-AU"/>
        </w:rPr>
        <w:t xml:space="preserve"> their claim group or associated families</w:t>
      </w:r>
      <w:r w:rsidR="00EB389C">
        <w:rPr>
          <w:lang w:eastAsia="en-AU"/>
        </w:rPr>
        <w:t xml:space="preserve">. </w:t>
      </w:r>
      <w:r w:rsidR="00AF611A">
        <w:rPr>
          <w:lang w:eastAsia="en-AU"/>
        </w:rPr>
        <w:t>This will be increasingly important</w:t>
      </w:r>
      <w:r w:rsidR="00740935">
        <w:rPr>
          <w:lang w:eastAsia="en-AU"/>
        </w:rPr>
        <w:t>,</w:t>
      </w:r>
      <w:r w:rsidR="00AF611A">
        <w:rPr>
          <w:lang w:eastAsia="en-AU"/>
        </w:rPr>
        <w:t xml:space="preserve"> as the organisation reported wanting to hire more First Nations staff members.</w:t>
      </w:r>
    </w:p>
    <w:p w14:paraId="52EB30ED" w14:textId="2F112B82" w:rsidR="002908DC" w:rsidRPr="00DB2E65" w:rsidRDefault="008473C5" w:rsidP="00384E42">
      <w:pPr>
        <w:rPr>
          <w:lang w:eastAsia="en-AU"/>
        </w:rPr>
      </w:pPr>
      <w:r>
        <w:rPr>
          <w:lang w:eastAsia="en-AU"/>
        </w:rPr>
        <w:t>T</w:t>
      </w:r>
      <w:r w:rsidR="008846F6">
        <w:rPr>
          <w:lang w:eastAsia="en-AU"/>
        </w:rPr>
        <w:t xml:space="preserve">he policy does not </w:t>
      </w:r>
      <w:r>
        <w:rPr>
          <w:lang w:eastAsia="en-AU"/>
        </w:rPr>
        <w:t xml:space="preserve">explicitly identify </w:t>
      </w:r>
      <w:r w:rsidR="0097031D">
        <w:rPr>
          <w:lang w:eastAsia="en-AU"/>
        </w:rPr>
        <w:t>or</w:t>
      </w:r>
      <w:r>
        <w:rPr>
          <w:lang w:eastAsia="en-AU"/>
        </w:rPr>
        <w:t xml:space="preserve"> </w:t>
      </w:r>
      <w:r w:rsidR="00AB42DB">
        <w:rPr>
          <w:lang w:eastAsia="en-AU"/>
        </w:rPr>
        <w:t xml:space="preserve">address </w:t>
      </w:r>
      <w:r>
        <w:rPr>
          <w:lang w:eastAsia="en-AU"/>
        </w:rPr>
        <w:t xml:space="preserve">protocols for </w:t>
      </w:r>
      <w:r w:rsidR="00AB42DB">
        <w:rPr>
          <w:lang w:eastAsia="en-AU"/>
        </w:rPr>
        <w:t xml:space="preserve">this </w:t>
      </w:r>
      <w:r>
        <w:rPr>
          <w:lang w:eastAsia="en-AU"/>
        </w:rPr>
        <w:t>type of interest</w:t>
      </w:r>
      <w:r w:rsidR="00740935">
        <w:rPr>
          <w:lang w:eastAsia="en-AU"/>
        </w:rPr>
        <w:t>. T</w:t>
      </w:r>
      <w:r w:rsidR="005F72D3">
        <w:rPr>
          <w:lang w:eastAsia="en-AU"/>
        </w:rPr>
        <w:t xml:space="preserve">here would be value in </w:t>
      </w:r>
      <w:r w:rsidR="00946287">
        <w:rPr>
          <w:lang w:eastAsia="en-AU"/>
        </w:rPr>
        <w:t xml:space="preserve">incorporating this into the </w:t>
      </w:r>
      <w:r w:rsidR="00BF5C3B">
        <w:rPr>
          <w:lang w:eastAsia="en-AU"/>
        </w:rPr>
        <w:t>policies</w:t>
      </w:r>
      <w:r>
        <w:rPr>
          <w:lang w:eastAsia="en-AU"/>
        </w:rPr>
        <w:t xml:space="preserve">. </w:t>
      </w:r>
      <w:r w:rsidR="00DF587A">
        <w:rPr>
          <w:lang w:eastAsia="en-AU"/>
        </w:rPr>
        <w:t>A clear opportunity exists for CDNTS to c</w:t>
      </w:r>
      <w:r w:rsidR="00DF587A" w:rsidRPr="00DF587A">
        <w:rPr>
          <w:lang w:eastAsia="en-AU"/>
        </w:rPr>
        <w:t>onsider developing and incorporating protocols to define the parameters of addressing a conflict of interest relating to CDNTS staff members and in day-to-day decision</w:t>
      </w:r>
      <w:r w:rsidR="00161B51">
        <w:rPr>
          <w:lang w:eastAsia="en-AU"/>
        </w:rPr>
        <w:t xml:space="preserve"> </w:t>
      </w:r>
      <w:r w:rsidR="00DF587A" w:rsidRPr="00DF587A">
        <w:rPr>
          <w:lang w:eastAsia="en-AU"/>
        </w:rPr>
        <w:t>making.</w:t>
      </w:r>
    </w:p>
    <w:p w14:paraId="69D33FD3" w14:textId="040C60B4" w:rsidR="00257F63" w:rsidRDefault="00FA6B9D" w:rsidP="00F33668">
      <w:pPr>
        <w:pStyle w:val="Heading4"/>
      </w:pPr>
      <w:r>
        <w:t>Culture and values</w:t>
      </w:r>
    </w:p>
    <w:p w14:paraId="6F266C23" w14:textId="32C13FE0" w:rsidR="00C947F3" w:rsidRDefault="00C947F3" w:rsidP="00335910">
      <w:pPr>
        <w:pStyle w:val="Heading5"/>
      </w:pPr>
      <w:r>
        <w:t>CDNTS ha</w:t>
      </w:r>
      <w:r w:rsidR="00764589">
        <w:t>d</w:t>
      </w:r>
      <w:r w:rsidR="00D0638C">
        <w:t xml:space="preserve"> a</w:t>
      </w:r>
      <w:r>
        <w:t xml:space="preserve"> </w:t>
      </w:r>
      <w:r w:rsidR="00746620">
        <w:t xml:space="preserve">defined </w:t>
      </w:r>
      <w:r w:rsidR="00560ACA">
        <w:t xml:space="preserve">vision and </w:t>
      </w:r>
      <w:r>
        <w:t>values</w:t>
      </w:r>
      <w:r w:rsidR="002C6B04">
        <w:t xml:space="preserve"> which </w:t>
      </w:r>
      <w:r w:rsidR="000A76CD">
        <w:t xml:space="preserve">guide </w:t>
      </w:r>
      <w:r w:rsidR="001454B9">
        <w:t xml:space="preserve">the </w:t>
      </w:r>
      <w:r w:rsidR="002C6B04">
        <w:t xml:space="preserve">activities of </w:t>
      </w:r>
      <w:r w:rsidR="004F24AC">
        <w:t>B</w:t>
      </w:r>
      <w:r w:rsidR="002C6B04">
        <w:t xml:space="preserve">oard and staff </w:t>
      </w:r>
    </w:p>
    <w:p w14:paraId="2D261856" w14:textId="070AB88E" w:rsidR="00587DA0" w:rsidRDefault="00091250" w:rsidP="00F746D4">
      <w:pPr>
        <w:pStyle w:val="Bullet"/>
        <w:numPr>
          <w:ilvl w:val="0"/>
          <w:numId w:val="0"/>
        </w:numPr>
      </w:pPr>
      <w:r w:rsidRPr="7289E84F">
        <w:t xml:space="preserve">During the Review period </w:t>
      </w:r>
      <w:r w:rsidR="00953F5C" w:rsidRPr="7289E84F">
        <w:t>CDNTS ha</w:t>
      </w:r>
      <w:r w:rsidRPr="7289E84F">
        <w:t>d a</w:t>
      </w:r>
      <w:r w:rsidR="00953F5C" w:rsidRPr="7289E84F">
        <w:t xml:space="preserve"> clear v</w:t>
      </w:r>
      <w:r w:rsidR="00D0638C" w:rsidRPr="7289E84F">
        <w:t xml:space="preserve">ision </w:t>
      </w:r>
      <w:r w:rsidR="00A55AE6" w:rsidRPr="7289E84F">
        <w:t>and value</w:t>
      </w:r>
      <w:r w:rsidR="0045435F" w:rsidRPr="7289E84F">
        <w:t xml:space="preserve"> </w:t>
      </w:r>
      <w:r w:rsidR="00A55AE6" w:rsidRPr="7289E84F">
        <w:t xml:space="preserve">system </w:t>
      </w:r>
      <w:r w:rsidR="00D0638C" w:rsidRPr="7289E84F">
        <w:t xml:space="preserve">for employees to follow. </w:t>
      </w:r>
      <w:r w:rsidR="002F7883" w:rsidRPr="7289E84F">
        <w:t xml:space="preserve">The vision </w:t>
      </w:r>
      <w:r w:rsidR="00764589">
        <w:t>was</w:t>
      </w:r>
      <w:r w:rsidR="00764589" w:rsidRPr="7289E84F">
        <w:t xml:space="preserve"> </w:t>
      </w:r>
      <w:r w:rsidR="002F7883" w:rsidRPr="7289E84F">
        <w:t xml:space="preserve">focused on providing </w:t>
      </w:r>
      <w:r w:rsidR="006F534D" w:rsidRPr="7289E84F">
        <w:t xml:space="preserve">the “highest social, cultural and economic aspirations” for </w:t>
      </w:r>
      <w:r w:rsidR="00211A6A" w:rsidRPr="7289E84F">
        <w:t>T</w:t>
      </w:r>
      <w:r w:rsidR="00BC5B9D" w:rsidRPr="7289E84F">
        <w:t xml:space="preserve">raditional </w:t>
      </w:r>
      <w:r w:rsidR="00211A6A" w:rsidRPr="7289E84F">
        <w:t>O</w:t>
      </w:r>
      <w:r w:rsidR="00BC5B9D" w:rsidRPr="7289E84F">
        <w:t>wners</w:t>
      </w:r>
      <w:r w:rsidR="0045435F" w:rsidRPr="7289E84F">
        <w:t xml:space="preserve">. This </w:t>
      </w:r>
      <w:r w:rsidR="00B64E47" w:rsidRPr="7289E84F">
        <w:t xml:space="preserve">directly </w:t>
      </w:r>
      <w:r w:rsidR="00BC5B9D" w:rsidRPr="7289E84F">
        <w:t>inform</w:t>
      </w:r>
      <w:r w:rsidR="00764589">
        <w:t>ed</w:t>
      </w:r>
      <w:r w:rsidR="00BC5B9D" w:rsidRPr="7289E84F">
        <w:t xml:space="preserve"> </w:t>
      </w:r>
      <w:r w:rsidR="00947D2D" w:rsidRPr="7289E84F">
        <w:t>CDNTS’</w:t>
      </w:r>
      <w:r w:rsidR="001D4B8B" w:rsidRPr="7289E84F">
        <w:t>s</w:t>
      </w:r>
      <w:r w:rsidR="00947D2D" w:rsidRPr="7289E84F">
        <w:t xml:space="preserve"> mission.</w:t>
      </w:r>
      <w:r w:rsidR="00B64E47" w:rsidRPr="7289E84F">
        <w:t xml:space="preserve"> The values </w:t>
      </w:r>
      <w:r w:rsidRPr="7289E84F">
        <w:t>were</w:t>
      </w:r>
      <w:r w:rsidR="001A3ED5" w:rsidRPr="7289E84F">
        <w:t xml:space="preserve"> </w:t>
      </w:r>
      <w:r w:rsidR="001F3F9F" w:rsidRPr="7289E84F">
        <w:t xml:space="preserve">specific actions which </w:t>
      </w:r>
      <w:r w:rsidR="00AB6EA7" w:rsidRPr="7289E84F">
        <w:t>staff follow</w:t>
      </w:r>
      <w:r w:rsidR="00612D8C" w:rsidRPr="7289E84F">
        <w:t>ed</w:t>
      </w:r>
      <w:r w:rsidR="00AB6EA7" w:rsidRPr="7289E84F">
        <w:t xml:space="preserve"> to embody the mission and vision</w:t>
      </w:r>
      <w:r w:rsidR="00DF597B" w:rsidRPr="7289E84F">
        <w:t xml:space="preserve">, as outlined in </w:t>
      </w:r>
      <w:r>
        <w:fldChar w:fldCharType="begin"/>
      </w:r>
      <w:r>
        <w:instrText xml:space="preserve"> REF _Ref148872206 \h </w:instrText>
      </w:r>
      <w:r>
        <w:fldChar w:fldCharType="separate"/>
      </w:r>
      <w:r w:rsidR="002C716A" w:rsidRPr="00A435D1">
        <w:t xml:space="preserve">Figure </w:t>
      </w:r>
      <w:r w:rsidR="002C716A">
        <w:rPr>
          <w:noProof/>
        </w:rPr>
        <w:t>5</w:t>
      </w:r>
      <w:r>
        <w:fldChar w:fldCharType="end"/>
      </w:r>
      <w:r w:rsidR="003F10F5" w:rsidRPr="7289E84F">
        <w:t xml:space="preserve">. </w:t>
      </w:r>
      <w:r w:rsidR="00F746D4" w:rsidRPr="7289E84F">
        <w:t>Many of CDNTS</w:t>
      </w:r>
      <w:r w:rsidR="0045435F" w:rsidRPr="7289E84F">
        <w:t>’s</w:t>
      </w:r>
      <w:r w:rsidR="00F746D4" w:rsidRPr="7289E84F">
        <w:t xml:space="preserve"> policies and procedures </w:t>
      </w:r>
      <w:r w:rsidR="00612D8C" w:rsidRPr="7289E84F">
        <w:t xml:space="preserve">were </w:t>
      </w:r>
      <w:r w:rsidR="00F746D4" w:rsidRPr="7289E84F">
        <w:t>draw</w:t>
      </w:r>
      <w:r w:rsidR="00612D8C" w:rsidRPr="7289E84F">
        <w:t>n</w:t>
      </w:r>
      <w:r w:rsidR="00F746D4" w:rsidRPr="7289E84F">
        <w:t xml:space="preserve"> from the key values of the organisation, </w:t>
      </w:r>
      <w:r w:rsidR="00B415B8" w:rsidRPr="7289E84F">
        <w:t>fostering</w:t>
      </w:r>
      <w:r w:rsidR="00F746D4" w:rsidRPr="7289E84F">
        <w:t xml:space="preserve"> a </w:t>
      </w:r>
      <w:r w:rsidR="00224281" w:rsidRPr="7289E84F">
        <w:t xml:space="preserve">culture </w:t>
      </w:r>
      <w:r w:rsidR="0030765C" w:rsidRPr="7289E84F">
        <w:t xml:space="preserve">centred </w:t>
      </w:r>
      <w:r w:rsidR="00071EFC" w:rsidRPr="7289E84F">
        <w:t>on</w:t>
      </w:r>
      <w:r w:rsidR="0030765C" w:rsidRPr="7289E84F">
        <w:t xml:space="preserve"> </w:t>
      </w:r>
      <w:r w:rsidR="00AC44CC" w:rsidRPr="7289E84F">
        <w:t>high performance</w:t>
      </w:r>
      <w:r w:rsidR="00437922" w:rsidRPr="7289E84F">
        <w:t>, productivity</w:t>
      </w:r>
      <w:r w:rsidR="001B3EF3" w:rsidRPr="7289E84F">
        <w:t xml:space="preserve"> and </w:t>
      </w:r>
      <w:r w:rsidR="00726584" w:rsidRPr="7289E84F">
        <w:t>dedication</w:t>
      </w:r>
      <w:r w:rsidR="00437922" w:rsidRPr="7289E84F">
        <w:t>.</w:t>
      </w:r>
      <w:r w:rsidR="00B415B8" w:rsidRPr="7289E84F">
        <w:t xml:space="preserve"> </w:t>
      </w:r>
    </w:p>
    <w:p w14:paraId="57E71453" w14:textId="68F436F0" w:rsidR="00001C5D" w:rsidRDefault="0045435F" w:rsidP="00A75E43">
      <w:pPr>
        <w:pStyle w:val="Caption"/>
      </w:pPr>
      <w:bookmarkStart w:id="60" w:name="_Ref148872206"/>
      <w:r w:rsidRPr="005D0042">
        <w:rPr>
          <w:noProof/>
          <w:lang w:eastAsia="en-AU"/>
        </w:rPr>
        <w:drawing>
          <wp:anchor distT="0" distB="0" distL="114300" distR="114300" simplePos="0" relativeHeight="251658251" behindDoc="1" locked="0" layoutInCell="1" allowOverlap="1" wp14:anchorId="3B9A533C" wp14:editId="2C801E75">
            <wp:simplePos x="0" y="0"/>
            <wp:positionH relativeFrom="margin">
              <wp:align>right</wp:align>
            </wp:positionH>
            <wp:positionV relativeFrom="paragraph">
              <wp:posOffset>375645</wp:posOffset>
            </wp:positionV>
            <wp:extent cx="5669280" cy="3298825"/>
            <wp:effectExtent l="0" t="0" r="7620" b="0"/>
            <wp:wrapTight wrapText="bothSides">
              <wp:wrapPolygon edited="0">
                <wp:start x="0" y="0"/>
                <wp:lineTo x="0" y="21454"/>
                <wp:lineTo x="21556" y="21454"/>
                <wp:lineTo x="21556" y="0"/>
                <wp:lineTo x="0" y="0"/>
              </wp:wrapPolygon>
            </wp:wrapTight>
            <wp:docPr id="496235894" name="Picture 496235894" descr="Figure showing the Central Desert Native Title Services’ values statement and mission. Values include Kindness, Accountability, Respect, Energy and Saf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35894" name="Picture 496235894" descr="Figure showing the Central Desert Native Title Services’ values statement and mission. Values include Kindness, Accountability, Respect, Energy and Safety.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280" cy="3298825"/>
                    </a:xfrm>
                    <a:prstGeom prst="rect">
                      <a:avLst/>
                    </a:prstGeom>
                    <a:noFill/>
                    <a:ln>
                      <a:noFill/>
                    </a:ln>
                  </pic:spPr>
                </pic:pic>
              </a:graphicData>
            </a:graphic>
            <wp14:sizeRelV relativeFrom="margin">
              <wp14:pctHeight>0</wp14:pctHeight>
            </wp14:sizeRelV>
          </wp:anchor>
        </w:drawing>
      </w:r>
      <w:r w:rsidR="000E5F7F" w:rsidRPr="00A435D1">
        <w:t xml:space="preserve">Figure </w:t>
      </w:r>
      <w:r w:rsidR="000E5F7F" w:rsidRPr="00A435D1">
        <w:fldChar w:fldCharType="begin"/>
      </w:r>
      <w:r w:rsidR="000E5F7F" w:rsidRPr="00A435D1">
        <w:instrText xml:space="preserve"> SEQ Figure \* ARABIC </w:instrText>
      </w:r>
      <w:r w:rsidR="000E5F7F" w:rsidRPr="00A435D1">
        <w:fldChar w:fldCharType="separate"/>
      </w:r>
      <w:r w:rsidR="002C716A">
        <w:rPr>
          <w:noProof/>
        </w:rPr>
        <w:t>5</w:t>
      </w:r>
      <w:r w:rsidR="000E5F7F" w:rsidRPr="00A435D1">
        <w:fldChar w:fldCharType="end"/>
      </w:r>
      <w:bookmarkEnd w:id="60"/>
      <w:r w:rsidR="000E5F7F" w:rsidRPr="00A435D1">
        <w:t xml:space="preserve"> | CDNTS </w:t>
      </w:r>
      <w:r w:rsidR="005D0042">
        <w:t>2023 values statement and mission</w:t>
      </w:r>
    </w:p>
    <w:p w14:paraId="243B95DE" w14:textId="77777777" w:rsidR="005D5723" w:rsidRDefault="00161B51" w:rsidP="00587DA0">
      <w:pPr>
        <w:pStyle w:val="Bullet"/>
        <w:numPr>
          <w:ilvl w:val="0"/>
          <w:numId w:val="0"/>
        </w:numPr>
      </w:pPr>
      <w:r>
        <w:br/>
      </w:r>
      <w:r w:rsidR="00D83A40" w:rsidRPr="7289E84F">
        <w:t xml:space="preserve">During </w:t>
      </w:r>
      <w:r w:rsidR="00BB78E2" w:rsidRPr="7289E84F">
        <w:t xml:space="preserve">the </w:t>
      </w:r>
      <w:r w:rsidR="00A435D1" w:rsidRPr="7289E84F">
        <w:t>R</w:t>
      </w:r>
      <w:r w:rsidR="00BB78E2" w:rsidRPr="7289E84F">
        <w:t>eview, CDNTS demonstrated the</w:t>
      </w:r>
      <w:r w:rsidR="0042298D" w:rsidRPr="7289E84F">
        <w:t xml:space="preserve">re was generally </w:t>
      </w:r>
      <w:r w:rsidR="008A4A4C" w:rsidRPr="7289E84F">
        <w:t xml:space="preserve">widespread commitment to ensure they </w:t>
      </w:r>
      <w:r w:rsidR="00570FDB" w:rsidRPr="7289E84F">
        <w:lastRenderedPageBreak/>
        <w:t>align</w:t>
      </w:r>
      <w:r w:rsidR="00612D8C" w:rsidRPr="7289E84F">
        <w:t>ed</w:t>
      </w:r>
      <w:r w:rsidR="00570FDB" w:rsidRPr="7289E84F">
        <w:t xml:space="preserve"> with the CDNTS vision</w:t>
      </w:r>
      <w:r w:rsidR="0042298D" w:rsidRPr="7289E84F">
        <w:t xml:space="preserve">, </w:t>
      </w:r>
      <w:r w:rsidR="00DC038A" w:rsidRPr="7289E84F">
        <w:t>mission</w:t>
      </w:r>
      <w:r w:rsidR="0042298D" w:rsidRPr="7289E84F">
        <w:t xml:space="preserve"> and values</w:t>
      </w:r>
      <w:r w:rsidR="008A4A4C" w:rsidRPr="7289E84F">
        <w:t xml:space="preserve">. Consistently </w:t>
      </w:r>
      <w:r w:rsidR="003220D1" w:rsidRPr="7289E84F">
        <w:t>s</w:t>
      </w:r>
      <w:r w:rsidR="008A4A4C" w:rsidRPr="7289E84F">
        <w:t>taff shared their enthusiasm for the work they d</w:t>
      </w:r>
      <w:r w:rsidR="00612D8C" w:rsidRPr="7289E84F">
        <w:t>id</w:t>
      </w:r>
      <w:r w:rsidR="003220D1" w:rsidRPr="7289E84F">
        <w:t xml:space="preserve"> and were </w:t>
      </w:r>
      <w:r w:rsidR="00FD4191" w:rsidRPr="7289E84F">
        <w:t xml:space="preserve">committed to delivering </w:t>
      </w:r>
      <w:r w:rsidR="00F746D4" w:rsidRPr="7289E84F">
        <w:t xml:space="preserve">good outcomes for </w:t>
      </w:r>
      <w:r w:rsidR="005C79BD" w:rsidRPr="7289E84F">
        <w:t>T</w:t>
      </w:r>
      <w:r w:rsidR="00F746D4" w:rsidRPr="7289E84F">
        <w:t xml:space="preserve">raditional </w:t>
      </w:r>
      <w:r w:rsidR="005C79BD" w:rsidRPr="7289E84F">
        <w:t>O</w:t>
      </w:r>
      <w:r w:rsidR="00F746D4" w:rsidRPr="7289E84F">
        <w:t>wners</w:t>
      </w:r>
      <w:r w:rsidR="002B6DD8" w:rsidRPr="7289E84F">
        <w:t xml:space="preserve">. </w:t>
      </w:r>
      <w:r w:rsidR="00587DA0" w:rsidRPr="7289E84F">
        <w:t>As</w:t>
      </w:r>
      <w:r w:rsidR="002B6DD8" w:rsidRPr="7289E84F">
        <w:t xml:space="preserve"> o</w:t>
      </w:r>
      <w:r w:rsidR="00587DA0" w:rsidRPr="7289E84F">
        <w:t xml:space="preserve">ne staff member in the </w:t>
      </w:r>
      <w:r w:rsidR="00441BFE" w:rsidRPr="7289E84F">
        <w:t xml:space="preserve">Review </w:t>
      </w:r>
      <w:r w:rsidR="00587DA0" w:rsidRPr="7289E84F">
        <w:t>survey explained:</w:t>
      </w:r>
      <w:r w:rsidR="00A435D1" w:rsidRPr="7289E84F">
        <w:t xml:space="preserve"> </w:t>
      </w:r>
    </w:p>
    <w:p w14:paraId="13306CDB" w14:textId="1CF13AD8" w:rsidR="007034AD" w:rsidRPr="005D5723" w:rsidRDefault="00A435D1" w:rsidP="005D5723">
      <w:pPr>
        <w:pStyle w:val="Bullet"/>
        <w:numPr>
          <w:ilvl w:val="0"/>
          <w:numId w:val="0"/>
        </w:numPr>
        <w:ind w:left="720"/>
        <w:rPr>
          <w:i/>
        </w:rPr>
      </w:pPr>
      <w:r w:rsidRPr="005D5723">
        <w:rPr>
          <w:i/>
        </w:rPr>
        <w:t>I have found CDNTS to be</w:t>
      </w:r>
      <w:r w:rsidR="00071EFC" w:rsidRPr="005D5723">
        <w:rPr>
          <w:i/>
        </w:rPr>
        <w:t>,</w:t>
      </w:r>
      <w:r w:rsidRPr="005D5723">
        <w:rPr>
          <w:i/>
        </w:rPr>
        <w:t xml:space="preserve"> at its core, absolutely committed to their clients and their employees. I am surrounded by extremely passionate people who are striving for the very best for all involved</w:t>
      </w:r>
      <w:r w:rsidRPr="005D5723">
        <w:rPr>
          <w:i/>
          <w:iCs/>
        </w:rPr>
        <w:t>.</w:t>
      </w:r>
    </w:p>
    <w:p w14:paraId="2B0C5C56" w14:textId="5DB1A865" w:rsidR="00F746D4" w:rsidRDefault="00F746D4" w:rsidP="003E553B">
      <w:pPr>
        <w:pStyle w:val="Bullet"/>
        <w:numPr>
          <w:ilvl w:val="0"/>
          <w:numId w:val="0"/>
        </w:numPr>
      </w:pPr>
      <w:r>
        <w:t xml:space="preserve">Similarly, staff management and </w:t>
      </w:r>
      <w:r w:rsidR="004F24AC">
        <w:t>B</w:t>
      </w:r>
      <w:r>
        <w:t xml:space="preserve">oard members </w:t>
      </w:r>
      <w:r w:rsidR="006D61A4">
        <w:t xml:space="preserve">were across the importance of being able to strategically reach goals </w:t>
      </w:r>
      <w:r w:rsidR="00587A14">
        <w:t>a</w:t>
      </w:r>
      <w:r w:rsidR="003E553B">
        <w:t>t</w:t>
      </w:r>
      <w:r w:rsidR="00587A14">
        <w:t xml:space="preserve"> a productive pace. </w:t>
      </w:r>
      <w:r w:rsidR="00291922">
        <w:t>S</w:t>
      </w:r>
      <w:r w:rsidR="007D4640">
        <w:t xml:space="preserve">taff saw CDNTS as an influential and collaborative place to work. This was mostly attributed to the meaningful relationships with their colleagues and </w:t>
      </w:r>
      <w:r w:rsidR="005C79BD">
        <w:t>T</w:t>
      </w:r>
      <w:r w:rsidR="007D4640">
        <w:t xml:space="preserve">raditional </w:t>
      </w:r>
      <w:r w:rsidR="005C79BD">
        <w:t>O</w:t>
      </w:r>
      <w:r w:rsidR="007D4640">
        <w:t xml:space="preserve">wners as well as the </w:t>
      </w:r>
      <w:r w:rsidR="00C55489">
        <w:t>opportunity to work in a unique envi</w:t>
      </w:r>
      <w:r w:rsidR="0044599F">
        <w:t xml:space="preserve">ronment </w:t>
      </w:r>
      <w:r w:rsidR="00350327">
        <w:t>and region in Australia</w:t>
      </w:r>
      <w:r w:rsidR="007D4640">
        <w:t>.</w:t>
      </w:r>
    </w:p>
    <w:p w14:paraId="77EA49AC" w14:textId="2C0BC11E" w:rsidR="002F7A3B" w:rsidRPr="007034AD" w:rsidRDefault="00824035" w:rsidP="00335910">
      <w:pPr>
        <w:pStyle w:val="Heading5"/>
        <w:rPr>
          <w:i/>
          <w:iCs/>
        </w:rPr>
      </w:pPr>
      <w:r w:rsidRPr="007034AD">
        <w:t xml:space="preserve">CDNTS experienced some </w:t>
      </w:r>
      <w:r w:rsidR="002F7A3B" w:rsidRPr="007034AD">
        <w:t xml:space="preserve">workplace culture </w:t>
      </w:r>
      <w:r w:rsidRPr="007034AD">
        <w:t xml:space="preserve">issues </w:t>
      </w:r>
      <w:r w:rsidR="002F7A3B" w:rsidRPr="007034AD">
        <w:t xml:space="preserve">and </w:t>
      </w:r>
      <w:r w:rsidRPr="007034AD">
        <w:t>dis</w:t>
      </w:r>
      <w:r w:rsidR="00726849" w:rsidRPr="007034AD">
        <w:t>satisfaction amongst staff</w:t>
      </w:r>
      <w:r w:rsidR="00943CCA" w:rsidRPr="007034AD">
        <w:t xml:space="preserve"> early in the </w:t>
      </w:r>
      <w:r w:rsidR="00E55215" w:rsidRPr="007034AD">
        <w:t>R</w:t>
      </w:r>
      <w:r w:rsidR="00943CCA" w:rsidRPr="007034AD">
        <w:t>eview period</w:t>
      </w:r>
      <w:r w:rsidRPr="007034AD">
        <w:t xml:space="preserve">, with clear actions </w:t>
      </w:r>
      <w:r w:rsidR="00D21356">
        <w:t>taken</w:t>
      </w:r>
      <w:r w:rsidRPr="007034AD">
        <w:t xml:space="preserve"> to address </w:t>
      </w:r>
      <w:r w:rsidR="00943CCA" w:rsidRPr="007034AD">
        <w:t>concerns</w:t>
      </w:r>
    </w:p>
    <w:p w14:paraId="40B6C494" w14:textId="1FD4986D" w:rsidR="009557FE" w:rsidRDefault="00943CCA" w:rsidP="006732FE">
      <w:pPr>
        <w:rPr>
          <w:lang w:eastAsia="en-AU"/>
        </w:rPr>
      </w:pPr>
      <w:r>
        <w:rPr>
          <w:lang w:eastAsia="en-AU"/>
        </w:rPr>
        <w:t>Early in</w:t>
      </w:r>
      <w:r w:rsidR="002C06FC">
        <w:rPr>
          <w:lang w:eastAsia="en-AU"/>
        </w:rPr>
        <w:t xml:space="preserve"> the </w:t>
      </w:r>
      <w:r w:rsidR="00E55215">
        <w:rPr>
          <w:lang w:eastAsia="en-AU"/>
        </w:rPr>
        <w:t>R</w:t>
      </w:r>
      <w:r w:rsidR="002C06FC">
        <w:rPr>
          <w:lang w:eastAsia="en-AU"/>
        </w:rPr>
        <w:t>eview period, CDNTS</w:t>
      </w:r>
      <w:r w:rsidR="00A84F8D">
        <w:rPr>
          <w:lang w:eastAsia="en-AU"/>
        </w:rPr>
        <w:t xml:space="preserve"> staff </w:t>
      </w:r>
      <w:r w:rsidR="00601CCE">
        <w:rPr>
          <w:lang w:eastAsia="en-AU"/>
        </w:rPr>
        <w:t>were largely unhappy with the</w:t>
      </w:r>
      <w:r w:rsidR="00163B48">
        <w:rPr>
          <w:lang w:eastAsia="en-AU"/>
        </w:rPr>
        <w:t xml:space="preserve"> </w:t>
      </w:r>
      <w:r w:rsidR="00FA0677">
        <w:rPr>
          <w:lang w:eastAsia="en-AU"/>
        </w:rPr>
        <w:t xml:space="preserve">culture </w:t>
      </w:r>
      <w:r w:rsidR="00FB6824">
        <w:rPr>
          <w:lang w:eastAsia="en-AU"/>
        </w:rPr>
        <w:t>of CDNTS</w:t>
      </w:r>
      <w:r w:rsidR="00F70B25">
        <w:rPr>
          <w:lang w:eastAsia="en-AU"/>
        </w:rPr>
        <w:t xml:space="preserve">. Much of the dissatisfaction </w:t>
      </w:r>
      <w:r w:rsidR="004D3861">
        <w:rPr>
          <w:lang w:eastAsia="en-AU"/>
        </w:rPr>
        <w:t xml:space="preserve">was </w:t>
      </w:r>
      <w:r w:rsidR="00406CD0">
        <w:rPr>
          <w:lang w:eastAsia="en-AU"/>
        </w:rPr>
        <w:t>reported to be</w:t>
      </w:r>
      <w:r w:rsidR="004D3861">
        <w:rPr>
          <w:lang w:eastAsia="en-AU"/>
        </w:rPr>
        <w:t xml:space="preserve"> the ongoing effect of </w:t>
      </w:r>
      <w:r w:rsidR="00C73858">
        <w:rPr>
          <w:lang w:eastAsia="en-AU"/>
        </w:rPr>
        <w:t>high staff turnover,</w:t>
      </w:r>
      <w:r w:rsidR="009B5AC6">
        <w:rPr>
          <w:lang w:eastAsia="en-AU"/>
        </w:rPr>
        <w:t xml:space="preserve"> poor </w:t>
      </w:r>
      <w:r w:rsidR="00D21356">
        <w:rPr>
          <w:lang w:eastAsia="en-AU"/>
        </w:rPr>
        <w:t>governance</w:t>
      </w:r>
      <w:r w:rsidR="009B5AC6">
        <w:rPr>
          <w:lang w:eastAsia="en-AU"/>
        </w:rPr>
        <w:t xml:space="preserve"> and lack of communication between </w:t>
      </w:r>
      <w:r w:rsidR="005041DD">
        <w:rPr>
          <w:lang w:eastAsia="en-AU"/>
        </w:rPr>
        <w:t>vario</w:t>
      </w:r>
      <w:r w:rsidR="003409D2">
        <w:rPr>
          <w:lang w:eastAsia="en-AU"/>
        </w:rPr>
        <w:t xml:space="preserve">us </w:t>
      </w:r>
      <w:r w:rsidR="00566474">
        <w:rPr>
          <w:lang w:eastAsia="en-AU"/>
        </w:rPr>
        <w:t>teams</w:t>
      </w:r>
      <w:r w:rsidR="00AD41CA">
        <w:rPr>
          <w:lang w:eastAsia="en-AU"/>
        </w:rPr>
        <w:t xml:space="preserve"> and manag</w:t>
      </w:r>
      <w:r w:rsidR="00ED7856">
        <w:rPr>
          <w:lang w:eastAsia="en-AU"/>
        </w:rPr>
        <w:t>ers.</w:t>
      </w:r>
      <w:r w:rsidR="00A221C9">
        <w:rPr>
          <w:lang w:eastAsia="en-AU"/>
        </w:rPr>
        <w:t xml:space="preserve"> One </w:t>
      </w:r>
      <w:r w:rsidR="00A221C9" w:rsidRPr="00A221C9">
        <w:rPr>
          <w:lang w:eastAsia="en-AU"/>
        </w:rPr>
        <w:t xml:space="preserve">staff member described the </w:t>
      </w:r>
      <w:r w:rsidR="00287201">
        <w:rPr>
          <w:lang w:eastAsia="en-AU"/>
        </w:rPr>
        <w:t xml:space="preserve">early phase of the </w:t>
      </w:r>
      <w:r w:rsidR="00E55215">
        <w:rPr>
          <w:lang w:eastAsia="en-AU"/>
        </w:rPr>
        <w:t>R</w:t>
      </w:r>
      <w:r w:rsidR="00A221C9" w:rsidRPr="00A221C9">
        <w:rPr>
          <w:lang w:eastAsia="en-AU"/>
        </w:rPr>
        <w:t>eview period as a “low point” for CDNTS as a workplace</w:t>
      </w:r>
      <w:r w:rsidR="00A221C9">
        <w:rPr>
          <w:lang w:eastAsia="en-AU"/>
        </w:rPr>
        <w:t>.</w:t>
      </w:r>
      <w:r w:rsidR="004F006B">
        <w:rPr>
          <w:lang w:eastAsia="en-AU"/>
        </w:rPr>
        <w:t xml:space="preserve"> </w:t>
      </w:r>
    </w:p>
    <w:p w14:paraId="523975CA" w14:textId="472016F2" w:rsidR="00D8593B" w:rsidRDefault="00D11B71" w:rsidP="004C1A8C">
      <w:r>
        <w:rPr>
          <w:lang w:eastAsia="en-AU"/>
        </w:rPr>
        <w:t xml:space="preserve">In September 2019, a focus group was </w:t>
      </w:r>
      <w:r w:rsidR="00B470F9">
        <w:rPr>
          <w:lang w:eastAsia="en-AU"/>
        </w:rPr>
        <w:t xml:space="preserve">conducted by </w:t>
      </w:r>
      <w:r w:rsidR="00F17E95">
        <w:rPr>
          <w:lang w:eastAsia="en-AU"/>
        </w:rPr>
        <w:t>a</w:t>
      </w:r>
      <w:r w:rsidR="00186A21">
        <w:rPr>
          <w:lang w:eastAsia="en-AU"/>
        </w:rPr>
        <w:t>n</w:t>
      </w:r>
      <w:r w:rsidR="00F17E95">
        <w:rPr>
          <w:lang w:eastAsia="en-AU"/>
        </w:rPr>
        <w:t xml:space="preserve"> </w:t>
      </w:r>
      <w:r w:rsidR="00186A21">
        <w:rPr>
          <w:lang w:eastAsia="en-AU"/>
        </w:rPr>
        <w:t xml:space="preserve">external consultant </w:t>
      </w:r>
      <w:r w:rsidR="00F17E95">
        <w:rPr>
          <w:lang w:eastAsia="en-AU"/>
        </w:rPr>
        <w:t xml:space="preserve">to </w:t>
      </w:r>
      <w:r w:rsidR="009E1995">
        <w:rPr>
          <w:lang w:eastAsia="en-AU"/>
        </w:rPr>
        <w:t xml:space="preserve">measure the </w:t>
      </w:r>
      <w:r w:rsidR="00447093">
        <w:rPr>
          <w:lang w:eastAsia="en-AU"/>
        </w:rPr>
        <w:t>culture and engagement of CDNTS.</w:t>
      </w:r>
      <w:r w:rsidR="00A221C9">
        <w:rPr>
          <w:lang w:eastAsia="en-AU"/>
        </w:rPr>
        <w:t xml:space="preserve"> </w:t>
      </w:r>
      <w:r w:rsidR="002777BA">
        <w:t xml:space="preserve">Many of the issues </w:t>
      </w:r>
      <w:r w:rsidR="00535AF3">
        <w:t xml:space="preserve">reflected </w:t>
      </w:r>
      <w:r w:rsidR="002777BA">
        <w:t>ongoing</w:t>
      </w:r>
      <w:r w:rsidR="002A686D">
        <w:t xml:space="preserve"> tensions between certain staff members, as well as mixed feelings</w:t>
      </w:r>
      <w:r w:rsidR="006D39E8">
        <w:t xml:space="preserve"> </w:t>
      </w:r>
      <w:r w:rsidR="002A1477">
        <w:t>towards the</w:t>
      </w:r>
      <w:r w:rsidR="002A686D">
        <w:t xml:space="preserve"> </w:t>
      </w:r>
      <w:r w:rsidR="002A1477">
        <w:t>leadership and</w:t>
      </w:r>
      <w:r w:rsidR="002A686D">
        <w:t xml:space="preserve"> </w:t>
      </w:r>
      <w:r w:rsidR="00657F86">
        <w:t xml:space="preserve">the poor </w:t>
      </w:r>
      <w:r w:rsidR="002A686D">
        <w:t xml:space="preserve">communication </w:t>
      </w:r>
      <w:r w:rsidR="002A1477">
        <w:t>of</w:t>
      </w:r>
      <w:r w:rsidR="002A686D">
        <w:t xml:space="preserve"> senior managers. </w:t>
      </w:r>
    </w:p>
    <w:p w14:paraId="184AB451" w14:textId="68A96FBB" w:rsidR="003E1980" w:rsidRDefault="00500B61" w:rsidP="002E08A1">
      <w:r>
        <w:rPr>
          <w:lang w:eastAsia="en-AU"/>
        </w:rPr>
        <w:t xml:space="preserve">The external consultant </w:t>
      </w:r>
      <w:r w:rsidR="00186A21">
        <w:rPr>
          <w:lang w:eastAsia="en-AU"/>
        </w:rPr>
        <w:t xml:space="preserve">provided the </w:t>
      </w:r>
      <w:r w:rsidR="00C520E0">
        <w:rPr>
          <w:lang w:eastAsia="en-AU"/>
        </w:rPr>
        <w:t>recommendations</w:t>
      </w:r>
      <w:r w:rsidR="0030570B">
        <w:t xml:space="preserve"> </w:t>
      </w:r>
      <w:r w:rsidR="00D430DB">
        <w:t xml:space="preserve">outlined in </w:t>
      </w:r>
      <w:r w:rsidR="003F10F5">
        <w:fldChar w:fldCharType="begin"/>
      </w:r>
      <w:r w:rsidR="003F10F5">
        <w:instrText xml:space="preserve"> REF _Ref145324964 \h </w:instrText>
      </w:r>
      <w:r w:rsidR="003F10F5">
        <w:fldChar w:fldCharType="separate"/>
      </w:r>
      <w:r w:rsidR="002C716A">
        <w:t xml:space="preserve">Table </w:t>
      </w:r>
      <w:r w:rsidR="002C716A">
        <w:rPr>
          <w:noProof/>
        </w:rPr>
        <w:t>16</w:t>
      </w:r>
      <w:r w:rsidR="003F10F5">
        <w:fldChar w:fldCharType="end"/>
      </w:r>
      <w:r w:rsidR="003F10F5">
        <w:t>.</w:t>
      </w:r>
      <w:r w:rsidR="00D430DB">
        <w:t xml:space="preserve"> </w:t>
      </w:r>
    </w:p>
    <w:p w14:paraId="12773B58" w14:textId="6D6B3819" w:rsidR="00DE25A4" w:rsidRDefault="00AB6488" w:rsidP="002E08A1">
      <w:r w:rsidRPr="00AB6488">
        <w:t>Since 2019, internal staff surveys have been conducted to measure and re-measure</w:t>
      </w:r>
      <w:r w:rsidRPr="00AB6488" w:rsidDel="00AB6488">
        <w:t xml:space="preserve"> </w:t>
      </w:r>
      <w:r w:rsidR="00570D73" w:rsidRPr="00570D73">
        <w:t>the workplace culture and satisfaction from staff. The survey</w:t>
      </w:r>
      <w:r w:rsidR="00071EFC">
        <w:t>s</w:t>
      </w:r>
      <w:r w:rsidR="00570D73" w:rsidRPr="00570D73">
        <w:t xml:space="preserve"> revealed some improvements since 2019 and </w:t>
      </w:r>
      <w:r w:rsidR="00163069">
        <w:t>t</w:t>
      </w:r>
      <w:r w:rsidR="00657F86">
        <w:t xml:space="preserve">here </w:t>
      </w:r>
      <w:r w:rsidR="00071EFC">
        <w:t xml:space="preserve">have been </w:t>
      </w:r>
      <w:r w:rsidR="00570D73" w:rsidRPr="00570D73">
        <w:t>no comments regarding bullying, uncooperative attitudes, or personal agendas</w:t>
      </w:r>
      <w:r w:rsidR="00071EFC">
        <w:t xml:space="preserve"> since then</w:t>
      </w:r>
      <w:r w:rsidR="00570D73" w:rsidRPr="00570D73">
        <w:t xml:space="preserve">. There </w:t>
      </w:r>
      <w:r w:rsidR="00F57F62" w:rsidRPr="00570D73">
        <w:t>were,</w:t>
      </w:r>
      <w:r w:rsidR="00570D73" w:rsidRPr="00570D73">
        <w:t xml:space="preserve"> however</w:t>
      </w:r>
      <w:r w:rsidR="00BC298A">
        <w:t>,</w:t>
      </w:r>
      <w:r w:rsidR="00570D73" w:rsidRPr="00570D73">
        <w:t xml:space="preserve"> still </w:t>
      </w:r>
      <w:r w:rsidR="00BC298A">
        <w:t>ongoing</w:t>
      </w:r>
      <w:r w:rsidR="00570D73" w:rsidRPr="00570D73">
        <w:t xml:space="preserve"> </w:t>
      </w:r>
      <w:r w:rsidR="00BC298A">
        <w:t>concerns</w:t>
      </w:r>
      <w:r w:rsidR="00570D73" w:rsidRPr="00570D73">
        <w:t xml:space="preserve"> around communication, </w:t>
      </w:r>
      <w:r w:rsidR="00657F86" w:rsidRPr="00570D73">
        <w:t>transparency</w:t>
      </w:r>
      <w:r w:rsidR="00570D73" w:rsidRPr="00570D73">
        <w:t xml:space="preserve"> and collaboration</w:t>
      </w:r>
      <w:r w:rsidR="00F57F62">
        <w:t xml:space="preserve"> across certain parts of the business.</w:t>
      </w:r>
      <w:r w:rsidR="00256EC5">
        <w:t xml:space="preserve"> </w:t>
      </w:r>
    </w:p>
    <w:p w14:paraId="17B99E40" w14:textId="40D6FB65" w:rsidR="006E5663" w:rsidRDefault="00256EC5" w:rsidP="002E08A1">
      <w:r>
        <w:t>In 2022, a Joint Consultative Committee was established</w:t>
      </w:r>
      <w:r w:rsidR="00C0784C">
        <w:t xml:space="preserve"> to oversee</w:t>
      </w:r>
      <w:r w:rsidR="00DB15CD">
        <w:t xml:space="preserve"> potential issues</w:t>
      </w:r>
      <w:r w:rsidR="003A59A6">
        <w:t xml:space="preserve"> </w:t>
      </w:r>
      <w:r w:rsidR="00877D72">
        <w:t>with the Enterprise Agreement</w:t>
      </w:r>
      <w:r w:rsidR="003A0107">
        <w:t>. The Committee</w:t>
      </w:r>
      <w:r w:rsidR="002A5B5B">
        <w:t xml:space="preserve"> remains as an internal body</w:t>
      </w:r>
      <w:r w:rsidR="00587120">
        <w:t xml:space="preserve">, consisting of </w:t>
      </w:r>
      <w:r w:rsidR="00A66816">
        <w:t xml:space="preserve">senior and junior staff </w:t>
      </w:r>
      <w:r w:rsidR="00133559">
        <w:t xml:space="preserve">members, </w:t>
      </w:r>
      <w:r w:rsidR="002A5B5B">
        <w:t>for employees to</w:t>
      </w:r>
      <w:r w:rsidR="00133559">
        <w:t xml:space="preserve"> discuss </w:t>
      </w:r>
      <w:r w:rsidR="00DF1446">
        <w:t xml:space="preserve">any of their concerns with. </w:t>
      </w:r>
    </w:p>
    <w:p w14:paraId="1CAAAABA" w14:textId="2A6139BC" w:rsidR="0030570B" w:rsidRDefault="00844267" w:rsidP="0030570B">
      <w:pPr>
        <w:pStyle w:val="Caption"/>
        <w:rPr>
          <w:lang w:eastAsia="en-AU"/>
        </w:rPr>
      </w:pPr>
      <w:bookmarkStart w:id="61" w:name="_Ref145324964"/>
      <w:bookmarkStart w:id="62" w:name="_Ref145324957"/>
      <w:r>
        <w:t>Table</w:t>
      </w:r>
      <w:r w:rsidR="0030570B">
        <w:t xml:space="preserve"> </w:t>
      </w:r>
      <w:r>
        <w:fldChar w:fldCharType="begin"/>
      </w:r>
      <w:r>
        <w:instrText xml:space="preserve"> SEQ Table \* ARABIC </w:instrText>
      </w:r>
      <w:r>
        <w:fldChar w:fldCharType="separate"/>
      </w:r>
      <w:r w:rsidR="002C716A">
        <w:rPr>
          <w:noProof/>
        </w:rPr>
        <w:t>16</w:t>
      </w:r>
      <w:r>
        <w:fldChar w:fldCharType="end"/>
      </w:r>
      <w:bookmarkEnd w:id="61"/>
      <w:r w:rsidR="0030570B">
        <w:t xml:space="preserve"> | CDNTS </w:t>
      </w:r>
      <w:r w:rsidR="00EA563E">
        <w:t xml:space="preserve">2019 </w:t>
      </w:r>
      <w:r w:rsidR="0030570B">
        <w:t xml:space="preserve">culture review </w:t>
      </w:r>
      <w:bookmarkEnd w:id="62"/>
      <w:r w:rsidR="00EA563E">
        <w:t>recommendations and CDNTS actions</w:t>
      </w:r>
    </w:p>
    <w:tbl>
      <w:tblPr>
        <w:tblStyle w:val="NOUSSideHeader1"/>
        <w:tblW w:w="5000" w:type="pct"/>
        <w:tblLook w:val="04A0" w:firstRow="1" w:lastRow="0" w:firstColumn="1" w:lastColumn="0" w:noHBand="0" w:noVBand="1"/>
      </w:tblPr>
      <w:tblGrid>
        <w:gridCol w:w="2977"/>
        <w:gridCol w:w="5953"/>
      </w:tblGrid>
      <w:tr w:rsidR="009E50BD" w14:paraId="265A4E2D" w14:textId="77777777" w:rsidTr="00E34E4E">
        <w:trPr>
          <w:cnfStyle w:val="100000000000" w:firstRow="1" w:lastRow="0" w:firstColumn="0" w:lastColumn="0" w:oddVBand="0" w:evenVBand="0" w:oddHBand="0" w:evenHBand="0" w:firstRowFirstColumn="0" w:firstRowLastColumn="0" w:lastRowFirstColumn="0" w:lastRowLastColumn="0"/>
        </w:trPr>
        <w:tc>
          <w:tcPr>
            <w:tcW w:w="1667" w:type="pct"/>
          </w:tcPr>
          <w:p w14:paraId="6CBE852E" w14:textId="18C62DD7" w:rsidR="006E5663" w:rsidRPr="00536650" w:rsidRDefault="00C03E37" w:rsidP="00536650">
            <w:pPr>
              <w:pStyle w:val="TableNheader"/>
            </w:pPr>
            <w:r w:rsidRPr="00536650">
              <w:t>Recommendation</w:t>
            </w:r>
            <w:r w:rsidR="00D430DB" w:rsidRPr="00536650">
              <w:t xml:space="preserve"> </w:t>
            </w:r>
          </w:p>
        </w:tc>
        <w:tc>
          <w:tcPr>
            <w:tcW w:w="3333" w:type="pct"/>
          </w:tcPr>
          <w:p w14:paraId="64081D56" w14:textId="734DAF8F" w:rsidR="006E5663" w:rsidRPr="00536650" w:rsidRDefault="00C03E37" w:rsidP="00536650">
            <w:pPr>
              <w:pStyle w:val="TableNheader"/>
            </w:pPr>
            <w:r w:rsidRPr="00536650">
              <w:t>Actions</w:t>
            </w:r>
            <w:r w:rsidR="0030570B" w:rsidRPr="00536650">
              <w:t xml:space="preserve"> made by CDNTS </w:t>
            </w:r>
          </w:p>
        </w:tc>
      </w:tr>
      <w:tr w:rsidR="006E5663" w14:paraId="4031D7FC" w14:textId="77777777" w:rsidTr="00E34E4E">
        <w:trPr>
          <w:cnfStyle w:val="000000100000" w:firstRow="0" w:lastRow="0" w:firstColumn="0" w:lastColumn="0" w:oddVBand="0" w:evenVBand="0" w:oddHBand="1" w:evenHBand="0" w:firstRowFirstColumn="0" w:firstRowLastColumn="0" w:lastRowFirstColumn="0" w:lastRowLastColumn="0"/>
        </w:trPr>
        <w:tc>
          <w:tcPr>
            <w:tcW w:w="1667" w:type="pct"/>
          </w:tcPr>
          <w:p w14:paraId="7175D755" w14:textId="316BD41A" w:rsidR="006E5663" w:rsidRPr="00536650" w:rsidRDefault="00C03E37" w:rsidP="00186A21">
            <w:pPr>
              <w:pStyle w:val="TableNText"/>
              <w:rPr>
                <w:rFonts w:asciiTheme="minorHAnsi" w:hAnsiTheme="minorHAnsi" w:cstheme="minorHAnsi"/>
              </w:rPr>
            </w:pPr>
            <w:r w:rsidRPr="00536650">
              <w:rPr>
                <w:rFonts w:asciiTheme="minorHAnsi" w:hAnsiTheme="minorHAnsi" w:cstheme="minorHAnsi"/>
              </w:rPr>
              <w:t xml:space="preserve">Developing a clear vision, purpose, </w:t>
            </w:r>
            <w:r w:rsidR="00657F86" w:rsidRPr="00536650">
              <w:rPr>
                <w:rFonts w:asciiTheme="minorHAnsi" w:hAnsiTheme="minorHAnsi" w:cstheme="minorHAnsi"/>
              </w:rPr>
              <w:t>values</w:t>
            </w:r>
            <w:r w:rsidRPr="00536650">
              <w:rPr>
                <w:rFonts w:asciiTheme="minorHAnsi" w:hAnsiTheme="minorHAnsi" w:cstheme="minorHAnsi"/>
              </w:rPr>
              <w:t xml:space="preserve"> and strategy</w:t>
            </w:r>
            <w:r w:rsidR="00536650">
              <w:rPr>
                <w:rFonts w:asciiTheme="minorHAnsi" w:hAnsiTheme="minorHAnsi" w:cstheme="minorHAnsi"/>
              </w:rPr>
              <w:t>.</w:t>
            </w:r>
          </w:p>
        </w:tc>
        <w:tc>
          <w:tcPr>
            <w:tcW w:w="3333" w:type="pct"/>
          </w:tcPr>
          <w:p w14:paraId="52736E5D" w14:textId="77777777" w:rsidR="0030570B" w:rsidRPr="00B35652" w:rsidRDefault="00253869" w:rsidP="00536650">
            <w:pPr>
              <w:pStyle w:val="TableNBullet"/>
              <w:rPr>
                <w:szCs w:val="17"/>
              </w:rPr>
            </w:pPr>
            <w:r w:rsidRPr="00B35652">
              <w:t xml:space="preserve">CDNTS Strategic Plan developed. </w:t>
            </w:r>
          </w:p>
          <w:p w14:paraId="50D2C08E" w14:textId="27432267" w:rsidR="00253869" w:rsidRPr="00B35652" w:rsidRDefault="00253869" w:rsidP="00536650">
            <w:pPr>
              <w:pStyle w:val="TableNBullet"/>
            </w:pPr>
            <w:r w:rsidRPr="00B35652">
              <w:t xml:space="preserve">CDNTS vision, mission and values updated (as per Annual </w:t>
            </w:r>
            <w:r w:rsidR="0081091A">
              <w:t>R</w:t>
            </w:r>
            <w:r w:rsidRPr="00B35652">
              <w:t xml:space="preserve">eport). </w:t>
            </w:r>
          </w:p>
        </w:tc>
      </w:tr>
      <w:tr w:rsidR="006E5663" w14:paraId="588B512E" w14:textId="77777777" w:rsidTr="00E34E4E">
        <w:trPr>
          <w:cnfStyle w:val="000000010000" w:firstRow="0" w:lastRow="0" w:firstColumn="0" w:lastColumn="0" w:oddVBand="0" w:evenVBand="0" w:oddHBand="0" w:evenHBand="1" w:firstRowFirstColumn="0" w:firstRowLastColumn="0" w:lastRowFirstColumn="0" w:lastRowLastColumn="0"/>
        </w:trPr>
        <w:tc>
          <w:tcPr>
            <w:tcW w:w="1667" w:type="pct"/>
          </w:tcPr>
          <w:p w14:paraId="5337B490" w14:textId="369E733D" w:rsidR="006E5663" w:rsidRPr="00536650" w:rsidRDefault="00C03E37" w:rsidP="00186A21">
            <w:pPr>
              <w:pStyle w:val="TableNText"/>
              <w:rPr>
                <w:rFonts w:asciiTheme="minorHAnsi" w:hAnsiTheme="minorHAnsi" w:cstheme="minorHAnsi"/>
              </w:rPr>
            </w:pPr>
            <w:r w:rsidRPr="00536650">
              <w:rPr>
                <w:rFonts w:asciiTheme="minorHAnsi" w:hAnsiTheme="minorHAnsi" w:cstheme="minorHAnsi"/>
              </w:rPr>
              <w:t>Aligning the organisation design structure</w:t>
            </w:r>
            <w:r w:rsidR="00536650">
              <w:rPr>
                <w:rFonts w:asciiTheme="minorHAnsi" w:hAnsiTheme="minorHAnsi" w:cstheme="minorHAnsi"/>
              </w:rPr>
              <w:t>.</w:t>
            </w:r>
          </w:p>
        </w:tc>
        <w:tc>
          <w:tcPr>
            <w:tcW w:w="3333" w:type="pct"/>
          </w:tcPr>
          <w:p w14:paraId="1B16E63C" w14:textId="7B24BD1F" w:rsidR="006E5663" w:rsidRPr="00B35652" w:rsidRDefault="0030570B" w:rsidP="00536650">
            <w:pPr>
              <w:pStyle w:val="TableNBullet"/>
            </w:pPr>
            <w:r w:rsidRPr="00B35652">
              <w:t xml:space="preserve">CDNTS organisational structure </w:t>
            </w:r>
            <w:r w:rsidR="00B11C3C" w:rsidRPr="00B35652">
              <w:t>changed.</w:t>
            </w:r>
          </w:p>
        </w:tc>
      </w:tr>
      <w:tr w:rsidR="006E5663" w14:paraId="5D45086D" w14:textId="77777777" w:rsidTr="00E34E4E">
        <w:trPr>
          <w:cnfStyle w:val="000000100000" w:firstRow="0" w:lastRow="0" w:firstColumn="0" w:lastColumn="0" w:oddVBand="0" w:evenVBand="0" w:oddHBand="1" w:evenHBand="0" w:firstRowFirstColumn="0" w:firstRowLastColumn="0" w:lastRowFirstColumn="0" w:lastRowLastColumn="0"/>
        </w:trPr>
        <w:tc>
          <w:tcPr>
            <w:tcW w:w="1667" w:type="pct"/>
          </w:tcPr>
          <w:p w14:paraId="73B63331" w14:textId="558B91B9" w:rsidR="006E5663" w:rsidRPr="00536650" w:rsidRDefault="00C03E37" w:rsidP="00186A21">
            <w:pPr>
              <w:pStyle w:val="TableNText"/>
              <w:rPr>
                <w:rFonts w:asciiTheme="minorHAnsi" w:hAnsiTheme="minorHAnsi" w:cstheme="minorHAnsi"/>
              </w:rPr>
            </w:pPr>
            <w:r w:rsidRPr="00536650">
              <w:rPr>
                <w:rFonts w:asciiTheme="minorHAnsi" w:hAnsiTheme="minorHAnsi" w:cstheme="minorHAnsi"/>
              </w:rPr>
              <w:t xml:space="preserve">Developing clear reporting roles, </w:t>
            </w:r>
            <w:r w:rsidR="00657F86" w:rsidRPr="00536650">
              <w:rPr>
                <w:rFonts w:asciiTheme="minorHAnsi" w:hAnsiTheme="minorHAnsi" w:cstheme="minorHAnsi"/>
              </w:rPr>
              <w:t>expectations</w:t>
            </w:r>
            <w:r w:rsidRPr="00536650">
              <w:rPr>
                <w:rFonts w:asciiTheme="minorHAnsi" w:hAnsiTheme="minorHAnsi" w:cstheme="minorHAnsi"/>
              </w:rPr>
              <w:t xml:space="preserve"> and reporting lines for each role</w:t>
            </w:r>
            <w:r w:rsidR="00536650">
              <w:rPr>
                <w:rFonts w:asciiTheme="minorHAnsi" w:hAnsiTheme="minorHAnsi" w:cstheme="minorHAnsi"/>
              </w:rPr>
              <w:t>.</w:t>
            </w:r>
          </w:p>
        </w:tc>
        <w:tc>
          <w:tcPr>
            <w:tcW w:w="3333" w:type="pct"/>
          </w:tcPr>
          <w:p w14:paraId="2FD6C4B4" w14:textId="05F19EFD" w:rsidR="006E5663" w:rsidRPr="00B35652" w:rsidRDefault="00B11C3C" w:rsidP="00536650">
            <w:pPr>
              <w:pStyle w:val="TableNBullet"/>
            </w:pPr>
            <w:r w:rsidRPr="00B35652">
              <w:t xml:space="preserve">CDNTS role descriptions and </w:t>
            </w:r>
            <w:r w:rsidR="009B0A94" w:rsidRPr="00B35652">
              <w:t xml:space="preserve">duty </w:t>
            </w:r>
            <w:r w:rsidRPr="00B35652">
              <w:t xml:space="preserve">statement documents developed for every role in </w:t>
            </w:r>
            <w:r w:rsidR="00EA563E">
              <w:t xml:space="preserve">the </w:t>
            </w:r>
            <w:r w:rsidRPr="00B35652">
              <w:t xml:space="preserve">organisation. </w:t>
            </w:r>
          </w:p>
        </w:tc>
      </w:tr>
      <w:tr w:rsidR="00C03E37" w14:paraId="2F725E3D" w14:textId="77777777" w:rsidTr="00E34E4E">
        <w:trPr>
          <w:cnfStyle w:val="000000010000" w:firstRow="0" w:lastRow="0" w:firstColumn="0" w:lastColumn="0" w:oddVBand="0" w:evenVBand="0" w:oddHBand="0" w:evenHBand="1" w:firstRowFirstColumn="0" w:firstRowLastColumn="0" w:lastRowFirstColumn="0" w:lastRowLastColumn="0"/>
        </w:trPr>
        <w:tc>
          <w:tcPr>
            <w:tcW w:w="1667" w:type="pct"/>
          </w:tcPr>
          <w:p w14:paraId="3CA8081F" w14:textId="5BDA530A" w:rsidR="00C03E37" w:rsidRPr="00536650" w:rsidRDefault="00C03E37" w:rsidP="00186A21">
            <w:pPr>
              <w:pStyle w:val="TableNText"/>
              <w:rPr>
                <w:rFonts w:asciiTheme="minorHAnsi" w:hAnsiTheme="minorHAnsi" w:cstheme="minorHAnsi"/>
              </w:rPr>
            </w:pPr>
            <w:r w:rsidRPr="00536650">
              <w:rPr>
                <w:rFonts w:asciiTheme="minorHAnsi" w:hAnsiTheme="minorHAnsi" w:cstheme="minorHAnsi"/>
              </w:rPr>
              <w:t>Creating a culture of accountability and praise</w:t>
            </w:r>
            <w:r w:rsidR="00536650">
              <w:rPr>
                <w:rFonts w:asciiTheme="minorHAnsi" w:hAnsiTheme="minorHAnsi" w:cstheme="minorHAnsi"/>
              </w:rPr>
              <w:t>.</w:t>
            </w:r>
          </w:p>
        </w:tc>
        <w:tc>
          <w:tcPr>
            <w:tcW w:w="3333" w:type="pct"/>
          </w:tcPr>
          <w:p w14:paraId="154C695A" w14:textId="36E31546" w:rsidR="00C03E37" w:rsidRPr="00B35652" w:rsidRDefault="000E60CD" w:rsidP="00536650">
            <w:pPr>
              <w:pStyle w:val="TableNBullet"/>
            </w:pPr>
            <w:r w:rsidRPr="7289E84F">
              <w:t xml:space="preserve">CDNTS management incorporating new </w:t>
            </w:r>
            <w:r w:rsidR="0002539A" w:rsidRPr="7289E84F">
              <w:t xml:space="preserve">approaches to rewarding </w:t>
            </w:r>
            <w:r w:rsidR="009B0A94" w:rsidRPr="7289E84F">
              <w:t>employees for contributions.</w:t>
            </w:r>
          </w:p>
        </w:tc>
      </w:tr>
      <w:tr w:rsidR="00C03E37" w14:paraId="08FEBE6C" w14:textId="77777777" w:rsidTr="00E34E4E">
        <w:trPr>
          <w:cnfStyle w:val="000000100000" w:firstRow="0" w:lastRow="0" w:firstColumn="0" w:lastColumn="0" w:oddVBand="0" w:evenVBand="0" w:oddHBand="1" w:evenHBand="0" w:firstRowFirstColumn="0" w:firstRowLastColumn="0" w:lastRowFirstColumn="0" w:lastRowLastColumn="0"/>
        </w:trPr>
        <w:tc>
          <w:tcPr>
            <w:tcW w:w="1667" w:type="pct"/>
          </w:tcPr>
          <w:p w14:paraId="68492DFE" w14:textId="66624AE9" w:rsidR="00C03E37" w:rsidRPr="00536650" w:rsidRDefault="00014CB4" w:rsidP="00186A21">
            <w:pPr>
              <w:pStyle w:val="TableNText"/>
              <w:rPr>
                <w:rFonts w:asciiTheme="minorHAnsi" w:hAnsiTheme="minorHAnsi" w:cstheme="minorHAnsi"/>
              </w:rPr>
            </w:pPr>
            <w:r w:rsidRPr="00536650">
              <w:rPr>
                <w:rFonts w:asciiTheme="minorHAnsi" w:hAnsiTheme="minorHAnsi" w:cstheme="minorHAnsi"/>
              </w:rPr>
              <w:lastRenderedPageBreak/>
              <w:t xml:space="preserve">Reviewing policies, </w:t>
            </w:r>
            <w:r w:rsidR="00657F86" w:rsidRPr="00536650">
              <w:rPr>
                <w:rFonts w:asciiTheme="minorHAnsi" w:hAnsiTheme="minorHAnsi" w:cstheme="minorHAnsi"/>
              </w:rPr>
              <w:t>processes</w:t>
            </w:r>
            <w:r w:rsidRPr="00536650">
              <w:rPr>
                <w:rFonts w:asciiTheme="minorHAnsi" w:hAnsiTheme="minorHAnsi" w:cstheme="minorHAnsi"/>
              </w:rPr>
              <w:t xml:space="preserve"> and systems</w:t>
            </w:r>
            <w:r w:rsidR="00536650">
              <w:rPr>
                <w:rFonts w:asciiTheme="minorHAnsi" w:hAnsiTheme="minorHAnsi" w:cstheme="minorHAnsi"/>
              </w:rPr>
              <w:t>.</w:t>
            </w:r>
          </w:p>
        </w:tc>
        <w:tc>
          <w:tcPr>
            <w:tcW w:w="3333" w:type="pct"/>
          </w:tcPr>
          <w:p w14:paraId="5A765744" w14:textId="4492CE39" w:rsidR="00C03E37" w:rsidRPr="00B35652" w:rsidRDefault="00B11C3C" w:rsidP="00536650">
            <w:pPr>
              <w:pStyle w:val="TableNBullet"/>
            </w:pPr>
            <w:r w:rsidRPr="00B35652">
              <w:t>CDNTS Policy Manual updated</w:t>
            </w:r>
            <w:r w:rsidR="0002539A" w:rsidRPr="00B35652">
              <w:t xml:space="preserve"> to include more concrete policies across </w:t>
            </w:r>
            <w:r w:rsidR="00BA787F" w:rsidRPr="00B35652">
              <w:t xml:space="preserve">various areas. </w:t>
            </w:r>
          </w:p>
        </w:tc>
      </w:tr>
      <w:tr w:rsidR="00C03E37" w14:paraId="66C60FA0" w14:textId="77777777" w:rsidTr="00E34E4E">
        <w:trPr>
          <w:cnfStyle w:val="000000010000" w:firstRow="0" w:lastRow="0" w:firstColumn="0" w:lastColumn="0" w:oddVBand="0" w:evenVBand="0" w:oddHBand="0" w:evenHBand="1" w:firstRowFirstColumn="0" w:firstRowLastColumn="0" w:lastRowFirstColumn="0" w:lastRowLastColumn="0"/>
        </w:trPr>
        <w:tc>
          <w:tcPr>
            <w:tcW w:w="1667" w:type="pct"/>
          </w:tcPr>
          <w:p w14:paraId="310412A2" w14:textId="680C3197" w:rsidR="00C03E37" w:rsidRPr="00536650" w:rsidRDefault="00014CB4" w:rsidP="00186A21">
            <w:pPr>
              <w:pStyle w:val="TableNText"/>
              <w:rPr>
                <w:rFonts w:asciiTheme="minorHAnsi" w:hAnsiTheme="minorHAnsi" w:cstheme="minorHAnsi"/>
              </w:rPr>
            </w:pPr>
            <w:r w:rsidRPr="00536650">
              <w:rPr>
                <w:rFonts w:asciiTheme="minorHAnsi" w:hAnsiTheme="minorHAnsi" w:cstheme="minorHAnsi"/>
              </w:rPr>
              <w:t>Understanding training and development needs and identifying solutions</w:t>
            </w:r>
            <w:r w:rsidR="00536650">
              <w:rPr>
                <w:rFonts w:asciiTheme="minorHAnsi" w:hAnsiTheme="minorHAnsi" w:cstheme="minorHAnsi"/>
              </w:rPr>
              <w:t>.</w:t>
            </w:r>
          </w:p>
        </w:tc>
        <w:tc>
          <w:tcPr>
            <w:tcW w:w="3333" w:type="pct"/>
          </w:tcPr>
          <w:p w14:paraId="67E0B409" w14:textId="2B2C648F" w:rsidR="00C03E37" w:rsidRPr="00B35652" w:rsidRDefault="00B11C3C" w:rsidP="00536650">
            <w:pPr>
              <w:pStyle w:val="TableNBullet"/>
            </w:pPr>
            <w:r w:rsidRPr="7289E84F">
              <w:t xml:space="preserve">CDNTS </w:t>
            </w:r>
            <w:r w:rsidR="00BA787F" w:rsidRPr="7289E84F">
              <w:t>providing more training opportunities to staff, namely cultural competency</w:t>
            </w:r>
            <w:r w:rsidR="009B0A94" w:rsidRPr="7289E84F">
              <w:t xml:space="preserve">, </w:t>
            </w:r>
            <w:r w:rsidR="0021593B" w:rsidRPr="0021593B">
              <w:t>work health and safety</w:t>
            </w:r>
            <w:r w:rsidR="00861D28" w:rsidRPr="7289E84F">
              <w:t xml:space="preserve"> training, </w:t>
            </w:r>
            <w:r w:rsidR="00636DBE" w:rsidRPr="7289E84F">
              <w:t xml:space="preserve">role-specific training. </w:t>
            </w:r>
          </w:p>
          <w:p w14:paraId="044BB0B0" w14:textId="77DAA7A5" w:rsidR="00BA787F" w:rsidRPr="00B35652" w:rsidRDefault="00BA787F" w:rsidP="00536650">
            <w:pPr>
              <w:pStyle w:val="TableNBullet"/>
            </w:pPr>
            <w:r w:rsidRPr="00B35652">
              <w:t xml:space="preserve">CDNTS </w:t>
            </w:r>
            <w:r w:rsidR="008D3C24" w:rsidRPr="00B35652">
              <w:t xml:space="preserve">providing </w:t>
            </w:r>
            <w:r w:rsidR="009B0A94" w:rsidRPr="00B35652">
              <w:t xml:space="preserve">supporting </w:t>
            </w:r>
            <w:r w:rsidR="00253869" w:rsidRPr="00B35652">
              <w:t xml:space="preserve">documents </w:t>
            </w:r>
            <w:r w:rsidR="009B0A94" w:rsidRPr="00B35652">
              <w:t xml:space="preserve">for staff to understand </w:t>
            </w:r>
            <w:r w:rsidR="00861D28" w:rsidRPr="00B35652">
              <w:t xml:space="preserve">cultural aspects of working in native title. </w:t>
            </w:r>
          </w:p>
        </w:tc>
      </w:tr>
      <w:tr w:rsidR="00014CB4" w14:paraId="7BA5A007" w14:textId="77777777" w:rsidTr="00E34E4E">
        <w:trPr>
          <w:cnfStyle w:val="000000100000" w:firstRow="0" w:lastRow="0" w:firstColumn="0" w:lastColumn="0" w:oddVBand="0" w:evenVBand="0" w:oddHBand="1" w:evenHBand="0" w:firstRowFirstColumn="0" w:firstRowLastColumn="0" w:lastRowFirstColumn="0" w:lastRowLastColumn="0"/>
        </w:trPr>
        <w:tc>
          <w:tcPr>
            <w:tcW w:w="1667" w:type="pct"/>
          </w:tcPr>
          <w:p w14:paraId="29B4C8FF" w14:textId="3EA47FB2" w:rsidR="00014CB4" w:rsidRPr="00536650" w:rsidRDefault="00014CB4" w:rsidP="00186A21">
            <w:pPr>
              <w:pStyle w:val="TableNText"/>
              <w:rPr>
                <w:rFonts w:asciiTheme="minorHAnsi" w:hAnsiTheme="minorHAnsi" w:cstheme="minorHAnsi"/>
              </w:rPr>
            </w:pPr>
            <w:r w:rsidRPr="00536650">
              <w:rPr>
                <w:rFonts w:asciiTheme="minorHAnsi" w:hAnsiTheme="minorHAnsi" w:cstheme="minorHAnsi"/>
              </w:rPr>
              <w:t>Enhancing communication through using agile ways of working</w:t>
            </w:r>
            <w:r w:rsidR="00536650">
              <w:rPr>
                <w:rFonts w:asciiTheme="minorHAnsi" w:hAnsiTheme="minorHAnsi" w:cstheme="minorHAnsi"/>
              </w:rPr>
              <w:t>.</w:t>
            </w:r>
          </w:p>
        </w:tc>
        <w:tc>
          <w:tcPr>
            <w:tcW w:w="3333" w:type="pct"/>
          </w:tcPr>
          <w:p w14:paraId="178F9DCE" w14:textId="6CF317CA" w:rsidR="00014CB4" w:rsidRPr="00B35652" w:rsidRDefault="00636DBE" w:rsidP="00536650">
            <w:pPr>
              <w:pStyle w:val="TableNBullet"/>
            </w:pPr>
            <w:r w:rsidRPr="00B35652">
              <w:t>CDNTS management adopted</w:t>
            </w:r>
            <w:r w:rsidR="00A62199" w:rsidRPr="00B35652">
              <w:t xml:space="preserve"> according to teams. </w:t>
            </w:r>
          </w:p>
        </w:tc>
      </w:tr>
      <w:tr w:rsidR="00014CB4" w14:paraId="28924561" w14:textId="77777777" w:rsidTr="00E34E4E">
        <w:trPr>
          <w:cnfStyle w:val="000000010000" w:firstRow="0" w:lastRow="0" w:firstColumn="0" w:lastColumn="0" w:oddVBand="0" w:evenVBand="0" w:oddHBand="0" w:evenHBand="1" w:firstRowFirstColumn="0" w:firstRowLastColumn="0" w:lastRowFirstColumn="0" w:lastRowLastColumn="0"/>
          <w:trHeight w:val="447"/>
        </w:trPr>
        <w:tc>
          <w:tcPr>
            <w:tcW w:w="1667" w:type="pct"/>
          </w:tcPr>
          <w:p w14:paraId="347A60CF" w14:textId="47C396FF" w:rsidR="00014CB4" w:rsidRPr="00536650" w:rsidRDefault="00014CB4" w:rsidP="00186A21">
            <w:pPr>
              <w:pStyle w:val="TableNText"/>
              <w:rPr>
                <w:rFonts w:asciiTheme="minorHAnsi" w:hAnsiTheme="minorHAnsi" w:cstheme="minorHAnsi"/>
              </w:rPr>
            </w:pPr>
            <w:r w:rsidRPr="00536650">
              <w:rPr>
                <w:rFonts w:asciiTheme="minorHAnsi" w:hAnsiTheme="minorHAnsi" w:cstheme="minorHAnsi"/>
              </w:rPr>
              <w:t>Introducing meeting rhythms and routines with agendas (</w:t>
            </w:r>
            <w:r w:rsidR="00A62199" w:rsidRPr="00536650">
              <w:rPr>
                <w:rFonts w:asciiTheme="minorHAnsi" w:hAnsiTheme="minorHAnsi" w:cstheme="minorHAnsi"/>
              </w:rPr>
              <w:t>two-way</w:t>
            </w:r>
            <w:r w:rsidRPr="00536650">
              <w:rPr>
                <w:rFonts w:asciiTheme="minorHAnsi" w:hAnsiTheme="minorHAnsi" w:cstheme="minorHAnsi"/>
              </w:rPr>
              <w:t xml:space="preserve"> communication)</w:t>
            </w:r>
            <w:r w:rsidR="00536650">
              <w:rPr>
                <w:rFonts w:asciiTheme="minorHAnsi" w:hAnsiTheme="minorHAnsi" w:cstheme="minorHAnsi"/>
              </w:rPr>
              <w:t>.</w:t>
            </w:r>
          </w:p>
        </w:tc>
        <w:tc>
          <w:tcPr>
            <w:tcW w:w="3333" w:type="pct"/>
          </w:tcPr>
          <w:p w14:paraId="55E0B526" w14:textId="3CD3B648" w:rsidR="00014CB4" w:rsidRPr="00B35652" w:rsidRDefault="00A62199" w:rsidP="00536650">
            <w:pPr>
              <w:pStyle w:val="TableNBullet"/>
            </w:pPr>
            <w:r w:rsidRPr="00B35652">
              <w:t>CDNTS management adopted according to teams.</w:t>
            </w:r>
          </w:p>
        </w:tc>
      </w:tr>
    </w:tbl>
    <w:p w14:paraId="247DC300" w14:textId="77777777" w:rsidR="008376D8" w:rsidRDefault="007773F9" w:rsidP="008B6C9C">
      <w:pPr>
        <w:pStyle w:val="Bullet"/>
        <w:numPr>
          <w:ilvl w:val="0"/>
          <w:numId w:val="0"/>
        </w:numPr>
      </w:pPr>
      <w:r>
        <w:br/>
      </w:r>
      <w:r w:rsidR="00DD3FA1" w:rsidRPr="7289E84F">
        <w:t>Since th</w:t>
      </w:r>
      <w:r w:rsidR="00DB1D04" w:rsidRPr="7289E84F">
        <w:t>e Review</w:t>
      </w:r>
      <w:r w:rsidR="00DD3FA1" w:rsidRPr="7289E84F">
        <w:t xml:space="preserve"> period, staff </w:t>
      </w:r>
      <w:r w:rsidR="001D40E8" w:rsidRPr="7289E84F">
        <w:t>turnover</w:t>
      </w:r>
      <w:r w:rsidR="00555C52" w:rsidRPr="7289E84F">
        <w:t xml:space="preserve"> </w:t>
      </w:r>
      <w:r w:rsidR="00DD3FA1" w:rsidRPr="7289E84F">
        <w:t xml:space="preserve">and implementation of new strategies </w:t>
      </w:r>
      <w:r w:rsidR="00EA563E" w:rsidRPr="7289E84F">
        <w:t xml:space="preserve">has seen </w:t>
      </w:r>
      <w:r w:rsidR="00DD3FA1" w:rsidRPr="7289E84F">
        <w:t>a gradual</w:t>
      </w:r>
      <w:r w:rsidR="00657F86" w:rsidRPr="7289E84F">
        <w:t xml:space="preserve"> improvement</w:t>
      </w:r>
      <w:r w:rsidR="00BD2E65" w:rsidRPr="7289E84F">
        <w:t xml:space="preserve"> in </w:t>
      </w:r>
      <w:r w:rsidR="008B6C9C" w:rsidRPr="7289E84F">
        <w:t xml:space="preserve">the workplace culture. In the </w:t>
      </w:r>
      <w:r w:rsidR="00B00BC5" w:rsidRPr="7289E84F">
        <w:t>Review</w:t>
      </w:r>
      <w:r w:rsidR="008B6C9C" w:rsidRPr="7289E84F">
        <w:t xml:space="preserve"> survey, </w:t>
      </w:r>
      <w:r w:rsidR="00B00BC5" w:rsidRPr="7289E84F">
        <w:t>all</w:t>
      </w:r>
      <w:r w:rsidR="008B6C9C" w:rsidRPr="7289E84F">
        <w:t xml:space="preserve"> staff </w:t>
      </w:r>
      <w:r w:rsidR="00134B99" w:rsidRPr="7289E84F">
        <w:t xml:space="preserve">who responded </w:t>
      </w:r>
      <w:r w:rsidR="008B6C9C" w:rsidRPr="7289E84F">
        <w:t>agreed that CDNTS was a good place to work. In consultations, o</w:t>
      </w:r>
      <w:r w:rsidR="00836E11" w:rsidRPr="7289E84F">
        <w:t xml:space="preserve">ne </w:t>
      </w:r>
      <w:r w:rsidR="00B04E9E" w:rsidRPr="7289E84F">
        <w:t>employee</w:t>
      </w:r>
      <w:r w:rsidR="00836E11" w:rsidRPr="7289E84F">
        <w:t xml:space="preserve"> </w:t>
      </w:r>
      <w:r w:rsidR="004C7C37" w:rsidRPr="7289E84F">
        <w:t>explained</w:t>
      </w:r>
      <w:r w:rsidR="008376D8">
        <w:t>:</w:t>
      </w:r>
    </w:p>
    <w:p w14:paraId="0C521CAE" w14:textId="3BC25E77" w:rsidR="008376D8" w:rsidRPr="008376D8" w:rsidRDefault="007773F9" w:rsidP="008376D8">
      <w:pPr>
        <w:pStyle w:val="Bullet"/>
        <w:numPr>
          <w:ilvl w:val="0"/>
          <w:numId w:val="0"/>
        </w:numPr>
        <w:ind w:left="720"/>
        <w:rPr>
          <w:i/>
          <w:iCs/>
        </w:rPr>
      </w:pPr>
      <w:r w:rsidRPr="008376D8">
        <w:rPr>
          <w:i/>
        </w:rPr>
        <w:t>I</w:t>
      </w:r>
      <w:r w:rsidR="00893291" w:rsidRPr="008376D8">
        <w:rPr>
          <w:i/>
        </w:rPr>
        <w:t xml:space="preserve">n </w:t>
      </w:r>
      <w:r w:rsidR="00497655" w:rsidRPr="008376D8">
        <w:rPr>
          <w:i/>
        </w:rPr>
        <w:t>those previous few years</w:t>
      </w:r>
      <w:r w:rsidR="008B6C9C" w:rsidRPr="008376D8">
        <w:rPr>
          <w:i/>
        </w:rPr>
        <w:t xml:space="preserve"> [during the </w:t>
      </w:r>
      <w:r w:rsidR="00E55215" w:rsidRPr="008376D8">
        <w:rPr>
          <w:i/>
        </w:rPr>
        <w:t>R</w:t>
      </w:r>
      <w:r w:rsidR="008B6C9C" w:rsidRPr="008376D8">
        <w:rPr>
          <w:i/>
        </w:rPr>
        <w:t>eview period]</w:t>
      </w:r>
      <w:r w:rsidR="00497655" w:rsidRPr="008376D8">
        <w:rPr>
          <w:i/>
        </w:rPr>
        <w:t>, it was not great situation</w:t>
      </w:r>
      <w:r w:rsidR="007D2F65" w:rsidRPr="008376D8">
        <w:rPr>
          <w:i/>
        </w:rPr>
        <w:t>, but n</w:t>
      </w:r>
      <w:r w:rsidR="00497655" w:rsidRPr="008376D8">
        <w:rPr>
          <w:i/>
        </w:rPr>
        <w:t xml:space="preserve">ow they have a clean slate. I think it’s </w:t>
      </w:r>
      <w:r w:rsidR="00417A3F" w:rsidRPr="008376D8">
        <w:rPr>
          <w:i/>
        </w:rPr>
        <w:t xml:space="preserve">a </w:t>
      </w:r>
      <w:r w:rsidR="00497655" w:rsidRPr="008376D8">
        <w:rPr>
          <w:i/>
        </w:rPr>
        <w:t>better workplace</w:t>
      </w:r>
      <w:r w:rsidR="00B04E9E" w:rsidRPr="008376D8">
        <w:rPr>
          <w:i/>
        </w:rPr>
        <w:t xml:space="preserve"> now</w:t>
      </w:r>
      <w:r w:rsidR="00497655" w:rsidRPr="008376D8">
        <w:rPr>
          <w:i/>
          <w:iCs/>
        </w:rPr>
        <w:t>.</w:t>
      </w:r>
    </w:p>
    <w:p w14:paraId="45A5FA09" w14:textId="2AAEBF31" w:rsidR="00497655" w:rsidRDefault="00EA563E" w:rsidP="008B6C9C">
      <w:pPr>
        <w:pStyle w:val="Bullet"/>
        <w:numPr>
          <w:ilvl w:val="0"/>
          <w:numId w:val="0"/>
        </w:numPr>
      </w:pPr>
      <w:r w:rsidRPr="7289E84F">
        <w:t xml:space="preserve">During </w:t>
      </w:r>
      <w:r w:rsidR="00925D36" w:rsidRPr="7289E84F">
        <w:t xml:space="preserve">consultations, </w:t>
      </w:r>
      <w:r w:rsidR="008555DC" w:rsidRPr="7289E84F">
        <w:t xml:space="preserve">CDNTS </w:t>
      </w:r>
      <w:r w:rsidR="00422293" w:rsidRPr="7289E84F">
        <w:t>B</w:t>
      </w:r>
      <w:r w:rsidR="008555DC" w:rsidRPr="7289E84F">
        <w:t>oard members expressed their intention to</w:t>
      </w:r>
      <w:r w:rsidR="00925D36" w:rsidRPr="7289E84F">
        <w:t xml:space="preserve"> </w:t>
      </w:r>
      <w:r w:rsidR="008555DC" w:rsidRPr="7289E84F">
        <w:t>aim for</w:t>
      </w:r>
      <w:r w:rsidR="00925D36" w:rsidRPr="7289E84F">
        <w:t xml:space="preserve"> stronger and more transparent communications between themselves and </w:t>
      </w:r>
      <w:r w:rsidR="004B2E43" w:rsidRPr="7289E84F">
        <w:t xml:space="preserve">staff members, to </w:t>
      </w:r>
      <w:r w:rsidR="008555DC" w:rsidRPr="7289E84F">
        <w:t xml:space="preserve">create </w:t>
      </w:r>
      <w:r w:rsidR="0068100A" w:rsidRPr="7289E84F">
        <w:t xml:space="preserve">a more transparent culture. </w:t>
      </w:r>
      <w:r w:rsidR="009D2246" w:rsidRPr="7289E84F">
        <w:t xml:space="preserve">The </w:t>
      </w:r>
      <w:r w:rsidR="009A5399" w:rsidRPr="7289E84F">
        <w:t>R</w:t>
      </w:r>
      <w:r w:rsidR="009D2246" w:rsidRPr="7289E84F">
        <w:t xml:space="preserve">eview </w:t>
      </w:r>
      <w:r w:rsidR="004943E6" w:rsidRPr="7289E84F">
        <w:t>found</w:t>
      </w:r>
      <w:r w:rsidR="009D2246" w:rsidRPr="7289E84F">
        <w:t xml:space="preserve"> that CDNTS has </w:t>
      </w:r>
      <w:r w:rsidR="00CC31BA" w:rsidRPr="7289E84F">
        <w:t>taken</w:t>
      </w:r>
      <w:r w:rsidR="009D2246" w:rsidRPr="7289E84F">
        <w:t xml:space="preserve"> </w:t>
      </w:r>
      <w:r w:rsidR="00976BA8" w:rsidRPr="7289E84F">
        <w:t xml:space="preserve">various actions to address workplace culture </w:t>
      </w:r>
      <w:r w:rsidR="001D40E8" w:rsidRPr="7289E84F">
        <w:t xml:space="preserve">issues </w:t>
      </w:r>
      <w:r w:rsidR="00976BA8" w:rsidRPr="7289E84F">
        <w:t xml:space="preserve">and anticipates the trajectory is gradually </w:t>
      </w:r>
      <w:r w:rsidRPr="7289E84F">
        <w:t>improving</w:t>
      </w:r>
      <w:r w:rsidR="001D40E8" w:rsidRPr="7289E84F">
        <w:t xml:space="preserve">. </w:t>
      </w:r>
    </w:p>
    <w:p w14:paraId="7177808E" w14:textId="201968AD" w:rsidR="00FA6B9D" w:rsidRPr="00344244" w:rsidRDefault="00FA6B9D" w:rsidP="7289E84F">
      <w:pPr>
        <w:pStyle w:val="Heading4"/>
      </w:pPr>
      <w:r w:rsidRPr="7289E84F">
        <w:t>Financial management</w:t>
      </w:r>
    </w:p>
    <w:p w14:paraId="390C33E7" w14:textId="396DDE68" w:rsidR="00964760" w:rsidRPr="00B35652" w:rsidRDefault="00964760" w:rsidP="7289E84F">
      <w:pPr>
        <w:pStyle w:val="Heading5"/>
        <w:rPr>
          <w:i/>
          <w:iCs/>
        </w:rPr>
      </w:pPr>
      <w:r w:rsidRPr="7289E84F">
        <w:t xml:space="preserve">CDNTS </w:t>
      </w:r>
      <w:r w:rsidR="003B12B9" w:rsidRPr="7289E84F">
        <w:t>had</w:t>
      </w:r>
      <w:r w:rsidRPr="7289E84F">
        <w:t xml:space="preserve"> a strategic and methodological approach to financial management</w:t>
      </w:r>
      <w:r w:rsidR="004A2FEB" w:rsidRPr="7289E84F">
        <w:t xml:space="preserve"> </w:t>
      </w:r>
    </w:p>
    <w:p w14:paraId="085A6AE1" w14:textId="1AC1662B" w:rsidR="006D6842" w:rsidRDefault="00EA563E" w:rsidP="00B35652">
      <w:pPr>
        <w:pStyle w:val="Bullet"/>
        <w:numPr>
          <w:ilvl w:val="0"/>
          <w:numId w:val="0"/>
        </w:numPr>
      </w:pPr>
      <w:r w:rsidRPr="7289E84F">
        <w:t>F</w:t>
      </w:r>
      <w:r w:rsidR="00557BB1" w:rsidRPr="7289E84F">
        <w:t xml:space="preserve">inancial governance </w:t>
      </w:r>
      <w:r w:rsidR="00F15BF7" w:rsidRPr="7289E84F">
        <w:t>was</w:t>
      </w:r>
      <w:r w:rsidR="00557BB1" w:rsidRPr="7289E84F">
        <w:t xml:space="preserve"> supported by </w:t>
      </w:r>
      <w:r w:rsidR="009A0F5B" w:rsidRPr="7289E84F">
        <w:t xml:space="preserve">documented </w:t>
      </w:r>
      <w:r w:rsidR="00557BB1" w:rsidRPr="7289E84F">
        <w:t xml:space="preserve">policies and procedures in the CDNTS Policy Manual. </w:t>
      </w:r>
      <w:r w:rsidR="007773F9" w:rsidRPr="7289E84F">
        <w:t>Most</w:t>
      </w:r>
      <w:r w:rsidR="00B35652" w:rsidRPr="7289E84F">
        <w:t xml:space="preserve"> of </w:t>
      </w:r>
      <w:r w:rsidR="005E07D1" w:rsidRPr="7289E84F">
        <w:t xml:space="preserve">these functions </w:t>
      </w:r>
      <w:r w:rsidR="00F15BF7" w:rsidRPr="7289E84F">
        <w:t>were</w:t>
      </w:r>
      <w:r w:rsidR="0087550E" w:rsidRPr="7289E84F">
        <w:t xml:space="preserve"> handled by DABS</w:t>
      </w:r>
      <w:r w:rsidR="005E07D1" w:rsidRPr="7289E84F">
        <w:t xml:space="preserve">, with a CFO </w:t>
      </w:r>
      <w:r w:rsidR="00B06378" w:rsidRPr="7289E84F">
        <w:t xml:space="preserve">who </w:t>
      </w:r>
      <w:r w:rsidR="005E07D1" w:rsidRPr="7289E84F">
        <w:t>work</w:t>
      </w:r>
      <w:r w:rsidR="00F15BF7" w:rsidRPr="7289E84F">
        <w:t>ed</w:t>
      </w:r>
      <w:r w:rsidR="005E07D1" w:rsidRPr="7289E84F">
        <w:t xml:space="preserve"> flexibly across CDNTS</w:t>
      </w:r>
      <w:r w:rsidR="00E61D53" w:rsidRPr="7289E84F">
        <w:t>’</w:t>
      </w:r>
      <w:r w:rsidR="00417A3F" w:rsidRPr="7289E84F">
        <w:t>s</w:t>
      </w:r>
      <w:r w:rsidR="00E61D53" w:rsidRPr="7289E84F">
        <w:t xml:space="preserve"> financial obligations and other matters.</w:t>
      </w:r>
      <w:r w:rsidR="003D5B7F" w:rsidRPr="7289E84F">
        <w:t xml:space="preserve"> </w:t>
      </w:r>
      <w:r w:rsidR="00D6451C" w:rsidRPr="7289E84F">
        <w:t xml:space="preserve">This approach to financial management </w:t>
      </w:r>
      <w:r w:rsidR="00F15BF7" w:rsidRPr="7289E84F">
        <w:t>was</w:t>
      </w:r>
      <w:r w:rsidR="00D6451C" w:rsidRPr="7289E84F">
        <w:t xml:space="preserve"> understood and actioned by all levels of the organisation.</w:t>
      </w:r>
    </w:p>
    <w:p w14:paraId="58674F3B" w14:textId="0E3A9429" w:rsidR="00FA6B9D" w:rsidRDefault="00FA6B9D" w:rsidP="00FA6B9D">
      <w:pPr>
        <w:pStyle w:val="Heading4"/>
      </w:pPr>
      <w:r>
        <w:t>Training and professional development</w:t>
      </w:r>
    </w:p>
    <w:p w14:paraId="2CDEE121" w14:textId="43ED08F5" w:rsidR="00F26A83" w:rsidRPr="00E61D53" w:rsidRDefault="00F26A83" w:rsidP="7289E84F">
      <w:pPr>
        <w:pStyle w:val="Heading5"/>
        <w:rPr>
          <w:i/>
          <w:iCs/>
        </w:rPr>
      </w:pPr>
      <w:r w:rsidRPr="7289E84F">
        <w:t>CDNTS offer</w:t>
      </w:r>
      <w:r w:rsidR="00605163" w:rsidRPr="7289E84F">
        <w:t>ed</w:t>
      </w:r>
      <w:r w:rsidRPr="7289E84F">
        <w:t xml:space="preserve"> a range of training and professional development </w:t>
      </w:r>
      <w:r w:rsidR="002A4DE9" w:rsidRPr="7289E84F">
        <w:t>activities</w:t>
      </w:r>
      <w:r w:rsidRPr="7289E84F">
        <w:t xml:space="preserve">, </w:t>
      </w:r>
      <w:r w:rsidR="00EA563E" w:rsidRPr="7289E84F">
        <w:t xml:space="preserve">but </w:t>
      </w:r>
      <w:r w:rsidRPr="7289E84F">
        <w:t>m</w:t>
      </w:r>
      <w:r w:rsidR="0011148F" w:rsidRPr="7289E84F">
        <w:t>any staff d</w:t>
      </w:r>
      <w:r w:rsidR="00605163" w:rsidRPr="7289E84F">
        <w:t>id</w:t>
      </w:r>
      <w:r w:rsidR="0011148F" w:rsidRPr="7289E84F">
        <w:t xml:space="preserve"> not have the capacity to fully </w:t>
      </w:r>
      <w:r w:rsidR="00D74C1F" w:rsidRPr="7289E84F">
        <w:t xml:space="preserve">undertake </w:t>
      </w:r>
      <w:r w:rsidR="0048679A" w:rsidRPr="7289E84F">
        <w:t>these opportunities</w:t>
      </w:r>
    </w:p>
    <w:p w14:paraId="7EE3A7B1" w14:textId="43E2924A" w:rsidR="00E61D53" w:rsidRDefault="00EA563E" w:rsidP="0011148F">
      <w:pPr>
        <w:rPr>
          <w:lang w:eastAsia="en-AU"/>
        </w:rPr>
      </w:pPr>
      <w:r>
        <w:rPr>
          <w:lang w:eastAsia="en-AU"/>
        </w:rPr>
        <w:t>During the review period</w:t>
      </w:r>
      <w:r w:rsidR="0068100A">
        <w:rPr>
          <w:lang w:eastAsia="en-AU"/>
        </w:rPr>
        <w:t xml:space="preserve"> </w:t>
      </w:r>
      <w:r w:rsidR="00F82DAF">
        <w:rPr>
          <w:lang w:eastAsia="en-AU"/>
        </w:rPr>
        <w:t xml:space="preserve">staff </w:t>
      </w:r>
      <w:r w:rsidR="0068100A">
        <w:rPr>
          <w:lang w:eastAsia="en-AU"/>
        </w:rPr>
        <w:t>h</w:t>
      </w:r>
      <w:r w:rsidR="00F82DAF">
        <w:rPr>
          <w:lang w:eastAsia="en-AU"/>
        </w:rPr>
        <w:t>ad</w:t>
      </w:r>
      <w:r w:rsidR="0068100A">
        <w:rPr>
          <w:lang w:eastAsia="en-AU"/>
        </w:rPr>
        <w:t xml:space="preserve"> access to a range of training and development opportunities</w:t>
      </w:r>
      <w:r w:rsidR="00725844">
        <w:rPr>
          <w:lang w:eastAsia="en-AU"/>
        </w:rPr>
        <w:t>.</w:t>
      </w:r>
      <w:r w:rsidR="00116FFD">
        <w:rPr>
          <w:rStyle w:val="FootnoteReference"/>
          <w:lang w:eastAsia="en-AU"/>
        </w:rPr>
        <w:footnoteReference w:id="40"/>
      </w:r>
      <w:r w:rsidR="00725844">
        <w:rPr>
          <w:lang w:eastAsia="en-AU"/>
        </w:rPr>
        <w:t xml:space="preserve"> </w:t>
      </w:r>
      <w:r w:rsidR="000C452E">
        <w:rPr>
          <w:lang w:eastAsia="en-AU"/>
        </w:rPr>
        <w:t xml:space="preserve">The organisation </w:t>
      </w:r>
      <w:r w:rsidR="00F15BF7">
        <w:rPr>
          <w:lang w:eastAsia="en-AU"/>
        </w:rPr>
        <w:t>emphasised</w:t>
      </w:r>
      <w:r w:rsidR="002A14BC">
        <w:rPr>
          <w:lang w:eastAsia="en-AU"/>
        </w:rPr>
        <w:t xml:space="preserve"> providing high</w:t>
      </w:r>
      <w:r w:rsidR="0092710A">
        <w:rPr>
          <w:lang w:eastAsia="en-AU"/>
        </w:rPr>
        <w:t>-</w:t>
      </w:r>
      <w:r w:rsidR="002A14BC">
        <w:rPr>
          <w:lang w:eastAsia="en-AU"/>
        </w:rPr>
        <w:t xml:space="preserve">quality </w:t>
      </w:r>
      <w:r w:rsidR="00DE16BE">
        <w:rPr>
          <w:lang w:eastAsia="en-AU"/>
        </w:rPr>
        <w:t xml:space="preserve">professional </w:t>
      </w:r>
      <w:r w:rsidR="004F7692">
        <w:rPr>
          <w:lang w:eastAsia="en-AU"/>
        </w:rPr>
        <w:t xml:space="preserve">training and </w:t>
      </w:r>
      <w:r w:rsidR="00DE16BE">
        <w:rPr>
          <w:lang w:eastAsia="en-AU"/>
        </w:rPr>
        <w:t xml:space="preserve">development </w:t>
      </w:r>
      <w:r w:rsidR="004F7692">
        <w:rPr>
          <w:lang w:eastAsia="en-AU"/>
        </w:rPr>
        <w:t xml:space="preserve">opportunities for all </w:t>
      </w:r>
      <w:r w:rsidR="00576979">
        <w:rPr>
          <w:lang w:eastAsia="en-AU"/>
        </w:rPr>
        <w:t xml:space="preserve">its </w:t>
      </w:r>
      <w:r w:rsidR="004F7692">
        <w:rPr>
          <w:lang w:eastAsia="en-AU"/>
        </w:rPr>
        <w:t xml:space="preserve">employees. </w:t>
      </w:r>
    </w:p>
    <w:p w14:paraId="3C0C6990" w14:textId="6B4B8463" w:rsidR="00C72F27" w:rsidRPr="00BE00A2" w:rsidRDefault="00C72F27" w:rsidP="00C72F27">
      <w:pPr>
        <w:ind w:left="720"/>
        <w:rPr>
          <w:i/>
        </w:rPr>
      </w:pPr>
      <w:r w:rsidRPr="00BE00A2">
        <w:rPr>
          <w:i/>
        </w:rPr>
        <w:lastRenderedPageBreak/>
        <w:t>Central Desert encourages and supports its employees to participate in regular professional development workshops and courses. These are sourced from a wide range of training providers to consolidate and increase relevant skills and knowledge.</w:t>
      </w:r>
    </w:p>
    <w:p w14:paraId="2F8E737E" w14:textId="043AC0CB" w:rsidR="00C72F27" w:rsidRPr="00C72F27" w:rsidRDefault="00C72F27" w:rsidP="00C72F27">
      <w:pPr>
        <w:jc w:val="right"/>
        <w:rPr>
          <w:rFonts w:asciiTheme="majorHAnsi" w:eastAsia="Times New Roman" w:hAnsiTheme="majorHAnsi" w:cstheme="majorHAnsi"/>
          <w:szCs w:val="19"/>
          <w:lang w:eastAsia="en-AU"/>
        </w:rPr>
      </w:pPr>
      <w:r w:rsidRPr="00E61D53">
        <w:rPr>
          <w:rFonts w:asciiTheme="majorHAnsi" w:eastAsia="Times New Roman" w:hAnsiTheme="majorHAnsi" w:cstheme="majorHAnsi"/>
          <w:szCs w:val="19"/>
          <w:lang w:eastAsia="en-AU"/>
        </w:rPr>
        <w:t xml:space="preserve">CDNTS Annual Report </w:t>
      </w:r>
      <w:r>
        <w:rPr>
          <w:rFonts w:asciiTheme="majorHAnsi" w:eastAsia="Times New Roman" w:hAnsiTheme="majorHAnsi" w:cstheme="majorHAnsi"/>
          <w:szCs w:val="19"/>
          <w:lang w:eastAsia="en-AU"/>
        </w:rPr>
        <w:t>(</w:t>
      </w:r>
      <w:r w:rsidRPr="00E61D53">
        <w:rPr>
          <w:rFonts w:asciiTheme="majorHAnsi" w:eastAsia="Times New Roman" w:hAnsiTheme="majorHAnsi" w:cstheme="majorHAnsi"/>
          <w:szCs w:val="19"/>
          <w:lang w:eastAsia="en-AU"/>
        </w:rPr>
        <w:t>2021</w:t>
      </w:r>
      <w:r w:rsidR="007744B5">
        <w:rPr>
          <w:rFonts w:asciiTheme="majorHAnsi" w:eastAsia="Times New Roman" w:hAnsiTheme="majorHAnsi" w:cstheme="majorHAnsi"/>
          <w:szCs w:val="19"/>
          <w:lang w:eastAsia="en-AU"/>
        </w:rPr>
        <w:t>-</w:t>
      </w:r>
      <w:r w:rsidRPr="00E61D53">
        <w:rPr>
          <w:rFonts w:asciiTheme="majorHAnsi" w:eastAsia="Times New Roman" w:hAnsiTheme="majorHAnsi" w:cstheme="majorHAnsi"/>
          <w:szCs w:val="19"/>
          <w:lang w:eastAsia="en-AU"/>
        </w:rPr>
        <w:t>2022</w:t>
      </w:r>
      <w:r>
        <w:rPr>
          <w:rFonts w:asciiTheme="majorHAnsi" w:eastAsia="Times New Roman" w:hAnsiTheme="majorHAnsi" w:cstheme="majorHAnsi"/>
          <w:szCs w:val="19"/>
          <w:lang w:eastAsia="en-AU"/>
        </w:rPr>
        <w:t>)</w:t>
      </w:r>
    </w:p>
    <w:p w14:paraId="6F2BCBD0" w14:textId="4091F408" w:rsidR="00470619" w:rsidRDefault="003C3665" w:rsidP="00E61D53">
      <w:pPr>
        <w:spacing w:before="120"/>
        <w:rPr>
          <w:lang w:eastAsia="en-AU"/>
        </w:rPr>
      </w:pPr>
      <w:r>
        <w:rPr>
          <w:lang w:eastAsia="en-AU"/>
        </w:rPr>
        <w:t>CDNTS staff receive a detailed induction program</w:t>
      </w:r>
      <w:r w:rsidR="0092710A">
        <w:rPr>
          <w:lang w:eastAsia="en-AU"/>
        </w:rPr>
        <w:t>,</w:t>
      </w:r>
      <w:r>
        <w:rPr>
          <w:lang w:eastAsia="en-AU"/>
        </w:rPr>
        <w:t xml:space="preserve"> which include</w:t>
      </w:r>
      <w:r w:rsidR="00CA3AE5">
        <w:rPr>
          <w:lang w:eastAsia="en-AU"/>
        </w:rPr>
        <w:t>d</w:t>
      </w:r>
      <w:r>
        <w:rPr>
          <w:lang w:eastAsia="en-AU"/>
        </w:rPr>
        <w:t xml:space="preserve"> </w:t>
      </w:r>
      <w:r w:rsidRPr="003C3665">
        <w:rPr>
          <w:lang w:eastAsia="en-AU"/>
        </w:rPr>
        <w:t>training in first aid, safety equipment</w:t>
      </w:r>
      <w:r w:rsidR="00507C04">
        <w:rPr>
          <w:lang w:eastAsia="en-AU"/>
        </w:rPr>
        <w:t>,</w:t>
      </w:r>
      <w:r w:rsidRPr="003C3665">
        <w:rPr>
          <w:lang w:eastAsia="en-AU"/>
        </w:rPr>
        <w:t xml:space="preserve"> and how to manage and maintain four</w:t>
      </w:r>
      <w:r>
        <w:rPr>
          <w:lang w:eastAsia="en-AU"/>
        </w:rPr>
        <w:t>-</w:t>
      </w:r>
      <w:r w:rsidRPr="003C3665">
        <w:rPr>
          <w:lang w:eastAsia="en-AU"/>
        </w:rPr>
        <w:t>wheel drive vehicles.</w:t>
      </w:r>
      <w:r>
        <w:rPr>
          <w:lang w:eastAsia="en-AU"/>
        </w:rPr>
        <w:t xml:space="preserve"> There </w:t>
      </w:r>
      <w:r w:rsidR="00CA3AE5">
        <w:rPr>
          <w:lang w:eastAsia="en-AU"/>
        </w:rPr>
        <w:t>were</w:t>
      </w:r>
      <w:r>
        <w:rPr>
          <w:lang w:eastAsia="en-AU"/>
        </w:rPr>
        <w:t xml:space="preserve"> </w:t>
      </w:r>
      <w:r w:rsidR="005D688A">
        <w:rPr>
          <w:lang w:eastAsia="en-AU"/>
        </w:rPr>
        <w:t xml:space="preserve">further </w:t>
      </w:r>
      <w:r>
        <w:rPr>
          <w:lang w:eastAsia="en-AU"/>
        </w:rPr>
        <w:t xml:space="preserve">opportunities to </w:t>
      </w:r>
      <w:r w:rsidR="005D688A">
        <w:rPr>
          <w:lang w:eastAsia="en-AU"/>
        </w:rPr>
        <w:t xml:space="preserve">take part in </w:t>
      </w:r>
      <w:r w:rsidR="0030726D">
        <w:rPr>
          <w:lang w:eastAsia="en-AU"/>
        </w:rPr>
        <w:t xml:space="preserve">skills-based training, </w:t>
      </w:r>
      <w:r w:rsidR="005D688A">
        <w:rPr>
          <w:lang w:eastAsia="en-AU"/>
        </w:rPr>
        <w:t xml:space="preserve">cultural awareness training, </w:t>
      </w:r>
      <w:r w:rsidR="00574E57" w:rsidRPr="00574E57">
        <w:rPr>
          <w:lang w:eastAsia="en-AU"/>
        </w:rPr>
        <w:t xml:space="preserve">management courses, </w:t>
      </w:r>
      <w:r w:rsidR="00C72F27">
        <w:rPr>
          <w:lang w:eastAsia="en-AU"/>
        </w:rPr>
        <w:t>HR</w:t>
      </w:r>
      <w:r w:rsidR="00574E57" w:rsidRPr="00574E57">
        <w:rPr>
          <w:lang w:eastAsia="en-AU"/>
        </w:rPr>
        <w:t xml:space="preserve"> practices, governance and minute taking, </w:t>
      </w:r>
      <w:r w:rsidR="00BD5835">
        <w:rPr>
          <w:lang w:eastAsia="en-AU"/>
        </w:rPr>
        <w:t xml:space="preserve">and </w:t>
      </w:r>
      <w:r w:rsidR="00574E57" w:rsidRPr="00574E57">
        <w:rPr>
          <w:lang w:eastAsia="en-AU"/>
        </w:rPr>
        <w:t xml:space="preserve">legal practice courses. </w:t>
      </w:r>
      <w:r w:rsidR="00BD5835">
        <w:rPr>
          <w:lang w:eastAsia="en-AU"/>
        </w:rPr>
        <w:t xml:space="preserve">Additionally, there </w:t>
      </w:r>
      <w:r w:rsidR="00F9503F">
        <w:rPr>
          <w:lang w:eastAsia="en-AU"/>
        </w:rPr>
        <w:t>were</w:t>
      </w:r>
      <w:r w:rsidR="00BD5835">
        <w:rPr>
          <w:lang w:eastAsia="en-AU"/>
        </w:rPr>
        <w:t xml:space="preserve"> a range of summits and conferences that</w:t>
      </w:r>
      <w:r w:rsidR="00765584">
        <w:rPr>
          <w:lang w:eastAsia="en-AU"/>
        </w:rPr>
        <w:t xml:space="preserve"> CDNTS employees </w:t>
      </w:r>
      <w:r w:rsidR="00F9503F">
        <w:rPr>
          <w:lang w:eastAsia="en-AU"/>
        </w:rPr>
        <w:t>were</w:t>
      </w:r>
      <w:r w:rsidR="00765584">
        <w:rPr>
          <w:lang w:eastAsia="en-AU"/>
        </w:rPr>
        <w:t xml:space="preserve"> encouraged to attend for networking and development opportunities. </w:t>
      </w:r>
      <w:r w:rsidR="00470619" w:rsidRPr="000F0A88">
        <w:rPr>
          <w:lang w:eastAsia="en-AU"/>
        </w:rPr>
        <w:t xml:space="preserve">CDNTS </w:t>
      </w:r>
      <w:r w:rsidR="00764589">
        <w:rPr>
          <w:lang w:eastAsia="en-AU"/>
        </w:rPr>
        <w:t>was</w:t>
      </w:r>
      <w:r w:rsidR="00764589" w:rsidRPr="000F0A88">
        <w:rPr>
          <w:lang w:eastAsia="en-AU"/>
        </w:rPr>
        <w:t xml:space="preserve"> </w:t>
      </w:r>
      <w:r w:rsidR="00470619" w:rsidRPr="000F0A88">
        <w:rPr>
          <w:lang w:eastAsia="en-AU"/>
        </w:rPr>
        <w:t>aware of the need to continue to build up its legal, anthropological</w:t>
      </w:r>
      <w:r w:rsidR="00936306">
        <w:rPr>
          <w:lang w:eastAsia="en-AU"/>
        </w:rPr>
        <w:t>,</w:t>
      </w:r>
      <w:r w:rsidR="00470619" w:rsidRPr="000F0A88">
        <w:rPr>
          <w:lang w:eastAsia="en-AU"/>
        </w:rPr>
        <w:t xml:space="preserve"> and </w:t>
      </w:r>
      <w:r w:rsidR="009B00B4">
        <w:rPr>
          <w:lang w:eastAsia="en-AU"/>
        </w:rPr>
        <w:t xml:space="preserve">culture </w:t>
      </w:r>
      <w:r w:rsidR="00C72F27">
        <w:rPr>
          <w:lang w:eastAsia="en-AU"/>
        </w:rPr>
        <w:t>and</w:t>
      </w:r>
      <w:r w:rsidR="009B00B4">
        <w:rPr>
          <w:lang w:eastAsia="en-AU"/>
        </w:rPr>
        <w:t xml:space="preserve"> </w:t>
      </w:r>
      <w:r w:rsidR="00470619" w:rsidRPr="000F0A88">
        <w:rPr>
          <w:lang w:eastAsia="en-AU"/>
        </w:rPr>
        <w:t>heritage staff</w:t>
      </w:r>
      <w:r w:rsidR="009B00B4">
        <w:rPr>
          <w:lang w:eastAsia="en-AU"/>
        </w:rPr>
        <w:t xml:space="preserve">, due to under resourcing in these areas. </w:t>
      </w:r>
    </w:p>
    <w:p w14:paraId="5E3C4118" w14:textId="3480AA70" w:rsidR="000D67F3" w:rsidRDefault="00BD2E49" w:rsidP="000D67F3">
      <w:pPr>
        <w:rPr>
          <w:lang w:eastAsia="en-AU"/>
        </w:rPr>
      </w:pPr>
      <w:r w:rsidRPr="000D67F3">
        <w:rPr>
          <w:lang w:eastAsia="en-AU"/>
        </w:rPr>
        <w:t>The</w:t>
      </w:r>
      <w:r w:rsidR="009B00B4" w:rsidRPr="000D67F3">
        <w:rPr>
          <w:lang w:eastAsia="en-AU"/>
        </w:rPr>
        <w:t xml:space="preserve"> </w:t>
      </w:r>
      <w:r w:rsidR="00F4386D">
        <w:rPr>
          <w:lang w:eastAsia="en-AU"/>
        </w:rPr>
        <w:t xml:space="preserve">Review </w:t>
      </w:r>
      <w:r w:rsidR="009B00B4" w:rsidRPr="000D67F3">
        <w:rPr>
          <w:lang w:eastAsia="en-AU"/>
        </w:rPr>
        <w:t>survey</w:t>
      </w:r>
      <w:r w:rsidR="00053375" w:rsidRPr="000D67F3">
        <w:rPr>
          <w:lang w:eastAsia="en-AU"/>
        </w:rPr>
        <w:t xml:space="preserve"> and consultations</w:t>
      </w:r>
      <w:r w:rsidR="009B00B4" w:rsidRPr="000D67F3">
        <w:rPr>
          <w:lang w:eastAsia="en-AU"/>
        </w:rPr>
        <w:t xml:space="preserve"> </w:t>
      </w:r>
      <w:r w:rsidRPr="000D67F3">
        <w:rPr>
          <w:lang w:eastAsia="en-AU"/>
        </w:rPr>
        <w:t>indicated staff had received mixed levels of formal</w:t>
      </w:r>
      <w:r w:rsidR="00053375" w:rsidRPr="000D67F3">
        <w:rPr>
          <w:lang w:eastAsia="en-AU"/>
        </w:rPr>
        <w:t xml:space="preserve"> and informal training </w:t>
      </w:r>
      <w:r w:rsidR="00D83A40">
        <w:rPr>
          <w:lang w:eastAsia="en-AU"/>
        </w:rPr>
        <w:t>during</w:t>
      </w:r>
      <w:r w:rsidR="00D83A40" w:rsidRPr="000D67F3">
        <w:rPr>
          <w:lang w:eastAsia="en-AU"/>
        </w:rPr>
        <w:t xml:space="preserve"> </w:t>
      </w:r>
      <w:r w:rsidR="00053375" w:rsidRPr="000D67F3">
        <w:rPr>
          <w:lang w:eastAsia="en-AU"/>
        </w:rPr>
        <w:t>their time at CDNTS.</w:t>
      </w:r>
      <w:r w:rsidRPr="000D67F3">
        <w:rPr>
          <w:lang w:eastAsia="en-AU"/>
        </w:rPr>
        <w:t xml:space="preserve"> </w:t>
      </w:r>
      <w:r w:rsidR="003E316A" w:rsidRPr="000D67F3">
        <w:rPr>
          <w:lang w:eastAsia="en-AU"/>
        </w:rPr>
        <w:t xml:space="preserve">According to the survey, </w:t>
      </w:r>
      <w:proofErr w:type="gramStart"/>
      <w:r w:rsidR="000D67F3" w:rsidRPr="000D67F3">
        <w:rPr>
          <w:lang w:eastAsia="en-AU"/>
        </w:rPr>
        <w:t>the majority of</w:t>
      </w:r>
      <w:proofErr w:type="gramEnd"/>
      <w:r w:rsidR="0005228D" w:rsidRPr="000D67F3">
        <w:rPr>
          <w:lang w:eastAsia="en-AU"/>
        </w:rPr>
        <w:t xml:space="preserve"> employees</w:t>
      </w:r>
      <w:r w:rsidR="000D67F3" w:rsidRPr="000D67F3">
        <w:rPr>
          <w:lang w:eastAsia="en-AU"/>
        </w:rPr>
        <w:t xml:space="preserve"> </w:t>
      </w:r>
      <w:r w:rsidR="003E316A" w:rsidRPr="000D67F3">
        <w:rPr>
          <w:lang w:eastAsia="en-AU"/>
        </w:rPr>
        <w:t>had received cultural awareness training</w:t>
      </w:r>
      <w:r w:rsidR="000D67F3" w:rsidRPr="000D67F3">
        <w:rPr>
          <w:lang w:eastAsia="en-AU"/>
        </w:rPr>
        <w:t>,</w:t>
      </w:r>
      <w:r w:rsidR="00DC75C6" w:rsidRPr="000D67F3">
        <w:rPr>
          <w:lang w:eastAsia="en-AU"/>
        </w:rPr>
        <w:t xml:space="preserve"> </w:t>
      </w:r>
      <w:r w:rsidR="00936306">
        <w:rPr>
          <w:lang w:eastAsia="en-AU"/>
        </w:rPr>
        <w:t>although</w:t>
      </w:r>
      <w:r w:rsidR="00DC75C6" w:rsidRPr="000D67F3">
        <w:rPr>
          <w:lang w:eastAsia="en-AU"/>
        </w:rPr>
        <w:t xml:space="preserve"> </w:t>
      </w:r>
      <w:r w:rsidR="00D3377A">
        <w:rPr>
          <w:lang w:eastAsia="en-AU"/>
        </w:rPr>
        <w:t xml:space="preserve">only a </w:t>
      </w:r>
      <w:r w:rsidR="0092710A">
        <w:rPr>
          <w:lang w:eastAsia="en-AU"/>
        </w:rPr>
        <w:t>few</w:t>
      </w:r>
      <w:r w:rsidR="00D3377A" w:rsidRPr="000D67F3">
        <w:rPr>
          <w:lang w:eastAsia="en-AU"/>
        </w:rPr>
        <w:t xml:space="preserve"> </w:t>
      </w:r>
      <w:r w:rsidR="000D67F3" w:rsidRPr="000D67F3">
        <w:rPr>
          <w:lang w:eastAsia="en-AU"/>
        </w:rPr>
        <w:t xml:space="preserve">respondents </w:t>
      </w:r>
      <w:r w:rsidR="00F9503F">
        <w:rPr>
          <w:lang w:eastAsia="en-AU"/>
        </w:rPr>
        <w:t>said they had received</w:t>
      </w:r>
      <w:r w:rsidR="0005228D" w:rsidRPr="000D67F3">
        <w:rPr>
          <w:lang w:eastAsia="en-AU"/>
        </w:rPr>
        <w:t xml:space="preserve"> </w:t>
      </w:r>
      <w:r w:rsidR="00ED4B6C" w:rsidRPr="000D67F3">
        <w:rPr>
          <w:lang w:eastAsia="en-AU"/>
        </w:rPr>
        <w:t xml:space="preserve">skills-based training. </w:t>
      </w:r>
      <w:r w:rsidR="002A72DE" w:rsidRPr="000D67F3">
        <w:rPr>
          <w:lang w:eastAsia="en-AU"/>
        </w:rPr>
        <w:t xml:space="preserve">One staff </w:t>
      </w:r>
      <w:r w:rsidR="00E2470B">
        <w:rPr>
          <w:lang w:eastAsia="en-AU"/>
        </w:rPr>
        <w:t>member</w:t>
      </w:r>
      <w:r w:rsidR="002A72DE" w:rsidRPr="000D67F3">
        <w:rPr>
          <w:lang w:eastAsia="en-AU"/>
        </w:rPr>
        <w:t xml:space="preserve"> attributed the low levels</w:t>
      </w:r>
      <w:r w:rsidR="002A72DE" w:rsidRPr="00F770D8">
        <w:rPr>
          <w:lang w:eastAsia="en-AU"/>
        </w:rPr>
        <w:t xml:space="preserve"> of</w:t>
      </w:r>
      <w:r w:rsidR="002A72DE">
        <w:rPr>
          <w:lang w:eastAsia="en-AU"/>
        </w:rPr>
        <w:t xml:space="preserve"> training and development to the high workload</w:t>
      </w:r>
      <w:r w:rsidR="00574F2A">
        <w:rPr>
          <w:lang w:eastAsia="en-AU"/>
        </w:rPr>
        <w:t xml:space="preserve">. </w:t>
      </w:r>
    </w:p>
    <w:p w14:paraId="7422C9FE" w14:textId="35A77FB7" w:rsidR="001713C4" w:rsidRPr="001713C4" w:rsidRDefault="006E6165" w:rsidP="001713C4">
      <w:pPr>
        <w:rPr>
          <w:lang w:eastAsia="en-AU"/>
        </w:rPr>
      </w:pPr>
      <w:r>
        <w:rPr>
          <w:noProof/>
        </w:rPr>
        <mc:AlternateContent>
          <mc:Choice Requires="wps">
            <w:drawing>
              <wp:anchor distT="0" distB="0" distL="114300" distR="114300" simplePos="0" relativeHeight="251658243" behindDoc="0" locked="0" layoutInCell="1" allowOverlap="1" wp14:anchorId="42101AF2" wp14:editId="51D769A8">
                <wp:simplePos x="0" y="0"/>
                <wp:positionH relativeFrom="margin">
                  <wp:align>right</wp:align>
                </wp:positionH>
                <wp:positionV relativeFrom="paragraph">
                  <wp:posOffset>16510</wp:posOffset>
                </wp:positionV>
                <wp:extent cx="1901190" cy="1362075"/>
                <wp:effectExtent l="0" t="0" r="0" b="0"/>
                <wp:wrapSquare wrapText="bothSides"/>
                <wp:docPr id="174697210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90" cy="136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50C7A" w14:textId="72183B6C" w:rsidR="001E5F74" w:rsidRPr="00351770" w:rsidRDefault="001E5F74" w:rsidP="000D67F3">
                            <w:pPr>
                              <w:pStyle w:val="Callout"/>
                              <w:rPr>
                                <w:color w:val="C2400B" w:themeColor="accent2" w:themeShade="BF"/>
                                <w:sz w:val="19"/>
                                <w:szCs w:val="19"/>
                              </w:rPr>
                            </w:pPr>
                            <w:r w:rsidRPr="00351770">
                              <w:rPr>
                                <w:color w:val="C2400B" w:themeColor="accent2" w:themeShade="BF"/>
                                <w:sz w:val="19"/>
                                <w:szCs w:val="19"/>
                              </w:rPr>
                              <w:t xml:space="preserve">“We are behind on training and professional development because of workload. We just don’t have time to do a lot of training and PD. We </w:t>
                            </w:r>
                            <w:proofErr w:type="gramStart"/>
                            <w:r w:rsidRPr="00351770">
                              <w:rPr>
                                <w:color w:val="C2400B" w:themeColor="accent2" w:themeShade="BF"/>
                                <w:sz w:val="19"/>
                                <w:szCs w:val="19"/>
                              </w:rPr>
                              <w:t>have to</w:t>
                            </w:r>
                            <w:proofErr w:type="gramEnd"/>
                            <w:r w:rsidRPr="00351770">
                              <w:rPr>
                                <w:color w:val="C2400B" w:themeColor="accent2" w:themeShade="BF"/>
                                <w:sz w:val="19"/>
                                <w:szCs w:val="19"/>
                              </w:rPr>
                              <w:t xml:space="preserve"> learn on the job.”</w:t>
                            </w:r>
                          </w:p>
                          <w:p w14:paraId="7E0CA39F" w14:textId="77777777" w:rsidR="001E5F74" w:rsidRPr="00BB2295" w:rsidRDefault="001E5F74" w:rsidP="000D67F3">
                            <w:pPr>
                              <w:pStyle w:val="Callout"/>
                              <w:jc w:val="right"/>
                              <w:rPr>
                                <w:color w:val="00264D" w:themeColor="background2"/>
                                <w:sz w:val="19"/>
                                <w:szCs w:val="19"/>
                              </w:rPr>
                            </w:pPr>
                            <w:r>
                              <w:rPr>
                                <w:color w:val="00264D" w:themeColor="background2"/>
                                <w:sz w:val="19"/>
                                <w:szCs w:val="19"/>
                              </w:rPr>
                              <w:t xml:space="preserve">CDNTS staff member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2101AF2" id="Text Box 4" o:spid="_x0000_s1032" type="#_x0000_t202" style="position:absolute;margin-left:98.5pt;margin-top:1.3pt;width:149.7pt;height:107.2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5dgwIAAIIFAAAOAAAAZHJzL2Uyb0RvYy54bWysVN9P2zAQfp+0/8Hy+0haRtkiUtSBmCZV&#10;gFYmnl3HphGOz7OvTbq/nrOTtsB4YdpD3bv4uzvfdz/OzrvGsI3yoQZb8tFRzpmyEqraPpT8193V&#10;py+cBRS2EgasKvlWBX4+/fjhrHWFGsMKTKU8Iyc2FK0r+QrRFVkW5Eo1IhyBU5YuNfhGIKn+Iau8&#10;aMl7Y7Jxnk+yFnzlPEgVAn297C/5NPnXWkm80TooZKbk9DZMp0/nMp7Z9EwUD164VS2HZ4h/eEUj&#10;aktB964uBQq29vVfrppaegig8UhCk4HWtVQpB8pmlL/KZrESTqVciJzg9jSF/+dWXm8W7tYz7L5B&#10;RwVMSQQ3B/kYiJusdaEYMJHTUARCx0Q77Zv4TykwMiRut3s+VYdMRm9f8xH9OJN0NzqejPPTk8h4&#10;djB3PuB3BQ2LQsk9FSw9QWzmAXvoDhKjBTB1dVUbk5TYJOrCeLYRVF6Do8H5C5SxrC355PgkT44t&#10;RPPes7HRjUptMoQ7pJgk3BoVMcb+VJrVVcr0jdhCSmX38RM6ojSFeo/hgD+86j3GfR5kkSKDxb1x&#10;U1vwfWVfUlY97ijTPX6oeOjzjhRgt+wocWIwkhu/LKHaUsd46IcpOHlVU/HmIuCt8DQ9VHDaCHhD&#10;hzZA5MMgcbYC/+et7xFPTU23nLU0jSUPv9fCK87MD0vtHkc3CZ9PTsek+KQcT/KclOXzG7tuLoC6&#10;YUR7x8kkRjyanag9NPe0NGYxIl0JKyluyXEnXmC/H2jpSDWbJRANqxM4twsnd0MS2/KuuxfeDb2L&#10;1PbXsJtZUbxq4R6besfN1khtmPr7wOjAPQ16mpBhKcVN8lxPqMPqnD4BAAD//wMAUEsDBBQABgAI&#10;AAAAIQDFcdmh3QAAAAYBAAAPAAAAZHJzL2Rvd25yZXYueG1sTI/NTsMwEITvSLyDtZW4IOokQoWm&#10;cSrEj2jFicKFmxtv44C9jmK3DW/f7QluO5rRzLfVcvROHHCIXSAF+TQDgdQE01Gr4PPj5eYeREya&#10;jHaBUMEvRljWlxeVLk040jseNqkVXEKx1ApsSn0pZWwseh2noUdibxcGrxPLoZVm0Ecu904WWTaT&#10;XnfEC1b3+Gix+dnsvYKV/C7M+s0+f73m2dOKrncuBKnU1WR8WIBIOKa/MJzxGR1qZtqGPZkonAJ+&#10;JCkoZiDYLObzWxBbPvK7HGRdyf/49QkAAP//AwBQSwECLQAUAAYACAAAACEAtoM4kv4AAADhAQAA&#10;EwAAAAAAAAAAAAAAAAAAAAAAW0NvbnRlbnRfVHlwZXNdLnhtbFBLAQItABQABgAIAAAAIQA4/SH/&#10;1gAAAJQBAAALAAAAAAAAAAAAAAAAAC8BAABfcmVscy8ucmVsc1BLAQItABQABgAIAAAAIQC/BH5d&#10;gwIAAIIFAAAOAAAAAAAAAAAAAAAAAC4CAABkcnMvZTJvRG9jLnhtbFBLAQItABQABgAIAAAAIQDF&#10;cdmh3QAAAAYBAAAPAAAAAAAAAAAAAAAAAN0EAABkcnMvZG93bnJldi54bWxQSwUGAAAAAAQABADz&#10;AAAA5wUAAAAA&#10;" fillcolor="white [3201]" stroked="f" strokeweight=".5pt">
                <v:textbox style="mso-fit-shape-to-text:t" inset="0,,1mm">
                  <w:txbxContent>
                    <w:p w14:paraId="71950C7A" w14:textId="72183B6C" w:rsidR="001E5F74" w:rsidRPr="00351770" w:rsidRDefault="001E5F74" w:rsidP="000D67F3">
                      <w:pPr>
                        <w:pStyle w:val="Callout"/>
                        <w:rPr>
                          <w:color w:val="C2400B" w:themeColor="accent2" w:themeShade="BF"/>
                          <w:sz w:val="19"/>
                          <w:szCs w:val="19"/>
                        </w:rPr>
                      </w:pPr>
                      <w:r w:rsidRPr="00351770">
                        <w:rPr>
                          <w:color w:val="C2400B" w:themeColor="accent2" w:themeShade="BF"/>
                          <w:sz w:val="19"/>
                          <w:szCs w:val="19"/>
                        </w:rPr>
                        <w:t xml:space="preserve">“We are behind on training and professional development because of workload. We just don’t have time to do a lot of training and PD. We </w:t>
                      </w:r>
                      <w:proofErr w:type="gramStart"/>
                      <w:r w:rsidRPr="00351770">
                        <w:rPr>
                          <w:color w:val="C2400B" w:themeColor="accent2" w:themeShade="BF"/>
                          <w:sz w:val="19"/>
                          <w:szCs w:val="19"/>
                        </w:rPr>
                        <w:t>have to</w:t>
                      </w:r>
                      <w:proofErr w:type="gramEnd"/>
                      <w:r w:rsidRPr="00351770">
                        <w:rPr>
                          <w:color w:val="C2400B" w:themeColor="accent2" w:themeShade="BF"/>
                          <w:sz w:val="19"/>
                          <w:szCs w:val="19"/>
                        </w:rPr>
                        <w:t xml:space="preserve"> learn on the job.”</w:t>
                      </w:r>
                    </w:p>
                    <w:p w14:paraId="7E0CA39F" w14:textId="77777777" w:rsidR="001E5F74" w:rsidRPr="00BB2295" w:rsidRDefault="001E5F74" w:rsidP="000D67F3">
                      <w:pPr>
                        <w:pStyle w:val="Callout"/>
                        <w:jc w:val="right"/>
                        <w:rPr>
                          <w:color w:val="00264D" w:themeColor="background2"/>
                          <w:sz w:val="19"/>
                          <w:szCs w:val="19"/>
                        </w:rPr>
                      </w:pPr>
                      <w:r>
                        <w:rPr>
                          <w:color w:val="00264D" w:themeColor="background2"/>
                          <w:sz w:val="19"/>
                          <w:szCs w:val="19"/>
                        </w:rPr>
                        <w:t xml:space="preserve">CDNTS staff member </w:t>
                      </w:r>
                    </w:p>
                  </w:txbxContent>
                </v:textbox>
                <w10:wrap type="square" anchorx="margin"/>
              </v:shape>
            </w:pict>
          </mc:Fallback>
        </mc:AlternateContent>
      </w:r>
      <w:r w:rsidR="00574F2A" w:rsidRPr="001713C4">
        <w:rPr>
          <w:lang w:eastAsia="en-AU"/>
        </w:rPr>
        <w:t>This has seen</w:t>
      </w:r>
      <w:r w:rsidR="00ED5495" w:rsidRPr="001713C4">
        <w:rPr>
          <w:lang w:eastAsia="en-AU"/>
        </w:rPr>
        <w:t xml:space="preserve"> </w:t>
      </w:r>
      <w:r w:rsidR="003E5318" w:rsidRPr="001713C4">
        <w:rPr>
          <w:lang w:eastAsia="en-AU"/>
        </w:rPr>
        <w:t xml:space="preserve">newer </w:t>
      </w:r>
      <w:r w:rsidR="00ED5495" w:rsidRPr="001713C4">
        <w:rPr>
          <w:lang w:eastAsia="en-AU"/>
        </w:rPr>
        <w:t xml:space="preserve">staff members </w:t>
      </w:r>
      <w:r w:rsidR="003E5318" w:rsidRPr="001713C4">
        <w:rPr>
          <w:lang w:eastAsia="en-AU"/>
        </w:rPr>
        <w:t>rely on learning</w:t>
      </w:r>
      <w:r w:rsidR="003337DF" w:rsidRPr="001713C4">
        <w:rPr>
          <w:lang w:eastAsia="en-AU"/>
        </w:rPr>
        <w:t xml:space="preserve"> </w:t>
      </w:r>
      <w:r w:rsidR="009B3A04" w:rsidRPr="001713C4">
        <w:rPr>
          <w:lang w:eastAsia="en-AU"/>
        </w:rPr>
        <w:t xml:space="preserve">directly </w:t>
      </w:r>
      <w:r w:rsidR="003337DF" w:rsidRPr="001713C4">
        <w:rPr>
          <w:lang w:eastAsia="en-AU"/>
        </w:rPr>
        <w:t>from</w:t>
      </w:r>
      <w:r w:rsidR="002A4DE9" w:rsidRPr="001713C4">
        <w:rPr>
          <w:lang w:eastAsia="en-AU"/>
        </w:rPr>
        <w:t xml:space="preserve"> senior staff members</w:t>
      </w:r>
      <w:r w:rsidR="0078283A" w:rsidRPr="001713C4">
        <w:rPr>
          <w:lang w:eastAsia="en-AU"/>
        </w:rPr>
        <w:t xml:space="preserve"> instead of formal mechanisms</w:t>
      </w:r>
      <w:r w:rsidR="003337DF" w:rsidRPr="001713C4">
        <w:rPr>
          <w:lang w:eastAsia="en-AU"/>
        </w:rPr>
        <w:t xml:space="preserve">. </w:t>
      </w:r>
      <w:r w:rsidR="009B3A04" w:rsidRPr="001713C4">
        <w:rPr>
          <w:lang w:eastAsia="en-AU"/>
        </w:rPr>
        <w:t xml:space="preserve">This </w:t>
      </w:r>
      <w:r w:rsidR="003E5318" w:rsidRPr="001713C4">
        <w:rPr>
          <w:lang w:eastAsia="en-AU"/>
        </w:rPr>
        <w:t>mainly involve</w:t>
      </w:r>
      <w:r w:rsidR="00764589">
        <w:rPr>
          <w:lang w:eastAsia="en-AU"/>
        </w:rPr>
        <w:t>d</w:t>
      </w:r>
      <w:r w:rsidR="009B3A04" w:rsidRPr="001713C4">
        <w:rPr>
          <w:lang w:eastAsia="en-AU"/>
        </w:rPr>
        <w:t xml:space="preserve"> observing </w:t>
      </w:r>
      <w:r w:rsidR="00470619" w:rsidRPr="001713C4">
        <w:rPr>
          <w:lang w:eastAsia="en-AU"/>
        </w:rPr>
        <w:t xml:space="preserve">and shadowing </w:t>
      </w:r>
      <w:r w:rsidR="003E5318" w:rsidRPr="001713C4">
        <w:rPr>
          <w:lang w:eastAsia="en-AU"/>
        </w:rPr>
        <w:t>senior members</w:t>
      </w:r>
      <w:r w:rsidR="00470619" w:rsidRPr="001713C4">
        <w:rPr>
          <w:lang w:eastAsia="en-AU"/>
        </w:rPr>
        <w:t xml:space="preserve"> during meetings and asking the</w:t>
      </w:r>
      <w:r w:rsidR="003E5318" w:rsidRPr="001713C4">
        <w:rPr>
          <w:lang w:eastAsia="en-AU"/>
        </w:rPr>
        <w:t>ir managers</w:t>
      </w:r>
      <w:r w:rsidR="00470619" w:rsidRPr="001713C4">
        <w:rPr>
          <w:lang w:eastAsia="en-AU"/>
        </w:rPr>
        <w:t xml:space="preserve"> directly for advice and questions. </w:t>
      </w:r>
      <w:r w:rsidR="00E409AF" w:rsidRPr="001713C4">
        <w:rPr>
          <w:lang w:eastAsia="en-AU"/>
        </w:rPr>
        <w:t>While</w:t>
      </w:r>
      <w:r w:rsidR="00470619" w:rsidRPr="001713C4">
        <w:rPr>
          <w:lang w:eastAsia="en-AU"/>
        </w:rPr>
        <w:t xml:space="preserve"> </w:t>
      </w:r>
      <w:r w:rsidR="00645A19" w:rsidRPr="001713C4">
        <w:rPr>
          <w:lang w:eastAsia="en-AU"/>
        </w:rPr>
        <w:t xml:space="preserve">this </w:t>
      </w:r>
      <w:r w:rsidR="00764589">
        <w:rPr>
          <w:lang w:eastAsia="en-AU"/>
        </w:rPr>
        <w:t>was</w:t>
      </w:r>
      <w:r w:rsidR="00764589" w:rsidRPr="001713C4">
        <w:rPr>
          <w:lang w:eastAsia="en-AU"/>
        </w:rPr>
        <w:t xml:space="preserve"> </w:t>
      </w:r>
      <w:r w:rsidR="00645A19" w:rsidRPr="001713C4">
        <w:rPr>
          <w:lang w:eastAsia="en-AU"/>
        </w:rPr>
        <w:t xml:space="preserve">an effective way for employees to </w:t>
      </w:r>
      <w:r w:rsidR="00582762" w:rsidRPr="001713C4">
        <w:rPr>
          <w:lang w:eastAsia="en-AU"/>
        </w:rPr>
        <w:t>retain</w:t>
      </w:r>
      <w:r w:rsidR="00EB36D4" w:rsidRPr="001713C4">
        <w:rPr>
          <w:lang w:eastAsia="en-AU"/>
        </w:rPr>
        <w:t xml:space="preserve"> information and skills from </w:t>
      </w:r>
      <w:r w:rsidR="00582762" w:rsidRPr="001713C4">
        <w:rPr>
          <w:lang w:eastAsia="en-AU"/>
        </w:rPr>
        <w:t>experienced staff</w:t>
      </w:r>
      <w:r w:rsidR="00645A19" w:rsidRPr="001713C4">
        <w:rPr>
          <w:lang w:eastAsia="en-AU"/>
        </w:rPr>
        <w:t xml:space="preserve">, it </w:t>
      </w:r>
      <w:r w:rsidR="000731FC" w:rsidRPr="001713C4">
        <w:rPr>
          <w:lang w:eastAsia="en-AU"/>
        </w:rPr>
        <w:t>risk</w:t>
      </w:r>
      <w:r w:rsidR="00764589">
        <w:rPr>
          <w:lang w:eastAsia="en-AU"/>
        </w:rPr>
        <w:t>ed</w:t>
      </w:r>
      <w:r w:rsidR="000731FC" w:rsidRPr="001713C4">
        <w:rPr>
          <w:lang w:eastAsia="en-AU"/>
        </w:rPr>
        <w:t xml:space="preserve"> </w:t>
      </w:r>
      <w:r w:rsidR="00582762" w:rsidRPr="001713C4">
        <w:rPr>
          <w:lang w:eastAsia="en-AU"/>
        </w:rPr>
        <w:t xml:space="preserve">relying on </w:t>
      </w:r>
      <w:r w:rsidR="004601D5" w:rsidRPr="001713C4">
        <w:rPr>
          <w:lang w:eastAsia="en-AU"/>
        </w:rPr>
        <w:t>specific employees</w:t>
      </w:r>
      <w:r w:rsidR="000731FC" w:rsidRPr="001713C4">
        <w:rPr>
          <w:lang w:eastAsia="en-AU"/>
        </w:rPr>
        <w:t xml:space="preserve"> for</w:t>
      </w:r>
      <w:r w:rsidR="00E965F0" w:rsidRPr="001713C4">
        <w:rPr>
          <w:lang w:eastAsia="en-AU"/>
        </w:rPr>
        <w:t xml:space="preserve"> information.</w:t>
      </w:r>
    </w:p>
    <w:p w14:paraId="1FA317C7" w14:textId="626B7CAA" w:rsidR="002F225B" w:rsidRDefault="002F225B" w:rsidP="0011148F">
      <w:pPr>
        <w:rPr>
          <w:lang w:eastAsia="en-AU"/>
        </w:rPr>
      </w:pPr>
      <w:r w:rsidRPr="001713C4">
        <w:t xml:space="preserve">There </w:t>
      </w:r>
      <w:r w:rsidR="00E25B59">
        <w:t>were</w:t>
      </w:r>
      <w:r w:rsidR="00E25B59" w:rsidRPr="001713C4">
        <w:t xml:space="preserve"> </w:t>
      </w:r>
      <w:r w:rsidRPr="001713C4">
        <w:t>additional support mechanisms to ensure the mental health safety of staff members</w:t>
      </w:r>
      <w:r w:rsidR="00A93BAB" w:rsidRPr="001713C4">
        <w:t>, including</w:t>
      </w:r>
      <w:r w:rsidRPr="001713C4">
        <w:t xml:space="preserve"> mental health training to new staff</w:t>
      </w:r>
      <w:r w:rsidR="00A93BAB" w:rsidRPr="001713C4">
        <w:t>,</w:t>
      </w:r>
      <w:r w:rsidRPr="001713C4">
        <w:t xml:space="preserve"> an Employee Assistance Program</w:t>
      </w:r>
      <w:r w:rsidR="00A93BAB" w:rsidRPr="001713C4">
        <w:t xml:space="preserve"> and recent updates to </w:t>
      </w:r>
      <w:r w:rsidR="00F44D1E">
        <w:t xml:space="preserve">the </w:t>
      </w:r>
      <w:r w:rsidR="00A93BAB" w:rsidRPr="001713C4">
        <w:t>CDNTS Work Health and Safety policies</w:t>
      </w:r>
      <w:r w:rsidRPr="001713C4">
        <w:t xml:space="preserve"> and procedures </w:t>
      </w:r>
      <w:r w:rsidR="00A93BAB" w:rsidRPr="001713C4">
        <w:t xml:space="preserve">to include </w:t>
      </w:r>
      <w:r w:rsidRPr="001713C4">
        <w:t>a Health and Wellbeing Policy</w:t>
      </w:r>
      <w:r w:rsidR="001713C4" w:rsidRPr="001713C4">
        <w:t xml:space="preserve">. </w:t>
      </w:r>
      <w:r w:rsidR="0092710A">
        <w:t>During</w:t>
      </w:r>
      <w:r w:rsidR="0092710A" w:rsidRPr="001713C4">
        <w:t xml:space="preserve"> </w:t>
      </w:r>
      <w:r w:rsidR="00DB1505" w:rsidRPr="001713C4">
        <w:t xml:space="preserve">consultations, CDNTS senior staff </w:t>
      </w:r>
      <w:r w:rsidR="007F5ABC" w:rsidRPr="001713C4">
        <w:t>expressed their ongoing aim to improve training and development for staff and</w:t>
      </w:r>
      <w:r w:rsidR="0092710A">
        <w:t xml:space="preserve"> said they</w:t>
      </w:r>
      <w:r w:rsidR="007F5ABC" w:rsidRPr="001713C4">
        <w:t xml:space="preserve"> </w:t>
      </w:r>
      <w:r w:rsidR="00E25B59">
        <w:t>were</w:t>
      </w:r>
      <w:r w:rsidR="00E25B59" w:rsidRPr="001713C4">
        <w:t xml:space="preserve"> </w:t>
      </w:r>
      <w:r w:rsidR="007F5ABC" w:rsidRPr="001713C4">
        <w:t xml:space="preserve">in the process of </w:t>
      </w:r>
      <w:r w:rsidR="00CA3AE5">
        <w:t>implementing</w:t>
      </w:r>
      <w:r w:rsidR="007F5ABC" w:rsidRPr="001713C4">
        <w:t xml:space="preserve"> this. </w:t>
      </w:r>
    </w:p>
    <w:p w14:paraId="1C892DA8" w14:textId="573A15A7" w:rsidR="00725844" w:rsidRPr="001713C4" w:rsidRDefault="00725844" w:rsidP="00335910">
      <w:pPr>
        <w:pStyle w:val="Heading5"/>
        <w:rPr>
          <w:i/>
          <w:iCs/>
        </w:rPr>
      </w:pPr>
      <w:r w:rsidRPr="001713C4">
        <w:t>Performance review</w:t>
      </w:r>
      <w:r w:rsidR="008F207A" w:rsidRPr="001713C4">
        <w:t xml:space="preserve"> conversations </w:t>
      </w:r>
      <w:r w:rsidR="001103DC">
        <w:t>were</w:t>
      </w:r>
      <w:r w:rsidR="008F207A" w:rsidRPr="001713C4">
        <w:t xml:space="preserve"> somewhat </w:t>
      </w:r>
      <w:r w:rsidR="00925701" w:rsidRPr="001713C4">
        <w:t>ad hoc</w:t>
      </w:r>
      <w:r w:rsidR="008F207A" w:rsidRPr="001713C4">
        <w:t xml:space="preserve"> </w:t>
      </w:r>
      <w:r w:rsidR="000F0A88" w:rsidRPr="001713C4">
        <w:t>for junior</w:t>
      </w:r>
      <w:r w:rsidR="008F207A" w:rsidRPr="001713C4">
        <w:t xml:space="preserve"> staff </w:t>
      </w:r>
    </w:p>
    <w:p w14:paraId="132C1E82" w14:textId="77777777" w:rsidR="00E31398" w:rsidRDefault="00E965F0" w:rsidP="001713C4">
      <w:pPr>
        <w:rPr>
          <w:lang w:eastAsia="en-AU"/>
        </w:rPr>
      </w:pPr>
      <w:r>
        <w:rPr>
          <w:lang w:eastAsia="en-AU"/>
        </w:rPr>
        <w:t>CDNTS</w:t>
      </w:r>
      <w:r w:rsidR="009D7104">
        <w:rPr>
          <w:lang w:eastAsia="en-AU"/>
        </w:rPr>
        <w:t xml:space="preserve"> </w:t>
      </w:r>
      <w:r w:rsidR="001713C4">
        <w:rPr>
          <w:lang w:eastAsia="en-AU"/>
        </w:rPr>
        <w:t>undert</w:t>
      </w:r>
      <w:r w:rsidR="00FE42CD">
        <w:rPr>
          <w:lang w:eastAsia="en-AU"/>
        </w:rPr>
        <w:t>ook</w:t>
      </w:r>
      <w:r w:rsidR="001713C4">
        <w:rPr>
          <w:lang w:eastAsia="en-AU"/>
        </w:rPr>
        <w:t xml:space="preserve"> performance reviews after three months for new employees to understand challenges and opportunities for each staff member, with </w:t>
      </w:r>
      <w:r w:rsidR="00F44D1E">
        <w:rPr>
          <w:lang w:eastAsia="en-AU"/>
        </w:rPr>
        <w:t>six</w:t>
      </w:r>
      <w:r w:rsidR="001713C4">
        <w:rPr>
          <w:lang w:eastAsia="en-AU"/>
        </w:rPr>
        <w:t xml:space="preserve">-monthly reviews following for all staff. Staff consults highlighted positive reflections of these performance evaluations, as they </w:t>
      </w:r>
      <w:r w:rsidR="0092710A">
        <w:rPr>
          <w:lang w:eastAsia="en-AU"/>
        </w:rPr>
        <w:t xml:space="preserve">gave </w:t>
      </w:r>
      <w:r w:rsidR="001713C4">
        <w:rPr>
          <w:lang w:eastAsia="en-AU"/>
        </w:rPr>
        <w:t>staff an opportunity to provide feedback to their manager about what could be improved across the organisation, while also receiving performance-related feedback.</w:t>
      </w:r>
      <w:r w:rsidR="00077F14">
        <w:rPr>
          <w:lang w:eastAsia="en-AU"/>
        </w:rPr>
        <w:t xml:space="preserve"> While this process was conveyed to the Review, one respondent from the CDNTS staff survey stated:</w:t>
      </w:r>
      <w:r w:rsidR="00F44D1E">
        <w:rPr>
          <w:lang w:eastAsia="en-AU"/>
        </w:rPr>
        <w:t xml:space="preserve"> </w:t>
      </w:r>
    </w:p>
    <w:p w14:paraId="3F6BB968" w14:textId="1E9B1408" w:rsidR="0046109E" w:rsidRPr="00E31398" w:rsidRDefault="00F44D1E" w:rsidP="00E31398">
      <w:pPr>
        <w:ind w:left="720"/>
        <w:rPr>
          <w:i/>
          <w:lang w:eastAsia="en-AU"/>
        </w:rPr>
      </w:pPr>
      <w:r w:rsidRPr="00E31398">
        <w:rPr>
          <w:i/>
          <w:lang w:eastAsia="en-AU"/>
        </w:rPr>
        <w:t>I have not had a performance review at all and am nearly at one year of working with the organisation. Assumed to be working well from other comments and actions, but no explicit performance review</w:t>
      </w:r>
      <w:r w:rsidRPr="00E31398">
        <w:rPr>
          <w:i/>
          <w:iCs/>
          <w:lang w:eastAsia="en-AU"/>
        </w:rPr>
        <w:t>.</w:t>
      </w:r>
    </w:p>
    <w:p w14:paraId="33EA816C" w14:textId="4309CDCC" w:rsidR="00951223" w:rsidRDefault="00FA6B9D" w:rsidP="00FB53C9">
      <w:pPr>
        <w:pStyle w:val="Heading4"/>
      </w:pPr>
      <w:r>
        <w:t>Leve</w:t>
      </w:r>
      <w:r w:rsidR="00BD0B32">
        <w:t>l</w:t>
      </w:r>
      <w:r>
        <w:t xml:space="preserve"> of staff turnover</w:t>
      </w:r>
    </w:p>
    <w:p w14:paraId="3FBEFBC5" w14:textId="3104AC54" w:rsidR="003D4CF5" w:rsidRPr="00071611" w:rsidRDefault="00FD17B3" w:rsidP="00335910">
      <w:pPr>
        <w:pStyle w:val="Heading5"/>
        <w:rPr>
          <w:i/>
          <w:iCs/>
        </w:rPr>
      </w:pPr>
      <w:r w:rsidRPr="00071611">
        <w:t>A</w:t>
      </w:r>
      <w:r w:rsidR="008E09DC" w:rsidRPr="00071611">
        <w:t xml:space="preserve"> competitive </w:t>
      </w:r>
      <w:r w:rsidR="002F531C" w:rsidRPr="00071611">
        <w:t xml:space="preserve">job </w:t>
      </w:r>
      <w:r w:rsidR="008E09DC" w:rsidRPr="00071611">
        <w:t xml:space="preserve">market </w:t>
      </w:r>
      <w:r w:rsidRPr="00071611">
        <w:t>and ongoing challenges</w:t>
      </w:r>
      <w:r w:rsidR="008E09DC" w:rsidRPr="00071611">
        <w:t xml:space="preserve"> in s</w:t>
      </w:r>
      <w:r w:rsidR="00F33668" w:rsidRPr="00071611">
        <w:t xml:space="preserve">taff </w:t>
      </w:r>
      <w:r w:rsidR="006C7E92" w:rsidRPr="00071611">
        <w:t>retention</w:t>
      </w:r>
      <w:r w:rsidRPr="00071611">
        <w:t xml:space="preserve"> ha</w:t>
      </w:r>
      <w:r w:rsidR="005F3771">
        <w:t>ve</w:t>
      </w:r>
      <w:r w:rsidRPr="00071611">
        <w:t xml:space="preserve"> resulted in</w:t>
      </w:r>
      <w:r w:rsidR="008E09DC" w:rsidRPr="00071611">
        <w:t xml:space="preserve"> few long-standing senior staff</w:t>
      </w:r>
      <w:r w:rsidR="00EB2700" w:rsidRPr="00071611">
        <w:t xml:space="preserve"> </w:t>
      </w:r>
      <w:r w:rsidR="002F531C" w:rsidRPr="00071611">
        <w:t>at CDNTS</w:t>
      </w:r>
    </w:p>
    <w:p w14:paraId="3A4D4090" w14:textId="53ACC9B0" w:rsidR="00435367" w:rsidRDefault="00FD17B3" w:rsidP="00D85C44">
      <w:pPr>
        <w:pStyle w:val="Bullet"/>
        <w:numPr>
          <w:ilvl w:val="0"/>
          <w:numId w:val="0"/>
        </w:numPr>
      </w:pPr>
      <w:r w:rsidRPr="7289E84F">
        <w:t>During</w:t>
      </w:r>
      <w:r w:rsidR="00355D70" w:rsidRPr="7289E84F">
        <w:t xml:space="preserve"> the </w:t>
      </w:r>
      <w:r w:rsidR="00E55215" w:rsidRPr="7289E84F">
        <w:t>R</w:t>
      </w:r>
      <w:r w:rsidR="00355D70" w:rsidRPr="7289E84F">
        <w:t xml:space="preserve">eview period, CDNTS saw a high turnover of </w:t>
      </w:r>
      <w:r w:rsidR="00A524B4" w:rsidRPr="7289E84F">
        <w:t xml:space="preserve">senior </w:t>
      </w:r>
      <w:r w:rsidR="00355D70" w:rsidRPr="7289E84F">
        <w:t>staff throughout the organisation</w:t>
      </w:r>
      <w:r w:rsidR="00A524B4" w:rsidRPr="7289E84F">
        <w:t xml:space="preserve">. From July 2019 </w:t>
      </w:r>
      <w:r w:rsidR="0092710A" w:rsidRPr="7289E84F">
        <w:t>to</w:t>
      </w:r>
      <w:r w:rsidR="00A524B4" w:rsidRPr="7289E84F">
        <w:t xml:space="preserve"> June 2021</w:t>
      </w:r>
      <w:r w:rsidR="00F214ED" w:rsidRPr="7289E84F">
        <w:t xml:space="preserve">, CDNTS </w:t>
      </w:r>
      <w:r w:rsidR="00F659E7" w:rsidRPr="7289E84F">
        <w:t>had</w:t>
      </w:r>
      <w:r w:rsidR="00F214ED" w:rsidRPr="7289E84F">
        <w:t xml:space="preserve"> a retention rate of 80 per cent. From June 2021 onwards, </w:t>
      </w:r>
      <w:r w:rsidR="004270C1" w:rsidRPr="7289E84F">
        <w:t>the</w:t>
      </w:r>
      <w:r w:rsidR="00F214ED" w:rsidRPr="7289E84F">
        <w:t xml:space="preserve"> </w:t>
      </w:r>
      <w:r w:rsidR="00DC15AB" w:rsidRPr="7289E84F">
        <w:t xml:space="preserve">rate </w:t>
      </w:r>
      <w:r w:rsidR="00F214ED" w:rsidRPr="7289E84F">
        <w:lastRenderedPageBreak/>
        <w:t>declined to 57 per cent</w:t>
      </w:r>
      <w:r w:rsidR="00956661" w:rsidRPr="7289E84F">
        <w:t xml:space="preserve">. </w:t>
      </w:r>
      <w:r w:rsidR="005C3CA6" w:rsidRPr="7289E84F">
        <w:t xml:space="preserve">This has seen </w:t>
      </w:r>
      <w:r w:rsidR="00FE42CD" w:rsidRPr="7289E84F">
        <w:t xml:space="preserve">annual </w:t>
      </w:r>
      <w:r w:rsidR="005C3CA6" w:rsidRPr="7289E84F">
        <w:t>empl</w:t>
      </w:r>
      <w:r w:rsidR="00401371" w:rsidRPr="7289E84F">
        <w:t xml:space="preserve">oyee </w:t>
      </w:r>
      <w:r w:rsidR="0005078C" w:rsidRPr="7289E84F">
        <w:t xml:space="preserve">separations </w:t>
      </w:r>
      <w:r w:rsidR="00401371" w:rsidRPr="7289E84F">
        <w:t xml:space="preserve">rise from </w:t>
      </w:r>
      <w:r w:rsidR="00F44D1E" w:rsidRPr="7289E84F">
        <w:t>five</w:t>
      </w:r>
      <w:r w:rsidR="00401371" w:rsidRPr="7289E84F">
        <w:t xml:space="preserve"> to </w:t>
      </w:r>
      <w:r w:rsidR="00F44D1E" w:rsidRPr="7289E84F">
        <w:t>ten</w:t>
      </w:r>
      <w:r w:rsidR="00401371" w:rsidRPr="7289E84F">
        <w:t xml:space="preserve"> people, as indicated in </w:t>
      </w:r>
      <w:r>
        <w:fldChar w:fldCharType="begin"/>
      </w:r>
      <w:r>
        <w:instrText xml:space="preserve"> REF _Ref148475004 \h </w:instrText>
      </w:r>
      <w:r>
        <w:fldChar w:fldCharType="separate"/>
      </w:r>
      <w:r w:rsidR="002C716A">
        <w:t xml:space="preserve">Table </w:t>
      </w:r>
      <w:r w:rsidR="002C716A">
        <w:rPr>
          <w:noProof/>
        </w:rPr>
        <w:t>17</w:t>
      </w:r>
      <w:r>
        <w:fldChar w:fldCharType="end"/>
      </w:r>
      <w:r w:rsidR="006A4D49" w:rsidRPr="7289E84F">
        <w:t>.</w:t>
      </w:r>
    </w:p>
    <w:p w14:paraId="13509331" w14:textId="325B0141" w:rsidR="00DC0266" w:rsidRDefault="00D85C44" w:rsidP="00D85C44">
      <w:pPr>
        <w:pStyle w:val="Bullet"/>
        <w:numPr>
          <w:ilvl w:val="0"/>
          <w:numId w:val="0"/>
        </w:numPr>
      </w:pPr>
      <w:r>
        <w:t>In 2020, the long-standing CDNTS CEO retired</w:t>
      </w:r>
      <w:r w:rsidR="00345C58">
        <w:t xml:space="preserve">. </w:t>
      </w:r>
      <w:r>
        <w:t xml:space="preserve">This was followed with the departures of many long-standing senior and mid-level management members from across the organisation. </w:t>
      </w:r>
    </w:p>
    <w:p w14:paraId="05C7D629" w14:textId="0F4DFB54" w:rsidR="00A74E94" w:rsidRDefault="00844267" w:rsidP="00217A37">
      <w:pPr>
        <w:pStyle w:val="Caption"/>
      </w:pPr>
      <w:bookmarkStart w:id="63" w:name="_Ref148475004"/>
      <w:r>
        <w:t>Table</w:t>
      </w:r>
      <w:r w:rsidR="00217A37">
        <w:t xml:space="preserve"> </w:t>
      </w:r>
      <w:r>
        <w:fldChar w:fldCharType="begin"/>
      </w:r>
      <w:r>
        <w:instrText xml:space="preserve"> SEQ Table \* ARABIC </w:instrText>
      </w:r>
      <w:r>
        <w:fldChar w:fldCharType="separate"/>
      </w:r>
      <w:r w:rsidR="002C716A">
        <w:rPr>
          <w:noProof/>
        </w:rPr>
        <w:t>17</w:t>
      </w:r>
      <w:r>
        <w:fldChar w:fldCharType="end"/>
      </w:r>
      <w:bookmarkEnd w:id="63"/>
      <w:r w:rsidR="00217A37">
        <w:t xml:space="preserve"> | CDNTS staff retention</w:t>
      </w:r>
      <w:r w:rsidR="00C26AFB">
        <w:rPr>
          <w:rStyle w:val="FootnoteReference"/>
        </w:rPr>
        <w:footnoteReference w:id="41"/>
      </w:r>
    </w:p>
    <w:tbl>
      <w:tblPr>
        <w:tblStyle w:val="TableGrid"/>
        <w:tblW w:w="5000" w:type="pct"/>
        <w:tblLook w:val="04A0" w:firstRow="1" w:lastRow="0" w:firstColumn="1" w:lastColumn="0" w:noHBand="0" w:noVBand="1"/>
      </w:tblPr>
      <w:tblGrid>
        <w:gridCol w:w="1135"/>
        <w:gridCol w:w="1134"/>
        <w:gridCol w:w="1134"/>
        <w:gridCol w:w="1134"/>
        <w:gridCol w:w="1132"/>
        <w:gridCol w:w="1136"/>
        <w:gridCol w:w="1134"/>
        <w:gridCol w:w="991"/>
      </w:tblGrid>
      <w:tr w:rsidR="00002F93" w14:paraId="6FA1C6F6" w14:textId="77777777" w:rsidTr="00E34E4E">
        <w:trPr>
          <w:cnfStyle w:val="100000000000" w:firstRow="1" w:lastRow="0" w:firstColumn="0" w:lastColumn="0" w:oddVBand="0" w:evenVBand="0" w:oddHBand="0" w:evenHBand="0" w:firstRowFirstColumn="0" w:firstRowLastColumn="0" w:lastRowFirstColumn="0" w:lastRowLastColumn="0"/>
          <w:trHeight w:val="106"/>
        </w:trPr>
        <w:tc>
          <w:tcPr>
            <w:tcW w:w="635" w:type="pct"/>
          </w:tcPr>
          <w:p w14:paraId="7718234F" w14:textId="6CE35878" w:rsidR="00DD54A2" w:rsidRPr="00A61C9F" w:rsidRDefault="008725AB" w:rsidP="0044114E">
            <w:pPr>
              <w:pStyle w:val="TableNheader"/>
            </w:pPr>
            <w:r>
              <w:t>Timepoint</w:t>
            </w:r>
          </w:p>
        </w:tc>
        <w:tc>
          <w:tcPr>
            <w:tcW w:w="635" w:type="pct"/>
          </w:tcPr>
          <w:p w14:paraId="740F9192" w14:textId="11C1EE85" w:rsidR="00DD54A2" w:rsidRPr="00A61C9F" w:rsidRDefault="00F659E7" w:rsidP="0044114E">
            <w:pPr>
              <w:pStyle w:val="TableNheader"/>
            </w:pPr>
            <w:r w:rsidRPr="00F44D1E">
              <w:t>F</w:t>
            </w:r>
            <w:r w:rsidR="00DD54A2" w:rsidRPr="00F44D1E">
              <w:t>ull</w:t>
            </w:r>
            <w:r w:rsidR="00DD54A2" w:rsidRPr="00A61C9F">
              <w:t>-time employees</w:t>
            </w:r>
          </w:p>
        </w:tc>
        <w:tc>
          <w:tcPr>
            <w:tcW w:w="635" w:type="pct"/>
          </w:tcPr>
          <w:p w14:paraId="55DB981A" w14:textId="01BC81BD" w:rsidR="00DD54A2" w:rsidRPr="00A61C9F" w:rsidRDefault="00F659E7" w:rsidP="0044114E">
            <w:pPr>
              <w:pStyle w:val="TableNheader"/>
            </w:pPr>
            <w:r w:rsidRPr="00F44D1E">
              <w:t>P</w:t>
            </w:r>
            <w:r w:rsidR="00DD54A2" w:rsidRPr="00F44D1E">
              <w:t>art</w:t>
            </w:r>
            <w:r w:rsidR="00DD54A2" w:rsidRPr="00A61C9F">
              <w:t xml:space="preserve">-time and casual employees </w:t>
            </w:r>
          </w:p>
        </w:tc>
        <w:tc>
          <w:tcPr>
            <w:tcW w:w="635" w:type="pct"/>
          </w:tcPr>
          <w:p w14:paraId="6654BA63" w14:textId="57E831CB" w:rsidR="00DD54A2" w:rsidRPr="00A61C9F" w:rsidRDefault="00DD54A2" w:rsidP="0044114E">
            <w:pPr>
              <w:pStyle w:val="TableNheader"/>
            </w:pPr>
            <w:r w:rsidRPr="00A61C9F">
              <w:t>Total employees</w:t>
            </w:r>
          </w:p>
        </w:tc>
        <w:tc>
          <w:tcPr>
            <w:tcW w:w="634" w:type="pct"/>
          </w:tcPr>
          <w:p w14:paraId="03911949" w14:textId="410BE72E" w:rsidR="00DD54A2" w:rsidRPr="00A61C9F" w:rsidRDefault="00DD54A2" w:rsidP="0044114E">
            <w:pPr>
              <w:pStyle w:val="TableNheader"/>
            </w:pPr>
            <w:r w:rsidRPr="00A61C9F">
              <w:t xml:space="preserve">Employees on parental leave </w:t>
            </w:r>
          </w:p>
        </w:tc>
        <w:tc>
          <w:tcPr>
            <w:tcW w:w="636" w:type="pct"/>
          </w:tcPr>
          <w:p w14:paraId="07EB1C5F" w14:textId="4967A5CC" w:rsidR="00DD54A2" w:rsidRPr="00A61C9F" w:rsidRDefault="00DD54A2" w:rsidP="0044114E">
            <w:pPr>
              <w:pStyle w:val="TableNheader"/>
            </w:pPr>
            <w:r w:rsidRPr="00A61C9F">
              <w:t>Employees retired</w:t>
            </w:r>
          </w:p>
        </w:tc>
        <w:tc>
          <w:tcPr>
            <w:tcW w:w="635" w:type="pct"/>
          </w:tcPr>
          <w:p w14:paraId="408B37F9" w14:textId="48C9D994" w:rsidR="00DD54A2" w:rsidRPr="00A61C9F" w:rsidRDefault="00DD54A2" w:rsidP="0044114E">
            <w:pPr>
              <w:pStyle w:val="TableNheader"/>
            </w:pPr>
            <w:r w:rsidRPr="00A61C9F">
              <w:t xml:space="preserve">Employee </w:t>
            </w:r>
            <w:r w:rsidR="00764D6F">
              <w:t>separations</w:t>
            </w:r>
          </w:p>
        </w:tc>
        <w:tc>
          <w:tcPr>
            <w:tcW w:w="555" w:type="pct"/>
          </w:tcPr>
          <w:p w14:paraId="14508241" w14:textId="44EFDA01" w:rsidR="00DD54A2" w:rsidRPr="00A61C9F" w:rsidRDefault="00DD54A2" w:rsidP="0044114E">
            <w:pPr>
              <w:pStyle w:val="TableNheader"/>
            </w:pPr>
            <w:r w:rsidRPr="00A61C9F">
              <w:t xml:space="preserve">Retention rate </w:t>
            </w:r>
          </w:p>
        </w:tc>
      </w:tr>
      <w:tr w:rsidR="00002F93" w14:paraId="2906F1E7" w14:textId="77777777" w:rsidTr="00E34E4E">
        <w:trPr>
          <w:cnfStyle w:val="000000100000" w:firstRow="0" w:lastRow="0" w:firstColumn="0" w:lastColumn="0" w:oddVBand="0" w:evenVBand="0" w:oddHBand="1" w:evenHBand="0" w:firstRowFirstColumn="0" w:firstRowLastColumn="0" w:lastRowFirstColumn="0" w:lastRowLastColumn="0"/>
          <w:trHeight w:val="260"/>
        </w:trPr>
        <w:tc>
          <w:tcPr>
            <w:tcW w:w="635" w:type="pct"/>
          </w:tcPr>
          <w:p w14:paraId="7E82A897" w14:textId="03B00A0D" w:rsidR="00DD54A2" w:rsidRDefault="00DD54A2" w:rsidP="00F44D1E">
            <w:pPr>
              <w:pStyle w:val="TableNText"/>
            </w:pPr>
            <w:r>
              <w:t>June 2020</w:t>
            </w:r>
          </w:p>
        </w:tc>
        <w:tc>
          <w:tcPr>
            <w:tcW w:w="635" w:type="pct"/>
          </w:tcPr>
          <w:p w14:paraId="758A9E44" w14:textId="1D82731C" w:rsidR="00DD54A2" w:rsidRDefault="00DD54A2" w:rsidP="00F44D1E">
            <w:pPr>
              <w:pStyle w:val="TableNText"/>
            </w:pPr>
            <w:r>
              <w:t>22</w:t>
            </w:r>
          </w:p>
        </w:tc>
        <w:tc>
          <w:tcPr>
            <w:tcW w:w="635" w:type="pct"/>
          </w:tcPr>
          <w:p w14:paraId="61E688D1" w14:textId="3086AC46" w:rsidR="00DD54A2" w:rsidRDefault="00DD54A2" w:rsidP="00F44D1E">
            <w:pPr>
              <w:pStyle w:val="TableNText"/>
            </w:pPr>
            <w:r>
              <w:t>4</w:t>
            </w:r>
          </w:p>
        </w:tc>
        <w:tc>
          <w:tcPr>
            <w:tcW w:w="635" w:type="pct"/>
          </w:tcPr>
          <w:p w14:paraId="559925FE" w14:textId="5CB8740A" w:rsidR="00DD54A2" w:rsidRDefault="00DD54A2" w:rsidP="00F44D1E">
            <w:pPr>
              <w:pStyle w:val="TableNText"/>
            </w:pPr>
            <w:r>
              <w:t>26</w:t>
            </w:r>
          </w:p>
        </w:tc>
        <w:tc>
          <w:tcPr>
            <w:tcW w:w="634" w:type="pct"/>
          </w:tcPr>
          <w:p w14:paraId="1EBE3C58" w14:textId="6221F11A" w:rsidR="00DD54A2" w:rsidRDefault="00DD54A2" w:rsidP="00F44D1E">
            <w:pPr>
              <w:pStyle w:val="TableNText"/>
            </w:pPr>
            <w:r>
              <w:t>1</w:t>
            </w:r>
          </w:p>
        </w:tc>
        <w:tc>
          <w:tcPr>
            <w:tcW w:w="636" w:type="pct"/>
          </w:tcPr>
          <w:p w14:paraId="0EEFFEE6" w14:textId="70897B7A" w:rsidR="00DD54A2" w:rsidRDefault="00DD54A2" w:rsidP="00F44D1E">
            <w:pPr>
              <w:pStyle w:val="TableNText"/>
            </w:pPr>
            <w:r>
              <w:t>1</w:t>
            </w:r>
          </w:p>
        </w:tc>
        <w:tc>
          <w:tcPr>
            <w:tcW w:w="635" w:type="pct"/>
          </w:tcPr>
          <w:p w14:paraId="641BAC57" w14:textId="0F1AB720" w:rsidR="00DD54A2" w:rsidRDefault="00DD54A2" w:rsidP="00F44D1E">
            <w:pPr>
              <w:pStyle w:val="TableNText"/>
            </w:pPr>
            <w:r>
              <w:t>5</w:t>
            </w:r>
          </w:p>
        </w:tc>
        <w:tc>
          <w:tcPr>
            <w:tcW w:w="555" w:type="pct"/>
          </w:tcPr>
          <w:p w14:paraId="14AF6D76" w14:textId="45A86427" w:rsidR="00DD54A2" w:rsidRDefault="00DD54A2" w:rsidP="00F44D1E">
            <w:pPr>
              <w:pStyle w:val="TableNText"/>
            </w:pPr>
            <w:r>
              <w:t xml:space="preserve">80% </w:t>
            </w:r>
          </w:p>
        </w:tc>
      </w:tr>
      <w:tr w:rsidR="00002F93" w14:paraId="44AF8695" w14:textId="77777777" w:rsidTr="00E34E4E">
        <w:trPr>
          <w:cnfStyle w:val="000000010000" w:firstRow="0" w:lastRow="0" w:firstColumn="0" w:lastColumn="0" w:oddVBand="0" w:evenVBand="0" w:oddHBand="0" w:evenHBand="1" w:firstRowFirstColumn="0" w:firstRowLastColumn="0" w:lastRowFirstColumn="0" w:lastRowLastColumn="0"/>
          <w:trHeight w:val="87"/>
        </w:trPr>
        <w:tc>
          <w:tcPr>
            <w:tcW w:w="635" w:type="pct"/>
          </w:tcPr>
          <w:p w14:paraId="7A3A8060" w14:textId="24A03A8B" w:rsidR="00DD54A2" w:rsidRDefault="00DD54A2" w:rsidP="00F44D1E">
            <w:pPr>
              <w:pStyle w:val="TableNText"/>
            </w:pPr>
            <w:r>
              <w:t>June 2021</w:t>
            </w:r>
          </w:p>
        </w:tc>
        <w:tc>
          <w:tcPr>
            <w:tcW w:w="635" w:type="pct"/>
          </w:tcPr>
          <w:p w14:paraId="315BEE4F" w14:textId="1B34131F" w:rsidR="00DD54A2" w:rsidRDefault="00DD54A2" w:rsidP="00F44D1E">
            <w:pPr>
              <w:pStyle w:val="TableNText"/>
            </w:pPr>
            <w:r>
              <w:t>17</w:t>
            </w:r>
          </w:p>
        </w:tc>
        <w:tc>
          <w:tcPr>
            <w:tcW w:w="635" w:type="pct"/>
          </w:tcPr>
          <w:p w14:paraId="2ED2189A" w14:textId="3F51A4EA" w:rsidR="00DD54A2" w:rsidRDefault="00DD54A2" w:rsidP="00F44D1E">
            <w:pPr>
              <w:pStyle w:val="TableNText"/>
            </w:pPr>
            <w:r>
              <w:t>6</w:t>
            </w:r>
          </w:p>
        </w:tc>
        <w:tc>
          <w:tcPr>
            <w:tcW w:w="635" w:type="pct"/>
          </w:tcPr>
          <w:p w14:paraId="4E54C6C8" w14:textId="1440140B" w:rsidR="00DD54A2" w:rsidRDefault="00DD54A2" w:rsidP="00F44D1E">
            <w:pPr>
              <w:pStyle w:val="TableNText"/>
            </w:pPr>
            <w:r>
              <w:t>23</w:t>
            </w:r>
          </w:p>
        </w:tc>
        <w:tc>
          <w:tcPr>
            <w:tcW w:w="634" w:type="pct"/>
          </w:tcPr>
          <w:p w14:paraId="12E24FDF" w14:textId="638E5F17" w:rsidR="00DD54A2" w:rsidRDefault="00DD54A2" w:rsidP="00F44D1E">
            <w:pPr>
              <w:pStyle w:val="TableNText"/>
            </w:pPr>
            <w:r>
              <w:t>2</w:t>
            </w:r>
          </w:p>
        </w:tc>
        <w:tc>
          <w:tcPr>
            <w:tcW w:w="636" w:type="pct"/>
          </w:tcPr>
          <w:p w14:paraId="4855CB8A" w14:textId="4213DFD6" w:rsidR="00DD54A2" w:rsidRDefault="00DD54A2" w:rsidP="00F44D1E">
            <w:pPr>
              <w:pStyle w:val="TableNText"/>
            </w:pPr>
            <w:r>
              <w:t>0</w:t>
            </w:r>
          </w:p>
        </w:tc>
        <w:tc>
          <w:tcPr>
            <w:tcW w:w="635" w:type="pct"/>
          </w:tcPr>
          <w:p w14:paraId="4D06A5DC" w14:textId="4AC37B16" w:rsidR="00DD54A2" w:rsidRDefault="00DD54A2" w:rsidP="00F44D1E">
            <w:pPr>
              <w:pStyle w:val="TableNText"/>
            </w:pPr>
            <w:r>
              <w:t>5</w:t>
            </w:r>
          </w:p>
        </w:tc>
        <w:tc>
          <w:tcPr>
            <w:tcW w:w="555" w:type="pct"/>
          </w:tcPr>
          <w:p w14:paraId="1315C191" w14:textId="760FE2C1" w:rsidR="00DD54A2" w:rsidRDefault="00DD54A2" w:rsidP="00F44D1E">
            <w:pPr>
              <w:pStyle w:val="TableNText"/>
            </w:pPr>
            <w:r>
              <w:t xml:space="preserve">80% </w:t>
            </w:r>
          </w:p>
        </w:tc>
      </w:tr>
      <w:tr w:rsidR="00002F93" w14:paraId="25CDC4A3" w14:textId="77777777" w:rsidTr="00E34E4E">
        <w:trPr>
          <w:cnfStyle w:val="000000100000" w:firstRow="0" w:lastRow="0" w:firstColumn="0" w:lastColumn="0" w:oddVBand="0" w:evenVBand="0" w:oddHBand="1" w:evenHBand="0" w:firstRowFirstColumn="0" w:firstRowLastColumn="0" w:lastRowFirstColumn="0" w:lastRowLastColumn="0"/>
          <w:trHeight w:val="23"/>
        </w:trPr>
        <w:tc>
          <w:tcPr>
            <w:tcW w:w="635" w:type="pct"/>
          </w:tcPr>
          <w:p w14:paraId="0D5885A3" w14:textId="746F374C" w:rsidR="00DD54A2" w:rsidRDefault="00DD54A2" w:rsidP="00F44D1E">
            <w:pPr>
              <w:pStyle w:val="TableNText"/>
            </w:pPr>
            <w:r>
              <w:t>June 2022</w:t>
            </w:r>
          </w:p>
        </w:tc>
        <w:tc>
          <w:tcPr>
            <w:tcW w:w="635" w:type="pct"/>
          </w:tcPr>
          <w:p w14:paraId="180B6C4C" w14:textId="43184A80" w:rsidR="00DD54A2" w:rsidRDefault="00DD54A2" w:rsidP="00F44D1E">
            <w:pPr>
              <w:pStyle w:val="TableNText"/>
            </w:pPr>
            <w:r>
              <w:t>17</w:t>
            </w:r>
          </w:p>
        </w:tc>
        <w:tc>
          <w:tcPr>
            <w:tcW w:w="635" w:type="pct"/>
          </w:tcPr>
          <w:p w14:paraId="09466E4A" w14:textId="15EEDC41" w:rsidR="00DD54A2" w:rsidRDefault="00DD54A2" w:rsidP="00F44D1E">
            <w:pPr>
              <w:pStyle w:val="TableNText"/>
            </w:pPr>
            <w:r>
              <w:t>4</w:t>
            </w:r>
          </w:p>
        </w:tc>
        <w:tc>
          <w:tcPr>
            <w:tcW w:w="635" w:type="pct"/>
          </w:tcPr>
          <w:p w14:paraId="7BAC94D8" w14:textId="153EE463" w:rsidR="00DD54A2" w:rsidRDefault="00DD54A2" w:rsidP="00F44D1E">
            <w:pPr>
              <w:pStyle w:val="TableNText"/>
            </w:pPr>
            <w:r>
              <w:t>25</w:t>
            </w:r>
          </w:p>
        </w:tc>
        <w:tc>
          <w:tcPr>
            <w:tcW w:w="634" w:type="pct"/>
          </w:tcPr>
          <w:p w14:paraId="0612BFE5" w14:textId="01304F11" w:rsidR="00DD54A2" w:rsidRDefault="00DD54A2" w:rsidP="00F44D1E">
            <w:pPr>
              <w:pStyle w:val="TableNText"/>
            </w:pPr>
            <w:r>
              <w:t>1</w:t>
            </w:r>
          </w:p>
        </w:tc>
        <w:tc>
          <w:tcPr>
            <w:tcW w:w="636" w:type="pct"/>
          </w:tcPr>
          <w:p w14:paraId="7E4071D5" w14:textId="41EB50A5" w:rsidR="00DD54A2" w:rsidRDefault="00DD54A2" w:rsidP="00F44D1E">
            <w:pPr>
              <w:pStyle w:val="TableNText"/>
            </w:pPr>
            <w:r>
              <w:t>1</w:t>
            </w:r>
          </w:p>
        </w:tc>
        <w:tc>
          <w:tcPr>
            <w:tcW w:w="635" w:type="pct"/>
          </w:tcPr>
          <w:p w14:paraId="6E01B5B7" w14:textId="1CB8F29F" w:rsidR="00DD54A2" w:rsidRDefault="00DD54A2" w:rsidP="00F44D1E">
            <w:pPr>
              <w:pStyle w:val="TableNText"/>
            </w:pPr>
            <w:r>
              <w:t xml:space="preserve">10 </w:t>
            </w:r>
          </w:p>
        </w:tc>
        <w:tc>
          <w:tcPr>
            <w:tcW w:w="555" w:type="pct"/>
          </w:tcPr>
          <w:p w14:paraId="52A52D75" w14:textId="3AD0D7BF" w:rsidR="00DD54A2" w:rsidRDefault="00DD54A2" w:rsidP="00F44D1E">
            <w:pPr>
              <w:pStyle w:val="TableNText"/>
            </w:pPr>
            <w:r>
              <w:t>57%</w:t>
            </w:r>
          </w:p>
        </w:tc>
      </w:tr>
    </w:tbl>
    <w:p w14:paraId="51E6B7BA" w14:textId="7B1EA8CB" w:rsidR="00D16F9E" w:rsidRDefault="00511FC7" w:rsidP="00516CD8">
      <w:r>
        <w:br/>
      </w:r>
      <w:r w:rsidR="000277EA">
        <w:t xml:space="preserve">CDNTS </w:t>
      </w:r>
      <w:r w:rsidR="0061556E">
        <w:t>acknowledge</w:t>
      </w:r>
      <w:r w:rsidR="00E25B59">
        <w:t>d</w:t>
      </w:r>
      <w:r w:rsidR="0061556E">
        <w:t xml:space="preserve"> </w:t>
      </w:r>
      <w:r w:rsidR="00002F93">
        <w:t xml:space="preserve">it </w:t>
      </w:r>
      <w:r w:rsidR="00E25B59">
        <w:t xml:space="preserve">was </w:t>
      </w:r>
      <w:r w:rsidR="00002F93">
        <w:t>operating in</w:t>
      </w:r>
      <w:r w:rsidR="002E59BA" w:rsidDel="00002F93">
        <w:t xml:space="preserve"> a </w:t>
      </w:r>
      <w:r w:rsidR="00A96245">
        <w:rPr>
          <w:lang w:eastAsia="en-AU"/>
        </w:rPr>
        <w:t>highly competitive job market</w:t>
      </w:r>
      <w:r w:rsidR="00A96245">
        <w:t>,</w:t>
      </w:r>
      <w:r w:rsidR="009B60F0">
        <w:t xml:space="preserve"> </w:t>
      </w:r>
      <w:r w:rsidR="002E59BA">
        <w:t>with a</w:t>
      </w:r>
      <w:r w:rsidR="009B60F0">
        <w:rPr>
          <w:lang w:eastAsia="en-AU"/>
        </w:rPr>
        <w:t xml:space="preserve"> high demand for native title professionals and low supply of those with suitable skillsets</w:t>
      </w:r>
      <w:r w:rsidR="00E554DD">
        <w:rPr>
          <w:lang w:eastAsia="en-AU"/>
        </w:rPr>
        <w:t xml:space="preserve">. As such, CDNTS had to </w:t>
      </w:r>
      <w:r w:rsidR="00E554DD" w:rsidRPr="00E554DD">
        <w:rPr>
          <w:lang w:eastAsia="en-AU"/>
        </w:rPr>
        <w:t xml:space="preserve">compete </w:t>
      </w:r>
      <w:r w:rsidR="00E554DD">
        <w:rPr>
          <w:lang w:eastAsia="en-AU"/>
        </w:rPr>
        <w:t>with</w:t>
      </w:r>
      <w:r w:rsidR="00E554DD" w:rsidRPr="00E554DD">
        <w:rPr>
          <w:lang w:eastAsia="en-AU"/>
        </w:rPr>
        <w:t xml:space="preserve"> government</w:t>
      </w:r>
      <w:r w:rsidR="00E554DD">
        <w:rPr>
          <w:lang w:eastAsia="en-AU"/>
        </w:rPr>
        <w:t xml:space="preserve"> departments</w:t>
      </w:r>
      <w:r w:rsidR="00E554DD" w:rsidRPr="00E554DD">
        <w:rPr>
          <w:lang w:eastAsia="en-AU"/>
        </w:rPr>
        <w:t xml:space="preserve">, </w:t>
      </w:r>
      <w:r w:rsidR="00FE42CD" w:rsidRPr="00E554DD">
        <w:rPr>
          <w:lang w:eastAsia="en-AU"/>
        </w:rPr>
        <w:t>mining</w:t>
      </w:r>
      <w:r w:rsidR="00E554DD" w:rsidRPr="00E554DD">
        <w:rPr>
          <w:lang w:eastAsia="en-AU"/>
        </w:rPr>
        <w:t xml:space="preserve"> and corporate companies</w:t>
      </w:r>
      <w:r w:rsidR="00214F00">
        <w:rPr>
          <w:lang w:eastAsia="en-AU"/>
        </w:rPr>
        <w:t>,</w:t>
      </w:r>
      <w:r w:rsidR="00E554DD" w:rsidRPr="00E554DD">
        <w:rPr>
          <w:lang w:eastAsia="en-AU"/>
        </w:rPr>
        <w:t xml:space="preserve"> who </w:t>
      </w:r>
      <w:r w:rsidR="00E25B59">
        <w:rPr>
          <w:lang w:eastAsia="en-AU"/>
        </w:rPr>
        <w:t>could</w:t>
      </w:r>
      <w:r w:rsidR="00E25B59" w:rsidRPr="00E554DD">
        <w:rPr>
          <w:lang w:eastAsia="en-AU"/>
        </w:rPr>
        <w:t xml:space="preserve"> </w:t>
      </w:r>
      <w:r w:rsidR="00E554DD" w:rsidRPr="00E554DD">
        <w:rPr>
          <w:lang w:eastAsia="en-AU"/>
        </w:rPr>
        <w:t>provide greater monetary benefits</w:t>
      </w:r>
      <w:r w:rsidR="00214F00">
        <w:rPr>
          <w:lang w:eastAsia="en-AU"/>
        </w:rPr>
        <w:t xml:space="preserve"> and </w:t>
      </w:r>
      <w:r w:rsidR="00E25B59">
        <w:rPr>
          <w:lang w:eastAsia="en-AU"/>
        </w:rPr>
        <w:t xml:space="preserve">were </w:t>
      </w:r>
      <w:r w:rsidR="00214F00">
        <w:rPr>
          <w:lang w:eastAsia="en-AU"/>
        </w:rPr>
        <w:t>less restricted by funding</w:t>
      </w:r>
      <w:r w:rsidR="00FE42CD">
        <w:rPr>
          <w:lang w:eastAsia="en-AU"/>
        </w:rPr>
        <w:t xml:space="preserve"> constraints</w:t>
      </w:r>
      <w:r w:rsidR="00214F00">
        <w:rPr>
          <w:lang w:eastAsia="en-AU"/>
        </w:rPr>
        <w:t>. On</w:t>
      </w:r>
      <w:r>
        <w:rPr>
          <w:lang w:eastAsia="en-AU"/>
        </w:rPr>
        <w:t>e</w:t>
      </w:r>
      <w:r w:rsidR="00214F00">
        <w:rPr>
          <w:lang w:eastAsia="en-AU"/>
        </w:rPr>
        <w:t xml:space="preserve"> staff member pointedly observed that, “</w:t>
      </w:r>
      <w:r w:rsidR="00214F00" w:rsidRPr="00BF38A6">
        <w:rPr>
          <w:lang w:eastAsia="en-AU"/>
        </w:rPr>
        <w:t>after a couple of years</w:t>
      </w:r>
      <w:r w:rsidR="00C543AB">
        <w:rPr>
          <w:lang w:eastAsia="en-AU"/>
        </w:rPr>
        <w:t>,</w:t>
      </w:r>
      <w:r w:rsidR="00214F00" w:rsidRPr="00BF38A6">
        <w:rPr>
          <w:lang w:eastAsia="en-AU"/>
        </w:rPr>
        <w:t xml:space="preserve"> people </w:t>
      </w:r>
      <w:r w:rsidR="00F74308">
        <w:rPr>
          <w:lang w:eastAsia="en-AU"/>
        </w:rPr>
        <w:t xml:space="preserve">[at CDNTS] </w:t>
      </w:r>
      <w:r w:rsidR="00214F00" w:rsidRPr="00BF38A6">
        <w:rPr>
          <w:lang w:eastAsia="en-AU"/>
        </w:rPr>
        <w:t>tend to move on if salaries aren’t competing</w:t>
      </w:r>
      <w:r w:rsidR="00214F00">
        <w:rPr>
          <w:lang w:eastAsia="en-AU"/>
        </w:rPr>
        <w:t>.”</w:t>
      </w:r>
      <w:r w:rsidR="00BF166A">
        <w:rPr>
          <w:lang w:eastAsia="en-AU"/>
        </w:rPr>
        <w:t xml:space="preserve"> This has seen both long-standing staff members and contractors</w:t>
      </w:r>
      <w:r w:rsidR="00D82A31">
        <w:rPr>
          <w:lang w:eastAsia="en-AU"/>
        </w:rPr>
        <w:t xml:space="preserve"> overlook CDNTS for </w:t>
      </w:r>
      <w:r w:rsidR="00D82A31">
        <w:t xml:space="preserve">more competitive job offers in </w:t>
      </w:r>
      <w:r w:rsidR="00382909">
        <w:t>Western Australia</w:t>
      </w:r>
      <w:r w:rsidR="00D82A31">
        <w:t xml:space="preserve">. </w:t>
      </w:r>
      <w:r w:rsidR="00A96245">
        <w:rPr>
          <w:lang w:eastAsia="en-AU"/>
        </w:rPr>
        <w:t>As a result, i</w:t>
      </w:r>
      <w:r w:rsidR="00E66EC1">
        <w:rPr>
          <w:lang w:eastAsia="en-AU"/>
        </w:rPr>
        <w:t xml:space="preserve">t has become harder to </w:t>
      </w:r>
      <w:r w:rsidR="00D82A31">
        <w:rPr>
          <w:lang w:eastAsia="en-AU"/>
        </w:rPr>
        <w:t xml:space="preserve">retain and </w:t>
      </w:r>
      <w:r w:rsidR="00E66EC1">
        <w:rPr>
          <w:lang w:eastAsia="en-AU"/>
        </w:rPr>
        <w:t>replace staff, as there are few people with the required skillsets</w:t>
      </w:r>
      <w:r w:rsidR="006B16D0">
        <w:rPr>
          <w:lang w:eastAsia="en-AU"/>
        </w:rPr>
        <w:t xml:space="preserve"> and </w:t>
      </w:r>
      <w:r w:rsidR="00A96245">
        <w:rPr>
          <w:lang w:eastAsia="en-AU"/>
        </w:rPr>
        <w:t>willingness to work in</w:t>
      </w:r>
      <w:r w:rsidR="00E66EC1">
        <w:rPr>
          <w:lang w:eastAsia="en-AU"/>
        </w:rPr>
        <w:t xml:space="preserve"> remote </w:t>
      </w:r>
      <w:r w:rsidR="000277EA">
        <w:rPr>
          <w:lang w:eastAsia="en-AU"/>
        </w:rPr>
        <w:t>areas</w:t>
      </w:r>
      <w:r w:rsidR="00781219">
        <w:rPr>
          <w:lang w:eastAsia="en-AU"/>
        </w:rPr>
        <w:t xml:space="preserve"> </w:t>
      </w:r>
      <w:r w:rsidR="006B16D0">
        <w:rPr>
          <w:lang w:eastAsia="en-AU"/>
        </w:rPr>
        <w:t>for</w:t>
      </w:r>
      <w:r w:rsidR="008D47B9">
        <w:rPr>
          <w:lang w:eastAsia="en-AU"/>
        </w:rPr>
        <w:t xml:space="preserve"> lower pay</w:t>
      </w:r>
      <w:r w:rsidR="00E66EC1">
        <w:rPr>
          <w:lang w:eastAsia="en-AU"/>
        </w:rPr>
        <w:t xml:space="preserve">. </w:t>
      </w:r>
      <w:r w:rsidR="000277EA">
        <w:rPr>
          <w:lang w:eastAsia="en-AU"/>
        </w:rPr>
        <w:t xml:space="preserve">This trend </w:t>
      </w:r>
      <w:r w:rsidR="002F531C">
        <w:rPr>
          <w:lang w:eastAsia="en-AU"/>
        </w:rPr>
        <w:t>remains</w:t>
      </w:r>
      <w:r w:rsidR="00206599">
        <w:rPr>
          <w:lang w:eastAsia="en-AU"/>
        </w:rPr>
        <w:t xml:space="preserve"> common across other </w:t>
      </w:r>
      <w:r w:rsidR="0061556E">
        <w:rPr>
          <w:lang w:eastAsia="en-AU"/>
        </w:rPr>
        <w:t>NTRSB-SPs</w:t>
      </w:r>
      <w:r w:rsidR="00206599">
        <w:rPr>
          <w:lang w:eastAsia="en-AU"/>
        </w:rPr>
        <w:t xml:space="preserve"> in the </w:t>
      </w:r>
      <w:r>
        <w:rPr>
          <w:lang w:eastAsia="en-AU"/>
        </w:rPr>
        <w:t>R</w:t>
      </w:r>
      <w:r w:rsidR="00206599">
        <w:rPr>
          <w:lang w:eastAsia="en-AU"/>
        </w:rPr>
        <w:t xml:space="preserve">eview. </w:t>
      </w:r>
    </w:p>
    <w:p w14:paraId="497BE37A" w14:textId="07A99000" w:rsidR="00A93358" w:rsidRPr="006A4D49" w:rsidRDefault="00A93358" w:rsidP="00335910">
      <w:pPr>
        <w:pStyle w:val="Heading5"/>
        <w:rPr>
          <w:i/>
          <w:iCs/>
        </w:rPr>
      </w:pPr>
      <w:r w:rsidRPr="00F31A8B">
        <w:t>High</w:t>
      </w:r>
      <w:r>
        <w:t xml:space="preserve"> </w:t>
      </w:r>
      <w:r w:rsidR="006A4D49">
        <w:t xml:space="preserve">workloads and recruitment challenges </w:t>
      </w:r>
      <w:r w:rsidR="00FC77CA" w:rsidRPr="006A4D49">
        <w:t>ha</w:t>
      </w:r>
      <w:r w:rsidR="006A4D49">
        <w:t>ve</w:t>
      </w:r>
      <w:r w:rsidR="00FC77CA" w:rsidRPr="006A4D49">
        <w:t xml:space="preserve"> led to burnout</w:t>
      </w:r>
      <w:r w:rsidR="00654A74" w:rsidRPr="006A4D49">
        <w:t xml:space="preserve"> amon</w:t>
      </w:r>
      <w:r w:rsidR="00C377F6" w:rsidRPr="006A4D49">
        <w:t xml:space="preserve">gst staff, having the potential to create </w:t>
      </w:r>
      <w:r w:rsidR="00ED4A3F" w:rsidRPr="006A4D49">
        <w:t>higher turnover rates</w:t>
      </w:r>
    </w:p>
    <w:p w14:paraId="76EE7642" w14:textId="1067DE87" w:rsidR="007B5673" w:rsidRDefault="008D47B9" w:rsidP="00516CD8">
      <w:pPr>
        <w:rPr>
          <w:lang w:eastAsia="en-AU"/>
        </w:rPr>
      </w:pPr>
      <w:r>
        <w:rPr>
          <w:lang w:eastAsia="en-AU"/>
        </w:rPr>
        <w:t xml:space="preserve">Due to </w:t>
      </w:r>
      <w:r w:rsidR="00CD50B6">
        <w:rPr>
          <w:lang w:eastAsia="en-AU"/>
        </w:rPr>
        <w:t>difficult</w:t>
      </w:r>
      <w:r w:rsidR="006A4D49">
        <w:rPr>
          <w:lang w:eastAsia="en-AU"/>
        </w:rPr>
        <w:t xml:space="preserve">ies </w:t>
      </w:r>
      <w:r w:rsidR="009516F6">
        <w:rPr>
          <w:lang w:eastAsia="en-AU"/>
        </w:rPr>
        <w:t xml:space="preserve">in </w:t>
      </w:r>
      <w:r w:rsidR="006A4D49">
        <w:rPr>
          <w:lang w:eastAsia="en-AU"/>
        </w:rPr>
        <w:t>attracting</w:t>
      </w:r>
      <w:r w:rsidR="00CD50B6">
        <w:rPr>
          <w:lang w:eastAsia="en-AU"/>
        </w:rPr>
        <w:t xml:space="preserve"> and replacing staff</w:t>
      </w:r>
      <w:r>
        <w:rPr>
          <w:lang w:eastAsia="en-AU"/>
        </w:rPr>
        <w:t xml:space="preserve">, </w:t>
      </w:r>
      <w:r w:rsidR="00893912">
        <w:rPr>
          <w:lang w:eastAsia="en-AU"/>
        </w:rPr>
        <w:t xml:space="preserve">CDNTS staff </w:t>
      </w:r>
      <w:r>
        <w:rPr>
          <w:lang w:eastAsia="en-AU"/>
        </w:rPr>
        <w:t xml:space="preserve">have </w:t>
      </w:r>
      <w:r w:rsidR="00A708AA">
        <w:rPr>
          <w:lang w:eastAsia="en-AU"/>
        </w:rPr>
        <w:t xml:space="preserve">had </w:t>
      </w:r>
      <w:r w:rsidR="006A4D49">
        <w:rPr>
          <w:lang w:eastAsia="en-AU"/>
        </w:rPr>
        <w:t>higher-than-expected</w:t>
      </w:r>
      <w:r w:rsidR="00A708AA">
        <w:rPr>
          <w:lang w:eastAsia="en-AU"/>
        </w:rPr>
        <w:t xml:space="preserve"> workloads </w:t>
      </w:r>
      <w:r w:rsidR="006A4D49">
        <w:rPr>
          <w:lang w:eastAsia="en-AU"/>
        </w:rPr>
        <w:t xml:space="preserve">throughout </w:t>
      </w:r>
      <w:r w:rsidR="00A708AA">
        <w:rPr>
          <w:lang w:eastAsia="en-AU"/>
        </w:rPr>
        <w:t xml:space="preserve">the </w:t>
      </w:r>
      <w:r w:rsidR="00E55215">
        <w:rPr>
          <w:lang w:eastAsia="en-AU"/>
        </w:rPr>
        <w:t>R</w:t>
      </w:r>
      <w:r w:rsidR="00A708AA">
        <w:rPr>
          <w:lang w:eastAsia="en-AU"/>
        </w:rPr>
        <w:t>eview period.</w:t>
      </w:r>
      <w:r w:rsidR="006B5BBC">
        <w:rPr>
          <w:lang w:eastAsia="en-AU"/>
        </w:rPr>
        <w:t xml:space="preserve"> Several staff raised their concerns </w:t>
      </w:r>
      <w:r w:rsidR="00382909">
        <w:rPr>
          <w:lang w:eastAsia="en-AU"/>
        </w:rPr>
        <w:t xml:space="preserve">during </w:t>
      </w:r>
      <w:r w:rsidR="006B5BBC">
        <w:rPr>
          <w:lang w:eastAsia="en-AU"/>
        </w:rPr>
        <w:t xml:space="preserve">consultations, </w:t>
      </w:r>
      <w:r w:rsidR="000C73AA">
        <w:rPr>
          <w:lang w:eastAsia="en-AU"/>
        </w:rPr>
        <w:t xml:space="preserve">many of which were connected to </w:t>
      </w:r>
      <w:r w:rsidR="00D84C66">
        <w:rPr>
          <w:lang w:eastAsia="en-AU"/>
        </w:rPr>
        <w:t xml:space="preserve">greater mental stress being placed on them since joining CDNTS. </w:t>
      </w:r>
    </w:p>
    <w:p w14:paraId="3FCF13B8" w14:textId="2262F4EC" w:rsidR="00DE6236" w:rsidRDefault="006E6165" w:rsidP="00516CD8">
      <w:r>
        <w:rPr>
          <w:noProof/>
        </w:rPr>
        <mc:AlternateContent>
          <mc:Choice Requires="wps">
            <w:drawing>
              <wp:anchor distT="0" distB="0" distL="114300" distR="114300" simplePos="0" relativeHeight="251658244" behindDoc="0" locked="0" layoutInCell="1" allowOverlap="1" wp14:anchorId="2CBF7459" wp14:editId="457057A0">
                <wp:simplePos x="0" y="0"/>
                <wp:positionH relativeFrom="margin">
                  <wp:align>right</wp:align>
                </wp:positionH>
                <wp:positionV relativeFrom="paragraph">
                  <wp:posOffset>8255</wp:posOffset>
                </wp:positionV>
                <wp:extent cx="1736725" cy="1016000"/>
                <wp:effectExtent l="0" t="0" r="0" b="0"/>
                <wp:wrapSquare wrapText="bothSides"/>
                <wp:docPr id="3486740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6725" cy="101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1D33D" w14:textId="4085FFA0" w:rsidR="001E5F74" w:rsidRPr="00351770" w:rsidRDefault="001E5F74" w:rsidP="004461DA">
                            <w:pPr>
                              <w:pStyle w:val="Callout"/>
                              <w:rPr>
                                <w:color w:val="C2400B" w:themeColor="accent2" w:themeShade="BF"/>
                                <w:sz w:val="19"/>
                                <w:szCs w:val="19"/>
                              </w:rPr>
                            </w:pPr>
                            <w:r w:rsidRPr="00351770">
                              <w:rPr>
                                <w:color w:val="C2400B" w:themeColor="accent2" w:themeShade="BF"/>
                                <w:sz w:val="19"/>
                                <w:szCs w:val="19"/>
                              </w:rPr>
                              <w:t xml:space="preserve">“I do like the work. But </w:t>
                            </w:r>
                            <w:proofErr w:type="gramStart"/>
                            <w:r w:rsidRPr="00351770">
                              <w:rPr>
                                <w:color w:val="C2400B" w:themeColor="accent2" w:themeShade="BF"/>
                                <w:sz w:val="19"/>
                                <w:szCs w:val="19"/>
                              </w:rPr>
                              <w:t>at the moment</w:t>
                            </w:r>
                            <w:proofErr w:type="gramEnd"/>
                            <w:r w:rsidRPr="00351770">
                              <w:rPr>
                                <w:color w:val="C2400B" w:themeColor="accent2" w:themeShade="BF"/>
                                <w:sz w:val="19"/>
                                <w:szCs w:val="19"/>
                              </w:rPr>
                              <w:t xml:space="preserve"> I’m </w:t>
                            </w:r>
                            <w:proofErr w:type="gramStart"/>
                            <w:r w:rsidRPr="00351770">
                              <w:rPr>
                                <w:color w:val="C2400B" w:themeColor="accent2" w:themeShade="BF"/>
                                <w:sz w:val="19"/>
                                <w:szCs w:val="19"/>
                              </w:rPr>
                              <w:t>pretty stressed</w:t>
                            </w:r>
                            <w:proofErr w:type="gramEnd"/>
                            <w:r w:rsidRPr="00351770">
                              <w:rPr>
                                <w:color w:val="C2400B" w:themeColor="accent2" w:themeShade="BF"/>
                                <w:sz w:val="19"/>
                                <w:szCs w:val="19"/>
                              </w:rPr>
                              <w:t xml:space="preserve"> and I’ve got way too much to do.”</w:t>
                            </w:r>
                          </w:p>
                          <w:p w14:paraId="62017558" w14:textId="77777777" w:rsidR="001E5F74" w:rsidRPr="00BB2295" w:rsidRDefault="001E5F74" w:rsidP="004461DA">
                            <w:pPr>
                              <w:pStyle w:val="Callout"/>
                              <w:jc w:val="right"/>
                              <w:rPr>
                                <w:color w:val="00264D" w:themeColor="background2"/>
                                <w:sz w:val="19"/>
                                <w:szCs w:val="19"/>
                              </w:rPr>
                            </w:pPr>
                            <w:r>
                              <w:rPr>
                                <w:color w:val="00264D" w:themeColor="background2"/>
                                <w:sz w:val="19"/>
                                <w:szCs w:val="19"/>
                              </w:rPr>
                              <w:t xml:space="preserve">CDNTS staff member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CBF7459" id="Text Box 3" o:spid="_x0000_s1033" type="#_x0000_t202" style="position:absolute;margin-left:85.55pt;margin-top:.65pt;width:136.75pt;height:80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uBHhQIAAIIFAAAOAAAAZHJzL2Uyb0RvYy54bWysVMFu2zAMvQ/YPwi6r3bSNRmMOkXWosOA&#10;oC2WDj0rstQYlUVNYmJnXz9KdpK266XDLjJlPZLi0yPPL7rGsK3yoQZb8tFJzpmyEqraPpb85/31&#10;py+cBRS2EgasKvlOBX4x+/jhvHWFGsMaTKU8oyA2FK0r+RrRFVkW5Fo1IpyAU5YONfhGIG39Y1Z5&#10;0VL0xmTjPJ9kLfjKeZAqBPp71R/yWYqvtZJ4q3VQyEzJ6W6YVp/WVVyz2bkoHr1w61oO1xD/cItG&#10;1JaSHkJdCRRs4+u/QjW19BBA44mEJgOta6lSDVTNKH9VzXItnEq1EDnBHWgK/y+svNku3Z1n2H2F&#10;jh4wFRHcAuRTIG6y1oViwEROQxEIHQvttG/il0pg5Ejc7g58qg6ZjNGmp5Pp+IwzSWejfDTJ88R4&#10;dnR3PuA3BQ2LRsk9PVi6gtguAsYLiGIPidkCmLq6ro1JmygSdWk82wp6XoOj+Jzk8QJlLGtLPjk9&#10;y1NgC9G9xxkbw6gkkyHdscRk4c6oiDH2h9KsrlKlb+QWUip7yJ/QEaUp1XscB/zxVu9x7usgj5QZ&#10;LB6cm9qC71/2JWXV054y3eOHFw993ZEC7FYdFV7yaSQ3/llBtSPFeOibKTh5XdPjLUTAO+Gpe0gL&#10;NBHwlhZtgMiHweJsDf73W/8jnkRNp5y11I0lD782wivOzHdLco+tm4zPZ9MxbXzanCZBsdXzE7tp&#10;LoHUMKK542QyIx7N3tQemgcaGvOYkY6ElZS35Lg3L7GfDzR0pJrPE4ia1Qlc2KWT+yaJsrzvHoR3&#10;g3aRZH8D+54VxSsJ99ikHTffIMkw6fvI6MA9NXoS8TCU4iR5vk+o4+ic/QEAAP//AwBQSwMEFAAG&#10;AAgAAAAhAPheyHrcAAAABgEAAA8AAABkcnMvZG93bnJldi54bWxMj81uwjAQhO+VeAdrkXqpwCGo&#10;tApxUNUfFdRToRduJl7itPY6ig2kb9/tqT3OzGr2m3I1eCfO2Mc2kILZNAOBVAfTUqPgY/cyuQcR&#10;kyajXSBU8I0RVtXoqtSFCRd6x/M2NYJLKBZagU2pK6SMtUWv4zR0SJwdQ+91Ytk30vT6wuXeyTzL&#10;FtLrlviD1R0+Wqy/tievYC0/c7N5s8/711n2tKabowtBKnU9Hh6WIBIO6e8YfvEZHSpmOoQTmSic&#10;Ah6S2J2D4DC/m9+COLBesCOrUv7Hr34AAAD//wMAUEsBAi0AFAAGAAgAAAAhALaDOJL+AAAA4QEA&#10;ABMAAAAAAAAAAAAAAAAAAAAAAFtDb250ZW50X1R5cGVzXS54bWxQSwECLQAUAAYACAAAACEAOP0h&#10;/9YAAACUAQAACwAAAAAAAAAAAAAAAAAvAQAAX3JlbHMvLnJlbHNQSwECLQAUAAYACAAAACEANO7g&#10;R4UCAACCBQAADgAAAAAAAAAAAAAAAAAuAgAAZHJzL2Uyb0RvYy54bWxQSwECLQAUAAYACAAAACEA&#10;+F7IetwAAAAGAQAADwAAAAAAAAAAAAAAAADfBAAAZHJzL2Rvd25yZXYueG1sUEsFBgAAAAAEAAQA&#10;8wAAAOgFAAAAAA==&#10;" fillcolor="white [3201]" stroked="f" strokeweight=".5pt">
                <v:textbox style="mso-fit-shape-to-text:t" inset="0,,1mm">
                  <w:txbxContent>
                    <w:p w14:paraId="15B1D33D" w14:textId="4085FFA0" w:rsidR="001E5F74" w:rsidRPr="00351770" w:rsidRDefault="001E5F74" w:rsidP="004461DA">
                      <w:pPr>
                        <w:pStyle w:val="Callout"/>
                        <w:rPr>
                          <w:color w:val="C2400B" w:themeColor="accent2" w:themeShade="BF"/>
                          <w:sz w:val="19"/>
                          <w:szCs w:val="19"/>
                        </w:rPr>
                      </w:pPr>
                      <w:r w:rsidRPr="00351770">
                        <w:rPr>
                          <w:color w:val="C2400B" w:themeColor="accent2" w:themeShade="BF"/>
                          <w:sz w:val="19"/>
                          <w:szCs w:val="19"/>
                        </w:rPr>
                        <w:t xml:space="preserve">“I do like the work. But </w:t>
                      </w:r>
                      <w:proofErr w:type="gramStart"/>
                      <w:r w:rsidRPr="00351770">
                        <w:rPr>
                          <w:color w:val="C2400B" w:themeColor="accent2" w:themeShade="BF"/>
                          <w:sz w:val="19"/>
                          <w:szCs w:val="19"/>
                        </w:rPr>
                        <w:t>at the moment</w:t>
                      </w:r>
                      <w:proofErr w:type="gramEnd"/>
                      <w:r w:rsidRPr="00351770">
                        <w:rPr>
                          <w:color w:val="C2400B" w:themeColor="accent2" w:themeShade="BF"/>
                          <w:sz w:val="19"/>
                          <w:szCs w:val="19"/>
                        </w:rPr>
                        <w:t xml:space="preserve"> I’m </w:t>
                      </w:r>
                      <w:proofErr w:type="gramStart"/>
                      <w:r w:rsidRPr="00351770">
                        <w:rPr>
                          <w:color w:val="C2400B" w:themeColor="accent2" w:themeShade="BF"/>
                          <w:sz w:val="19"/>
                          <w:szCs w:val="19"/>
                        </w:rPr>
                        <w:t>pretty stressed</w:t>
                      </w:r>
                      <w:proofErr w:type="gramEnd"/>
                      <w:r w:rsidRPr="00351770">
                        <w:rPr>
                          <w:color w:val="C2400B" w:themeColor="accent2" w:themeShade="BF"/>
                          <w:sz w:val="19"/>
                          <w:szCs w:val="19"/>
                        </w:rPr>
                        <w:t xml:space="preserve"> and I’ve got way too much to do.”</w:t>
                      </w:r>
                    </w:p>
                    <w:p w14:paraId="62017558" w14:textId="77777777" w:rsidR="001E5F74" w:rsidRPr="00BB2295" w:rsidRDefault="001E5F74" w:rsidP="004461DA">
                      <w:pPr>
                        <w:pStyle w:val="Callout"/>
                        <w:jc w:val="right"/>
                        <w:rPr>
                          <w:color w:val="00264D" w:themeColor="background2"/>
                          <w:sz w:val="19"/>
                          <w:szCs w:val="19"/>
                        </w:rPr>
                      </w:pPr>
                      <w:r>
                        <w:rPr>
                          <w:color w:val="00264D" w:themeColor="background2"/>
                          <w:sz w:val="19"/>
                          <w:szCs w:val="19"/>
                        </w:rPr>
                        <w:t xml:space="preserve">CDNTS staff member </w:t>
                      </w:r>
                    </w:p>
                  </w:txbxContent>
                </v:textbox>
                <w10:wrap type="square" anchorx="margin"/>
              </v:shape>
            </w:pict>
          </mc:Fallback>
        </mc:AlternateContent>
      </w:r>
      <w:r w:rsidR="006B5BBC">
        <w:rPr>
          <w:lang w:eastAsia="en-AU"/>
        </w:rPr>
        <w:t>Ongoing</w:t>
      </w:r>
      <w:r w:rsidR="003D255C">
        <w:rPr>
          <w:lang w:eastAsia="en-AU"/>
        </w:rPr>
        <w:t xml:space="preserve"> turnover has </w:t>
      </w:r>
      <w:r w:rsidR="00AC5ED2">
        <w:rPr>
          <w:lang w:eastAsia="en-AU"/>
        </w:rPr>
        <w:t xml:space="preserve">also </w:t>
      </w:r>
      <w:r w:rsidR="0044114E">
        <w:t xml:space="preserve">created a gap </w:t>
      </w:r>
      <w:r w:rsidR="00D96B07">
        <w:t xml:space="preserve">between </w:t>
      </w:r>
      <w:r w:rsidR="00BB1B2E">
        <w:t xml:space="preserve">very senior and </w:t>
      </w:r>
      <w:r w:rsidR="002307C9">
        <w:t>junior staff, leaving few mid-level employees throughout the organisation. This</w:t>
      </w:r>
      <w:r w:rsidR="00D543F3">
        <w:t xml:space="preserve"> </w:t>
      </w:r>
      <w:r w:rsidR="008F18B5">
        <w:t xml:space="preserve">gap </w:t>
      </w:r>
      <w:r w:rsidR="002307C9">
        <w:t xml:space="preserve">has </w:t>
      </w:r>
      <w:r w:rsidR="008F18B5">
        <w:t>create</w:t>
      </w:r>
      <w:r w:rsidR="002307C9">
        <w:t>d</w:t>
      </w:r>
      <w:r w:rsidR="008F18B5">
        <w:t xml:space="preserve"> pressure on </w:t>
      </w:r>
      <w:r w:rsidR="00CC52DF">
        <w:t>new</w:t>
      </w:r>
      <w:r w:rsidR="008F18B5">
        <w:t xml:space="preserve"> employees to train graduates and junior</w:t>
      </w:r>
      <w:r w:rsidR="00CC52DF">
        <w:t xml:space="preserve"> employees </w:t>
      </w:r>
      <w:r w:rsidR="0086309A">
        <w:t>despite having</w:t>
      </w:r>
      <w:r w:rsidR="00CC52DF">
        <w:t xml:space="preserve"> little experience in the native title sector.</w:t>
      </w:r>
      <w:r w:rsidR="00133BD6">
        <w:t xml:space="preserve"> </w:t>
      </w:r>
      <w:r w:rsidR="00ED4222">
        <w:t xml:space="preserve">Some external stakeholders </w:t>
      </w:r>
      <w:r w:rsidR="00ED4222">
        <w:rPr>
          <w:lang w:eastAsia="en-AU"/>
        </w:rPr>
        <w:t>alluded to this noticeable change</w:t>
      </w:r>
      <w:r w:rsidR="00A708AA">
        <w:rPr>
          <w:lang w:eastAsia="en-AU"/>
        </w:rPr>
        <w:t xml:space="preserve"> in </w:t>
      </w:r>
      <w:r w:rsidR="003F4D3E">
        <w:rPr>
          <w:lang w:eastAsia="en-AU"/>
        </w:rPr>
        <w:t xml:space="preserve">the </w:t>
      </w:r>
      <w:r w:rsidR="00ED4222">
        <w:rPr>
          <w:lang w:eastAsia="en-AU"/>
        </w:rPr>
        <w:t xml:space="preserve">CDNTS </w:t>
      </w:r>
      <w:r w:rsidR="00A708AA">
        <w:rPr>
          <w:lang w:eastAsia="en-AU"/>
        </w:rPr>
        <w:t>staff</w:t>
      </w:r>
      <w:r w:rsidR="00ED4222">
        <w:rPr>
          <w:lang w:eastAsia="en-AU"/>
        </w:rPr>
        <w:t xml:space="preserve"> profile</w:t>
      </w:r>
      <w:r w:rsidR="00A708AA">
        <w:rPr>
          <w:lang w:eastAsia="en-AU"/>
        </w:rPr>
        <w:t xml:space="preserve">, </w:t>
      </w:r>
      <w:r w:rsidR="007D6164">
        <w:rPr>
          <w:lang w:eastAsia="en-AU"/>
        </w:rPr>
        <w:t>making it somewhat more difficult to</w:t>
      </w:r>
      <w:r w:rsidR="00A708AA">
        <w:rPr>
          <w:lang w:eastAsia="en-AU"/>
        </w:rPr>
        <w:t xml:space="preserve"> maintain </w:t>
      </w:r>
      <w:r w:rsidR="007D6164">
        <w:rPr>
          <w:lang w:eastAsia="en-AU"/>
        </w:rPr>
        <w:t xml:space="preserve">regular communication and </w:t>
      </w:r>
      <w:r w:rsidR="00A708AA">
        <w:rPr>
          <w:lang w:eastAsia="en-AU"/>
        </w:rPr>
        <w:t>contact with CDNTS</w:t>
      </w:r>
      <w:r w:rsidR="00CC52DF">
        <w:rPr>
          <w:lang w:eastAsia="en-AU"/>
        </w:rPr>
        <w:t xml:space="preserve">. One client observed </w:t>
      </w:r>
      <w:r w:rsidR="0086309A">
        <w:rPr>
          <w:lang w:eastAsia="en-AU"/>
        </w:rPr>
        <w:t>that the ongoing levels of</w:t>
      </w:r>
      <w:r w:rsidR="0031145B">
        <w:rPr>
          <w:lang w:eastAsia="en-AU"/>
        </w:rPr>
        <w:t xml:space="preserve"> burnout amongst CDNTS staff </w:t>
      </w:r>
      <w:r w:rsidR="00382909">
        <w:rPr>
          <w:lang w:eastAsia="en-AU"/>
        </w:rPr>
        <w:t>risks</w:t>
      </w:r>
      <w:r w:rsidR="0031145B">
        <w:rPr>
          <w:lang w:eastAsia="en-AU"/>
        </w:rPr>
        <w:t xml:space="preserve"> creating further turnover. </w:t>
      </w:r>
    </w:p>
    <w:p w14:paraId="0D94F18F" w14:textId="6BEB020E" w:rsidR="009E1138" w:rsidRPr="001D351A" w:rsidRDefault="001F166C" w:rsidP="00E85100">
      <w:pPr>
        <w:pStyle w:val="Heading3"/>
      </w:pPr>
      <w:r>
        <w:t>TOR 5</w:t>
      </w:r>
      <w:r w:rsidR="004041F8">
        <w:t>:</w:t>
      </w:r>
      <w:r>
        <w:t xml:space="preserve"> </w:t>
      </w:r>
      <w:r w:rsidR="009E1138" w:rsidRPr="00E85100">
        <w:t>External</w:t>
      </w:r>
      <w:r w:rsidR="009E1138">
        <w:t xml:space="preserve"> factors </w:t>
      </w:r>
    </w:p>
    <w:p w14:paraId="654E95C2" w14:textId="49482D70" w:rsidR="001F166C" w:rsidRDefault="009E1138" w:rsidP="009E1138">
      <w:pPr>
        <w:rPr>
          <w:lang w:eastAsia="en-AU"/>
        </w:rPr>
      </w:pPr>
      <w:r>
        <w:rPr>
          <w:lang w:eastAsia="en-AU"/>
        </w:rPr>
        <w:t xml:space="preserve">No external factors were identified for TOR 5. </w:t>
      </w:r>
    </w:p>
    <w:p w14:paraId="729FCA11" w14:textId="574E5515" w:rsidR="00BE5A0C" w:rsidRDefault="008E7495" w:rsidP="00BE5A0C">
      <w:pPr>
        <w:pStyle w:val="Heading3"/>
      </w:pPr>
      <w:r>
        <w:lastRenderedPageBreak/>
        <w:t>TOR 5: Recommendations</w:t>
      </w:r>
      <w:bookmarkStart w:id="64" w:name="_Toc139527559"/>
      <w:bookmarkStart w:id="65" w:name="_Ref139025974"/>
      <w:bookmarkEnd w:id="64"/>
    </w:p>
    <w:tbl>
      <w:tblPr>
        <w:tblpPr w:leftFromText="180" w:rightFromText="180" w:vertAnchor="text" w:horzAnchor="margin" w:tblpY="95"/>
        <w:tblW w:w="0" w:type="auto"/>
        <w:tblLook w:val="04A0" w:firstRow="1" w:lastRow="0" w:firstColumn="1" w:lastColumn="0" w:noHBand="0" w:noVBand="1"/>
      </w:tblPr>
      <w:tblGrid>
        <w:gridCol w:w="8269"/>
        <w:gridCol w:w="661"/>
      </w:tblGrid>
      <w:tr w:rsidR="001555AB" w:rsidRPr="00F97AB5" w14:paraId="6644E60B" w14:textId="77777777" w:rsidTr="00351770">
        <w:trPr>
          <w:trHeight w:val="360"/>
        </w:trPr>
        <w:tc>
          <w:tcPr>
            <w:tcW w:w="8223" w:type="dxa"/>
          </w:tcPr>
          <w:p w14:paraId="757149A6" w14:textId="77777777" w:rsidR="001555AB" w:rsidRDefault="001555AB" w:rsidP="000C1245">
            <w:pPr>
              <w:rPr>
                <w:lang w:eastAsia="en-AU"/>
              </w:rPr>
            </w:pPr>
            <w:r w:rsidRPr="00F97AB5">
              <w:rPr>
                <w:noProof/>
                <w:lang w:eastAsia="en-AU"/>
              </w:rPr>
              <w:drawing>
                <wp:inline distT="0" distB="0" distL="0" distR="0" wp14:anchorId="70BC7BA8" wp14:editId="2148D9E5">
                  <wp:extent cx="5114199" cy="287655"/>
                  <wp:effectExtent l="0" t="0" r="0" b="0"/>
                  <wp:docPr id="651616398" name="Picture 651616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16398" name="Picture 65161639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62360CA" w14:textId="77777777" w:rsidR="001555AB" w:rsidRPr="00F97AB5" w:rsidRDefault="001555AB" w:rsidP="000C1245">
            <w:pPr>
              <w:spacing w:after="100" w:afterAutospacing="1"/>
              <w:jc w:val="center"/>
              <w:rPr>
                <w:sz w:val="30"/>
                <w:szCs w:val="30"/>
                <w:lang w:eastAsia="en-AU"/>
              </w:rPr>
            </w:pPr>
            <w:r w:rsidRPr="00351770">
              <w:rPr>
                <w:color w:val="404040" w:themeColor="text1" w:themeTint="BF"/>
                <w:sz w:val="30"/>
                <w:szCs w:val="30"/>
                <w:lang w:eastAsia="en-AU"/>
              </w:rPr>
              <w:t>2</w:t>
            </w:r>
          </w:p>
        </w:tc>
      </w:tr>
      <w:tr w:rsidR="001555AB" w:rsidRPr="00605897" w14:paraId="5E8A0A5D" w14:textId="77777777" w:rsidTr="00351770">
        <w:trPr>
          <w:trHeight w:val="21"/>
        </w:trPr>
        <w:tc>
          <w:tcPr>
            <w:tcW w:w="8930" w:type="dxa"/>
            <w:gridSpan w:val="2"/>
          </w:tcPr>
          <w:p w14:paraId="7C3A2AD4" w14:textId="67866C44" w:rsidR="001555AB" w:rsidRPr="00605897" w:rsidRDefault="00AD763C" w:rsidP="001505EF">
            <w:r w:rsidRPr="00AD763C">
              <w:t>Review the delineation of functions and responsibilities between DABS and CDNTS, to explore how the most efficient subsidiary structure can be established.</w:t>
            </w:r>
          </w:p>
        </w:tc>
      </w:tr>
      <w:tr w:rsidR="00BE5A0C" w:rsidRPr="00F97AB5" w14:paraId="10A219A7" w14:textId="77777777" w:rsidTr="00351770">
        <w:trPr>
          <w:trHeight w:val="360"/>
        </w:trPr>
        <w:tc>
          <w:tcPr>
            <w:tcW w:w="8223" w:type="dxa"/>
          </w:tcPr>
          <w:p w14:paraId="7717F3FF" w14:textId="77777777" w:rsidR="00BE5A0C" w:rsidRDefault="00BE5A0C">
            <w:pPr>
              <w:rPr>
                <w:lang w:eastAsia="en-AU"/>
              </w:rPr>
            </w:pPr>
            <w:r w:rsidRPr="00F97AB5">
              <w:rPr>
                <w:noProof/>
                <w:lang w:eastAsia="en-AU"/>
              </w:rPr>
              <w:drawing>
                <wp:inline distT="0" distB="0" distL="0" distR="0" wp14:anchorId="25D1C2A6" wp14:editId="02DBF22C">
                  <wp:extent cx="5114199" cy="287655"/>
                  <wp:effectExtent l="0" t="0" r="0" b="0"/>
                  <wp:docPr id="1966710859" name="Picture 19667108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710859" name="Picture 196671085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CF8675C" w14:textId="4EFF0B85" w:rsidR="00BE5A0C" w:rsidRPr="00F97AB5" w:rsidRDefault="001555AB">
            <w:pPr>
              <w:spacing w:after="100" w:afterAutospacing="1"/>
              <w:jc w:val="center"/>
              <w:rPr>
                <w:sz w:val="30"/>
                <w:szCs w:val="30"/>
                <w:lang w:eastAsia="en-AU"/>
              </w:rPr>
            </w:pPr>
            <w:r w:rsidRPr="00351770">
              <w:rPr>
                <w:color w:val="404040" w:themeColor="text1" w:themeTint="BF"/>
                <w:sz w:val="30"/>
                <w:szCs w:val="30"/>
                <w:lang w:eastAsia="en-AU"/>
              </w:rPr>
              <w:t>3</w:t>
            </w:r>
          </w:p>
        </w:tc>
      </w:tr>
      <w:tr w:rsidR="00BE5A0C" w:rsidRPr="00BD37ED" w14:paraId="7667F5BA" w14:textId="77777777" w:rsidTr="00351770">
        <w:trPr>
          <w:trHeight w:val="21"/>
        </w:trPr>
        <w:tc>
          <w:tcPr>
            <w:tcW w:w="8930" w:type="dxa"/>
            <w:gridSpan w:val="2"/>
          </w:tcPr>
          <w:p w14:paraId="35BEDE6E" w14:textId="0D436C64" w:rsidR="00BE5A0C" w:rsidRPr="00605897" w:rsidRDefault="00AD763C" w:rsidP="001505EF">
            <w:r w:rsidRPr="00AD763C">
              <w:t>Develop and incorporate protocols that define the parameters of addressing a conflict of interest relating to CDNTS staff members and in day-to-day decision</w:t>
            </w:r>
            <w:r w:rsidR="00382909">
              <w:t>-</w:t>
            </w:r>
            <w:r w:rsidRPr="00AD763C">
              <w:t>making of the organisation.</w:t>
            </w:r>
          </w:p>
        </w:tc>
      </w:tr>
    </w:tbl>
    <w:p w14:paraId="2F2CE9D2" w14:textId="77777777" w:rsidR="00B3625A" w:rsidRDefault="00B3625A" w:rsidP="00B3625A"/>
    <w:p w14:paraId="131ED286" w14:textId="77777777" w:rsidR="00B3625A" w:rsidRDefault="00B3625A">
      <w:pPr>
        <w:spacing w:after="165"/>
        <w:rPr>
          <w:rFonts w:ascii="Segoe UI Semibold" w:eastAsia="Times New Roman" w:hAnsi="Segoe UI Semibold" w:cs="Times New Roman"/>
          <w:color w:val="00264D"/>
          <w:sz w:val="30"/>
          <w:szCs w:val="19"/>
          <w:lang w:eastAsia="en-AU"/>
        </w:rPr>
      </w:pPr>
      <w:r>
        <w:br w:type="page"/>
      </w:r>
    </w:p>
    <w:p w14:paraId="2F1216E3" w14:textId="6912D914" w:rsidR="007C255F" w:rsidRDefault="007C255F" w:rsidP="007C255F">
      <w:pPr>
        <w:pStyle w:val="Heading2"/>
      </w:pPr>
      <w:bookmarkStart w:id="66" w:name="_Toc170900855"/>
      <w:r w:rsidRPr="007C255F">
        <w:lastRenderedPageBreak/>
        <w:t xml:space="preserve">TOR 6 | Extent to which each organisation is adequately supporting </w:t>
      </w:r>
      <w:r w:rsidR="003F4D3E">
        <w:t>P</w:t>
      </w:r>
      <w:r w:rsidR="00184A1C">
        <w:t xml:space="preserve">rescribed </w:t>
      </w:r>
      <w:r w:rsidR="003F4D3E">
        <w:t>B</w:t>
      </w:r>
      <w:r w:rsidR="00184A1C">
        <w:t xml:space="preserve">ody </w:t>
      </w:r>
      <w:r w:rsidR="003F4D3E">
        <w:t>C</w:t>
      </w:r>
      <w:r w:rsidR="00184A1C">
        <w:t>orporate</w:t>
      </w:r>
      <w:r w:rsidR="003F4D3E">
        <w:t>s</w:t>
      </w:r>
      <w:r w:rsidRPr="007C255F">
        <w:t xml:space="preserve"> towards self-sufficiency.</w:t>
      </w:r>
      <w:bookmarkEnd w:id="65"/>
      <w:bookmarkEnd w:id="66"/>
    </w:p>
    <w:tbl>
      <w:tblPr>
        <w:tblStyle w:val="TableGrid"/>
        <w:tblW w:w="0" w:type="auto"/>
        <w:tblLook w:val="04A0" w:firstRow="1" w:lastRow="0" w:firstColumn="1" w:lastColumn="0" w:noHBand="0" w:noVBand="1"/>
      </w:tblPr>
      <w:tblGrid>
        <w:gridCol w:w="8930"/>
      </w:tblGrid>
      <w:tr w:rsidR="008028A3" w14:paraId="4FA0CFEC" w14:textId="77777777" w:rsidTr="001E64E4">
        <w:trPr>
          <w:cnfStyle w:val="100000000000" w:firstRow="1" w:lastRow="0" w:firstColumn="0" w:lastColumn="0" w:oddVBand="0" w:evenVBand="0" w:oddHBand="0" w:evenHBand="0" w:firstRowFirstColumn="0" w:firstRowLastColumn="0" w:lastRowFirstColumn="0" w:lastRowLastColumn="0"/>
        </w:trPr>
        <w:tc>
          <w:tcPr>
            <w:tcW w:w="8930" w:type="dxa"/>
          </w:tcPr>
          <w:p w14:paraId="3442F2EF" w14:textId="77777777" w:rsidR="001E64E4" w:rsidRPr="00A312B5" w:rsidRDefault="001E64E4" w:rsidP="003F4D3E">
            <w:pPr>
              <w:pStyle w:val="Longformcallout"/>
              <w:rPr>
                <w:rFonts w:ascii="Segoe UI Semibold" w:hAnsi="Segoe UI Semibold" w:cs="Segoe UI Semibold"/>
              </w:rPr>
            </w:pPr>
            <w:r w:rsidRPr="00A312B5">
              <w:rPr>
                <w:rFonts w:ascii="Segoe UI Semibold" w:hAnsi="Segoe UI Semibold" w:cs="Segoe UI Semibold"/>
              </w:rPr>
              <w:t>Summary</w:t>
            </w:r>
          </w:p>
          <w:p w14:paraId="6EB31FAF" w14:textId="246E9814" w:rsidR="00113224" w:rsidRDefault="00113224" w:rsidP="00A312B5">
            <w:pPr>
              <w:pStyle w:val="Longformcallout"/>
            </w:pPr>
            <w:r>
              <w:t>CDNTS and its subsidiaries have a large variety of services they provide to PBCs. At the end of the Review period, there was a small dedicated PBC Support Unit within the organisation, while financial and HR services for PBCs were supported through DABS and land management was supported through DSS. T</w:t>
            </w:r>
            <w:r w:rsidRPr="00673127">
              <w:t>he majority of PBCs supported by CDNTS had a formal service agreement in place</w:t>
            </w:r>
            <w:r>
              <w:t>.</w:t>
            </w:r>
            <w:r w:rsidRPr="009548DA">
              <w:t xml:space="preserve"> </w:t>
            </w:r>
            <w:r>
              <w:t>As the current capacity and funding of the PBC Support Unit is relatively limited by the extent of funding provided to it, support does not extend beyond governance, compliance and administration.</w:t>
            </w:r>
            <w:r>
              <w:rPr>
                <w:rStyle w:val="FootnoteReference"/>
              </w:rPr>
              <w:footnoteReference w:id="42"/>
            </w:r>
          </w:p>
          <w:p w14:paraId="68D37296" w14:textId="77777777" w:rsidR="00113224" w:rsidRDefault="00113224" w:rsidP="00A312B5">
            <w:pPr>
              <w:pStyle w:val="Longformcallout"/>
            </w:pPr>
            <w:r w:rsidRPr="00673127">
              <w:t xml:space="preserve">PBC self-sufficiency varies according to </w:t>
            </w:r>
            <w:r>
              <w:t xml:space="preserve">the amount of </w:t>
            </w:r>
            <w:r w:rsidRPr="00673127">
              <w:t>funding</w:t>
            </w:r>
            <w:r>
              <w:t xml:space="preserve"> each PBC can access and the</w:t>
            </w:r>
            <w:r w:rsidRPr="00673127">
              <w:t xml:space="preserve"> skills and governance </w:t>
            </w:r>
            <w:r>
              <w:t xml:space="preserve">capabilities </w:t>
            </w:r>
            <w:r w:rsidRPr="00673127">
              <w:t>of PBC members</w:t>
            </w:r>
            <w:r>
              <w:t>. A</w:t>
            </w:r>
            <w:r w:rsidRPr="00673127">
              <w:t xml:space="preserve"> </w:t>
            </w:r>
            <w:r>
              <w:t>small</w:t>
            </w:r>
            <w:r w:rsidRPr="00673127">
              <w:t xml:space="preserve"> group of PBCs </w:t>
            </w:r>
            <w:r>
              <w:t xml:space="preserve">have greater </w:t>
            </w:r>
            <w:r w:rsidRPr="00673127">
              <w:t>natural resources and economic opportunities available to them</w:t>
            </w:r>
            <w:r>
              <w:t xml:space="preserve">. During the Review period, CDNTS provided services for both less independent and more self-sufficient PBCs and remained committed to having an advisory role for PBCs where requested. PBCs supported by CDNTS, DABS and DSS that engaged with the Review were mostly satisfied with the support they received, but they were looking to CDNTS for greater opportunity to build capability, to explore economic development opportunities and to connect with other PBCs across the RATSIB area. </w:t>
            </w:r>
          </w:p>
          <w:p w14:paraId="664DBEE2" w14:textId="7B84ECFE" w:rsidR="00AB05F6" w:rsidRPr="003F4D3E" w:rsidRDefault="00113224" w:rsidP="00A312B5">
            <w:pPr>
              <w:pStyle w:val="Longformcallout"/>
            </w:pPr>
            <w:r>
              <w:t xml:space="preserve">The Review acknowledges that the activities and functions of the CDNTS PBC Support Unit are limited by funding; however, it considers that CDNTS could further explore opportunities for how the PBC Support Unit could better focus on capacity-building and self-sufficiency. This could include PBC forums or networks bringing together PBCs across the region and better linking the PBCs to external opportunities such as training for </w:t>
            </w:r>
            <w:r w:rsidR="00D844F4">
              <w:t>D</w:t>
            </w:r>
            <w:r>
              <w:t>irectors in leadership. CDNTS could explore alternative funding or grants to support this development.</w:t>
            </w:r>
          </w:p>
        </w:tc>
      </w:tr>
    </w:tbl>
    <w:p w14:paraId="34DC0088" w14:textId="480B132A" w:rsidR="00FE5711" w:rsidRDefault="00FE5711" w:rsidP="005860FB">
      <w:pPr>
        <w:pStyle w:val="Heading3"/>
        <w:numPr>
          <w:ilvl w:val="2"/>
          <w:numId w:val="29"/>
        </w:numPr>
      </w:pPr>
      <w:r>
        <w:t>TOR 6</w:t>
      </w:r>
      <w:r w:rsidR="004041F8">
        <w:t>:</w:t>
      </w:r>
      <w:r>
        <w:t xml:space="preserve"> </w:t>
      </w:r>
      <w:r w:rsidRPr="00E85100">
        <w:t>Assessment</w:t>
      </w:r>
      <w:r>
        <w:t xml:space="preserve"> of performance</w:t>
      </w:r>
    </w:p>
    <w:p w14:paraId="3B43A1D0" w14:textId="018389C3" w:rsidR="00753066" w:rsidRPr="00753066" w:rsidRDefault="00753066" w:rsidP="00753066">
      <w:pPr>
        <w:rPr>
          <w:lang w:eastAsia="en-AU"/>
        </w:rPr>
      </w:pPr>
      <w:r w:rsidRPr="0075306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_Ref162349032 \n \h </w:instrText>
      </w:r>
      <w:r>
        <w:rPr>
          <w:lang w:eastAsia="en-AU"/>
        </w:rPr>
      </w:r>
      <w:r>
        <w:rPr>
          <w:lang w:eastAsia="en-AU"/>
        </w:rPr>
        <w:fldChar w:fldCharType="separate"/>
      </w:r>
      <w:r w:rsidR="002C716A">
        <w:rPr>
          <w:lang w:eastAsia="en-AU"/>
        </w:rPr>
        <w:t>Appendix A</w:t>
      </w:r>
      <w:r>
        <w:rPr>
          <w:lang w:eastAsia="en-AU"/>
        </w:rPr>
        <w:fldChar w:fldCharType="end"/>
      </w:r>
      <w:r w:rsidRPr="00753066">
        <w:rPr>
          <w:lang w:eastAsia="en-AU"/>
        </w:rPr>
        <w:t>.</w:t>
      </w:r>
    </w:p>
    <w:p w14:paraId="014D3334" w14:textId="77777777" w:rsidR="00832444" w:rsidRDefault="00832444" w:rsidP="00832444">
      <w:pPr>
        <w:pStyle w:val="Heading4"/>
      </w:pPr>
      <w:r>
        <w:t>Satisfaction of PBCs/RNTBCs supported by the NTRB-SP</w:t>
      </w:r>
    </w:p>
    <w:p w14:paraId="09B1FCAE" w14:textId="623E68C8" w:rsidR="00832444" w:rsidRPr="003541B5" w:rsidRDefault="00832444" w:rsidP="7289E84F">
      <w:pPr>
        <w:pStyle w:val="Heading5"/>
        <w:rPr>
          <w:i/>
          <w:iCs/>
        </w:rPr>
      </w:pPr>
      <w:r w:rsidRPr="7289E84F">
        <w:t xml:space="preserve">PBCs supported by CDNTS, DABS and DSS </w:t>
      </w:r>
      <w:r w:rsidR="00645A64">
        <w:t>were</w:t>
      </w:r>
      <w:r w:rsidR="00645A64" w:rsidRPr="7289E84F">
        <w:t xml:space="preserve"> </w:t>
      </w:r>
      <w:r w:rsidRPr="7289E84F">
        <w:t>mostly satisfied with the support they received</w:t>
      </w:r>
      <w:r w:rsidR="007B4982">
        <w:t>;</w:t>
      </w:r>
      <w:r>
        <w:t xml:space="preserve"> </w:t>
      </w:r>
      <w:r w:rsidR="007B4982">
        <w:t>however,</w:t>
      </w:r>
      <w:r w:rsidRPr="7289E84F">
        <w:t xml:space="preserve"> opportunities remain to bolster relationships and embed a focus on PBC self-sufficiency</w:t>
      </w:r>
    </w:p>
    <w:p w14:paraId="0C3747D4" w14:textId="77777777" w:rsidR="00832444" w:rsidRDefault="00832444" w:rsidP="00832444">
      <w:r>
        <w:rPr>
          <w:lang w:eastAsia="en-AU"/>
        </w:rPr>
        <w:t xml:space="preserve">PBCs were generally pleased with the services they received from CDNTS and its subsidiaries. </w:t>
      </w:r>
      <w:r>
        <w:t xml:space="preserve">A few stakeholders noted CDNTS’s recent efforts in supporting claim groups with compensation claims to deliver economic benefits to communities. Those who had a long-standing relationship with CDNTS said they were very clear on who specifically to contact for certain questions, concerns or advice. </w:t>
      </w:r>
    </w:p>
    <w:p w14:paraId="3FCB39DD" w14:textId="77777777" w:rsidR="00832444" w:rsidRDefault="00832444" w:rsidP="00832444">
      <w:pPr>
        <w:pStyle w:val="Bullet"/>
        <w:numPr>
          <w:ilvl w:val="0"/>
          <w:numId w:val="0"/>
        </w:numPr>
      </w:pPr>
      <w:r w:rsidRPr="7289E84F">
        <w:t xml:space="preserve">Clients also valued the services DABS and DSS provided. Some clients used DABS for accounting and bookkeeping services which they did not have capacity to undertake themselves. This allowed them to have an essential service provided in a cost-efficient way. DSS was regarded as having a supportive role in </w:t>
      </w:r>
      <w:r w:rsidRPr="7289E84F">
        <w:lastRenderedPageBreak/>
        <w:t xml:space="preserve">allowing PBCs to establish foundations for land management programs, which contributed to building long-term capacity. </w:t>
      </w:r>
    </w:p>
    <w:p w14:paraId="7277AB10" w14:textId="77777777" w:rsidR="00832444" w:rsidRDefault="00832444" w:rsidP="00832444">
      <w:pPr>
        <w:pStyle w:val="Bullet"/>
        <w:numPr>
          <w:ilvl w:val="0"/>
          <w:numId w:val="0"/>
        </w:numPr>
      </w:pPr>
      <w:r>
        <w:t>Nonetheless, a small number of PBCs were dissatisfied with certain aspects of the support they received during the Review period. This included:</w:t>
      </w:r>
    </w:p>
    <w:p w14:paraId="73EA69D0" w14:textId="77777777" w:rsidR="00832444" w:rsidRDefault="00832444" w:rsidP="00832444">
      <w:pPr>
        <w:pStyle w:val="Bullet"/>
      </w:pPr>
      <w:r>
        <w:t>not having clear ongoing communication from certain members of CDNTS staff</w:t>
      </w:r>
    </w:p>
    <w:p w14:paraId="02EA4B13" w14:textId="77777777" w:rsidR="00832444" w:rsidRDefault="00832444" w:rsidP="00832444">
      <w:pPr>
        <w:pStyle w:val="Bullet"/>
      </w:pPr>
      <w:r>
        <w:t>not receiving the extent of those services which were outlined in the service agreement</w:t>
      </w:r>
    </w:p>
    <w:p w14:paraId="714ECAC7" w14:textId="77777777" w:rsidR="00832444" w:rsidRDefault="00832444" w:rsidP="00832444">
      <w:pPr>
        <w:pStyle w:val="Bullet"/>
      </w:pPr>
      <w:r>
        <w:t>having to ask and inform CDNTS staff of upcoming surveys and meetings.</w:t>
      </w:r>
    </w:p>
    <w:p w14:paraId="76C61AF2" w14:textId="26CF1BB4" w:rsidR="00832444" w:rsidRDefault="00832444" w:rsidP="00832444">
      <w:pPr>
        <w:pStyle w:val="Bullet"/>
        <w:numPr>
          <w:ilvl w:val="0"/>
          <w:numId w:val="0"/>
        </w:numPr>
      </w:pPr>
      <w:r w:rsidRPr="7289E84F">
        <w:t>Many clients acknowledged that turnover, funding constraints and the overall nature of native title were key challenges being navigated by CDNTS. The Review note</w:t>
      </w:r>
      <w:r w:rsidR="00582112">
        <w:t>d</w:t>
      </w:r>
      <w:r w:rsidRPr="7289E84F">
        <w:t xml:space="preserve"> CDNTS </w:t>
      </w:r>
      <w:r w:rsidR="00582112">
        <w:t>had</w:t>
      </w:r>
      <w:r w:rsidR="00582112" w:rsidRPr="7289E84F">
        <w:t xml:space="preserve"> </w:t>
      </w:r>
      <w:r w:rsidRPr="7289E84F">
        <w:t>recruited an Implementation Officer since the Review period to ensure effective delivery of services to PBCs under existing agreements and reconciliation of outstanding payments. This will be a critical priority going forward for CDNTS in fostering strong relationships with PBCs and remaining responsive to their evolving needs.</w:t>
      </w:r>
    </w:p>
    <w:p w14:paraId="2904A0FD" w14:textId="19F20317" w:rsidR="00832444" w:rsidRDefault="00832444" w:rsidP="00832444">
      <w:pPr>
        <w:pStyle w:val="Bullet"/>
        <w:numPr>
          <w:ilvl w:val="0"/>
          <w:numId w:val="0"/>
        </w:numPr>
      </w:pPr>
      <w:r w:rsidRPr="7289E84F">
        <w:t>Importantly, there was an ongoing consensus among PBCs that they would like to see a greater focus from CDNTS on PBC capacity-building and self-sufficiency support. For example, several PBCs mentioned they would like to receive more workshops and training from CDNTS in work health and safety, governance and negotiations for Directors. The Review note</w:t>
      </w:r>
      <w:r w:rsidR="00896EB6">
        <w:t>d</w:t>
      </w:r>
      <w:r w:rsidRPr="7289E84F">
        <w:t xml:space="preserve"> that CDNTS’s client base largely comprise</w:t>
      </w:r>
      <w:r w:rsidR="00483B7A">
        <w:t>d</w:t>
      </w:r>
      <w:r w:rsidRPr="7289E84F">
        <w:t xml:space="preserve"> small, remote PBCs that often </w:t>
      </w:r>
      <w:r w:rsidR="00483B7A">
        <w:t>had</w:t>
      </w:r>
      <w:r w:rsidR="00483B7A" w:rsidRPr="7289E84F">
        <w:t xml:space="preserve"> </w:t>
      </w:r>
      <w:r w:rsidRPr="7289E84F">
        <w:t xml:space="preserve">no staff or external funding sources and so capacity building </w:t>
      </w:r>
      <w:r w:rsidR="00483B7A">
        <w:t>could</w:t>
      </w:r>
      <w:r w:rsidR="00483B7A" w:rsidRPr="7289E84F">
        <w:t xml:space="preserve"> </w:t>
      </w:r>
      <w:r w:rsidRPr="7289E84F">
        <w:t xml:space="preserve">often be challenging. While the Review learned that CDNTS </w:t>
      </w:r>
      <w:r w:rsidR="007A5454">
        <w:t>was</w:t>
      </w:r>
      <w:r w:rsidR="007A5454" w:rsidRPr="7289E84F">
        <w:t xml:space="preserve"> </w:t>
      </w:r>
      <w:r w:rsidRPr="7289E84F">
        <w:t xml:space="preserve">entering a new phase of supporting PBC self-sufficiency under its Strategic Plan (as previously discussed under this TOR), PBCs generally reflected that this </w:t>
      </w:r>
      <w:r w:rsidR="007A5454">
        <w:t>was</w:t>
      </w:r>
      <w:r w:rsidR="007A5454" w:rsidRPr="7289E84F">
        <w:t xml:space="preserve"> </w:t>
      </w:r>
      <w:r w:rsidRPr="7289E84F">
        <w:t xml:space="preserve">not yet the case in terms of the support they </w:t>
      </w:r>
      <w:r w:rsidR="007A5454">
        <w:t>were</w:t>
      </w:r>
      <w:r w:rsidR="007A5454" w:rsidRPr="7289E84F">
        <w:t xml:space="preserve"> </w:t>
      </w:r>
      <w:r w:rsidRPr="7289E84F">
        <w:t>currently receiving from the PBC Support Unit.</w:t>
      </w:r>
    </w:p>
    <w:p w14:paraId="31A0D31E" w14:textId="61505626" w:rsidR="00832444" w:rsidRDefault="00832444" w:rsidP="00832444">
      <w:r w:rsidRPr="00592B7C">
        <w:t xml:space="preserve">The majority of PBCs the Review met with also </w:t>
      </w:r>
      <w:r>
        <w:t>a</w:t>
      </w:r>
      <w:r w:rsidRPr="00592B7C">
        <w:t xml:space="preserve">greed that they would like to have opportunities to network with other PBCs. Specifically, </w:t>
      </w:r>
      <w:r>
        <w:t>they would like to have</w:t>
      </w:r>
      <w:r w:rsidRPr="00592B7C">
        <w:t xml:space="preserve"> access to PBC forums and ongoing communications with other PBCs to facilitate </w:t>
      </w:r>
      <w:r>
        <w:t>collegiality</w:t>
      </w:r>
      <w:r w:rsidRPr="00592B7C">
        <w:t xml:space="preserve"> and </w:t>
      </w:r>
      <w:r>
        <w:t>inter</w:t>
      </w:r>
      <w:r w:rsidRPr="00592B7C">
        <w:t xml:space="preserve">-PBC relationships across the region. </w:t>
      </w:r>
      <w:r>
        <w:t>T</w:t>
      </w:r>
      <w:r w:rsidRPr="00592B7C">
        <w:t xml:space="preserve">his was seen as a major opportunity that </w:t>
      </w:r>
      <w:r w:rsidR="007A5454">
        <w:t>was</w:t>
      </w:r>
      <w:r w:rsidR="007A5454" w:rsidRPr="00592B7C">
        <w:t xml:space="preserve"> </w:t>
      </w:r>
      <w:r w:rsidRPr="00592B7C">
        <w:t>not being provided</w:t>
      </w:r>
      <w:r>
        <w:t xml:space="preserve"> given the </w:t>
      </w:r>
      <w:r w:rsidRPr="00592B7C">
        <w:t>interconnection of the Central Desert communit</w:t>
      </w:r>
      <w:r>
        <w:t>ies.</w:t>
      </w:r>
      <w:r w:rsidRPr="00F22ED6">
        <w:t xml:space="preserve"> </w:t>
      </w:r>
      <w:r>
        <w:rPr>
          <w:rFonts w:eastAsia="Times New Roman" w:cs="Times New Roman"/>
        </w:rPr>
        <w:t>The Review note</w:t>
      </w:r>
      <w:r w:rsidR="00582112">
        <w:rPr>
          <w:rFonts w:eastAsia="Times New Roman" w:cs="Times New Roman"/>
        </w:rPr>
        <w:t>d</w:t>
      </w:r>
      <w:r w:rsidRPr="00CC6DA5">
        <w:rPr>
          <w:rFonts w:eastAsia="Times New Roman" w:cs="Times New Roman"/>
        </w:rPr>
        <w:t xml:space="preserve"> that NIAA occasionally </w:t>
      </w:r>
      <w:r w:rsidR="00E40765">
        <w:rPr>
          <w:rFonts w:eastAsia="Times New Roman" w:cs="Times New Roman"/>
        </w:rPr>
        <w:t>provide</w:t>
      </w:r>
      <w:r w:rsidR="00582112">
        <w:rPr>
          <w:rFonts w:eastAsia="Times New Roman" w:cs="Times New Roman"/>
        </w:rPr>
        <w:t>d</w:t>
      </w:r>
      <w:r w:rsidR="00E40765">
        <w:rPr>
          <w:rFonts w:eastAsia="Times New Roman" w:cs="Times New Roman"/>
        </w:rPr>
        <w:t xml:space="preserve"> funding to the National Native Title C</w:t>
      </w:r>
      <w:r w:rsidR="003A453C">
        <w:rPr>
          <w:rFonts w:eastAsia="Times New Roman" w:cs="Times New Roman"/>
        </w:rPr>
        <w:t>o</w:t>
      </w:r>
      <w:r w:rsidR="00E40765">
        <w:rPr>
          <w:rFonts w:eastAsia="Times New Roman" w:cs="Times New Roman"/>
        </w:rPr>
        <w:t>uncil</w:t>
      </w:r>
      <w:r w:rsidR="003A453C">
        <w:rPr>
          <w:rFonts w:eastAsia="Times New Roman" w:cs="Times New Roman"/>
        </w:rPr>
        <w:t xml:space="preserve"> </w:t>
      </w:r>
      <w:r w:rsidRPr="00CC6DA5">
        <w:rPr>
          <w:rFonts w:eastAsia="Times New Roman" w:cs="Times New Roman"/>
        </w:rPr>
        <w:t xml:space="preserve">to work in </w:t>
      </w:r>
      <w:r w:rsidRPr="0057686A">
        <w:rPr>
          <w:rFonts w:eastAsia="Times New Roman" w:cs="Times New Roman"/>
        </w:rPr>
        <w:t xml:space="preserve">conjunction with </w:t>
      </w:r>
      <w:r w:rsidRPr="00813D88">
        <w:rPr>
          <w:rFonts w:eastAsia="Times New Roman" w:cs="Times New Roman"/>
        </w:rPr>
        <w:t>NTRB-SP</w:t>
      </w:r>
      <w:r w:rsidRPr="007F31B6">
        <w:rPr>
          <w:rFonts w:eastAsia="Times New Roman" w:cs="Times New Roman"/>
        </w:rPr>
        <w:t>s</w:t>
      </w:r>
      <w:r w:rsidRPr="0057686A">
        <w:rPr>
          <w:rFonts w:eastAsia="Times New Roman" w:cs="Times New Roman"/>
        </w:rPr>
        <w:t xml:space="preserve"> to deliver regional PBC forums. One such forum </w:t>
      </w:r>
      <w:r>
        <w:rPr>
          <w:rFonts w:eastAsia="Times New Roman" w:cs="Times New Roman"/>
        </w:rPr>
        <w:t xml:space="preserve">was </w:t>
      </w:r>
      <w:r w:rsidRPr="0057686A">
        <w:rPr>
          <w:rFonts w:eastAsia="Times New Roman" w:cs="Times New Roman"/>
        </w:rPr>
        <w:t xml:space="preserve">scheduled for </w:t>
      </w:r>
      <w:proofErr w:type="gramStart"/>
      <w:r w:rsidRPr="0057686A">
        <w:rPr>
          <w:rFonts w:eastAsia="Times New Roman" w:cs="Times New Roman"/>
        </w:rPr>
        <w:t xml:space="preserve">December 2023, </w:t>
      </w:r>
      <w:r w:rsidRPr="00D118F0">
        <w:rPr>
          <w:rFonts w:eastAsia="Times New Roman" w:cs="Times New Roman"/>
        </w:rPr>
        <w:t>but</w:t>
      </w:r>
      <w:proofErr w:type="gramEnd"/>
      <w:r w:rsidRPr="00D118F0">
        <w:rPr>
          <w:rFonts w:eastAsia="Times New Roman" w:cs="Times New Roman"/>
        </w:rPr>
        <w:t xml:space="preserve"> was postponed and </w:t>
      </w:r>
      <w:r w:rsidR="00D118F0" w:rsidRPr="00D118F0">
        <w:rPr>
          <w:rFonts w:eastAsia="Times New Roman" w:cs="Times New Roman"/>
        </w:rPr>
        <w:t>was due</w:t>
      </w:r>
      <w:r w:rsidRPr="00D118F0">
        <w:rPr>
          <w:rFonts w:eastAsia="Times New Roman" w:cs="Times New Roman"/>
        </w:rPr>
        <w:t xml:space="preserve"> to be held in May 2024.</w:t>
      </w:r>
    </w:p>
    <w:p w14:paraId="01CFEB23" w14:textId="76543AE1" w:rsidR="00832444" w:rsidRPr="001505EF" w:rsidRDefault="00832444" w:rsidP="00832444">
      <w:r>
        <w:t xml:space="preserve">Broadly, the Review </w:t>
      </w:r>
      <w:r w:rsidR="00D118F0">
        <w:t xml:space="preserve">found </w:t>
      </w:r>
      <w:r>
        <w:t>that CDNTS should consider how the PBC Support Unit could better focus on capacity-building and self-sufficiency (for example, PBC networks and forums), not just focusing on governance, compliance and administrative support. The Review recognise</w:t>
      </w:r>
      <w:r w:rsidR="00CB0AA2">
        <w:t>d</w:t>
      </w:r>
      <w:r>
        <w:t xml:space="preserve"> that there may need to be consideration of seeking alternative funding or grants to support this recommendation, given that the current scope of functions for the PBC Support Unit </w:t>
      </w:r>
      <w:r w:rsidR="00CB0AA2">
        <w:t xml:space="preserve">was </w:t>
      </w:r>
      <w:r>
        <w:t xml:space="preserve">aligned with the </w:t>
      </w:r>
      <w:r w:rsidRPr="000A6BB3">
        <w:t>NIAA’s PBC Support Funding</w:t>
      </w:r>
      <w:r>
        <w:t>.</w:t>
      </w:r>
      <w:r w:rsidR="003D7302">
        <w:rPr>
          <w:rStyle w:val="FootnoteReference"/>
        </w:rPr>
        <w:footnoteReference w:id="43"/>
      </w:r>
    </w:p>
    <w:p w14:paraId="207C4AE6" w14:textId="1863B1D1" w:rsidR="00832444" w:rsidRPr="001505EF" w:rsidRDefault="00832444" w:rsidP="00832444">
      <w:pPr>
        <w:rPr>
          <w:lang w:eastAsia="en-AU"/>
        </w:rPr>
      </w:pPr>
      <w:r>
        <w:rPr>
          <w:lang w:eastAsia="en-AU"/>
        </w:rPr>
        <w:t>The Review note</w:t>
      </w:r>
      <w:r w:rsidR="00582112">
        <w:rPr>
          <w:lang w:eastAsia="en-AU"/>
        </w:rPr>
        <w:t>d</w:t>
      </w:r>
      <w:r>
        <w:rPr>
          <w:lang w:eastAsia="en-AU"/>
        </w:rPr>
        <w:t xml:space="preserve"> that DSS played an important role in land management program development for various PBCs, including Indigenous ranger employment and training programs</w:t>
      </w:r>
      <w:r w:rsidR="000A6BB3">
        <w:rPr>
          <w:lang w:eastAsia="en-AU"/>
        </w:rPr>
        <w:t>,</w:t>
      </w:r>
      <w:r>
        <w:rPr>
          <w:lang w:eastAsia="en-AU"/>
        </w:rPr>
        <w:t xml:space="preserve"> and promoting partnerships between native title communities and other organisations for mutual benefit.</w:t>
      </w:r>
    </w:p>
    <w:p w14:paraId="5B522156" w14:textId="77777777" w:rsidR="00832444" w:rsidRPr="005E53F1" w:rsidRDefault="00832444" w:rsidP="00832444">
      <w:pPr>
        <w:pStyle w:val="Heading5"/>
        <w:rPr>
          <w:i/>
          <w:iCs/>
        </w:rPr>
      </w:pPr>
      <w:r w:rsidRPr="005E53F1">
        <w:t xml:space="preserve">Lack of CDNTS </w:t>
      </w:r>
      <w:r>
        <w:t>funding</w:t>
      </w:r>
      <w:r w:rsidRPr="005E53F1">
        <w:t xml:space="preserve"> continue</w:t>
      </w:r>
      <w:r>
        <w:t>d</w:t>
      </w:r>
      <w:r w:rsidRPr="005E53F1">
        <w:t xml:space="preserve"> to limit the level of support clients receive</w:t>
      </w:r>
      <w:r>
        <w:t>d</w:t>
      </w:r>
    </w:p>
    <w:p w14:paraId="46FCA932" w14:textId="78D5D188" w:rsidR="00832444" w:rsidRDefault="00832444" w:rsidP="00832444">
      <w:r>
        <w:t>PBC members were aware that limited resourcing of CDNTS staff had an impact on the timeliness and level of services they received. Some clients had to look to external providers for support as CDNTS did not have the capacity. O</w:t>
      </w:r>
      <w:r w:rsidRPr="00E241EB">
        <w:t>ther clients</w:t>
      </w:r>
      <w:r>
        <w:t xml:space="preserve"> noted that they were conscious of the limited resources amongst PBCs in the Central Desert area and tried to use CDNTS for </w:t>
      </w:r>
      <w:proofErr w:type="gramStart"/>
      <w:r>
        <w:t>particular support</w:t>
      </w:r>
      <w:proofErr w:type="gramEnd"/>
      <w:r>
        <w:t xml:space="preserve"> services. As one PBC explained, </w:t>
      </w:r>
      <w:r>
        <w:lastRenderedPageBreak/>
        <w:t xml:space="preserve">“We only use what we need from CDNTS as we are aware that we don’t need the services as much as the smaller PBCs”. Both CDNTS and its clients noted the ongoing difficulty in finding experts in the industry and the Central Desert area </w:t>
      </w:r>
      <w:proofErr w:type="gramStart"/>
      <w:r>
        <w:t>in particular due to</w:t>
      </w:r>
      <w:proofErr w:type="gramEnd"/>
      <w:r>
        <w:t xml:space="preserve"> the supply and demand limitations outlined under TOR 1.</w:t>
      </w:r>
    </w:p>
    <w:p w14:paraId="2AA07C03" w14:textId="77777777" w:rsidR="00520C8A" w:rsidRPr="009B15AE" w:rsidRDefault="00520C8A" w:rsidP="00520C8A">
      <w:pPr>
        <w:pStyle w:val="Heading4"/>
      </w:pPr>
      <w:r>
        <w:t xml:space="preserve">Percentage of PBCs/RNTBCs supported by the NTRB-SP who have had intervention from the </w:t>
      </w:r>
      <w:r w:rsidRPr="001939F2">
        <w:t>Office of the Registrar of Indigenous Corporations</w:t>
      </w:r>
      <w:r>
        <w:t xml:space="preserve"> (ORIC) or another regulator</w:t>
      </w:r>
    </w:p>
    <w:p w14:paraId="69C2484B" w14:textId="77777777" w:rsidR="00520C8A" w:rsidRPr="005E53F1" w:rsidRDefault="00520C8A" w:rsidP="00520C8A">
      <w:pPr>
        <w:pStyle w:val="Heading5"/>
        <w:rPr>
          <w:i/>
          <w:iCs/>
        </w:rPr>
      </w:pPr>
      <w:r w:rsidRPr="005E53F1">
        <w:t>No PBC</w:t>
      </w:r>
      <w:r>
        <w:t>s</w:t>
      </w:r>
      <w:r w:rsidRPr="005E53F1">
        <w:t xml:space="preserve"> supported by CDNTS received formal intervention </w:t>
      </w:r>
    </w:p>
    <w:p w14:paraId="5D5C50D7" w14:textId="77777777" w:rsidR="00520C8A" w:rsidRPr="00DA6420" w:rsidRDefault="00520C8A" w:rsidP="00520C8A">
      <w:r>
        <w:t xml:space="preserve">No PBCs supported by CDNTS during the Review period had intervention from ORIC or another regulator. </w:t>
      </w:r>
    </w:p>
    <w:p w14:paraId="46D7139F" w14:textId="42305597" w:rsidR="000A6882" w:rsidRDefault="000A6882" w:rsidP="000A6882">
      <w:pPr>
        <w:pStyle w:val="Heading4"/>
      </w:pPr>
      <w:r>
        <w:t>Progress towards self-sufficiency for PBCs/RNTBCs supported by the NTRB-SP</w:t>
      </w:r>
    </w:p>
    <w:p w14:paraId="43A47EA3" w14:textId="190F433C" w:rsidR="00463117" w:rsidRPr="003D11F5" w:rsidRDefault="00EE55DB" w:rsidP="00335910">
      <w:pPr>
        <w:pStyle w:val="Heading5"/>
        <w:rPr>
          <w:i/>
          <w:iCs/>
        </w:rPr>
      </w:pPr>
      <w:r w:rsidRPr="00F66E6B">
        <w:t xml:space="preserve">CDNTS </w:t>
      </w:r>
      <w:r w:rsidR="003B6840" w:rsidRPr="00F66E6B">
        <w:t xml:space="preserve">and </w:t>
      </w:r>
      <w:r w:rsidR="00DD6FEB" w:rsidRPr="00F66E6B">
        <w:t>its subsidiaries</w:t>
      </w:r>
      <w:r w:rsidR="003B6840" w:rsidRPr="00F66E6B">
        <w:t xml:space="preserve"> </w:t>
      </w:r>
      <w:r w:rsidR="00A8021F">
        <w:t>provide</w:t>
      </w:r>
      <w:r w:rsidR="00A8021F" w:rsidRPr="00F66E6B">
        <w:t xml:space="preserve"> </w:t>
      </w:r>
      <w:r w:rsidRPr="00F66E6B">
        <w:t xml:space="preserve">a large </w:t>
      </w:r>
      <w:r w:rsidR="002E68A0" w:rsidRPr="00F66E6B">
        <w:t>variety of services to PBCs</w:t>
      </w:r>
    </w:p>
    <w:tbl>
      <w:tblPr>
        <w:tblStyle w:val="TableGrid"/>
        <w:tblW w:w="0" w:type="auto"/>
        <w:tblLook w:val="04A0" w:firstRow="1" w:lastRow="0" w:firstColumn="1" w:lastColumn="0" w:noHBand="0" w:noVBand="1"/>
      </w:tblPr>
      <w:tblGrid>
        <w:gridCol w:w="4465"/>
        <w:gridCol w:w="4465"/>
      </w:tblGrid>
      <w:tr w:rsidR="00206618" w14:paraId="66027A0D" w14:textId="77777777" w:rsidTr="7289E84F">
        <w:trPr>
          <w:cnfStyle w:val="100000000000" w:firstRow="1" w:lastRow="0" w:firstColumn="0" w:lastColumn="0" w:oddVBand="0" w:evenVBand="0" w:oddHBand="0" w:evenHBand="0" w:firstRowFirstColumn="0" w:firstRowLastColumn="0" w:lastRowFirstColumn="0" w:lastRowLastColumn="0"/>
        </w:trPr>
        <w:tc>
          <w:tcPr>
            <w:tcW w:w="8930" w:type="dxa"/>
            <w:gridSpan w:val="2"/>
          </w:tcPr>
          <w:p w14:paraId="6DD02AAF" w14:textId="024B99CD" w:rsidR="00E00BDA" w:rsidRPr="00E00BDA" w:rsidRDefault="00E00BDA" w:rsidP="00DE6E5C">
            <w:pPr>
              <w:pStyle w:val="TableNheader"/>
              <w:jc w:val="center"/>
            </w:pPr>
            <w:r w:rsidRPr="00E00BDA">
              <w:t xml:space="preserve">Core functions provided by CDNTS </w:t>
            </w:r>
            <w:r>
              <w:t xml:space="preserve">to PBCs </w:t>
            </w:r>
            <w:r w:rsidRPr="00E00BDA">
              <w:t xml:space="preserve">under existing </w:t>
            </w:r>
            <w:r w:rsidR="00A8021F">
              <w:t>s</w:t>
            </w:r>
            <w:r w:rsidRPr="00E00BDA">
              <w:t xml:space="preserve">ervice </w:t>
            </w:r>
            <w:r w:rsidR="00A8021F">
              <w:t>a</w:t>
            </w:r>
            <w:r w:rsidRPr="00E00BDA">
              <w:t>greements</w:t>
            </w:r>
            <w:r>
              <w:rPr>
                <w:rStyle w:val="FootnoteReference"/>
                <w:rFonts w:asciiTheme="majorHAnsi" w:hAnsiTheme="majorHAnsi" w:cstheme="majorHAnsi"/>
              </w:rPr>
              <w:footnoteReference w:id="44"/>
            </w:r>
          </w:p>
        </w:tc>
      </w:tr>
      <w:tr w:rsidR="00E00BDA" w14:paraId="5216E9D3" w14:textId="77777777" w:rsidTr="7289E84F">
        <w:trPr>
          <w:cnfStyle w:val="000000100000" w:firstRow="0" w:lastRow="0" w:firstColumn="0" w:lastColumn="0" w:oddVBand="0" w:evenVBand="0" w:oddHBand="1" w:evenHBand="0" w:firstRowFirstColumn="0" w:firstRowLastColumn="0" w:lastRowFirstColumn="0" w:lastRowLastColumn="0"/>
          <w:trHeight w:val="608"/>
        </w:trPr>
        <w:tc>
          <w:tcPr>
            <w:tcW w:w="4465" w:type="dxa"/>
          </w:tcPr>
          <w:p w14:paraId="081135F1" w14:textId="2404C75A" w:rsidR="00E00BDA" w:rsidRDefault="00E00BDA" w:rsidP="003F4D3E">
            <w:pPr>
              <w:pStyle w:val="TableNBullet"/>
            </w:pPr>
            <w:r w:rsidRPr="7289E84F">
              <w:t>Notifying the PBC of any Support Funding round (if any) and any relevant information and time frames</w:t>
            </w:r>
            <w:r w:rsidR="003F4D3E" w:rsidRPr="7289E84F">
              <w:t>.</w:t>
            </w:r>
          </w:p>
        </w:tc>
        <w:tc>
          <w:tcPr>
            <w:tcW w:w="4465" w:type="dxa"/>
          </w:tcPr>
          <w:p w14:paraId="174F23A3" w14:textId="3EE00B46" w:rsidR="00E00BDA" w:rsidRDefault="00E00BDA" w:rsidP="003F4D3E">
            <w:pPr>
              <w:pStyle w:val="TableNBullet"/>
            </w:pPr>
            <w:r w:rsidRPr="7289E84F">
              <w:t>Providing support and assistance to prepare a Support Funding application if requested</w:t>
            </w:r>
            <w:r w:rsidR="00E35D54" w:rsidRPr="7289E84F">
              <w:t>.</w:t>
            </w:r>
          </w:p>
        </w:tc>
      </w:tr>
      <w:tr w:rsidR="00E00BDA" w14:paraId="7A288B20" w14:textId="77777777" w:rsidTr="7289E84F">
        <w:trPr>
          <w:cnfStyle w:val="000000010000" w:firstRow="0" w:lastRow="0" w:firstColumn="0" w:lastColumn="0" w:oddVBand="0" w:evenVBand="0" w:oddHBand="0" w:evenHBand="1" w:firstRowFirstColumn="0" w:firstRowLastColumn="0" w:lastRowFirstColumn="0" w:lastRowLastColumn="0"/>
        </w:trPr>
        <w:tc>
          <w:tcPr>
            <w:tcW w:w="4465" w:type="dxa"/>
          </w:tcPr>
          <w:p w14:paraId="541513AD" w14:textId="66609B63" w:rsidR="00E00BDA" w:rsidRDefault="00E00BDA" w:rsidP="003F4D3E">
            <w:pPr>
              <w:pStyle w:val="TableNBullet"/>
            </w:pPr>
            <w:r w:rsidRPr="00E00BDA">
              <w:t>Reviewing and assessing all Support Funding applications</w:t>
            </w:r>
            <w:r w:rsidR="003F4D3E">
              <w:t>.</w:t>
            </w:r>
          </w:p>
        </w:tc>
        <w:tc>
          <w:tcPr>
            <w:tcW w:w="4465" w:type="dxa"/>
          </w:tcPr>
          <w:p w14:paraId="47A0AD63" w14:textId="341D6089" w:rsidR="00E00BDA" w:rsidRDefault="00E00BDA" w:rsidP="003F4D3E">
            <w:pPr>
              <w:pStyle w:val="TableNBullet"/>
            </w:pPr>
            <w:r w:rsidRPr="7289E84F">
              <w:t>Releasing the funds to the PBC in a timely manner subject to the compliance by the PBC</w:t>
            </w:r>
            <w:r w:rsidR="00E35D54" w:rsidRPr="7289E84F">
              <w:t>.</w:t>
            </w:r>
          </w:p>
        </w:tc>
      </w:tr>
      <w:tr w:rsidR="00E00BDA" w14:paraId="33E36DC8" w14:textId="77777777" w:rsidTr="7289E84F">
        <w:trPr>
          <w:cnfStyle w:val="000000100000" w:firstRow="0" w:lastRow="0" w:firstColumn="0" w:lastColumn="0" w:oddVBand="0" w:evenVBand="0" w:oddHBand="1" w:evenHBand="0" w:firstRowFirstColumn="0" w:firstRowLastColumn="0" w:lastRowFirstColumn="0" w:lastRowLastColumn="0"/>
        </w:trPr>
        <w:tc>
          <w:tcPr>
            <w:tcW w:w="4465" w:type="dxa"/>
          </w:tcPr>
          <w:p w14:paraId="006E3481" w14:textId="2336210C" w:rsidR="00E00BDA" w:rsidRDefault="00E00BDA" w:rsidP="003F4D3E">
            <w:pPr>
              <w:pStyle w:val="TableNBullet"/>
            </w:pPr>
            <w:r w:rsidRPr="00E00BDA">
              <w:t>Notifying the PBC of the outcome of its application</w:t>
            </w:r>
            <w:r w:rsidR="003F4D3E">
              <w:t>.</w:t>
            </w:r>
          </w:p>
        </w:tc>
        <w:tc>
          <w:tcPr>
            <w:tcW w:w="4465" w:type="dxa"/>
          </w:tcPr>
          <w:p w14:paraId="1EE0DF4E" w14:textId="660D3505" w:rsidR="00E00BDA" w:rsidRDefault="00E00BDA" w:rsidP="003F4D3E">
            <w:pPr>
              <w:pStyle w:val="TableNBullet"/>
            </w:pPr>
            <w:r w:rsidRPr="7289E84F">
              <w:t>Drafting native title claims to a high quality (for PBCs to leverage)</w:t>
            </w:r>
            <w:r w:rsidR="00E35D54" w:rsidRPr="7289E84F">
              <w:t>.</w:t>
            </w:r>
          </w:p>
        </w:tc>
      </w:tr>
      <w:tr w:rsidR="00E00BDA" w14:paraId="51525EB3" w14:textId="77777777" w:rsidTr="7289E84F">
        <w:trPr>
          <w:cnfStyle w:val="000000010000" w:firstRow="0" w:lastRow="0" w:firstColumn="0" w:lastColumn="0" w:oddVBand="0" w:evenVBand="0" w:oddHBand="0" w:evenHBand="1" w:firstRowFirstColumn="0" w:firstRowLastColumn="0" w:lastRowFirstColumn="0" w:lastRowLastColumn="0"/>
        </w:trPr>
        <w:tc>
          <w:tcPr>
            <w:tcW w:w="4465" w:type="dxa"/>
          </w:tcPr>
          <w:p w14:paraId="36F76AB6" w14:textId="3751EA6C" w:rsidR="00E00BDA" w:rsidRDefault="00E00BDA" w:rsidP="003F4D3E">
            <w:pPr>
              <w:pStyle w:val="TableNBullet"/>
            </w:pPr>
            <w:r w:rsidRPr="7289E84F">
              <w:t>Providing strategic advice (such as stopping mining companies trying to approve policies etc.)</w:t>
            </w:r>
            <w:r w:rsidR="003F4D3E" w:rsidRPr="7289E84F">
              <w:t>.</w:t>
            </w:r>
          </w:p>
        </w:tc>
        <w:tc>
          <w:tcPr>
            <w:tcW w:w="4465" w:type="dxa"/>
          </w:tcPr>
          <w:p w14:paraId="4CC58A2B" w14:textId="23B7E513" w:rsidR="00E00BDA" w:rsidRDefault="00E00BDA" w:rsidP="003F4D3E">
            <w:pPr>
              <w:pStyle w:val="TableNBullet"/>
            </w:pPr>
            <w:r w:rsidRPr="00E00BDA">
              <w:t>Capability building (in areas such as governance and compliance)</w:t>
            </w:r>
            <w:r w:rsidR="00E35D54">
              <w:t>.</w:t>
            </w:r>
          </w:p>
        </w:tc>
      </w:tr>
      <w:tr w:rsidR="00E00BDA" w14:paraId="08D5D6F7" w14:textId="77777777" w:rsidTr="7289E84F">
        <w:trPr>
          <w:cnfStyle w:val="000000100000" w:firstRow="0" w:lastRow="0" w:firstColumn="0" w:lastColumn="0" w:oddVBand="0" w:evenVBand="0" w:oddHBand="1" w:evenHBand="0" w:firstRowFirstColumn="0" w:firstRowLastColumn="0" w:lastRowFirstColumn="0" w:lastRowLastColumn="0"/>
          <w:trHeight w:val="362"/>
        </w:trPr>
        <w:tc>
          <w:tcPr>
            <w:tcW w:w="4465" w:type="dxa"/>
          </w:tcPr>
          <w:p w14:paraId="6007D304" w14:textId="1B9AE761" w:rsidR="00E00BDA" w:rsidRDefault="00E00BDA" w:rsidP="003F4D3E">
            <w:pPr>
              <w:pStyle w:val="TableNBullet"/>
            </w:pPr>
            <w:r w:rsidRPr="00E00BDA">
              <w:t xml:space="preserve">Future </w:t>
            </w:r>
            <w:r w:rsidR="002E7361" w:rsidRPr="00E00BDA">
              <w:t>Acts</w:t>
            </w:r>
            <w:r w:rsidRPr="00E00BDA">
              <w:t xml:space="preserve"> administration (including receiving </w:t>
            </w:r>
            <w:r w:rsidR="003F4D3E">
              <w:t>FANs</w:t>
            </w:r>
            <w:r w:rsidRPr="00E00BDA">
              <w:t xml:space="preserve"> and administering the agreements on behalf of PBCs)</w:t>
            </w:r>
            <w:r w:rsidR="003F4D3E">
              <w:t>.</w:t>
            </w:r>
          </w:p>
        </w:tc>
        <w:tc>
          <w:tcPr>
            <w:tcW w:w="4465" w:type="dxa"/>
          </w:tcPr>
          <w:p w14:paraId="27372010" w14:textId="0335D655" w:rsidR="00E00BDA" w:rsidRDefault="00340E75" w:rsidP="003F4D3E">
            <w:pPr>
              <w:pStyle w:val="TableNBullet"/>
            </w:pPr>
            <w:r>
              <w:t>G</w:t>
            </w:r>
            <w:r w:rsidRPr="00340E75">
              <w:t xml:space="preserve">eographic </w:t>
            </w:r>
            <w:r>
              <w:t>I</w:t>
            </w:r>
            <w:r w:rsidRPr="00340E75">
              <w:t xml:space="preserve">nformation </w:t>
            </w:r>
            <w:r>
              <w:t>S</w:t>
            </w:r>
            <w:r w:rsidRPr="00340E75">
              <w:t>ystem</w:t>
            </w:r>
            <w:r>
              <w:t xml:space="preserve"> </w:t>
            </w:r>
            <w:r w:rsidR="00E00BDA">
              <w:t>mapping</w:t>
            </w:r>
            <w:r w:rsidR="00E35D54">
              <w:t>.</w:t>
            </w:r>
          </w:p>
        </w:tc>
      </w:tr>
    </w:tbl>
    <w:p w14:paraId="5D3B2D93" w14:textId="69430CEB" w:rsidR="00A67561" w:rsidRDefault="00E35D54" w:rsidP="00DE6E5C">
      <w:r>
        <w:br/>
      </w:r>
      <w:r w:rsidR="00A67561">
        <w:t xml:space="preserve">As mentioned </w:t>
      </w:r>
      <w:r w:rsidR="00255F31">
        <w:t xml:space="preserve">under </w:t>
      </w:r>
      <w:r w:rsidR="00A67561">
        <w:t xml:space="preserve">TOR 4, client services integrated a </w:t>
      </w:r>
      <w:r w:rsidR="003B580E">
        <w:t>wraparound</w:t>
      </w:r>
      <w:r w:rsidR="00A67561">
        <w:t xml:space="preserve"> model </w:t>
      </w:r>
      <w:r w:rsidR="00D91ED0">
        <w:t xml:space="preserve">for PBC support. This approach </w:t>
      </w:r>
      <w:r w:rsidR="001A692D">
        <w:t xml:space="preserve">coordinated </w:t>
      </w:r>
      <w:r w:rsidR="00D91ED0">
        <w:t xml:space="preserve">client services </w:t>
      </w:r>
      <w:r w:rsidR="001A692D">
        <w:t>with DSS, DABS and RFM services to create a cohesive and holistic s</w:t>
      </w:r>
      <w:r w:rsidR="00BA0881">
        <w:t xml:space="preserve">ervice model for </w:t>
      </w:r>
      <w:r w:rsidR="00D062A2">
        <w:t xml:space="preserve">PBCs. This </w:t>
      </w:r>
      <w:r w:rsidR="001D13B9">
        <w:t xml:space="preserve">meant </w:t>
      </w:r>
      <w:r w:rsidR="00D062A2">
        <w:t>that PBCs c</w:t>
      </w:r>
      <w:r w:rsidR="004C5092">
        <w:t>ould</w:t>
      </w:r>
      <w:r w:rsidR="00D062A2">
        <w:t xml:space="preserve"> </w:t>
      </w:r>
      <w:r w:rsidR="00577A2B">
        <w:t xml:space="preserve">leverage the appropriate services according to their specific </w:t>
      </w:r>
      <w:proofErr w:type="gramStart"/>
      <w:r w:rsidR="00577A2B">
        <w:t>needs</w:t>
      </w:r>
      <w:r w:rsidR="00433430">
        <w:t>,</w:t>
      </w:r>
      <w:r w:rsidR="004C5092">
        <w:t xml:space="preserve"> but</w:t>
      </w:r>
      <w:proofErr w:type="gramEnd"/>
      <w:r w:rsidR="004C5092">
        <w:t xml:space="preserve"> also </w:t>
      </w:r>
      <w:r w:rsidR="00F77011">
        <w:t>ensured</w:t>
      </w:r>
      <w:r w:rsidR="009C7551">
        <w:t xml:space="preserve"> </w:t>
      </w:r>
      <w:r w:rsidR="008D19EA">
        <w:t xml:space="preserve">that </w:t>
      </w:r>
      <w:r w:rsidR="008F6436">
        <w:t xml:space="preserve">each client had adequate support to </w:t>
      </w:r>
      <w:r w:rsidR="00E4471D">
        <w:t xml:space="preserve">build </w:t>
      </w:r>
      <w:r w:rsidR="00647F3B">
        <w:t>basic</w:t>
      </w:r>
      <w:r w:rsidR="00A76934">
        <w:t xml:space="preserve"> foundations. </w:t>
      </w:r>
    </w:p>
    <w:p w14:paraId="01ACB1F2" w14:textId="0FA13461" w:rsidR="00482346" w:rsidRDefault="0021014E" w:rsidP="00DE6E5C">
      <w:r>
        <w:t xml:space="preserve">During the Review </w:t>
      </w:r>
      <w:r w:rsidR="00E35D54">
        <w:t>p</w:t>
      </w:r>
      <w:r>
        <w:t xml:space="preserve">eriod, </w:t>
      </w:r>
      <w:r w:rsidR="009C7551">
        <w:t>DABS provided separate financial services to each PBC as a preliminary requirement</w:t>
      </w:r>
      <w:r w:rsidR="003107B5">
        <w:t xml:space="preserve"> of their</w:t>
      </w:r>
      <w:r w:rsidR="000A4A86">
        <w:t xml:space="preserve"> </w:t>
      </w:r>
      <w:r w:rsidR="006E51E9">
        <w:t>service agreements</w:t>
      </w:r>
      <w:r w:rsidR="009C7551">
        <w:t>. Th</w:t>
      </w:r>
      <w:r w:rsidR="00333A2E">
        <w:t xml:space="preserve">ese </w:t>
      </w:r>
      <w:r w:rsidR="008341CC">
        <w:t>services</w:t>
      </w:r>
      <w:r w:rsidR="00333A2E">
        <w:t xml:space="preserve"> ranged</w:t>
      </w:r>
      <w:r w:rsidR="009C7551">
        <w:t xml:space="preserve"> </w:t>
      </w:r>
      <w:r w:rsidR="00482346">
        <w:t>from</w:t>
      </w:r>
      <w:r w:rsidR="009C7551">
        <w:t xml:space="preserve"> setting up bank accounts</w:t>
      </w:r>
      <w:r w:rsidR="00482346">
        <w:t xml:space="preserve"> and </w:t>
      </w:r>
      <w:r w:rsidR="009C7551">
        <w:t>building financial literacy skills</w:t>
      </w:r>
      <w:r w:rsidR="00482346">
        <w:t xml:space="preserve">, to more complex initiatives including teaching financial governance, </w:t>
      </w:r>
      <w:r w:rsidR="00A76934">
        <w:t>compliance</w:t>
      </w:r>
      <w:r w:rsidR="00482346">
        <w:t xml:space="preserve"> and reporting. </w:t>
      </w:r>
      <w:r w:rsidR="00333A2E">
        <w:t>In addition</w:t>
      </w:r>
      <w:r w:rsidR="009C3B2B">
        <w:t xml:space="preserve">, DABS </w:t>
      </w:r>
      <w:r w:rsidR="008341CC">
        <w:t xml:space="preserve">also </w:t>
      </w:r>
      <w:r w:rsidR="009C3B2B">
        <w:t>provided separate accounting and book</w:t>
      </w:r>
      <w:r w:rsidR="00CB4EB6">
        <w:t>-</w:t>
      </w:r>
      <w:r w:rsidR="009C3B2B">
        <w:t>keeping services</w:t>
      </w:r>
      <w:r w:rsidR="00404F26">
        <w:t xml:space="preserve"> </w:t>
      </w:r>
      <w:r w:rsidR="00673AFD">
        <w:t xml:space="preserve">for </w:t>
      </w:r>
      <w:r w:rsidR="000E39A1">
        <w:t xml:space="preserve">clients who did not have the capacity, resourcing or skills to do </w:t>
      </w:r>
      <w:r w:rsidR="00CB4EB6">
        <w:t>their own</w:t>
      </w:r>
      <w:r w:rsidR="000E39A1">
        <w:t>.</w:t>
      </w:r>
    </w:p>
    <w:p w14:paraId="341FB1AC" w14:textId="0C34C397" w:rsidR="005D534D" w:rsidRDefault="005D534D" w:rsidP="00DE6E5C">
      <w:r w:rsidRPr="00A967BD">
        <w:t>DSS provide</w:t>
      </w:r>
      <w:r w:rsidR="0021014E">
        <w:t>d</w:t>
      </w:r>
      <w:r>
        <w:t xml:space="preserve"> support for PBCs </w:t>
      </w:r>
      <w:r w:rsidR="00CB4EB6">
        <w:t xml:space="preserve">by </w:t>
      </w:r>
      <w:r w:rsidR="00A47E8E">
        <w:t>securing funding for</w:t>
      </w:r>
      <w:r w:rsidR="005D14BD">
        <w:t xml:space="preserve"> land management development, including support for Indigenous ranger employment and training programs. The work of DSS aim</w:t>
      </w:r>
      <w:r w:rsidR="00723C34">
        <w:t>ed</w:t>
      </w:r>
      <w:r w:rsidR="005D14BD">
        <w:t xml:space="preserve"> to build the capacity of native title communities to manage their own land and community </w:t>
      </w:r>
      <w:r w:rsidR="00A967BD">
        <w:t>programs</w:t>
      </w:r>
      <w:r w:rsidR="0089503C">
        <w:t>. It also ha</w:t>
      </w:r>
      <w:r w:rsidR="00723C34">
        <w:t>d</w:t>
      </w:r>
      <w:r w:rsidR="0089503C">
        <w:t xml:space="preserve"> a role in</w:t>
      </w:r>
      <w:r w:rsidR="005D14BD">
        <w:t xml:space="preserve"> </w:t>
      </w:r>
      <w:r w:rsidR="005D14BD">
        <w:lastRenderedPageBreak/>
        <w:t>promot</w:t>
      </w:r>
      <w:r w:rsidR="0089503C">
        <w:t xml:space="preserve">ing </w:t>
      </w:r>
      <w:r w:rsidR="005D14BD">
        <w:t xml:space="preserve">partnerships between native title clients and other organisations for mutual benefit. Much of this work </w:t>
      </w:r>
      <w:r w:rsidR="00A75BD6">
        <w:t xml:space="preserve">was </w:t>
      </w:r>
      <w:r w:rsidR="005D14BD">
        <w:t>funded through project specific grants.</w:t>
      </w:r>
    </w:p>
    <w:p w14:paraId="402BA346" w14:textId="35F011C0" w:rsidR="00537B0B" w:rsidRPr="00B572A7" w:rsidRDefault="0089503C" w:rsidP="004A3772">
      <w:r>
        <w:t>T</w:t>
      </w:r>
      <w:r w:rsidR="009E2ED3">
        <w:t xml:space="preserve">he </w:t>
      </w:r>
      <w:r w:rsidR="002011B9">
        <w:t xml:space="preserve">other CDNTS </w:t>
      </w:r>
      <w:r w:rsidR="009E2ED3">
        <w:t>subsidiary</w:t>
      </w:r>
      <w:r w:rsidR="002011B9">
        <w:t>,</w:t>
      </w:r>
      <w:r w:rsidR="009E2ED3">
        <w:t xml:space="preserve"> RFM, serve</w:t>
      </w:r>
      <w:r w:rsidR="00A75BD6">
        <w:t>d</w:t>
      </w:r>
      <w:r w:rsidR="009E2ED3">
        <w:t xml:space="preserve"> as a trust fund management service for PBCs. </w:t>
      </w:r>
      <w:r w:rsidR="00CB4EB6">
        <w:t>RFM acts for</w:t>
      </w:r>
      <w:r w:rsidR="00CB4EB6" w:rsidRPr="00537B0B">
        <w:t xml:space="preserve"> </w:t>
      </w:r>
      <w:r w:rsidR="00537B0B" w:rsidRPr="00537B0B">
        <w:t xml:space="preserve">PBC trusts </w:t>
      </w:r>
      <w:r w:rsidR="00CB4EB6">
        <w:t>whose funds are</w:t>
      </w:r>
      <w:r w:rsidR="00537B0B" w:rsidRPr="00537B0B">
        <w:t xml:space="preserve"> below the commercial threshold for private trust fund service providers.</w:t>
      </w:r>
      <w:r w:rsidR="006C7BB0">
        <w:t xml:space="preserve"> </w:t>
      </w:r>
      <w:r w:rsidR="00537B0B" w:rsidRPr="00537B0B">
        <w:t xml:space="preserve">The organisation operates on a deliberate low-cost model and uses the Public Trustee as its </w:t>
      </w:r>
      <w:r w:rsidR="003B580E">
        <w:t>h</w:t>
      </w:r>
      <w:r w:rsidR="00537B0B" w:rsidRPr="00537B0B">
        <w:t>igh benchmark for pricing its services.</w:t>
      </w:r>
      <w:r w:rsidR="00537B0B" w:rsidRPr="00537B0B" w:rsidDel="00537B0B">
        <w:t xml:space="preserve"> </w:t>
      </w:r>
    </w:p>
    <w:p w14:paraId="1B6EE5A4" w14:textId="1E22B39A" w:rsidR="005F6A0E" w:rsidRPr="006917FE" w:rsidRDefault="005F6A0E" w:rsidP="447CF2D3">
      <w:pPr>
        <w:pStyle w:val="Heading5"/>
        <w:rPr>
          <w:i/>
          <w:iCs/>
        </w:rPr>
      </w:pPr>
      <w:r w:rsidRPr="447CF2D3">
        <w:rPr>
          <w:rFonts w:eastAsiaTheme="majorEastAsia"/>
        </w:rPr>
        <w:t>PBC self-sufficiency varie</w:t>
      </w:r>
      <w:r w:rsidR="00E64BD0" w:rsidRPr="447CF2D3">
        <w:rPr>
          <w:rFonts w:eastAsiaTheme="majorEastAsia"/>
        </w:rPr>
        <w:t>d</w:t>
      </w:r>
      <w:r w:rsidRPr="447CF2D3">
        <w:rPr>
          <w:rFonts w:eastAsiaTheme="majorEastAsia"/>
        </w:rPr>
        <w:t xml:space="preserve"> according to funding, skills and </w:t>
      </w:r>
      <w:r w:rsidR="00F27CAB" w:rsidRPr="447CF2D3">
        <w:t>governance of PBC members</w:t>
      </w:r>
    </w:p>
    <w:p w14:paraId="22489853" w14:textId="667792DE" w:rsidR="008D2CF0" w:rsidRDefault="00606C37" w:rsidP="00CB4B79">
      <w:r>
        <w:t xml:space="preserve">During the </w:t>
      </w:r>
      <w:r w:rsidR="00147EA2">
        <w:t>R</w:t>
      </w:r>
      <w:r>
        <w:t xml:space="preserve">eview </w:t>
      </w:r>
      <w:r w:rsidR="0088014D">
        <w:t>p</w:t>
      </w:r>
      <w:r>
        <w:t>eriod</w:t>
      </w:r>
      <w:r w:rsidR="0088014D">
        <w:t>,</w:t>
      </w:r>
      <w:r>
        <w:t xml:space="preserve"> CDNTS</w:t>
      </w:r>
      <w:r w:rsidR="003C7AE8">
        <w:t>, DABS</w:t>
      </w:r>
      <w:r>
        <w:t xml:space="preserve"> </w:t>
      </w:r>
      <w:r w:rsidR="00606495">
        <w:t xml:space="preserve">and DSS </w:t>
      </w:r>
      <w:r>
        <w:t>closely supported 14 PBCs</w:t>
      </w:r>
      <w:r w:rsidR="003C7AE8">
        <w:t xml:space="preserve"> through service agreements</w:t>
      </w:r>
      <w:r>
        <w:t>. More broadly, CDNTS support</w:t>
      </w:r>
      <w:r w:rsidR="00204588">
        <w:t>ed</w:t>
      </w:r>
      <w:r>
        <w:t xml:space="preserve"> 20 PBCs, each </w:t>
      </w:r>
      <w:r w:rsidR="00806B6F">
        <w:t xml:space="preserve">of which was </w:t>
      </w:r>
      <w:r>
        <w:t xml:space="preserve">at </w:t>
      </w:r>
      <w:r w:rsidR="009C762D">
        <w:t xml:space="preserve">different </w:t>
      </w:r>
      <w:r>
        <w:t xml:space="preserve">levels of </w:t>
      </w:r>
      <w:r w:rsidR="00806B6F">
        <w:t>self-sufficiency</w:t>
      </w:r>
      <w:r>
        <w:t>.</w:t>
      </w:r>
      <w:r w:rsidR="00C05030">
        <w:t xml:space="preserve"> </w:t>
      </w:r>
      <w:r w:rsidR="008D2CF0">
        <w:t xml:space="preserve">The usage of CDNTS, DSS and </w:t>
      </w:r>
      <w:r w:rsidR="00521F48">
        <w:t xml:space="preserve">RFM varied according to each </w:t>
      </w:r>
      <w:r w:rsidR="006175B6">
        <w:t xml:space="preserve">client, as </w:t>
      </w:r>
      <w:r w:rsidR="008D2CF0" w:rsidRPr="008D2CF0">
        <w:t xml:space="preserve">PBCs used different combinations of services according to their unique preferences and needs. For instance, some PBCs used </w:t>
      </w:r>
      <w:r w:rsidR="006175B6">
        <w:t>services</w:t>
      </w:r>
      <w:r w:rsidR="008D2CF0" w:rsidRPr="008D2CF0">
        <w:t xml:space="preserve"> </w:t>
      </w:r>
      <w:r w:rsidR="00147EA2">
        <w:t xml:space="preserve">from all three organisations </w:t>
      </w:r>
      <w:r w:rsidR="008D2CF0" w:rsidRPr="008D2CF0">
        <w:t>while others used only one or two of the services.</w:t>
      </w:r>
    </w:p>
    <w:p w14:paraId="3179E02D" w14:textId="43A95DF1" w:rsidR="00D4788D" w:rsidRDefault="00CB36AB" w:rsidP="00CB4B79">
      <w:pPr>
        <w:rPr>
          <w:szCs w:val="19"/>
        </w:rPr>
      </w:pPr>
      <w:r w:rsidRPr="00340E75">
        <w:t>A range of factors determine</w:t>
      </w:r>
      <w:r w:rsidR="00171E8F" w:rsidRPr="00340E75">
        <w:t>d</w:t>
      </w:r>
      <w:r w:rsidRPr="00340E75">
        <w:t xml:space="preserve"> the self-sufficiency of PBCs</w:t>
      </w:r>
      <w:r>
        <w:t xml:space="preserve">. </w:t>
      </w:r>
      <w:r w:rsidR="00395D07" w:rsidRPr="00340E75">
        <w:t>PBCs</w:t>
      </w:r>
      <w:r w:rsidR="00191C5D" w:rsidRPr="00340E75">
        <w:t xml:space="preserve"> with </w:t>
      </w:r>
      <w:r w:rsidR="00511D45" w:rsidRPr="00340E75">
        <w:t>strong</w:t>
      </w:r>
      <w:r w:rsidR="00BB2896" w:rsidRPr="00340E75">
        <w:t xml:space="preserve"> foundations, </w:t>
      </w:r>
      <w:r w:rsidR="00191C5D" w:rsidRPr="00340E75">
        <w:t xml:space="preserve">governance </w:t>
      </w:r>
      <w:r w:rsidR="00D62A8F" w:rsidRPr="00340E75">
        <w:t xml:space="preserve">skills and </w:t>
      </w:r>
      <w:r w:rsidR="002F1EB5" w:rsidRPr="00340E75">
        <w:t xml:space="preserve">access to </w:t>
      </w:r>
      <w:r w:rsidR="0099366D" w:rsidRPr="00340E75">
        <w:t>considerable grant funding</w:t>
      </w:r>
      <w:r w:rsidR="00BB2896" w:rsidRPr="00340E75">
        <w:t xml:space="preserve"> </w:t>
      </w:r>
      <w:r w:rsidR="00D62A8F" w:rsidRPr="00340E75">
        <w:t>have</w:t>
      </w:r>
      <w:r w:rsidR="002668F2" w:rsidRPr="00340E75">
        <w:t xml:space="preserve"> </w:t>
      </w:r>
      <w:r w:rsidRPr="00340E75">
        <w:t>been able to become</w:t>
      </w:r>
      <w:r w:rsidR="002668F2" w:rsidRPr="00340E75">
        <w:t xml:space="preserve"> well-established organisation</w:t>
      </w:r>
      <w:r w:rsidR="00395D07" w:rsidRPr="00340E75">
        <w:t xml:space="preserve">s which provide </w:t>
      </w:r>
      <w:r w:rsidR="00096133" w:rsidRPr="00340E75">
        <w:t>“empowerment back to the people”</w:t>
      </w:r>
      <w:r w:rsidR="007F0576" w:rsidRPr="00340E75">
        <w:t xml:space="preserve">. </w:t>
      </w:r>
      <w:r w:rsidR="00096133" w:rsidRPr="00340E75">
        <w:t>This allow</w:t>
      </w:r>
      <w:r w:rsidR="00806B6F">
        <w:t>ed</w:t>
      </w:r>
      <w:r w:rsidR="00096133" w:rsidRPr="00340E75">
        <w:t xml:space="preserve"> them to run effective ranger programs</w:t>
      </w:r>
      <w:r w:rsidR="007A265E" w:rsidRPr="00340E75">
        <w:t xml:space="preserve"> </w:t>
      </w:r>
      <w:r w:rsidR="006C0B10" w:rsidRPr="00340E75">
        <w:t>and develop strong objectives for future economic development.</w:t>
      </w:r>
      <w:r w:rsidR="007A265E" w:rsidRPr="00340E75">
        <w:t xml:space="preserve"> </w:t>
      </w:r>
      <w:r w:rsidR="006C0B10" w:rsidRPr="00340E75">
        <w:t>Much of this</w:t>
      </w:r>
      <w:r w:rsidR="00B66243" w:rsidRPr="00340E75">
        <w:t xml:space="preserve"> </w:t>
      </w:r>
      <w:r w:rsidR="00E8482E">
        <w:t>was</w:t>
      </w:r>
      <w:r w:rsidR="00B66243" w:rsidRPr="00340E75">
        <w:t xml:space="preserve"> due to having </w:t>
      </w:r>
      <w:r w:rsidR="005111DA">
        <w:t>considerable</w:t>
      </w:r>
      <w:r w:rsidR="005111DA" w:rsidRPr="00340E75">
        <w:t xml:space="preserve"> </w:t>
      </w:r>
      <w:r w:rsidR="00B66243" w:rsidRPr="00340E75">
        <w:t xml:space="preserve">funding as well as </w:t>
      </w:r>
      <w:r w:rsidR="00FF1E88" w:rsidRPr="00340E75">
        <w:rPr>
          <w:szCs w:val="19"/>
        </w:rPr>
        <w:t xml:space="preserve">a </w:t>
      </w:r>
      <w:r w:rsidR="004F24AC" w:rsidRPr="00340E75">
        <w:rPr>
          <w:szCs w:val="19"/>
        </w:rPr>
        <w:t>B</w:t>
      </w:r>
      <w:r w:rsidR="00FF1E88" w:rsidRPr="00340E75">
        <w:rPr>
          <w:szCs w:val="19"/>
        </w:rPr>
        <w:t>oard with strong literacy skills. For insta</w:t>
      </w:r>
      <w:r w:rsidR="00606F13" w:rsidRPr="00340E75">
        <w:rPr>
          <w:szCs w:val="19"/>
        </w:rPr>
        <w:t>n</w:t>
      </w:r>
      <w:r w:rsidR="00FF1E88" w:rsidRPr="00340E75">
        <w:rPr>
          <w:szCs w:val="19"/>
        </w:rPr>
        <w:t>c</w:t>
      </w:r>
      <w:r w:rsidR="00606F13" w:rsidRPr="00340E75">
        <w:rPr>
          <w:szCs w:val="19"/>
        </w:rPr>
        <w:t>e</w:t>
      </w:r>
      <w:r w:rsidR="00FF1E88" w:rsidRPr="00340E75">
        <w:rPr>
          <w:szCs w:val="19"/>
        </w:rPr>
        <w:t>, one</w:t>
      </w:r>
      <w:r w:rsidR="00606F13" w:rsidRPr="00340E75">
        <w:rPr>
          <w:szCs w:val="19"/>
        </w:rPr>
        <w:t xml:space="preserve"> PBC was able to establish themselves </w:t>
      </w:r>
      <w:r w:rsidR="00DF1F5B" w:rsidRPr="00340E75">
        <w:rPr>
          <w:szCs w:val="19"/>
        </w:rPr>
        <w:t xml:space="preserve">steadily </w:t>
      </w:r>
      <w:r w:rsidR="00606F13" w:rsidRPr="00340E75">
        <w:rPr>
          <w:szCs w:val="19"/>
        </w:rPr>
        <w:t xml:space="preserve">after receiving strong support from CDNTS </w:t>
      </w:r>
      <w:r w:rsidR="00DB3941" w:rsidRPr="00340E75">
        <w:rPr>
          <w:szCs w:val="19"/>
        </w:rPr>
        <w:t>in the initial stages of their claim</w:t>
      </w:r>
      <w:r w:rsidR="00604F9C" w:rsidRPr="00340E75">
        <w:rPr>
          <w:szCs w:val="19"/>
        </w:rPr>
        <w:t xml:space="preserve">. </w:t>
      </w:r>
      <w:r w:rsidR="00606F13" w:rsidRPr="00340E75">
        <w:rPr>
          <w:szCs w:val="19"/>
        </w:rPr>
        <w:t xml:space="preserve">As </w:t>
      </w:r>
      <w:r w:rsidR="00DF1F5B" w:rsidRPr="00340E75">
        <w:rPr>
          <w:szCs w:val="19"/>
        </w:rPr>
        <w:t>a stakeholder</w:t>
      </w:r>
      <w:r w:rsidR="001E2461" w:rsidRPr="00340E75">
        <w:rPr>
          <w:szCs w:val="19"/>
        </w:rPr>
        <w:t xml:space="preserve"> explained</w:t>
      </w:r>
      <w:r w:rsidR="008F7C38" w:rsidRPr="00340E75">
        <w:rPr>
          <w:szCs w:val="19"/>
        </w:rPr>
        <w:t>:</w:t>
      </w:r>
    </w:p>
    <w:p w14:paraId="34FD7213" w14:textId="2B99ED06" w:rsidR="0088014D" w:rsidRPr="00D4788D" w:rsidRDefault="00B142F1" w:rsidP="00D4788D">
      <w:pPr>
        <w:ind w:left="720"/>
        <w:rPr>
          <w:b/>
          <w:i/>
          <w:szCs w:val="19"/>
        </w:rPr>
      </w:pPr>
      <w:r w:rsidRPr="00D4788D">
        <w:rPr>
          <w:i/>
          <w:szCs w:val="19"/>
        </w:rPr>
        <w:t xml:space="preserve">Initially we operated with a Board of Directors and heavily relied on CDNTS… over time, we have relied less on </w:t>
      </w:r>
      <w:proofErr w:type="gramStart"/>
      <w:r w:rsidRPr="00D4788D">
        <w:rPr>
          <w:i/>
          <w:szCs w:val="19"/>
        </w:rPr>
        <w:t>CDNTS</w:t>
      </w:r>
      <w:proofErr w:type="gramEnd"/>
      <w:r w:rsidRPr="00D4788D">
        <w:rPr>
          <w:i/>
          <w:szCs w:val="19"/>
        </w:rPr>
        <w:t xml:space="preserve"> and we have created an agreement with a mining company which provided some funding and allowed us to resource ourselves</w:t>
      </w:r>
      <w:r w:rsidRPr="00D4788D">
        <w:rPr>
          <w:i/>
          <w:iCs/>
          <w:szCs w:val="19"/>
        </w:rPr>
        <w:t>.</w:t>
      </w:r>
    </w:p>
    <w:p w14:paraId="0F263392" w14:textId="40791CEF" w:rsidR="0094539F" w:rsidRDefault="001541C1" w:rsidP="0059298B">
      <w:pPr>
        <w:pStyle w:val="Bullet"/>
        <w:numPr>
          <w:ilvl w:val="0"/>
          <w:numId w:val="0"/>
        </w:numPr>
      </w:pPr>
      <w:r w:rsidRPr="447CF2D3">
        <w:t>Nonetheless,</w:t>
      </w:r>
      <w:r w:rsidR="00961177" w:rsidRPr="447CF2D3">
        <w:t xml:space="preserve"> </w:t>
      </w:r>
      <w:r w:rsidR="00B91BDD" w:rsidRPr="447CF2D3">
        <w:t>a large proportion</w:t>
      </w:r>
      <w:r w:rsidR="00961177" w:rsidRPr="447CF2D3">
        <w:t xml:space="preserve"> of PBCs</w:t>
      </w:r>
      <w:r w:rsidR="009C2B1F" w:rsidRPr="447CF2D3">
        <w:t xml:space="preserve"> require high</w:t>
      </w:r>
      <w:r w:rsidR="009917C0" w:rsidRPr="447CF2D3">
        <w:t>er</w:t>
      </w:r>
      <w:r w:rsidR="009C2B1F" w:rsidRPr="447CF2D3">
        <w:t xml:space="preserve"> levels of assistance</w:t>
      </w:r>
      <w:r w:rsidR="009917C0" w:rsidRPr="447CF2D3">
        <w:t xml:space="preserve">. </w:t>
      </w:r>
      <w:r w:rsidR="0059298B" w:rsidRPr="447CF2D3">
        <w:t>Those with little funding</w:t>
      </w:r>
      <w:r w:rsidR="00B91BDD" w:rsidRPr="447CF2D3">
        <w:t>,</w:t>
      </w:r>
      <w:r w:rsidR="0041608C" w:rsidRPr="447CF2D3">
        <w:t xml:space="preserve"> limited access to native title </w:t>
      </w:r>
      <w:r w:rsidR="00D02EBB" w:rsidRPr="447CF2D3">
        <w:t>experts</w:t>
      </w:r>
      <w:r w:rsidR="0041608C" w:rsidRPr="447CF2D3">
        <w:t xml:space="preserve"> and</w:t>
      </w:r>
      <w:r w:rsidR="00B91BDD" w:rsidRPr="447CF2D3">
        <w:t xml:space="preserve"> smaller teams</w:t>
      </w:r>
      <w:r w:rsidR="0059298B" w:rsidRPr="447CF2D3">
        <w:t xml:space="preserve"> found it harder to </w:t>
      </w:r>
      <w:r w:rsidR="005D6BFA" w:rsidRPr="447CF2D3">
        <w:t>remain independen</w:t>
      </w:r>
      <w:r w:rsidR="00D02EBB" w:rsidRPr="447CF2D3">
        <w:t>t</w:t>
      </w:r>
      <w:r w:rsidR="005D6BFA" w:rsidRPr="447CF2D3">
        <w:t xml:space="preserve"> from CDNTS. </w:t>
      </w:r>
      <w:r w:rsidR="00B91BDD" w:rsidRPr="447CF2D3">
        <w:t>In some instances, PBCs d</w:t>
      </w:r>
      <w:r w:rsidR="0041608C" w:rsidRPr="447CF2D3">
        <w:t>id</w:t>
      </w:r>
      <w:r w:rsidR="00B91BDD" w:rsidRPr="447CF2D3">
        <w:t xml:space="preserve"> not have dedicated office spaces and operate</w:t>
      </w:r>
      <w:r w:rsidR="0041608C" w:rsidRPr="447CF2D3">
        <w:t>d</w:t>
      </w:r>
      <w:r w:rsidR="00B91BDD" w:rsidRPr="447CF2D3">
        <w:t xml:space="preserve"> with only </w:t>
      </w:r>
      <w:r w:rsidR="00B142F1" w:rsidRPr="447CF2D3">
        <w:t>one to two</w:t>
      </w:r>
      <w:r w:rsidR="00B91BDD" w:rsidRPr="447CF2D3">
        <w:t xml:space="preserve"> staff members</w:t>
      </w:r>
      <w:r w:rsidR="00E10928" w:rsidRPr="447CF2D3">
        <w:t>,</w:t>
      </w:r>
      <w:r w:rsidR="006A46D7" w:rsidRPr="447CF2D3">
        <w:t xml:space="preserve"> despite having </w:t>
      </w:r>
      <w:r w:rsidR="00DB79FE" w:rsidRPr="447CF2D3">
        <w:t xml:space="preserve">hundreds of </w:t>
      </w:r>
      <w:r w:rsidR="006A46D7" w:rsidRPr="447CF2D3">
        <w:t>people on their claim</w:t>
      </w:r>
      <w:r w:rsidR="008E59DD" w:rsidRPr="447CF2D3">
        <w:t xml:space="preserve">. </w:t>
      </w:r>
      <w:r w:rsidR="0050000E" w:rsidRPr="447CF2D3">
        <w:t>As o</w:t>
      </w:r>
      <w:r w:rsidR="00E10D54" w:rsidRPr="447CF2D3">
        <w:t xml:space="preserve">ne PBC stakeholder </w:t>
      </w:r>
      <w:r w:rsidR="00BA39F7" w:rsidRPr="447CF2D3">
        <w:t>stated</w:t>
      </w:r>
      <w:r w:rsidR="00E10D54" w:rsidRPr="447CF2D3">
        <w:t>:</w:t>
      </w:r>
      <w:r w:rsidR="00B142F1" w:rsidRPr="447CF2D3">
        <w:t xml:space="preserve"> “I’m the only person that they’ve got employed and I’m struggling to keep up with everything.”</w:t>
      </w:r>
    </w:p>
    <w:p w14:paraId="7E3CDD73" w14:textId="0201050A" w:rsidR="00394E56" w:rsidRDefault="00B7076C" w:rsidP="0059298B">
      <w:pPr>
        <w:pStyle w:val="Bullet"/>
        <w:numPr>
          <w:ilvl w:val="0"/>
          <w:numId w:val="0"/>
        </w:numPr>
      </w:pPr>
      <w:r w:rsidRPr="447CF2D3">
        <w:t xml:space="preserve">In other cases, PBCs may </w:t>
      </w:r>
      <w:r w:rsidR="00CA6F54" w:rsidRPr="447CF2D3">
        <w:t xml:space="preserve">have </w:t>
      </w:r>
      <w:r w:rsidRPr="447CF2D3">
        <w:t>ha</w:t>
      </w:r>
      <w:r w:rsidR="00936D5F" w:rsidRPr="447CF2D3">
        <w:t>d</w:t>
      </w:r>
      <w:r w:rsidRPr="447CF2D3">
        <w:t xml:space="preserve"> a sizeable team but </w:t>
      </w:r>
      <w:r w:rsidR="00936D5F" w:rsidRPr="447CF2D3">
        <w:t>did</w:t>
      </w:r>
      <w:r w:rsidRPr="447CF2D3">
        <w:t xml:space="preserve"> </w:t>
      </w:r>
      <w:r w:rsidR="00DA6AEB" w:rsidRPr="447CF2D3">
        <w:t xml:space="preserve">not </w:t>
      </w:r>
      <w:r w:rsidRPr="447CF2D3">
        <w:t>have technical knowledge on business operations or native title</w:t>
      </w:r>
      <w:r w:rsidR="008D738D" w:rsidRPr="447CF2D3">
        <w:t xml:space="preserve">. This </w:t>
      </w:r>
      <w:r w:rsidR="006B3B4B" w:rsidRPr="447CF2D3">
        <w:t xml:space="preserve">meant that </w:t>
      </w:r>
      <w:r w:rsidR="008D738D" w:rsidRPr="447CF2D3">
        <w:t xml:space="preserve">some PBCs </w:t>
      </w:r>
      <w:r w:rsidR="000F0F6E" w:rsidRPr="447CF2D3">
        <w:t>use</w:t>
      </w:r>
      <w:r w:rsidR="006B3B4B" w:rsidRPr="447CF2D3">
        <w:t>d</w:t>
      </w:r>
      <w:r w:rsidR="008D738D" w:rsidRPr="447CF2D3">
        <w:t xml:space="preserve"> CDNTS, DSS and </w:t>
      </w:r>
      <w:r w:rsidR="006D06F6" w:rsidRPr="447CF2D3">
        <w:t>RFM</w:t>
      </w:r>
      <w:r w:rsidR="008D738D" w:rsidRPr="447CF2D3">
        <w:t xml:space="preserve"> </w:t>
      </w:r>
      <w:r w:rsidR="00100EB3" w:rsidRPr="447CF2D3">
        <w:t>for</w:t>
      </w:r>
      <w:r w:rsidR="00824B9E" w:rsidRPr="447CF2D3">
        <w:t xml:space="preserve"> </w:t>
      </w:r>
      <w:r w:rsidR="00100EB3" w:rsidRPr="447CF2D3">
        <w:t xml:space="preserve">direct </w:t>
      </w:r>
      <w:r w:rsidR="00B05ABC" w:rsidRPr="447CF2D3">
        <w:t xml:space="preserve">support or </w:t>
      </w:r>
      <w:r w:rsidR="00100EB3" w:rsidRPr="447CF2D3">
        <w:t xml:space="preserve">to </w:t>
      </w:r>
      <w:r w:rsidR="00B05ABC" w:rsidRPr="447CF2D3">
        <w:t>connect them with external consultant</w:t>
      </w:r>
      <w:r w:rsidR="00E10928" w:rsidRPr="447CF2D3">
        <w:t>s</w:t>
      </w:r>
      <w:r w:rsidR="00B05ABC" w:rsidRPr="447CF2D3">
        <w:t xml:space="preserve"> </w:t>
      </w:r>
      <w:r w:rsidR="00100EB3" w:rsidRPr="447CF2D3">
        <w:t>for</w:t>
      </w:r>
      <w:r w:rsidR="00B05ABC" w:rsidRPr="447CF2D3">
        <w:t xml:space="preserve"> specific </w:t>
      </w:r>
      <w:r w:rsidR="00100EB3" w:rsidRPr="447CF2D3">
        <w:t>expertise.</w:t>
      </w:r>
      <w:r w:rsidR="000F0F6E" w:rsidRPr="447CF2D3">
        <w:t xml:space="preserve"> </w:t>
      </w:r>
    </w:p>
    <w:p w14:paraId="4C00E7E0" w14:textId="4A9E1128" w:rsidR="004B05BD" w:rsidRPr="00F66E6B" w:rsidRDefault="004B05BD" w:rsidP="00335910">
      <w:pPr>
        <w:pStyle w:val="Heading5"/>
        <w:rPr>
          <w:i/>
          <w:iCs/>
        </w:rPr>
      </w:pPr>
      <w:r w:rsidRPr="00F66E6B">
        <w:t xml:space="preserve">CDNTS is entering a </w:t>
      </w:r>
      <w:r w:rsidR="006B2E1D" w:rsidRPr="00F66E6B">
        <w:t xml:space="preserve">new phase </w:t>
      </w:r>
      <w:r w:rsidR="00712F76" w:rsidRPr="00F66E6B">
        <w:t>focused on strengthening the</w:t>
      </w:r>
      <w:r w:rsidR="00DD3C5D" w:rsidRPr="00F66E6B">
        <w:t xml:space="preserve"> self-sufficiency of </w:t>
      </w:r>
      <w:r w:rsidR="00712F76" w:rsidRPr="00F66E6B">
        <w:t>PBCs</w:t>
      </w:r>
    </w:p>
    <w:p w14:paraId="712C4F0F" w14:textId="0AA2DBB1" w:rsidR="00BD2633" w:rsidRDefault="00E64BD0" w:rsidP="00656CBE">
      <w:pPr>
        <w:pStyle w:val="Bullet"/>
        <w:numPr>
          <w:ilvl w:val="0"/>
          <w:numId w:val="0"/>
        </w:numPr>
      </w:pPr>
      <w:r w:rsidRPr="447CF2D3">
        <w:t xml:space="preserve">After </w:t>
      </w:r>
      <w:r w:rsidR="0050495C" w:rsidRPr="447CF2D3">
        <w:t xml:space="preserve">the </w:t>
      </w:r>
      <w:r w:rsidR="00584AEB" w:rsidRPr="447CF2D3">
        <w:t>R</w:t>
      </w:r>
      <w:r w:rsidR="0050495C" w:rsidRPr="447CF2D3">
        <w:t xml:space="preserve">eview </w:t>
      </w:r>
      <w:r w:rsidR="00B0317A" w:rsidRPr="447CF2D3">
        <w:t>p</w:t>
      </w:r>
      <w:r w:rsidR="0050495C" w:rsidRPr="447CF2D3">
        <w:t xml:space="preserve">eriod, </w:t>
      </w:r>
      <w:r w:rsidR="0064321A" w:rsidRPr="447CF2D3">
        <w:t xml:space="preserve">CDNTS </w:t>
      </w:r>
      <w:r w:rsidR="00874710" w:rsidRPr="447CF2D3">
        <w:t xml:space="preserve">finalised </w:t>
      </w:r>
      <w:r w:rsidR="000E1F32" w:rsidRPr="447CF2D3">
        <w:t>most</w:t>
      </w:r>
      <w:r w:rsidR="00874710" w:rsidRPr="447CF2D3">
        <w:t xml:space="preserve"> </w:t>
      </w:r>
      <w:r w:rsidR="009931AD" w:rsidRPr="447CF2D3">
        <w:t xml:space="preserve">of the potential </w:t>
      </w:r>
      <w:r w:rsidR="00874710" w:rsidRPr="447CF2D3">
        <w:t>determinations in the Central Desert area</w:t>
      </w:r>
      <w:r w:rsidR="0050495C" w:rsidRPr="447CF2D3">
        <w:t>.</w:t>
      </w:r>
      <w:r w:rsidR="00874710" w:rsidRPr="447CF2D3">
        <w:t xml:space="preserve"> </w:t>
      </w:r>
      <w:r w:rsidR="0050495C" w:rsidRPr="447CF2D3">
        <w:t>T</w:t>
      </w:r>
      <w:r w:rsidR="00E220FD" w:rsidRPr="447CF2D3">
        <w:t xml:space="preserve">he strategic direction is </w:t>
      </w:r>
      <w:r w:rsidR="00B56A46" w:rsidRPr="447CF2D3">
        <w:t xml:space="preserve">now </w:t>
      </w:r>
      <w:r w:rsidR="00E220FD" w:rsidRPr="447CF2D3">
        <w:t xml:space="preserve">focused </w:t>
      </w:r>
      <w:r w:rsidR="00B56A46" w:rsidRPr="447CF2D3">
        <w:t>towards</w:t>
      </w:r>
      <w:r w:rsidR="00E220FD" w:rsidRPr="447CF2D3">
        <w:t xml:space="preserve"> assisting PBCs to become more self-</w:t>
      </w:r>
      <w:r w:rsidR="00CA6F54" w:rsidRPr="447CF2D3">
        <w:t xml:space="preserve">sufficient </w:t>
      </w:r>
      <w:r w:rsidR="00E220FD" w:rsidRPr="447CF2D3">
        <w:t xml:space="preserve">and to build their </w:t>
      </w:r>
      <w:r w:rsidR="00320A07" w:rsidRPr="447CF2D3">
        <w:t xml:space="preserve">long-term </w:t>
      </w:r>
      <w:r w:rsidR="00E220FD" w:rsidRPr="447CF2D3">
        <w:t>capac</w:t>
      </w:r>
      <w:r w:rsidR="00670750" w:rsidRPr="447CF2D3">
        <w:t>ity</w:t>
      </w:r>
      <w:r w:rsidR="00320A07" w:rsidRPr="447CF2D3">
        <w:t>.</w:t>
      </w:r>
      <w:r w:rsidR="00B56A46" w:rsidRPr="447CF2D3">
        <w:t xml:space="preserve"> Much of </w:t>
      </w:r>
      <w:r w:rsidR="00F76470" w:rsidRPr="447CF2D3">
        <w:t xml:space="preserve">this focus involves allowing PBCs to develop strong governance and operational skills </w:t>
      </w:r>
      <w:r w:rsidR="00616F12" w:rsidRPr="447CF2D3">
        <w:t xml:space="preserve">to </w:t>
      </w:r>
      <w:r w:rsidR="00936D5F" w:rsidRPr="447CF2D3">
        <w:t xml:space="preserve">achieve </w:t>
      </w:r>
      <w:r w:rsidR="002265C8" w:rsidRPr="447CF2D3">
        <w:t>economic development and prosperity.</w:t>
      </w:r>
      <w:r w:rsidR="00616F12" w:rsidRPr="447CF2D3">
        <w:t xml:space="preserve"> </w:t>
      </w:r>
      <w:r w:rsidR="00BD2633" w:rsidRPr="447CF2D3">
        <w:t>CDNTS’</w:t>
      </w:r>
      <w:r w:rsidRPr="447CF2D3">
        <w:t>s</w:t>
      </w:r>
      <w:r w:rsidR="00BD2633" w:rsidRPr="447CF2D3">
        <w:t xml:space="preserve"> underlying vision is to </w:t>
      </w:r>
      <w:r w:rsidR="00FB2A71" w:rsidRPr="447CF2D3">
        <w:t xml:space="preserve">ultimately </w:t>
      </w:r>
      <w:r w:rsidR="00BD2633" w:rsidRPr="447CF2D3">
        <w:t xml:space="preserve">“do themselves out of a job” </w:t>
      </w:r>
      <w:r w:rsidR="00FB2A71" w:rsidRPr="447CF2D3">
        <w:t xml:space="preserve">to allow for PBCs to </w:t>
      </w:r>
      <w:r w:rsidR="00B3425B" w:rsidRPr="447CF2D3">
        <w:t xml:space="preserve">become autonomous organisations that </w:t>
      </w:r>
      <w:r w:rsidR="009221C8" w:rsidRPr="447CF2D3">
        <w:t xml:space="preserve">are run and </w:t>
      </w:r>
      <w:r w:rsidR="00B3425B" w:rsidRPr="447CF2D3">
        <w:t xml:space="preserve">operated by </w:t>
      </w:r>
      <w:r w:rsidR="009221C8" w:rsidRPr="447CF2D3">
        <w:t>T</w:t>
      </w:r>
      <w:r w:rsidR="00B3425B" w:rsidRPr="447CF2D3">
        <w:t xml:space="preserve">raditional </w:t>
      </w:r>
      <w:r w:rsidR="009221C8" w:rsidRPr="447CF2D3">
        <w:t>O</w:t>
      </w:r>
      <w:r w:rsidR="00B3425B" w:rsidRPr="447CF2D3">
        <w:t xml:space="preserve">wners. </w:t>
      </w:r>
    </w:p>
    <w:p w14:paraId="03D68D5A" w14:textId="25ED083E" w:rsidR="002265C8" w:rsidRDefault="00617D8D" w:rsidP="00656CBE">
      <w:pPr>
        <w:pStyle w:val="Bullet"/>
        <w:numPr>
          <w:ilvl w:val="0"/>
          <w:numId w:val="0"/>
        </w:numPr>
      </w:pPr>
      <w:r w:rsidRPr="447CF2D3">
        <w:t xml:space="preserve">This vision is clearly understood by CDNTS. </w:t>
      </w:r>
      <w:r w:rsidR="0085374C" w:rsidRPr="447CF2D3">
        <w:t>During the Review period</w:t>
      </w:r>
      <w:r w:rsidR="00E64BD0" w:rsidRPr="447CF2D3">
        <w:t>,</w:t>
      </w:r>
      <w:r w:rsidR="0085374C" w:rsidRPr="447CF2D3">
        <w:t xml:space="preserve"> it </w:t>
      </w:r>
      <w:r w:rsidR="00CA6F54" w:rsidRPr="447CF2D3">
        <w:t xml:space="preserve">showed </w:t>
      </w:r>
      <w:r w:rsidR="002C0EE5" w:rsidRPr="447CF2D3">
        <w:t xml:space="preserve">a strong understanding of the key actions </w:t>
      </w:r>
      <w:r w:rsidRPr="447CF2D3">
        <w:t>needed</w:t>
      </w:r>
      <w:r w:rsidR="002C0EE5" w:rsidRPr="447CF2D3">
        <w:t xml:space="preserve"> to </w:t>
      </w:r>
      <w:r w:rsidR="001217D5" w:rsidRPr="447CF2D3">
        <w:t xml:space="preserve">facilitate </w:t>
      </w:r>
      <w:r w:rsidR="00E93E74" w:rsidRPr="447CF2D3">
        <w:t xml:space="preserve">this through highly strategic </w:t>
      </w:r>
      <w:r w:rsidR="00257C40" w:rsidRPr="447CF2D3">
        <w:t>objectives</w:t>
      </w:r>
      <w:r w:rsidR="006C5D7C" w:rsidRPr="447CF2D3">
        <w:t xml:space="preserve">. </w:t>
      </w:r>
      <w:r w:rsidR="00737EB8" w:rsidRPr="447CF2D3">
        <w:t>This was established under t</w:t>
      </w:r>
      <w:r w:rsidR="00257C40" w:rsidRPr="447CF2D3">
        <w:t xml:space="preserve">he </w:t>
      </w:r>
      <w:r w:rsidR="00737EB8" w:rsidRPr="447CF2D3">
        <w:t xml:space="preserve">new </w:t>
      </w:r>
      <w:r w:rsidR="00257C40" w:rsidRPr="447CF2D3">
        <w:t xml:space="preserve">Strategic Plan </w:t>
      </w:r>
      <w:r w:rsidR="00737EB8" w:rsidRPr="447CF2D3">
        <w:t xml:space="preserve">as </w:t>
      </w:r>
      <w:r w:rsidR="00257C40" w:rsidRPr="447CF2D3">
        <w:t>k</w:t>
      </w:r>
      <w:r w:rsidR="0052375E" w:rsidRPr="447CF2D3">
        <w:t xml:space="preserve">ey areas </w:t>
      </w:r>
      <w:r w:rsidR="00FF4A96" w:rsidRPr="447CF2D3">
        <w:t>for</w:t>
      </w:r>
      <w:r w:rsidR="0052375E" w:rsidRPr="447CF2D3">
        <w:t xml:space="preserve"> </w:t>
      </w:r>
      <w:r w:rsidR="005F2642" w:rsidRPr="447CF2D3">
        <w:t xml:space="preserve">PBC </w:t>
      </w:r>
      <w:r w:rsidR="0052375E" w:rsidRPr="447CF2D3">
        <w:t>growt</w:t>
      </w:r>
      <w:r w:rsidR="002D758C" w:rsidRPr="447CF2D3">
        <w:t xml:space="preserve">h, such </w:t>
      </w:r>
      <w:r w:rsidR="00257C40" w:rsidRPr="447CF2D3">
        <w:t>as</w:t>
      </w:r>
      <w:r w:rsidR="0052375E" w:rsidRPr="447CF2D3">
        <w:t>:</w:t>
      </w:r>
    </w:p>
    <w:p w14:paraId="5126B656" w14:textId="360B7669" w:rsidR="00FF4A96" w:rsidRDefault="008E521F" w:rsidP="00656CBE">
      <w:pPr>
        <w:pStyle w:val="Bullet"/>
      </w:pPr>
      <w:r>
        <w:t>Finishing</w:t>
      </w:r>
      <w:r w:rsidR="00FF4A96" w:rsidRPr="447CF2D3">
        <w:t xml:space="preserve"> or substantially progressing the native title determination journey</w:t>
      </w:r>
      <w:r w:rsidR="00656CBE" w:rsidRPr="447CF2D3">
        <w:t>, including</w:t>
      </w:r>
      <w:r w:rsidR="00FF4A96" w:rsidRPr="447CF2D3">
        <w:t xml:space="preserve"> compensation</w:t>
      </w:r>
      <w:r>
        <w:t>.</w:t>
      </w:r>
    </w:p>
    <w:p w14:paraId="39E9628E" w14:textId="6B50AC74" w:rsidR="00215B63" w:rsidRDefault="008E521F" w:rsidP="008E521F">
      <w:pPr>
        <w:pStyle w:val="Bullet"/>
      </w:pPr>
      <w:r w:rsidRPr="008E521F">
        <w:t>Resourcing</w:t>
      </w:r>
      <w:r w:rsidR="00656CBE">
        <w:t xml:space="preserve"> the</w:t>
      </w:r>
      <w:r w:rsidR="00215B63">
        <w:t xml:space="preserve"> PBC </w:t>
      </w:r>
      <w:r w:rsidR="00B142F1">
        <w:t>t</w:t>
      </w:r>
      <w:r w:rsidR="00215B63">
        <w:t xml:space="preserve">eam to build on current </w:t>
      </w:r>
      <w:r w:rsidR="00215B63" w:rsidRPr="008E521F">
        <w:t>service</w:t>
      </w:r>
      <w:r w:rsidR="00215B63">
        <w:t xml:space="preserve"> provision</w:t>
      </w:r>
      <w:r w:rsidR="00FA13AB">
        <w:t>s</w:t>
      </w:r>
      <w:r w:rsidR="00215B63">
        <w:t xml:space="preserve">, to existing and potential new </w:t>
      </w:r>
      <w:r w:rsidR="00B142F1">
        <w:t>client services</w:t>
      </w:r>
      <w:r w:rsidR="00215B63">
        <w:t xml:space="preserve"> at the centre of all </w:t>
      </w:r>
      <w:r w:rsidR="00CA6F54">
        <w:t xml:space="preserve">CDNTS </w:t>
      </w:r>
      <w:r w:rsidR="00215B63">
        <w:t>activities</w:t>
      </w:r>
      <w:r>
        <w:t>.</w:t>
      </w:r>
    </w:p>
    <w:p w14:paraId="051830D8" w14:textId="437802D0" w:rsidR="002F4CAC" w:rsidRDefault="002F4CAC" w:rsidP="008E521F">
      <w:pPr>
        <w:pStyle w:val="Bullet"/>
      </w:pPr>
      <w:r w:rsidRPr="447CF2D3">
        <w:lastRenderedPageBreak/>
        <w:t>Leverag</w:t>
      </w:r>
      <w:r w:rsidR="00FA13AB" w:rsidRPr="447CF2D3">
        <w:t>ing</w:t>
      </w:r>
      <w:r w:rsidRPr="447CF2D3">
        <w:t xml:space="preserve"> </w:t>
      </w:r>
      <w:r w:rsidR="00B142F1" w:rsidRPr="447CF2D3">
        <w:t>implementation</w:t>
      </w:r>
      <w:r w:rsidRPr="447CF2D3">
        <w:t xml:space="preserve"> opportunities (Employment and Contracting, Environment), in accordance with commitments under Land Access Agreements</w:t>
      </w:r>
      <w:r w:rsidR="00B142F1" w:rsidRPr="447CF2D3">
        <w:t>.</w:t>
      </w:r>
    </w:p>
    <w:p w14:paraId="5897D4D7" w14:textId="1EB1402C" w:rsidR="0052375E" w:rsidRDefault="00215B63" w:rsidP="008E521F">
      <w:pPr>
        <w:pStyle w:val="Bullet"/>
      </w:pPr>
      <w:r>
        <w:t>Develop</w:t>
      </w:r>
      <w:r w:rsidR="00FA13AB">
        <w:t>ing a</w:t>
      </w:r>
      <w:r>
        <w:t xml:space="preserve"> plan and approach to A</w:t>
      </w:r>
      <w:r w:rsidR="0015760B">
        <w:t xml:space="preserve">boriginal </w:t>
      </w:r>
      <w:r>
        <w:t>L</w:t>
      </w:r>
      <w:r w:rsidR="0015760B">
        <w:t xml:space="preserve">ands </w:t>
      </w:r>
      <w:r>
        <w:t>being divested back to PBCs</w:t>
      </w:r>
      <w:r w:rsidR="008E521F">
        <w:t>.</w:t>
      </w:r>
    </w:p>
    <w:p w14:paraId="3C5E9031" w14:textId="10F7AC22" w:rsidR="00215B63" w:rsidRDefault="008E521F" w:rsidP="008E521F">
      <w:pPr>
        <w:pStyle w:val="Bullet"/>
      </w:pPr>
      <w:r w:rsidRPr="008E521F">
        <w:t>Reviewing</w:t>
      </w:r>
      <w:r w:rsidR="00215B63">
        <w:t xml:space="preserve"> and improv</w:t>
      </w:r>
      <w:r w:rsidR="00FA13AB">
        <w:t>ing</w:t>
      </w:r>
      <w:r w:rsidR="00215B63">
        <w:t xml:space="preserve"> the provision of </w:t>
      </w:r>
      <w:r w:rsidR="00FA13AB">
        <w:t xml:space="preserve">CDNTS </w:t>
      </w:r>
      <w:r w:rsidR="00215B63">
        <w:t>services to PBCs to ensure that they have</w:t>
      </w:r>
      <w:r w:rsidR="00554BB7">
        <w:t xml:space="preserve"> </w:t>
      </w:r>
      <w:r w:rsidR="00A83E07">
        <w:t>correct</w:t>
      </w:r>
      <w:r w:rsidR="00215B63">
        <w:t xml:space="preserve"> and up to date policies and procedures, IT systems and good governance; and</w:t>
      </w:r>
      <w:r w:rsidR="00554BB7">
        <w:t xml:space="preserve"> </w:t>
      </w:r>
      <w:r w:rsidR="007F31B6">
        <w:t xml:space="preserve">to ensure that they have </w:t>
      </w:r>
      <w:r w:rsidR="00215B63">
        <w:t>strong balance sheets and are sustainable</w:t>
      </w:r>
      <w:r>
        <w:t>.</w:t>
      </w:r>
    </w:p>
    <w:p w14:paraId="56C8C5A0" w14:textId="08934728" w:rsidR="00E579EA" w:rsidRDefault="008E521F" w:rsidP="008E521F">
      <w:pPr>
        <w:pStyle w:val="Bullet"/>
      </w:pPr>
      <w:r w:rsidRPr="008E521F">
        <w:t>Engaging</w:t>
      </w:r>
      <w:r w:rsidR="00E579EA">
        <w:t xml:space="preserve"> with PBCs to see if they want to become </w:t>
      </w:r>
      <w:r w:rsidR="00E64BD0">
        <w:t xml:space="preserve">a </w:t>
      </w:r>
      <w:r w:rsidR="00E579EA">
        <w:t>L</w:t>
      </w:r>
      <w:r w:rsidR="00EF0FC0">
        <w:t xml:space="preserve">ocal </w:t>
      </w:r>
      <w:r w:rsidR="00E579EA">
        <w:t>A</w:t>
      </w:r>
      <w:r w:rsidR="00EF0FC0">
        <w:t xml:space="preserve">boriginal </w:t>
      </w:r>
      <w:r w:rsidR="00E579EA">
        <w:t>C</w:t>
      </w:r>
      <w:r w:rsidR="00EF0FC0">
        <w:t xml:space="preserve">ultural </w:t>
      </w:r>
      <w:r w:rsidR="00E579EA">
        <w:t>H</w:t>
      </w:r>
      <w:r w:rsidR="00EF0FC0">
        <w:t xml:space="preserve">eritage </w:t>
      </w:r>
      <w:r w:rsidR="00E579EA">
        <w:t>S</w:t>
      </w:r>
      <w:r w:rsidR="00EF0FC0">
        <w:t>ervice</w:t>
      </w:r>
      <w:r w:rsidR="00E579EA">
        <w:t xml:space="preserve"> and support them in the journey if they do or do</w:t>
      </w:r>
      <w:r w:rsidR="0085419D">
        <w:t xml:space="preserve"> not want to transition</w:t>
      </w:r>
      <w:r>
        <w:t>.</w:t>
      </w:r>
    </w:p>
    <w:p w14:paraId="3E6EB52D" w14:textId="151D82DB" w:rsidR="00E579EA" w:rsidRDefault="008E521F" w:rsidP="008E521F">
      <w:pPr>
        <w:pStyle w:val="Bullet"/>
      </w:pPr>
      <w:r w:rsidRPr="008E521F">
        <w:t>Securing</w:t>
      </w:r>
      <w:r w:rsidR="00E579EA" w:rsidRPr="447CF2D3">
        <w:t xml:space="preserve"> funding for internal resourc</w:t>
      </w:r>
      <w:r w:rsidR="0085419D" w:rsidRPr="447CF2D3">
        <w:t>ing</w:t>
      </w:r>
      <w:r w:rsidR="00E579EA" w:rsidRPr="447CF2D3">
        <w:t xml:space="preserve"> to assist PBC</w:t>
      </w:r>
      <w:r w:rsidR="00B142F1" w:rsidRPr="447CF2D3">
        <w:t>s</w:t>
      </w:r>
      <w:r>
        <w:t>.</w:t>
      </w:r>
    </w:p>
    <w:p w14:paraId="229F2D91" w14:textId="2831BD50" w:rsidR="00E579EA" w:rsidRDefault="008E521F" w:rsidP="008E521F">
      <w:pPr>
        <w:pStyle w:val="Bullet"/>
      </w:pPr>
      <w:r w:rsidRPr="008E521F">
        <w:t>Developing</w:t>
      </w:r>
      <w:r w:rsidR="00E579EA">
        <w:t xml:space="preserve"> methods to effectively evaluate and measur</w:t>
      </w:r>
      <w:r w:rsidR="005F6023">
        <w:t>e</w:t>
      </w:r>
      <w:r w:rsidR="00E579EA">
        <w:t xml:space="preserve"> </w:t>
      </w:r>
      <w:r w:rsidR="0085419D">
        <w:t>CDNTS’</w:t>
      </w:r>
      <w:r w:rsidR="00E64BD0">
        <w:t>s</w:t>
      </w:r>
      <w:r w:rsidR="00E579EA">
        <w:t xml:space="preserve"> impact</w:t>
      </w:r>
      <w:r>
        <w:t>.</w:t>
      </w:r>
    </w:p>
    <w:p w14:paraId="75E1C63F" w14:textId="173870EB" w:rsidR="00E579EA" w:rsidRDefault="008E521F" w:rsidP="008E521F">
      <w:pPr>
        <w:pStyle w:val="Bullet"/>
      </w:pPr>
      <w:r w:rsidRPr="008E521F">
        <w:t>Developing</w:t>
      </w:r>
      <w:r w:rsidR="00E579EA">
        <w:t xml:space="preserve"> and implement</w:t>
      </w:r>
      <w:r w:rsidR="0085419D">
        <w:t>ing</w:t>
      </w:r>
      <w:r w:rsidR="00E579EA">
        <w:t xml:space="preserve"> a plan to serve PBCs and Aboriginal corporations outside CDNTS area</w:t>
      </w:r>
      <w:r>
        <w:t>.</w:t>
      </w:r>
    </w:p>
    <w:p w14:paraId="19EB08B8" w14:textId="5E77D3F6" w:rsidR="002F4CAC" w:rsidRDefault="008E521F" w:rsidP="008E521F">
      <w:pPr>
        <w:pStyle w:val="Bullet"/>
      </w:pPr>
      <w:r w:rsidRPr="008E521F">
        <w:t>Being</w:t>
      </w:r>
      <w:r w:rsidR="002F4CAC">
        <w:t xml:space="preserve"> prepared for and plan</w:t>
      </w:r>
      <w:r w:rsidR="0085419D">
        <w:t>ning</w:t>
      </w:r>
      <w:r w:rsidR="002F4CAC">
        <w:t xml:space="preserve"> to </w:t>
      </w:r>
      <w:r w:rsidR="000772DB">
        <w:t>lose</w:t>
      </w:r>
      <w:r w:rsidR="002F4CAC">
        <w:t xml:space="preserve"> clients on good terms because they are self-sufficient.</w:t>
      </w:r>
    </w:p>
    <w:p w14:paraId="5CD81223" w14:textId="1F608BEF" w:rsidR="00254BEF" w:rsidRPr="00B0317A" w:rsidRDefault="00254BEF" w:rsidP="00335910">
      <w:pPr>
        <w:pStyle w:val="Heading5"/>
        <w:rPr>
          <w:i/>
          <w:iCs/>
        </w:rPr>
      </w:pPr>
      <w:r w:rsidRPr="00FD350E">
        <w:t>CDNTS</w:t>
      </w:r>
      <w:r w:rsidR="001C78AA" w:rsidRPr="00B0317A">
        <w:t xml:space="preserve"> may continue to provide services for</w:t>
      </w:r>
      <w:r w:rsidR="00EA3C33" w:rsidRPr="00B0317A">
        <w:t xml:space="preserve"> both self-sufficient and less</w:t>
      </w:r>
      <w:r w:rsidR="00F869C4" w:rsidRPr="00B0317A">
        <w:t xml:space="preserve"> independent </w:t>
      </w:r>
      <w:r w:rsidR="007F31B6">
        <w:t>PBCs</w:t>
      </w:r>
      <w:r w:rsidR="007F31B6" w:rsidRPr="00B0317A" w:rsidDel="001C78AA">
        <w:t xml:space="preserve"> </w:t>
      </w:r>
    </w:p>
    <w:p w14:paraId="683CAEFD" w14:textId="37C6AAD4" w:rsidR="00254BEF" w:rsidRDefault="00254BEF" w:rsidP="00254BEF">
      <w:pPr>
        <w:pStyle w:val="Bullet"/>
        <w:numPr>
          <w:ilvl w:val="0"/>
          <w:numId w:val="0"/>
        </w:numPr>
      </w:pPr>
      <w:r w:rsidRPr="447CF2D3">
        <w:t xml:space="preserve">There is a shared understanding amongst CDNTS that not all PBCs will </w:t>
      </w:r>
      <w:r w:rsidR="00B41EDA" w:rsidRPr="447CF2D3">
        <w:t>have the ability to</w:t>
      </w:r>
      <w:r w:rsidRPr="447CF2D3">
        <w:t xml:space="preserve"> become self-sufficient. </w:t>
      </w:r>
      <w:r w:rsidR="00B41EDA" w:rsidRPr="447CF2D3">
        <w:t xml:space="preserve">This is due to the remoteness, lack of </w:t>
      </w:r>
      <w:r w:rsidR="00022CC5" w:rsidRPr="447CF2D3">
        <w:t>governance and skills</w:t>
      </w:r>
      <w:r w:rsidR="00B97138">
        <w:t>,</w:t>
      </w:r>
      <w:r w:rsidR="00022CC5" w:rsidRPr="447CF2D3">
        <w:t xml:space="preserve"> </w:t>
      </w:r>
      <w:r w:rsidR="007F31B6" w:rsidRPr="447CF2D3">
        <w:t>and</w:t>
      </w:r>
      <w:r w:rsidR="00022CC5" w:rsidRPr="447CF2D3">
        <w:t xml:space="preserve"> limited </w:t>
      </w:r>
      <w:r w:rsidR="0015222A" w:rsidRPr="447CF2D3">
        <w:t>income</w:t>
      </w:r>
      <w:r w:rsidR="00022CC5" w:rsidRPr="447CF2D3">
        <w:t xml:space="preserve">. CDNTS </w:t>
      </w:r>
      <w:r w:rsidR="00095CA7" w:rsidRPr="447CF2D3">
        <w:t xml:space="preserve">staff </w:t>
      </w:r>
      <w:r w:rsidR="00022CC5" w:rsidRPr="447CF2D3">
        <w:t>s</w:t>
      </w:r>
      <w:r w:rsidR="0015222A" w:rsidRPr="447CF2D3">
        <w:t>aw</w:t>
      </w:r>
      <w:r w:rsidR="00022CC5" w:rsidRPr="447CF2D3">
        <w:t xml:space="preserve"> it as their</w:t>
      </w:r>
      <w:r w:rsidR="00095CA7" w:rsidRPr="447CF2D3">
        <w:t xml:space="preserve"> responsibility to continually support </w:t>
      </w:r>
      <w:r w:rsidR="00D844BD" w:rsidRPr="447CF2D3">
        <w:t xml:space="preserve">those </w:t>
      </w:r>
      <w:r w:rsidR="00095CA7" w:rsidRPr="447CF2D3">
        <w:t xml:space="preserve">remote </w:t>
      </w:r>
      <w:r w:rsidRPr="447CF2D3">
        <w:t xml:space="preserve">PBCs who will require ongoing assistance. </w:t>
      </w:r>
    </w:p>
    <w:p w14:paraId="192F0E43" w14:textId="7C0C2959" w:rsidR="008F7C38" w:rsidRDefault="006E6165" w:rsidP="008038B0">
      <w:r>
        <w:rPr>
          <w:noProof/>
        </w:rPr>
        <mc:AlternateContent>
          <mc:Choice Requires="wps">
            <w:drawing>
              <wp:anchor distT="0" distB="0" distL="114300" distR="114300" simplePos="0" relativeHeight="251658245" behindDoc="0" locked="0" layoutInCell="1" allowOverlap="1" wp14:anchorId="4ABC9469" wp14:editId="0F158E46">
                <wp:simplePos x="0" y="0"/>
                <wp:positionH relativeFrom="margin">
                  <wp:align>left</wp:align>
                </wp:positionH>
                <wp:positionV relativeFrom="paragraph">
                  <wp:posOffset>52705</wp:posOffset>
                </wp:positionV>
                <wp:extent cx="2070100" cy="1189355"/>
                <wp:effectExtent l="0" t="0" r="0" b="0"/>
                <wp:wrapSquare wrapText="bothSides"/>
                <wp:docPr id="1636246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1189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89F4F" w14:textId="2BC64916" w:rsidR="001E5F74" w:rsidRPr="00351770" w:rsidRDefault="001E5F74" w:rsidP="008038B0">
                            <w:pPr>
                              <w:pStyle w:val="Callout"/>
                              <w:rPr>
                                <w:color w:val="C2400B" w:themeColor="accent2" w:themeShade="BF"/>
                                <w:sz w:val="19"/>
                                <w:szCs w:val="19"/>
                              </w:rPr>
                            </w:pPr>
                            <w:r w:rsidRPr="00351770">
                              <w:rPr>
                                <w:color w:val="C2400B" w:themeColor="accent2" w:themeShade="BF"/>
                                <w:sz w:val="19"/>
                                <w:szCs w:val="19"/>
                              </w:rPr>
                              <w:t>“We still use CDNTS every week even around mediations and general advice around native title… There will always be an advisory role for them with us.”</w:t>
                            </w:r>
                          </w:p>
                          <w:p w14:paraId="78F47AA7" w14:textId="77777777" w:rsidR="001E5F74" w:rsidRPr="00BB2295" w:rsidRDefault="001E5F74" w:rsidP="008038B0">
                            <w:pPr>
                              <w:pStyle w:val="Callout"/>
                              <w:jc w:val="right"/>
                              <w:rPr>
                                <w:color w:val="00264D" w:themeColor="background2"/>
                                <w:sz w:val="19"/>
                                <w:szCs w:val="19"/>
                              </w:rPr>
                            </w:pPr>
                            <w:r>
                              <w:rPr>
                                <w:color w:val="00264D" w:themeColor="background2"/>
                                <w:sz w:val="19"/>
                                <w:szCs w:val="19"/>
                              </w:rPr>
                              <w:t xml:space="preserve">PBC representative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ABC9469" id="Text Box 2" o:spid="_x0000_s1034" type="#_x0000_t202" style="position:absolute;margin-left:0;margin-top:4.15pt;width:163pt;height:93.6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lwhAIAAIIFAAAOAAAAZHJzL2Uyb0RvYy54bWysVMFu2zAMvQ/YPwi6r3bSpc2MOkXWosOA&#10;oC3WDj0rstQYlUVNYmJnXz9KdpK266XDLjYlPpIi+ciz864xbKN8qMGWfHSUc6ashKq2jyX/eX/1&#10;acpZQGErYcCqkm9V4Oezjx/OWleoMazAVMozcmJD0bqSrxBdkWVBrlQjwhE4ZUmpwTcC6egfs8qL&#10;lrw3Jhvn+UnWgq+cB6lCoNvLXslnyb/WSuKN1kEhMyWnt2H6+vRdxm82OxPFoxduVcvhGeIfXtGI&#10;2lLQvatLgYKtff2Xq6aWHgJoPJLQZKB1LVXKgbIZ5a+yuVsJp1IuVJzg9mUK/8+tvN7cuVvPsPsK&#10;HTUwJRHcAuRToNpkrQvFgIk1DUUgdEy0076Jf0qBkSHVdruvp+qQSboc56eUFKkk6Uaj6ZfjySRW&#10;PDuYOx/wm4KGRaHknhqWniA2i4A9dAeJ0QKYurqqjUmHSBJ1YTzbCGqvwdHg/AXKWNaW/OR4kifH&#10;FqJ579nY6EYlmgzhDikmCbdGRYyxP5RmdZUyfSO2kFLZffyEjihNod5jOOAPr3qPcZ8HWaTIYHFv&#10;3NQWfN/ZlyWrnnYl0z1+6Hjo844lwG7ZUeIln8bixpslVFtijId+mIKTVzU1byEC3gpP00MNp42A&#10;N/TRBqj4MEicrcD/fus+4onUpOWspWksefi1Fl5xZr5bonsc3SR8npyO6eDT4fgkj+xaPtfYdXMB&#10;xIYR7R0nkxjxaHai9tA80NKYx4ikElZS3JLjTrzAfj/Q0pFqPk8gGlYncGHvnNwNSaTlffcgvBu4&#10;i0T7a9jNrCheUbjHJu64+RqJhonfh4oOtadBTxMyLKW4SZ6fE+qwOmd/AAAA//8DAFBLAwQUAAYA&#10;CAAAACEAJIVcjNwAAAAGAQAADwAAAGRycy9kb3ducmV2LnhtbEyPzU7DMBCE70i8g7VIXBB1moqo&#10;pHEqxI8o4kTh0psbb+O09jqK3Ta8PcsJjqMZzXxTLUfvxAmH2AVSMJ1kIJCaYDpqFXx9vtzOQcSk&#10;yWgXCBV8Y4RlfXlR6dKEM33gaZ1awSUUS63AptSXUsbGotdxEnok9nZh8DqxHFppBn3mcu9knmWF&#10;9LojXrC6x0eLzWF99ApWcp+bt3f7vHmdZk8rutm5EKRS11fjwwJEwjH9heEXn9GhZqZtOJKJwing&#10;I0nBfAaCzVlesN5y6v6uAFlX8j9+/QMAAP//AwBQSwECLQAUAAYACAAAACEAtoM4kv4AAADhAQAA&#10;EwAAAAAAAAAAAAAAAAAAAAAAW0NvbnRlbnRfVHlwZXNdLnhtbFBLAQItABQABgAIAAAAIQA4/SH/&#10;1gAAAJQBAAALAAAAAAAAAAAAAAAAAC8BAABfcmVscy8ucmVsc1BLAQItABQABgAIAAAAIQAbKSlw&#10;hAIAAIIFAAAOAAAAAAAAAAAAAAAAAC4CAABkcnMvZTJvRG9jLnhtbFBLAQItABQABgAIAAAAIQAk&#10;hVyM3AAAAAYBAAAPAAAAAAAAAAAAAAAAAN4EAABkcnMvZG93bnJldi54bWxQSwUGAAAAAAQABADz&#10;AAAA5wUAAAAA&#10;" fillcolor="white [3201]" stroked="f" strokeweight=".5pt">
                <v:textbox style="mso-fit-shape-to-text:t" inset="0,,1mm">
                  <w:txbxContent>
                    <w:p w14:paraId="6DA89F4F" w14:textId="2BC64916" w:rsidR="001E5F74" w:rsidRPr="00351770" w:rsidRDefault="001E5F74" w:rsidP="008038B0">
                      <w:pPr>
                        <w:pStyle w:val="Callout"/>
                        <w:rPr>
                          <w:color w:val="C2400B" w:themeColor="accent2" w:themeShade="BF"/>
                          <w:sz w:val="19"/>
                          <w:szCs w:val="19"/>
                        </w:rPr>
                      </w:pPr>
                      <w:r w:rsidRPr="00351770">
                        <w:rPr>
                          <w:color w:val="C2400B" w:themeColor="accent2" w:themeShade="BF"/>
                          <w:sz w:val="19"/>
                          <w:szCs w:val="19"/>
                        </w:rPr>
                        <w:t>“We still use CDNTS every week even around mediations and general advice around native title… There will always be an advisory role for them with us.”</w:t>
                      </w:r>
                    </w:p>
                    <w:p w14:paraId="78F47AA7" w14:textId="77777777" w:rsidR="001E5F74" w:rsidRPr="00BB2295" w:rsidRDefault="001E5F74" w:rsidP="008038B0">
                      <w:pPr>
                        <w:pStyle w:val="Callout"/>
                        <w:jc w:val="right"/>
                        <w:rPr>
                          <w:color w:val="00264D" w:themeColor="background2"/>
                          <w:sz w:val="19"/>
                          <w:szCs w:val="19"/>
                        </w:rPr>
                      </w:pPr>
                      <w:r>
                        <w:rPr>
                          <w:color w:val="00264D" w:themeColor="background2"/>
                          <w:sz w:val="19"/>
                          <w:szCs w:val="19"/>
                        </w:rPr>
                        <w:t xml:space="preserve">PBC representative </w:t>
                      </w:r>
                    </w:p>
                  </w:txbxContent>
                </v:textbox>
                <w10:wrap type="square" anchorx="margin"/>
              </v:shape>
            </w:pict>
          </mc:Fallback>
        </mc:AlternateContent>
      </w:r>
      <w:r w:rsidR="00095CA7">
        <w:t>PBCs who maintain a high level of self-sufficiency</w:t>
      </w:r>
      <w:r w:rsidR="00BA1963">
        <w:t xml:space="preserve"> stated that </w:t>
      </w:r>
      <w:r w:rsidR="00254BEF">
        <w:t xml:space="preserve">no matter how independent they became, there </w:t>
      </w:r>
      <w:r w:rsidR="00EE2439">
        <w:t xml:space="preserve">could potentially </w:t>
      </w:r>
      <w:r w:rsidR="00254BEF">
        <w:t xml:space="preserve">always be an advisory role for CDNTS with them. </w:t>
      </w:r>
      <w:r w:rsidR="00BA1963">
        <w:t xml:space="preserve">This is due to the </w:t>
      </w:r>
      <w:r w:rsidR="00A4043A">
        <w:t xml:space="preserve">technical nature of native title legislation. </w:t>
      </w:r>
    </w:p>
    <w:p w14:paraId="22D851CE" w14:textId="197B7F2C" w:rsidR="00FD2DC4" w:rsidRDefault="00E7351F" w:rsidP="00B97138">
      <w:pPr>
        <w:pStyle w:val="Bullet"/>
        <w:numPr>
          <w:ilvl w:val="0"/>
          <w:numId w:val="0"/>
        </w:numPr>
      </w:pPr>
      <w:r w:rsidRPr="447CF2D3">
        <w:t xml:space="preserve">Overall, the Review </w:t>
      </w:r>
      <w:r w:rsidR="00B166CC" w:rsidRPr="447CF2D3">
        <w:t>found CDNTS</w:t>
      </w:r>
      <w:r w:rsidR="00BF0945" w:rsidRPr="447CF2D3">
        <w:t xml:space="preserve"> </w:t>
      </w:r>
      <w:r w:rsidR="00C10E7C" w:rsidRPr="447CF2D3">
        <w:t xml:space="preserve">PBCs </w:t>
      </w:r>
      <w:r w:rsidR="00BF0945" w:rsidRPr="447CF2D3">
        <w:t>aspire</w:t>
      </w:r>
      <w:r w:rsidR="00ED6524" w:rsidRPr="447CF2D3">
        <w:t xml:space="preserve"> to become self-sufficient</w:t>
      </w:r>
      <w:r w:rsidR="00BF0945" w:rsidRPr="447CF2D3">
        <w:t xml:space="preserve">, </w:t>
      </w:r>
      <w:r w:rsidR="00B166CC" w:rsidRPr="447CF2D3">
        <w:t>however</w:t>
      </w:r>
      <w:r w:rsidR="00BF0945" w:rsidRPr="447CF2D3">
        <w:t xml:space="preserve"> many have </w:t>
      </w:r>
      <w:r w:rsidR="00CB0BB2" w:rsidRPr="447CF2D3">
        <w:t xml:space="preserve">difficulty in operating functionally and independently </w:t>
      </w:r>
      <w:r w:rsidR="001F2877" w:rsidRPr="447CF2D3">
        <w:t>from CDNTS.</w:t>
      </w:r>
    </w:p>
    <w:p w14:paraId="534E04B8" w14:textId="75A1B08C" w:rsidR="00046737" w:rsidRDefault="00046737" w:rsidP="00046737">
      <w:pPr>
        <w:pStyle w:val="Heading4"/>
      </w:pPr>
      <w:r>
        <w:t>NTRB-SP</w:t>
      </w:r>
      <w:r w:rsidR="00B7061B">
        <w:t>’</w:t>
      </w:r>
      <w:r>
        <w:t>s progress in returning cultural materials to PBCs/RNTBCs and Traditional Owners</w:t>
      </w:r>
    </w:p>
    <w:p w14:paraId="33FC956E" w14:textId="4BD0FDE8" w:rsidR="00CD40F3" w:rsidRPr="005E53F1" w:rsidRDefault="0018431D" w:rsidP="00335910">
      <w:pPr>
        <w:pStyle w:val="Heading5"/>
        <w:rPr>
          <w:i/>
          <w:iCs/>
        </w:rPr>
      </w:pPr>
      <w:r w:rsidRPr="005E53F1">
        <w:t xml:space="preserve">CDNTS </w:t>
      </w:r>
      <w:r w:rsidR="00DF5E8C">
        <w:t>had</w:t>
      </w:r>
      <w:r w:rsidR="00DF5E8C" w:rsidRPr="005E53F1">
        <w:t xml:space="preserve"> </w:t>
      </w:r>
      <w:r w:rsidR="00F8253A" w:rsidRPr="005E53F1">
        <w:t xml:space="preserve">a formal </w:t>
      </w:r>
      <w:r w:rsidR="00D25ABA" w:rsidRPr="005E53F1">
        <w:t>system in place for transferring</w:t>
      </w:r>
      <w:r w:rsidR="00F8253A" w:rsidRPr="005E53F1">
        <w:t xml:space="preserve"> cultural materials to </w:t>
      </w:r>
      <w:r w:rsidR="00D25ABA" w:rsidRPr="005E53F1">
        <w:t xml:space="preserve">PBCs </w:t>
      </w:r>
    </w:p>
    <w:p w14:paraId="4D469132" w14:textId="22D9949D" w:rsidR="00F74BE6" w:rsidRDefault="002750C8" w:rsidP="009816C6">
      <w:pPr>
        <w:pStyle w:val="Bullet"/>
        <w:numPr>
          <w:ilvl w:val="0"/>
          <w:numId w:val="0"/>
        </w:numPr>
      </w:pPr>
      <w:r w:rsidRPr="447CF2D3">
        <w:t>CDNTS receive</w:t>
      </w:r>
      <w:r w:rsidR="001526A7" w:rsidRPr="447CF2D3">
        <w:t>d</w:t>
      </w:r>
      <w:r w:rsidRPr="447CF2D3">
        <w:t xml:space="preserve"> large amounts of information and materials </w:t>
      </w:r>
      <w:r w:rsidR="00133009" w:rsidRPr="447CF2D3">
        <w:t xml:space="preserve">from various stakeholders for each claim. </w:t>
      </w:r>
      <w:r w:rsidR="00DA6D23" w:rsidRPr="447CF2D3">
        <w:t>Clients’</w:t>
      </w:r>
      <w:r w:rsidR="00590151" w:rsidRPr="447CF2D3">
        <w:t xml:space="preserve"> cultural materials </w:t>
      </w:r>
      <w:r w:rsidR="00DF5E8C">
        <w:t>were</w:t>
      </w:r>
      <w:r w:rsidR="00DF5E8C" w:rsidRPr="447CF2D3">
        <w:t xml:space="preserve"> </w:t>
      </w:r>
      <w:r w:rsidR="00590151" w:rsidRPr="447CF2D3">
        <w:t xml:space="preserve">collected, stored, </w:t>
      </w:r>
      <w:r w:rsidR="00CE4E2D" w:rsidRPr="447CF2D3">
        <w:t>used</w:t>
      </w:r>
      <w:r w:rsidR="00590151" w:rsidRPr="447CF2D3">
        <w:t xml:space="preserve"> and transferred according to the </w:t>
      </w:r>
      <w:r w:rsidR="00CC01D0" w:rsidRPr="447CF2D3">
        <w:t xml:space="preserve">CDNTS </w:t>
      </w:r>
      <w:r w:rsidR="00AB5357" w:rsidRPr="447CF2D3">
        <w:t xml:space="preserve">cultural material </w:t>
      </w:r>
      <w:r w:rsidR="00CC01D0" w:rsidRPr="447CF2D3">
        <w:t>policies.</w:t>
      </w:r>
      <w:r w:rsidR="00CD40F3" w:rsidRPr="447CF2D3">
        <w:t xml:space="preserve"> The information </w:t>
      </w:r>
      <w:r w:rsidR="00DF5E8C">
        <w:t>was</w:t>
      </w:r>
      <w:r w:rsidR="00DF5E8C" w:rsidRPr="447CF2D3">
        <w:t xml:space="preserve"> </w:t>
      </w:r>
      <w:r w:rsidR="00CD40F3" w:rsidRPr="447CF2D3">
        <w:t xml:space="preserve">then stored on an internal database with strict provisions </w:t>
      </w:r>
      <w:r w:rsidR="00B2406B" w:rsidRPr="447CF2D3">
        <w:t xml:space="preserve">to secure and protect confidentiality. </w:t>
      </w:r>
    </w:p>
    <w:p w14:paraId="50335AF4" w14:textId="31C26911" w:rsidR="00590151" w:rsidRDefault="00B7061B" w:rsidP="009816C6">
      <w:pPr>
        <w:pStyle w:val="Bullet"/>
        <w:numPr>
          <w:ilvl w:val="0"/>
          <w:numId w:val="0"/>
        </w:numPr>
      </w:pPr>
      <w:r>
        <w:t xml:space="preserve">During </w:t>
      </w:r>
      <w:r w:rsidR="00A015D4">
        <w:t xml:space="preserve">the </w:t>
      </w:r>
      <w:r w:rsidR="00E55215">
        <w:t>R</w:t>
      </w:r>
      <w:r w:rsidR="00A015D4">
        <w:t>eview period, CDNTS evolved its approach to transferring cultural materials from having no formal policies to having a</w:t>
      </w:r>
      <w:r w:rsidR="00751E05">
        <w:t xml:space="preserve"> </w:t>
      </w:r>
      <w:r w:rsidR="00F74BE6" w:rsidRPr="00F74BE6">
        <w:t>standardised</w:t>
      </w:r>
      <w:r>
        <w:t xml:space="preserve"> </w:t>
      </w:r>
      <w:r w:rsidR="00F74BE6" w:rsidRPr="00F74BE6">
        <w:t>MOU</w:t>
      </w:r>
      <w:r w:rsidR="00751E05">
        <w:t>. The MOU</w:t>
      </w:r>
      <w:r w:rsidR="00F74BE6" w:rsidRPr="00F74BE6">
        <w:t xml:space="preserve"> stipulate</w:t>
      </w:r>
      <w:r w:rsidR="00DF5E8C">
        <w:t>d</w:t>
      </w:r>
      <w:r w:rsidR="00F74BE6" w:rsidRPr="00F74BE6">
        <w:t xml:space="preserve"> a</w:t>
      </w:r>
      <w:r w:rsidR="00751E05">
        <w:t xml:space="preserve"> formal</w:t>
      </w:r>
      <w:r w:rsidR="00F74BE6" w:rsidRPr="00F74BE6">
        <w:t xml:space="preserve"> agreement with PBCs</w:t>
      </w:r>
      <w:r w:rsidR="00751E05">
        <w:t xml:space="preserve"> on how cultural materials </w:t>
      </w:r>
      <w:r w:rsidR="00DF5E8C">
        <w:t xml:space="preserve">were </w:t>
      </w:r>
      <w:r w:rsidR="00751E05">
        <w:t>handled</w:t>
      </w:r>
      <w:r w:rsidR="00F74BE6" w:rsidRPr="00F74BE6">
        <w:t xml:space="preserve">. PBCs </w:t>
      </w:r>
      <w:r w:rsidR="00DF5E8C">
        <w:t xml:space="preserve">could </w:t>
      </w:r>
      <w:r w:rsidR="00751E05">
        <w:t>then</w:t>
      </w:r>
      <w:r w:rsidR="00F74BE6" w:rsidRPr="00F74BE6">
        <w:t xml:space="preserve"> negotiate </w:t>
      </w:r>
      <w:r w:rsidR="00751E05">
        <w:t xml:space="preserve">specific </w:t>
      </w:r>
      <w:r w:rsidR="00F74BE6" w:rsidRPr="00F74BE6">
        <w:t xml:space="preserve">terms </w:t>
      </w:r>
      <w:r w:rsidR="00751E05">
        <w:t>of</w:t>
      </w:r>
      <w:r w:rsidR="00F74BE6" w:rsidRPr="00F74BE6">
        <w:t xml:space="preserve"> the MOU </w:t>
      </w:r>
      <w:r w:rsidR="00751E05">
        <w:t>to ensure</w:t>
      </w:r>
      <w:r w:rsidR="004E1AF1">
        <w:t xml:space="preserve"> it </w:t>
      </w:r>
      <w:r w:rsidR="00DF5E8C">
        <w:t xml:space="preserve">was </w:t>
      </w:r>
      <w:r w:rsidR="004E1AF1">
        <w:t>being used appropriately</w:t>
      </w:r>
      <w:r>
        <w:t>. T</w:t>
      </w:r>
      <w:r w:rsidR="005E53F1">
        <w:t>he Review heard that</w:t>
      </w:r>
      <w:r w:rsidR="00E53140" w:rsidRPr="00E53140">
        <w:t xml:space="preserve"> </w:t>
      </w:r>
      <w:r w:rsidR="00E53140">
        <w:t xml:space="preserve">CDNTS </w:t>
      </w:r>
      <w:r w:rsidR="00DF5E8C">
        <w:t xml:space="preserve">had </w:t>
      </w:r>
      <w:r w:rsidR="00E53140">
        <w:t>become more flexible, allowing PBCs to change the MOU according to their needs.</w:t>
      </w:r>
      <w:r w:rsidR="00F74BE6">
        <w:t xml:space="preserve"> </w:t>
      </w:r>
      <w:r w:rsidR="00844267">
        <w:fldChar w:fldCharType="begin"/>
      </w:r>
      <w:r w:rsidR="00844267">
        <w:instrText xml:space="preserve"> REF _Ref147325096 \h </w:instrText>
      </w:r>
      <w:r w:rsidR="00844267">
        <w:fldChar w:fldCharType="separate"/>
      </w:r>
      <w:r w:rsidR="002C716A">
        <w:t xml:space="preserve">Table </w:t>
      </w:r>
      <w:r w:rsidR="002C716A">
        <w:rPr>
          <w:noProof/>
        </w:rPr>
        <w:t>18</w:t>
      </w:r>
      <w:r w:rsidR="00844267">
        <w:fldChar w:fldCharType="end"/>
      </w:r>
      <w:r w:rsidR="006F1C30">
        <w:t xml:space="preserve"> outlines the CDNTS’s comprehensive approach to MOU documents</w:t>
      </w:r>
      <w:r w:rsidR="00844267">
        <w:t>.</w:t>
      </w:r>
      <w:r w:rsidR="00E53140" w:rsidRPr="00E53140">
        <w:t xml:space="preserve"> </w:t>
      </w:r>
    </w:p>
    <w:p w14:paraId="033AD12E" w14:textId="1EA338BF" w:rsidR="005A7412" w:rsidRDefault="005A7412" w:rsidP="005A7412">
      <w:pPr>
        <w:pStyle w:val="Caption"/>
      </w:pPr>
      <w:bookmarkStart w:id="67" w:name="_Ref147325096"/>
      <w:bookmarkStart w:id="68" w:name="_Ref147325091"/>
      <w:r>
        <w:lastRenderedPageBreak/>
        <w:t xml:space="preserve">Table </w:t>
      </w:r>
      <w:r>
        <w:fldChar w:fldCharType="begin"/>
      </w:r>
      <w:r>
        <w:instrText xml:space="preserve"> SEQ Table \* ARABIC </w:instrText>
      </w:r>
      <w:r>
        <w:fldChar w:fldCharType="separate"/>
      </w:r>
      <w:r w:rsidR="002C716A">
        <w:rPr>
          <w:noProof/>
        </w:rPr>
        <w:t>18</w:t>
      </w:r>
      <w:r>
        <w:fldChar w:fldCharType="end"/>
      </w:r>
      <w:bookmarkEnd w:id="67"/>
      <w:r>
        <w:t xml:space="preserve"> | </w:t>
      </w:r>
      <w:r w:rsidR="00B7061B">
        <w:t>K</w:t>
      </w:r>
      <w:r>
        <w:t>ey contents</w:t>
      </w:r>
      <w:bookmarkEnd w:id="68"/>
      <w:r w:rsidR="00B7061B">
        <w:t xml:space="preserve"> of a </w:t>
      </w:r>
      <w:r w:rsidR="00FB2E49">
        <w:t xml:space="preserve">MOU </w:t>
      </w:r>
      <w:r w:rsidR="00B7061B">
        <w:t>on cultural materials</w:t>
      </w:r>
      <w:r w:rsidR="00D9643E">
        <w:rPr>
          <w:rStyle w:val="FootnoteReference"/>
        </w:rPr>
        <w:footnoteReference w:id="45"/>
      </w:r>
    </w:p>
    <w:tbl>
      <w:tblPr>
        <w:tblStyle w:val="NOUSSideHeader1"/>
        <w:tblW w:w="5000" w:type="pct"/>
        <w:tblLook w:val="04A0" w:firstRow="1" w:lastRow="0" w:firstColumn="1" w:lastColumn="0" w:noHBand="0" w:noVBand="1"/>
      </w:tblPr>
      <w:tblGrid>
        <w:gridCol w:w="1700"/>
        <w:gridCol w:w="7230"/>
      </w:tblGrid>
      <w:tr w:rsidR="00BE5094" w14:paraId="002F8979" w14:textId="77777777" w:rsidTr="00E34E4E">
        <w:trPr>
          <w:cnfStyle w:val="100000000000" w:firstRow="1" w:lastRow="0" w:firstColumn="0" w:lastColumn="0" w:oddVBand="0" w:evenVBand="0" w:oddHBand="0" w:evenHBand="0" w:firstRowFirstColumn="0" w:firstRowLastColumn="0" w:lastRowFirstColumn="0" w:lastRowLastColumn="0"/>
        </w:trPr>
        <w:tc>
          <w:tcPr>
            <w:tcW w:w="952" w:type="pct"/>
          </w:tcPr>
          <w:p w14:paraId="4F85B6FE" w14:textId="38F2EC09" w:rsidR="00BE5094" w:rsidRPr="005A7412" w:rsidRDefault="005A7412" w:rsidP="005A7412">
            <w:pPr>
              <w:pStyle w:val="TableNheader"/>
            </w:pPr>
            <w:r w:rsidRPr="005A7412">
              <w:t xml:space="preserve">Section </w:t>
            </w:r>
          </w:p>
        </w:tc>
        <w:tc>
          <w:tcPr>
            <w:tcW w:w="4048" w:type="pct"/>
          </w:tcPr>
          <w:p w14:paraId="57CA1FB7" w14:textId="4EB6243A" w:rsidR="00BE5094" w:rsidRPr="005A7412" w:rsidRDefault="005A7412" w:rsidP="005A7412">
            <w:pPr>
              <w:pStyle w:val="TableNheader"/>
            </w:pPr>
            <w:r w:rsidRPr="005A7412">
              <w:t xml:space="preserve">Key contents </w:t>
            </w:r>
          </w:p>
        </w:tc>
      </w:tr>
      <w:tr w:rsidR="00FD4D9D" w14:paraId="0314E762" w14:textId="77777777" w:rsidTr="00E34E4E">
        <w:trPr>
          <w:cnfStyle w:val="000000100000" w:firstRow="0" w:lastRow="0" w:firstColumn="0" w:lastColumn="0" w:oddVBand="0" w:evenVBand="0" w:oddHBand="1" w:evenHBand="0" w:firstRowFirstColumn="0" w:firstRowLastColumn="0" w:lastRowFirstColumn="0" w:lastRowLastColumn="0"/>
        </w:trPr>
        <w:tc>
          <w:tcPr>
            <w:tcW w:w="952" w:type="pct"/>
          </w:tcPr>
          <w:p w14:paraId="6E2BBD10" w14:textId="5C43AB75" w:rsidR="00FD4D9D" w:rsidRPr="00A955C7" w:rsidRDefault="009E72F4" w:rsidP="00E8026D">
            <w:pPr>
              <w:pStyle w:val="TableNText"/>
            </w:pPr>
            <w:r w:rsidRPr="00A955C7">
              <w:t>Nature of cultural materials</w:t>
            </w:r>
          </w:p>
        </w:tc>
        <w:tc>
          <w:tcPr>
            <w:tcW w:w="4048" w:type="pct"/>
          </w:tcPr>
          <w:p w14:paraId="54B4E297" w14:textId="6D3861C4" w:rsidR="008E2C44" w:rsidRDefault="0025289B" w:rsidP="00A955C7">
            <w:pPr>
              <w:pStyle w:val="TableNBullet"/>
            </w:pPr>
            <w:r>
              <w:t>Nature of the material (</w:t>
            </w:r>
            <w:r w:rsidR="008E2C44">
              <w:t>video</w:t>
            </w:r>
            <w:r>
              <w:t xml:space="preserve">, </w:t>
            </w:r>
            <w:r w:rsidR="008E2C44">
              <w:t>audio</w:t>
            </w:r>
            <w:r>
              <w:t xml:space="preserve">, </w:t>
            </w:r>
            <w:r w:rsidR="008E2C44">
              <w:t>physical objects</w:t>
            </w:r>
            <w:r>
              <w:t xml:space="preserve">, </w:t>
            </w:r>
            <w:r w:rsidR="008E2C44">
              <w:t>photographs</w:t>
            </w:r>
            <w:r w:rsidR="009F6555">
              <w:t>, maps)</w:t>
            </w:r>
            <w:r w:rsidR="00A955C7">
              <w:t>.</w:t>
            </w:r>
          </w:p>
          <w:p w14:paraId="026B8841" w14:textId="025F8043" w:rsidR="009F6555" w:rsidRDefault="0025289B" w:rsidP="00A955C7">
            <w:pPr>
              <w:pStyle w:val="TableNBullet"/>
            </w:pPr>
            <w:r>
              <w:t xml:space="preserve">Types of </w:t>
            </w:r>
            <w:r w:rsidR="008E2C44">
              <w:t>genealogies</w:t>
            </w:r>
            <w:r w:rsidR="00A955C7">
              <w:t>.</w:t>
            </w:r>
          </w:p>
          <w:p w14:paraId="0535C449" w14:textId="12A21EE3" w:rsidR="009F6555" w:rsidRDefault="0081059F" w:rsidP="00A955C7">
            <w:pPr>
              <w:pStyle w:val="TableNBullet"/>
            </w:pPr>
            <w:r>
              <w:t xml:space="preserve">The sources of the </w:t>
            </w:r>
            <w:r w:rsidR="00A955C7">
              <w:t>m</w:t>
            </w:r>
            <w:r>
              <w:t xml:space="preserve">aterial </w:t>
            </w:r>
            <w:r w:rsidR="009F6555">
              <w:t>(</w:t>
            </w:r>
            <w:r>
              <w:t>individuals</w:t>
            </w:r>
            <w:r w:rsidR="0025289B">
              <w:t xml:space="preserve">, </w:t>
            </w:r>
            <w:r>
              <w:t>publicly or previously held archival material; and</w:t>
            </w:r>
            <w:r w:rsidR="0025289B">
              <w:t xml:space="preserve"> </w:t>
            </w:r>
            <w:r>
              <w:t>researchers including original research</w:t>
            </w:r>
            <w:r w:rsidR="009F6555">
              <w:t>)</w:t>
            </w:r>
            <w:r w:rsidR="00A955C7">
              <w:t>.</w:t>
            </w:r>
          </w:p>
          <w:p w14:paraId="1F00F71D" w14:textId="1D0820A2" w:rsidR="0081059F" w:rsidRDefault="0081059F" w:rsidP="00A955C7">
            <w:pPr>
              <w:pStyle w:val="TableNBullet"/>
            </w:pPr>
            <w:r w:rsidRPr="447CF2D3">
              <w:t xml:space="preserve">The purpose for which the </w:t>
            </w:r>
            <w:r w:rsidR="00A955C7" w:rsidRPr="447CF2D3">
              <w:t>m</w:t>
            </w:r>
            <w:r w:rsidRPr="447CF2D3">
              <w:t>aterial was collected</w:t>
            </w:r>
            <w:r w:rsidR="009F6555" w:rsidRPr="447CF2D3">
              <w:t xml:space="preserve"> (</w:t>
            </w:r>
            <w:r w:rsidRPr="447CF2D3">
              <w:t xml:space="preserve">the </w:t>
            </w:r>
            <w:r w:rsidR="00824B59" w:rsidRPr="447CF2D3">
              <w:t>n</w:t>
            </w:r>
            <w:r w:rsidRPr="447CF2D3">
              <w:t xml:space="preserve">ative </w:t>
            </w:r>
            <w:r w:rsidR="00824B59" w:rsidRPr="447CF2D3">
              <w:t>t</w:t>
            </w:r>
            <w:r w:rsidRPr="447CF2D3">
              <w:t xml:space="preserve">itle </w:t>
            </w:r>
            <w:r w:rsidR="00824B59" w:rsidRPr="447CF2D3">
              <w:t>c</w:t>
            </w:r>
            <w:r w:rsidRPr="447CF2D3">
              <w:t>laims</w:t>
            </w:r>
            <w:r w:rsidR="0025289B" w:rsidRPr="447CF2D3">
              <w:t xml:space="preserve">, </w:t>
            </w:r>
            <w:r w:rsidRPr="447CF2D3">
              <w:t>site surveys and protection</w:t>
            </w:r>
            <w:r w:rsidR="0025289B" w:rsidRPr="447CF2D3">
              <w:t xml:space="preserve">, </w:t>
            </w:r>
            <w:r w:rsidRPr="447CF2D3">
              <w:t>litigated matters of various types</w:t>
            </w:r>
            <w:r w:rsidR="0025289B" w:rsidRPr="447CF2D3">
              <w:t xml:space="preserve">, </w:t>
            </w:r>
            <w:r w:rsidRPr="447CF2D3">
              <w:t>land management and protection; and</w:t>
            </w:r>
            <w:r w:rsidR="0025289B" w:rsidRPr="447CF2D3">
              <w:t xml:space="preserve"> </w:t>
            </w:r>
            <w:r w:rsidRPr="447CF2D3">
              <w:t>personal genealogies and family connections</w:t>
            </w:r>
            <w:r w:rsidR="009F6555" w:rsidRPr="447CF2D3">
              <w:t>).</w:t>
            </w:r>
          </w:p>
        </w:tc>
      </w:tr>
      <w:tr w:rsidR="00BE5094" w14:paraId="538FEE8A" w14:textId="77777777" w:rsidTr="00E34E4E">
        <w:trPr>
          <w:cnfStyle w:val="000000010000" w:firstRow="0" w:lastRow="0" w:firstColumn="0" w:lastColumn="0" w:oddVBand="0" w:evenVBand="0" w:oddHBand="0" w:evenHBand="1" w:firstRowFirstColumn="0" w:firstRowLastColumn="0" w:lastRowFirstColumn="0" w:lastRowLastColumn="0"/>
        </w:trPr>
        <w:tc>
          <w:tcPr>
            <w:tcW w:w="952" w:type="pct"/>
          </w:tcPr>
          <w:p w14:paraId="6995FFF8" w14:textId="3FE7ACDE" w:rsidR="00BE5094" w:rsidRPr="00A955C7" w:rsidRDefault="00E8026D" w:rsidP="00E8026D">
            <w:pPr>
              <w:pStyle w:val="TableNText"/>
            </w:pPr>
            <w:r w:rsidRPr="00A955C7">
              <w:t>Definitions of cultural materials</w:t>
            </w:r>
          </w:p>
        </w:tc>
        <w:tc>
          <w:tcPr>
            <w:tcW w:w="4048" w:type="pct"/>
          </w:tcPr>
          <w:p w14:paraId="6CC1B298" w14:textId="19452028" w:rsidR="005A7412" w:rsidRDefault="00E8026D" w:rsidP="00A955C7">
            <w:pPr>
              <w:pStyle w:val="TableNText"/>
            </w:pPr>
            <w:r>
              <w:t xml:space="preserve">Division of cultural material </w:t>
            </w:r>
            <w:r w:rsidR="005A7412">
              <w:t xml:space="preserve">into four categories: </w:t>
            </w:r>
          </w:p>
          <w:p w14:paraId="5DED6F06" w14:textId="4DA335E4" w:rsidR="005A7412" w:rsidRPr="00A955C7" w:rsidRDefault="005A7412" w:rsidP="00A955C7">
            <w:pPr>
              <w:pStyle w:val="TableNBullet"/>
            </w:pPr>
            <w:r w:rsidRPr="00A955C7">
              <w:t>Tranche 1 (material associated with heritage surveys)</w:t>
            </w:r>
            <w:r w:rsidR="00A955C7">
              <w:t>.</w:t>
            </w:r>
          </w:p>
          <w:p w14:paraId="78C9121E" w14:textId="4A2D8A54" w:rsidR="005A7412" w:rsidRPr="00A955C7" w:rsidRDefault="005A7412" w:rsidP="00A955C7">
            <w:pPr>
              <w:pStyle w:val="TableNBullet"/>
            </w:pPr>
            <w:r w:rsidRPr="00A955C7">
              <w:t xml:space="preserve">Tranche 2 (material relating to sites, </w:t>
            </w:r>
            <w:r w:rsidR="001B2D07" w:rsidRPr="00A955C7">
              <w:t>places,</w:t>
            </w:r>
            <w:r w:rsidRPr="00A955C7">
              <w:t xml:space="preserve"> or objects of significance)</w:t>
            </w:r>
            <w:r w:rsidR="00A955C7">
              <w:t>.</w:t>
            </w:r>
          </w:p>
          <w:p w14:paraId="54C8FA0A" w14:textId="72F90FB9" w:rsidR="005A7412" w:rsidRPr="00A955C7" w:rsidRDefault="005A7412" w:rsidP="00A955C7">
            <w:pPr>
              <w:pStyle w:val="TableNBullet"/>
            </w:pPr>
            <w:r w:rsidRPr="00A955C7">
              <w:t>Tranche 3 (information relating to people)</w:t>
            </w:r>
            <w:r w:rsidR="00A955C7">
              <w:t>.</w:t>
            </w:r>
          </w:p>
          <w:p w14:paraId="3A89CD26" w14:textId="58282EE9" w:rsidR="00BE5094" w:rsidRDefault="005A7412" w:rsidP="00A955C7">
            <w:pPr>
              <w:pStyle w:val="TableNBullet"/>
            </w:pPr>
            <w:r w:rsidRPr="00A955C7">
              <w:t>Tranche 4 (other remaining material).</w:t>
            </w:r>
            <w:r w:rsidRPr="00FB7743">
              <w:t xml:space="preserve"> </w:t>
            </w:r>
          </w:p>
        </w:tc>
      </w:tr>
      <w:tr w:rsidR="000F4E4A" w14:paraId="69469D8A" w14:textId="77777777" w:rsidTr="00E34E4E">
        <w:trPr>
          <w:cnfStyle w:val="000000100000" w:firstRow="0" w:lastRow="0" w:firstColumn="0" w:lastColumn="0" w:oddVBand="0" w:evenVBand="0" w:oddHBand="1" w:evenHBand="0" w:firstRowFirstColumn="0" w:firstRowLastColumn="0" w:lastRowFirstColumn="0" w:lastRowLastColumn="0"/>
        </w:trPr>
        <w:tc>
          <w:tcPr>
            <w:tcW w:w="952" w:type="pct"/>
          </w:tcPr>
          <w:p w14:paraId="6FEE1DA7" w14:textId="75A8E074" w:rsidR="000F4E4A" w:rsidRPr="00A955C7" w:rsidRDefault="000F4E4A" w:rsidP="000F4E4A">
            <w:pPr>
              <w:pStyle w:val="TableNText"/>
            </w:pPr>
            <w:r w:rsidRPr="00A955C7">
              <w:t>Formal cultural materials process</w:t>
            </w:r>
          </w:p>
        </w:tc>
        <w:tc>
          <w:tcPr>
            <w:tcW w:w="4048" w:type="pct"/>
          </w:tcPr>
          <w:p w14:paraId="15D0A34E" w14:textId="46C19CBE" w:rsidR="000F4E4A" w:rsidRDefault="000F4E4A" w:rsidP="00A955C7">
            <w:pPr>
              <w:pStyle w:val="TableNBullet"/>
            </w:pPr>
            <w:r>
              <w:t>The access and transfer of written materials are formally agreed by all parties involved in a CDNTS claim</w:t>
            </w:r>
            <w:r w:rsidR="00A955C7">
              <w:t>.</w:t>
            </w:r>
          </w:p>
          <w:p w14:paraId="1CF47559" w14:textId="56909E5D" w:rsidR="000F4E4A" w:rsidRDefault="000F4E4A" w:rsidP="00A955C7">
            <w:pPr>
              <w:pStyle w:val="TableNBullet"/>
            </w:pPr>
            <w:r w:rsidRPr="447CF2D3">
              <w:t>The claimant elects specific people who can access cultural materials on request.</w:t>
            </w:r>
          </w:p>
        </w:tc>
      </w:tr>
      <w:tr w:rsidR="000F4E4A" w14:paraId="1BF96D91" w14:textId="77777777" w:rsidTr="00E34E4E">
        <w:trPr>
          <w:cnfStyle w:val="000000010000" w:firstRow="0" w:lastRow="0" w:firstColumn="0" w:lastColumn="0" w:oddVBand="0" w:evenVBand="0" w:oddHBand="0" w:evenHBand="1" w:firstRowFirstColumn="0" w:firstRowLastColumn="0" w:lastRowFirstColumn="0" w:lastRowLastColumn="0"/>
        </w:trPr>
        <w:tc>
          <w:tcPr>
            <w:tcW w:w="952" w:type="pct"/>
          </w:tcPr>
          <w:p w14:paraId="79E1F8E7" w14:textId="4CB1E169" w:rsidR="000F4E4A" w:rsidRPr="00A955C7" w:rsidRDefault="000F4E4A" w:rsidP="000F4E4A">
            <w:pPr>
              <w:pStyle w:val="TableNText"/>
            </w:pPr>
            <w:r w:rsidRPr="00A955C7">
              <w:t xml:space="preserve">Key issues </w:t>
            </w:r>
          </w:p>
        </w:tc>
        <w:tc>
          <w:tcPr>
            <w:tcW w:w="4048" w:type="pct"/>
          </w:tcPr>
          <w:p w14:paraId="0EFAA184" w14:textId="7FB13D41" w:rsidR="000F4E4A" w:rsidRDefault="000F4E4A" w:rsidP="00A955C7">
            <w:pPr>
              <w:pStyle w:val="TableNBullet"/>
            </w:pPr>
            <w:r>
              <w:t>Protocols of confidentiality</w:t>
            </w:r>
            <w:r w:rsidR="00A955C7">
              <w:t>.</w:t>
            </w:r>
          </w:p>
          <w:p w14:paraId="4C126FA7" w14:textId="6EA3B4A4" w:rsidR="000F4E4A" w:rsidRDefault="000F4E4A" w:rsidP="00A955C7">
            <w:pPr>
              <w:pStyle w:val="TableNBullet"/>
            </w:pPr>
            <w:r>
              <w:t>Dispute resolution</w:t>
            </w:r>
            <w:r w:rsidR="00A955C7">
              <w:t>.</w:t>
            </w:r>
          </w:p>
          <w:p w14:paraId="6D16BA64" w14:textId="3BFE0ADB" w:rsidR="000F4E4A" w:rsidRDefault="00334309" w:rsidP="00A955C7">
            <w:pPr>
              <w:pStyle w:val="TableNBullet"/>
            </w:pPr>
            <w:r>
              <w:t>Issues on the c</w:t>
            </w:r>
            <w:r w:rsidR="000F4E4A">
              <w:t>ontrol of cultural materials.</w:t>
            </w:r>
          </w:p>
        </w:tc>
      </w:tr>
      <w:tr w:rsidR="000F4E4A" w14:paraId="3EACCF02" w14:textId="77777777" w:rsidTr="00E34E4E">
        <w:trPr>
          <w:cnfStyle w:val="000000100000" w:firstRow="0" w:lastRow="0" w:firstColumn="0" w:lastColumn="0" w:oddVBand="0" w:evenVBand="0" w:oddHBand="1" w:evenHBand="0" w:firstRowFirstColumn="0" w:firstRowLastColumn="0" w:lastRowFirstColumn="0" w:lastRowLastColumn="0"/>
        </w:trPr>
        <w:tc>
          <w:tcPr>
            <w:tcW w:w="952" w:type="pct"/>
          </w:tcPr>
          <w:p w14:paraId="53BF05C3" w14:textId="6FA80976" w:rsidR="000F4E4A" w:rsidRPr="00A955C7" w:rsidRDefault="000F4E4A" w:rsidP="000F4E4A">
            <w:pPr>
              <w:pStyle w:val="TableNText"/>
            </w:pPr>
            <w:r w:rsidRPr="00A955C7">
              <w:t>Gender-based restrictions</w:t>
            </w:r>
          </w:p>
        </w:tc>
        <w:tc>
          <w:tcPr>
            <w:tcW w:w="4048" w:type="pct"/>
          </w:tcPr>
          <w:p w14:paraId="624CFDAD" w14:textId="75097D72" w:rsidR="000F4E4A" w:rsidRDefault="000F4E4A" w:rsidP="00A955C7">
            <w:pPr>
              <w:pStyle w:val="TableNBullet"/>
            </w:pPr>
            <w:r>
              <w:t>Restrictions are held in place to align with cultural protocols between men’s and women’s business.</w:t>
            </w:r>
          </w:p>
        </w:tc>
      </w:tr>
    </w:tbl>
    <w:p w14:paraId="4F2B3673" w14:textId="4A1D2B9A" w:rsidR="003330EF" w:rsidRDefault="00EC757D" w:rsidP="00D751B3">
      <w:pPr>
        <w:pStyle w:val="Bullet"/>
        <w:numPr>
          <w:ilvl w:val="0"/>
          <w:numId w:val="0"/>
        </w:numPr>
      </w:pPr>
      <w:r>
        <w:br/>
      </w:r>
      <w:r w:rsidR="00896A3D" w:rsidRPr="447CF2D3">
        <w:t xml:space="preserve">PBCs </w:t>
      </w:r>
      <w:r w:rsidR="00192E6D" w:rsidRPr="447CF2D3">
        <w:t xml:space="preserve">mostly responded well </w:t>
      </w:r>
      <w:r w:rsidR="00A70686" w:rsidRPr="447CF2D3">
        <w:t>to having formal policies for cultural materials in place</w:t>
      </w:r>
      <w:r w:rsidR="0022253F" w:rsidRPr="447CF2D3">
        <w:t>,</w:t>
      </w:r>
      <w:r w:rsidR="006F59B4" w:rsidRPr="447CF2D3">
        <w:t xml:space="preserve"> but</w:t>
      </w:r>
      <w:r w:rsidR="0022253F" w:rsidRPr="447CF2D3">
        <w:t xml:space="preserve"> they</w:t>
      </w:r>
      <w:r w:rsidR="006F59B4" w:rsidRPr="447CF2D3">
        <w:t xml:space="preserve"> still </w:t>
      </w:r>
      <w:r w:rsidR="00234661">
        <w:t>saw</w:t>
      </w:r>
      <w:r w:rsidR="00234661" w:rsidRPr="447CF2D3">
        <w:t xml:space="preserve"> </w:t>
      </w:r>
      <w:r w:rsidR="006F59B4" w:rsidRPr="447CF2D3">
        <w:t>areas</w:t>
      </w:r>
      <w:r w:rsidR="001B2D07" w:rsidRPr="447CF2D3">
        <w:t xml:space="preserve"> where</w:t>
      </w:r>
      <w:r w:rsidR="006F59B4" w:rsidRPr="447CF2D3">
        <w:t xml:space="preserve"> CDNTS </w:t>
      </w:r>
      <w:r w:rsidR="00234661">
        <w:t>could</w:t>
      </w:r>
      <w:r w:rsidR="00234661" w:rsidRPr="447CF2D3">
        <w:t xml:space="preserve"> </w:t>
      </w:r>
      <w:r w:rsidR="006F59B4" w:rsidRPr="447CF2D3">
        <w:t>refine its approach</w:t>
      </w:r>
      <w:r w:rsidR="00A70686" w:rsidRPr="447CF2D3">
        <w:t xml:space="preserve">. </w:t>
      </w:r>
      <w:r w:rsidR="0022253F" w:rsidRPr="447CF2D3">
        <w:t>Before these policies existed</w:t>
      </w:r>
      <w:r w:rsidR="00496C5E" w:rsidRPr="447CF2D3">
        <w:t xml:space="preserve">, </w:t>
      </w:r>
      <w:r w:rsidR="00516D0F" w:rsidRPr="447CF2D3">
        <w:t>s</w:t>
      </w:r>
      <w:r w:rsidR="00744336" w:rsidRPr="447CF2D3">
        <w:t xml:space="preserve">ome PBCs found the process for returning cultural materials </w:t>
      </w:r>
      <w:r w:rsidR="00777463" w:rsidRPr="447CF2D3">
        <w:t>somewhat confusing</w:t>
      </w:r>
      <w:r w:rsidR="00317569" w:rsidRPr="447CF2D3">
        <w:t xml:space="preserve">. </w:t>
      </w:r>
      <w:r w:rsidR="00DA5432" w:rsidRPr="447CF2D3">
        <w:t xml:space="preserve">This </w:t>
      </w:r>
      <w:r w:rsidR="005A1F9E">
        <w:t>was</w:t>
      </w:r>
      <w:r w:rsidR="005A1F9E" w:rsidRPr="447CF2D3">
        <w:t xml:space="preserve"> </w:t>
      </w:r>
      <w:r w:rsidR="00DA5432" w:rsidRPr="447CF2D3">
        <w:t xml:space="preserve">because </w:t>
      </w:r>
      <w:r w:rsidR="007B3677" w:rsidRPr="447CF2D3">
        <w:t>the</w:t>
      </w:r>
      <w:r w:rsidR="00900483" w:rsidRPr="447CF2D3">
        <w:t xml:space="preserve">re was no centralised or organised </w:t>
      </w:r>
      <w:r w:rsidR="000E79DA" w:rsidRPr="447CF2D3">
        <w:t>approach to handing back materials after claims were completed.</w:t>
      </w:r>
      <w:r w:rsidR="00B71280" w:rsidRPr="447CF2D3">
        <w:t xml:space="preserve"> </w:t>
      </w:r>
      <w:r w:rsidR="003330EF" w:rsidRPr="447CF2D3">
        <w:t xml:space="preserve">Other PBCs </w:t>
      </w:r>
      <w:r w:rsidR="005A1F9E">
        <w:t>had</w:t>
      </w:r>
      <w:r w:rsidR="005A1F9E" w:rsidRPr="447CF2D3">
        <w:t xml:space="preserve"> </w:t>
      </w:r>
      <w:r w:rsidR="003330EF" w:rsidRPr="447CF2D3">
        <w:t>found the MOUs to be complicated to understand with too much legal jargon.</w:t>
      </w:r>
    </w:p>
    <w:p w14:paraId="7317EF5E" w14:textId="40617B2E" w:rsidR="00046737" w:rsidRDefault="00046737" w:rsidP="00046737">
      <w:pPr>
        <w:pStyle w:val="Heading4"/>
      </w:pPr>
      <w:r>
        <w:t>Percentage of PBCs/RNTBCs supported by NTRB-SP with formal service agreements in place with NTRB-SP</w:t>
      </w:r>
    </w:p>
    <w:p w14:paraId="5062A2CD" w14:textId="21EBBAF5" w:rsidR="0095317A" w:rsidRPr="005C19F9" w:rsidRDefault="00871DA9" w:rsidP="00335910">
      <w:pPr>
        <w:pStyle w:val="Heading5"/>
        <w:rPr>
          <w:i/>
          <w:iCs/>
        </w:rPr>
      </w:pPr>
      <w:r w:rsidRPr="005C19F9">
        <w:t>The majority of</w:t>
      </w:r>
      <w:r w:rsidR="0095317A" w:rsidRPr="005C19F9">
        <w:t xml:space="preserve"> PBCs supported by CDNTS </w:t>
      </w:r>
      <w:r w:rsidR="007B5638" w:rsidRPr="005C19F9">
        <w:t xml:space="preserve">had a formal service agreement </w:t>
      </w:r>
      <w:r w:rsidRPr="005C19F9">
        <w:t>in place</w:t>
      </w:r>
    </w:p>
    <w:p w14:paraId="10E8EB85" w14:textId="150B3AFD" w:rsidR="007D5BBB" w:rsidRDefault="00C32485" w:rsidP="007D5BBB">
      <w:r>
        <w:t xml:space="preserve">CDNTS </w:t>
      </w:r>
      <w:r w:rsidR="000901E2">
        <w:t>support</w:t>
      </w:r>
      <w:r w:rsidR="00D87FD3">
        <w:t>ed</w:t>
      </w:r>
      <w:r w:rsidR="000901E2">
        <w:t xml:space="preserve"> 20 </w:t>
      </w:r>
      <w:r w:rsidR="00B20FE4">
        <w:t xml:space="preserve">of the 27 </w:t>
      </w:r>
      <w:r w:rsidR="000901E2">
        <w:t>PBCs</w:t>
      </w:r>
      <w:r w:rsidR="0060529E">
        <w:t xml:space="preserve"> to varying degrees based on</w:t>
      </w:r>
      <w:r w:rsidR="005822F2">
        <w:t xml:space="preserve"> the level of support</w:t>
      </w:r>
      <w:r w:rsidR="0060529E">
        <w:t xml:space="preserve"> required, </w:t>
      </w:r>
      <w:r w:rsidR="00C168A4">
        <w:t xml:space="preserve">the </w:t>
      </w:r>
      <w:r w:rsidR="0060529E">
        <w:t xml:space="preserve">maturity of the PBC and the ongoing relationship between CDNTS and the </w:t>
      </w:r>
      <w:r w:rsidR="0022253F">
        <w:t>PBC</w:t>
      </w:r>
      <w:r w:rsidR="00D93593">
        <w:t xml:space="preserve">. </w:t>
      </w:r>
      <w:r w:rsidR="009F160F">
        <w:t>At the time of the Review</w:t>
      </w:r>
      <w:r w:rsidR="00D93593">
        <w:t xml:space="preserve">, </w:t>
      </w:r>
      <w:r w:rsidR="0022253F">
        <w:t>CDNTS</w:t>
      </w:r>
      <w:r w:rsidR="00C11346">
        <w:t xml:space="preserve"> ha</w:t>
      </w:r>
      <w:r w:rsidR="009F160F">
        <w:t>d</w:t>
      </w:r>
      <w:r w:rsidR="00C11346">
        <w:t xml:space="preserve"> </w:t>
      </w:r>
      <w:r w:rsidR="00155A88" w:rsidRPr="00D93593">
        <w:t>16</w:t>
      </w:r>
      <w:r w:rsidR="007D5BBB" w:rsidRPr="00D93593">
        <w:t xml:space="preserve"> formal service agreements</w:t>
      </w:r>
      <w:r w:rsidR="007D5BBB" w:rsidRPr="007D5BBB">
        <w:t xml:space="preserve"> in place</w:t>
      </w:r>
      <w:r w:rsidR="00D93593">
        <w:t xml:space="preserve"> </w:t>
      </w:r>
      <w:r w:rsidR="0022253F">
        <w:t xml:space="preserve">with </w:t>
      </w:r>
      <w:r w:rsidR="00D93593">
        <w:t>PBCs</w:t>
      </w:r>
      <w:r w:rsidR="007D5BBB" w:rsidRPr="007D5BBB">
        <w:t>.</w:t>
      </w:r>
      <w:r w:rsidR="003A71CA">
        <w:t xml:space="preserve"> </w:t>
      </w:r>
    </w:p>
    <w:p w14:paraId="4436DC5C" w14:textId="7838E7A8" w:rsidR="00C141DF" w:rsidRDefault="00046737" w:rsidP="00046737">
      <w:pPr>
        <w:pStyle w:val="Heading4"/>
      </w:pPr>
      <w:r>
        <w:lastRenderedPageBreak/>
        <w:t>Satisfaction of PBCs/RNTBCs with the process of negotiating service agreements between the NTRB-SP and the PBC/RNTBC</w:t>
      </w:r>
    </w:p>
    <w:p w14:paraId="1CA1EC76" w14:textId="420A3099" w:rsidR="007B5638" w:rsidRPr="003F64B3" w:rsidRDefault="007B5638" w:rsidP="447CF2D3">
      <w:pPr>
        <w:pStyle w:val="Heading5"/>
        <w:rPr>
          <w:i/>
          <w:iCs/>
        </w:rPr>
      </w:pPr>
      <w:r w:rsidRPr="447CF2D3">
        <w:t>PBCs</w:t>
      </w:r>
      <w:r w:rsidR="00A830D5" w:rsidRPr="447CF2D3">
        <w:t xml:space="preserve"> </w:t>
      </w:r>
      <w:r w:rsidR="00E317CF" w:rsidRPr="447CF2D3">
        <w:t xml:space="preserve">were </w:t>
      </w:r>
      <w:r w:rsidR="00A830D5" w:rsidRPr="447CF2D3">
        <w:t>generally satisfied with the process o</w:t>
      </w:r>
      <w:r w:rsidR="00943C66" w:rsidRPr="447CF2D3">
        <w:t>f negotiating service agreements with CDNTS</w:t>
      </w:r>
    </w:p>
    <w:p w14:paraId="14E6AC21" w14:textId="5DB41D66" w:rsidR="001E78A6" w:rsidRDefault="004666CD" w:rsidP="00805D13">
      <w:pPr>
        <w:pStyle w:val="Bullet"/>
        <w:numPr>
          <w:ilvl w:val="0"/>
          <w:numId w:val="0"/>
        </w:numPr>
      </w:pPr>
      <w:r w:rsidRPr="447CF2D3">
        <w:t>CDNTS pro</w:t>
      </w:r>
      <w:r w:rsidR="0080697A" w:rsidRPr="447CF2D3">
        <w:t>vide</w:t>
      </w:r>
      <w:r w:rsidR="00D87FD3" w:rsidRPr="447CF2D3">
        <w:t>d</w:t>
      </w:r>
      <w:r w:rsidR="0080697A" w:rsidRPr="447CF2D3">
        <w:t xml:space="preserve"> standardised formal service agreements </w:t>
      </w:r>
      <w:r w:rsidR="001E78A6" w:rsidRPr="447CF2D3">
        <w:t xml:space="preserve">to </w:t>
      </w:r>
      <w:r w:rsidR="009F2FEE" w:rsidRPr="447CF2D3">
        <w:t>the</w:t>
      </w:r>
      <w:r w:rsidR="00286FFC" w:rsidRPr="447CF2D3">
        <w:t xml:space="preserve"> </w:t>
      </w:r>
      <w:r w:rsidR="001E78A6" w:rsidRPr="447CF2D3">
        <w:t>PBC</w:t>
      </w:r>
      <w:r w:rsidR="00286FFC" w:rsidRPr="447CF2D3">
        <w:t>s</w:t>
      </w:r>
      <w:r w:rsidR="001E78A6" w:rsidRPr="447CF2D3">
        <w:t xml:space="preserve"> they </w:t>
      </w:r>
      <w:r w:rsidR="00286FFC" w:rsidRPr="447CF2D3">
        <w:t xml:space="preserve">supported </w:t>
      </w:r>
      <w:r w:rsidR="003B0432" w:rsidRPr="447CF2D3">
        <w:t>during the Review period</w:t>
      </w:r>
      <w:r w:rsidR="002764D6" w:rsidRPr="447CF2D3">
        <w:t xml:space="preserve">. This agreement </w:t>
      </w:r>
      <w:r w:rsidR="005A1F9E">
        <w:t>had</w:t>
      </w:r>
      <w:r w:rsidR="005A1F9E" w:rsidRPr="447CF2D3">
        <w:t xml:space="preserve"> </w:t>
      </w:r>
      <w:r w:rsidR="001E78A6" w:rsidRPr="447CF2D3">
        <w:t xml:space="preserve">a simple structure </w:t>
      </w:r>
      <w:r w:rsidR="00050401" w:rsidRPr="447CF2D3">
        <w:t>which cover</w:t>
      </w:r>
      <w:r w:rsidR="005A1F9E">
        <w:t>ed</w:t>
      </w:r>
      <w:r w:rsidR="00050401" w:rsidRPr="447CF2D3">
        <w:t xml:space="preserve"> the </w:t>
      </w:r>
      <w:r w:rsidR="00CE7553" w:rsidRPr="447CF2D3">
        <w:t xml:space="preserve">agreed services, costs and support the PBC </w:t>
      </w:r>
      <w:r w:rsidR="005A1F9E">
        <w:t>could</w:t>
      </w:r>
      <w:r w:rsidR="005A1F9E" w:rsidRPr="447CF2D3">
        <w:t xml:space="preserve"> </w:t>
      </w:r>
      <w:r w:rsidR="00CE7553" w:rsidRPr="447CF2D3">
        <w:t xml:space="preserve">receive from CDNTS. In practice, CDNTS </w:t>
      </w:r>
      <w:r w:rsidR="001E78A6" w:rsidRPr="447CF2D3">
        <w:t>provide</w:t>
      </w:r>
      <w:r w:rsidR="00E73A4A" w:rsidRPr="447CF2D3">
        <w:t>d</w:t>
      </w:r>
      <w:r w:rsidR="001E78A6" w:rsidRPr="447CF2D3">
        <w:t xml:space="preserve"> the level of service required by the PBC</w:t>
      </w:r>
      <w:r w:rsidR="0022253F" w:rsidRPr="447CF2D3">
        <w:t xml:space="preserve">, </w:t>
      </w:r>
      <w:r w:rsidR="001E78A6" w:rsidRPr="447CF2D3">
        <w:t xml:space="preserve">within the capacity of resources available to </w:t>
      </w:r>
      <w:r w:rsidR="00CE7553" w:rsidRPr="447CF2D3">
        <w:t>CDNTS</w:t>
      </w:r>
      <w:r w:rsidR="001E78A6" w:rsidRPr="447CF2D3">
        <w:t xml:space="preserve"> and the limitations of the service agreement. </w:t>
      </w:r>
    </w:p>
    <w:p w14:paraId="6E262F29" w14:textId="4B352047" w:rsidR="00FE5711" w:rsidRDefault="00E460F9" w:rsidP="003F64B3">
      <w:pPr>
        <w:pStyle w:val="Heading3"/>
      </w:pPr>
      <w:r>
        <w:t>TOR 6</w:t>
      </w:r>
      <w:r w:rsidR="004041F8">
        <w:t>:</w:t>
      </w:r>
      <w:r>
        <w:t xml:space="preserve"> </w:t>
      </w:r>
      <w:r w:rsidR="00FE5711">
        <w:t xml:space="preserve">External </w:t>
      </w:r>
      <w:r w:rsidR="00FE5711" w:rsidRPr="00E85100">
        <w:t>factors</w:t>
      </w:r>
    </w:p>
    <w:p w14:paraId="28BA09F0" w14:textId="77777777" w:rsidR="00666F3F" w:rsidRPr="00043C88" w:rsidDel="00663B4C" w:rsidRDefault="00666F3F" w:rsidP="00666F3F">
      <w:pPr>
        <w:rPr>
          <w:lang w:eastAsia="en-AU"/>
        </w:rPr>
      </w:pPr>
      <w:r w:rsidRPr="00666F3F">
        <w:rPr>
          <w:lang w:eastAsia="en-AU"/>
        </w:rPr>
        <w:t xml:space="preserve">This section presents an analysis of factors that impacted on performance that were beyond </w:t>
      </w:r>
      <w:r>
        <w:rPr>
          <w:lang w:eastAsia="en-AU"/>
        </w:rPr>
        <w:t>CDNTS</w:t>
      </w:r>
      <w:r w:rsidRPr="00666F3F">
        <w:rPr>
          <w:lang w:eastAsia="en-AU"/>
        </w:rPr>
        <w:t>'s control.</w:t>
      </w:r>
    </w:p>
    <w:p w14:paraId="0D45C1BD" w14:textId="77777777" w:rsidR="00046737" w:rsidRDefault="00046737" w:rsidP="00046737">
      <w:pPr>
        <w:pStyle w:val="Heading4"/>
      </w:pPr>
      <w:r w:rsidRPr="00046737">
        <w:t>Extent to which self-sufficiency for PBCs/RNTBCs is achievable</w:t>
      </w:r>
    </w:p>
    <w:p w14:paraId="1D7595F0" w14:textId="44F214CE" w:rsidR="00A94EED" w:rsidRPr="00340E75" w:rsidRDefault="00EF3492" w:rsidP="00335910">
      <w:pPr>
        <w:pStyle w:val="Heading5"/>
        <w:rPr>
          <w:i/>
          <w:iCs/>
        </w:rPr>
      </w:pPr>
      <w:r w:rsidRPr="003F64B3">
        <w:t>A select group of</w:t>
      </w:r>
      <w:r w:rsidR="00B37580" w:rsidRPr="003F64B3">
        <w:t xml:space="preserve"> PBCs ha</w:t>
      </w:r>
      <w:r w:rsidR="00E317CF">
        <w:t>d</w:t>
      </w:r>
      <w:r w:rsidR="00B37580" w:rsidRPr="003F64B3">
        <w:t xml:space="preserve"> natural resources and economic opportunities</w:t>
      </w:r>
      <w:r w:rsidR="00603E43" w:rsidRPr="003F64B3">
        <w:t xml:space="preserve"> available to them</w:t>
      </w:r>
    </w:p>
    <w:p w14:paraId="228FC555" w14:textId="3D3B38B3" w:rsidR="00271CA8" w:rsidRPr="00271CA8" w:rsidRDefault="00FE3849" w:rsidP="00605897">
      <w:pPr>
        <w:pStyle w:val="Bullet"/>
        <w:numPr>
          <w:ilvl w:val="0"/>
          <w:numId w:val="0"/>
        </w:numPr>
      </w:pPr>
      <w:r w:rsidRPr="447CF2D3">
        <w:t>T</w:t>
      </w:r>
      <w:r w:rsidR="0072481F" w:rsidRPr="447CF2D3">
        <w:t xml:space="preserve">he varying maturity of PBCs </w:t>
      </w:r>
      <w:r w:rsidR="00855D14">
        <w:t xml:space="preserve">and </w:t>
      </w:r>
      <w:r w:rsidR="0072481F" w:rsidRPr="447CF2D3">
        <w:t xml:space="preserve">the </w:t>
      </w:r>
      <w:r w:rsidRPr="447CF2D3">
        <w:t>landscape and available resources determine whether a PBC</w:t>
      </w:r>
      <w:r w:rsidR="00F74786" w:rsidRPr="447CF2D3">
        <w:t xml:space="preserve"> can become self-sufficient.</w:t>
      </w:r>
      <w:r w:rsidR="001B7EAA" w:rsidRPr="447CF2D3">
        <w:t xml:space="preserve"> Large PBCs with </w:t>
      </w:r>
      <w:r w:rsidR="00964DAA" w:rsidRPr="447CF2D3">
        <w:t xml:space="preserve">access to natural resources </w:t>
      </w:r>
      <w:r w:rsidR="00EF3492" w:rsidRPr="447CF2D3">
        <w:t xml:space="preserve">have been able to </w:t>
      </w:r>
      <w:r w:rsidR="00964DAA" w:rsidRPr="447CF2D3">
        <w:t>secure</w:t>
      </w:r>
      <w:r w:rsidR="00EF3492" w:rsidRPr="447CF2D3">
        <w:t xml:space="preserve"> </w:t>
      </w:r>
      <w:r w:rsidR="00964DAA" w:rsidRPr="447CF2D3">
        <w:t xml:space="preserve">a </w:t>
      </w:r>
      <w:r w:rsidR="00EF3492" w:rsidRPr="447CF2D3">
        <w:t>significant number of exploration and mining agreements</w:t>
      </w:r>
      <w:r w:rsidR="00AD40C4" w:rsidRPr="447CF2D3">
        <w:t xml:space="preserve">. </w:t>
      </w:r>
      <w:r w:rsidR="002E04B0" w:rsidRPr="447CF2D3">
        <w:t xml:space="preserve">These agreements </w:t>
      </w:r>
      <w:r w:rsidR="00EE6DFA" w:rsidRPr="447CF2D3">
        <w:t xml:space="preserve">offer employment for some </w:t>
      </w:r>
      <w:r w:rsidR="00B901B8" w:rsidRPr="447CF2D3">
        <w:t>T</w:t>
      </w:r>
      <w:r w:rsidR="00EE6DFA" w:rsidRPr="447CF2D3">
        <w:t>raditional</w:t>
      </w:r>
      <w:r w:rsidR="00EF3492" w:rsidRPr="447CF2D3">
        <w:t xml:space="preserve"> </w:t>
      </w:r>
      <w:r w:rsidR="00B901B8" w:rsidRPr="447CF2D3">
        <w:t>O</w:t>
      </w:r>
      <w:r w:rsidR="00EE6DFA" w:rsidRPr="447CF2D3">
        <w:t xml:space="preserve">wners, </w:t>
      </w:r>
      <w:r w:rsidR="0098479A" w:rsidRPr="447CF2D3">
        <w:t>as well as significant financial opportunities for claim groups</w:t>
      </w:r>
      <w:r w:rsidR="00EE6DFA" w:rsidRPr="447CF2D3">
        <w:t xml:space="preserve">. </w:t>
      </w:r>
      <w:r w:rsidR="0098479A" w:rsidRPr="447CF2D3">
        <w:t>However,</w:t>
      </w:r>
      <w:r w:rsidR="00180DF9" w:rsidRPr="447CF2D3">
        <w:t xml:space="preserve"> t</w:t>
      </w:r>
      <w:r w:rsidR="00861E16" w:rsidRPr="447CF2D3">
        <w:t xml:space="preserve">he Review found that </w:t>
      </w:r>
      <w:r w:rsidR="00F01F23" w:rsidRPr="447CF2D3">
        <w:t xml:space="preserve">for many PBCs, </w:t>
      </w:r>
      <w:r w:rsidR="004F4B59" w:rsidRPr="447CF2D3">
        <w:t xml:space="preserve">a lack of </w:t>
      </w:r>
      <w:r w:rsidR="00F01F23" w:rsidRPr="447CF2D3">
        <w:t xml:space="preserve">mining activity and economic opportunity in highly remote communities means </w:t>
      </w:r>
      <w:r w:rsidR="004F4B59" w:rsidRPr="447CF2D3">
        <w:t xml:space="preserve">that economic potential </w:t>
      </w:r>
      <w:r w:rsidR="00C168A4" w:rsidRPr="447CF2D3">
        <w:t>was</w:t>
      </w:r>
      <w:r w:rsidR="004F4B59" w:rsidRPr="447CF2D3">
        <w:t xml:space="preserve"> limited.</w:t>
      </w:r>
      <w:r w:rsidR="0057278B" w:rsidRPr="447CF2D3">
        <w:t xml:space="preserve"> </w:t>
      </w:r>
      <w:r w:rsidR="0069095D" w:rsidRPr="447CF2D3">
        <w:t xml:space="preserve">Further, </w:t>
      </w:r>
      <w:r w:rsidR="003F64B3" w:rsidRPr="447CF2D3">
        <w:t xml:space="preserve">the </w:t>
      </w:r>
      <w:r w:rsidR="00AE4F28" w:rsidRPr="447CF2D3">
        <w:t xml:space="preserve">number of </w:t>
      </w:r>
      <w:r w:rsidR="00EE134F" w:rsidRPr="447CF2D3">
        <w:t xml:space="preserve">FANs </w:t>
      </w:r>
      <w:r w:rsidR="00E450C0" w:rsidRPr="447CF2D3">
        <w:t>remained relatively stable across the Review period</w:t>
      </w:r>
      <w:r w:rsidR="00765131" w:rsidRPr="447CF2D3">
        <w:t>.</w:t>
      </w:r>
    </w:p>
    <w:p w14:paraId="00907D7E" w14:textId="10951F90" w:rsidR="00237F32" w:rsidRPr="00981480" w:rsidRDefault="00D82A11" w:rsidP="00D82A11">
      <w:pPr>
        <w:pStyle w:val="Bullet"/>
        <w:numPr>
          <w:ilvl w:val="0"/>
          <w:numId w:val="0"/>
        </w:numPr>
      </w:pPr>
      <w:r w:rsidRPr="447CF2D3">
        <w:t>Smaller PBCs will likely not have much economic opportunity in their determined area</w:t>
      </w:r>
      <w:r w:rsidR="00077A02" w:rsidRPr="447CF2D3">
        <w:t xml:space="preserve"> due to the lack of resource-rich land and </w:t>
      </w:r>
      <w:r w:rsidR="00C168A4" w:rsidRPr="447CF2D3">
        <w:t xml:space="preserve">its </w:t>
      </w:r>
      <w:r w:rsidR="00077A02" w:rsidRPr="447CF2D3">
        <w:t xml:space="preserve">remoteness. </w:t>
      </w:r>
      <w:r w:rsidRPr="447CF2D3">
        <w:t>In many cases, these PBCs understand their economic limitations</w:t>
      </w:r>
      <w:r w:rsidR="00EE134F" w:rsidRPr="447CF2D3">
        <w:t>.</w:t>
      </w:r>
      <w:r w:rsidR="00782464" w:rsidRPr="447CF2D3">
        <w:t xml:space="preserve"> </w:t>
      </w:r>
      <w:r w:rsidR="00EE134F" w:rsidRPr="447CF2D3">
        <w:t>O</w:t>
      </w:r>
      <w:r w:rsidR="00782464" w:rsidRPr="447CF2D3">
        <w:t>ne PBC stakeholder commented, “</w:t>
      </w:r>
      <w:r w:rsidR="002633D5" w:rsidRPr="447CF2D3">
        <w:t>I</w:t>
      </w:r>
      <w:r w:rsidR="00782464" w:rsidRPr="447CF2D3">
        <w:t>f you don’t have a mine or something to give you support, you get this determination but there’s nothing you can do with it”</w:t>
      </w:r>
      <w:r w:rsidR="003B580E">
        <w:t>.</w:t>
      </w:r>
      <w:r w:rsidR="00782464" w:rsidRPr="447CF2D3">
        <w:t xml:space="preserve"> This </w:t>
      </w:r>
      <w:r w:rsidR="004B0584" w:rsidRPr="447CF2D3">
        <w:t>resulted in</w:t>
      </w:r>
      <w:r w:rsidR="00782464" w:rsidRPr="447CF2D3">
        <w:t xml:space="preserve"> some </w:t>
      </w:r>
      <w:r w:rsidR="008B026F" w:rsidRPr="447CF2D3">
        <w:t xml:space="preserve">PBCs </w:t>
      </w:r>
      <w:r w:rsidR="004B0584" w:rsidRPr="447CF2D3">
        <w:t xml:space="preserve">becoming </w:t>
      </w:r>
      <w:r w:rsidRPr="447CF2D3">
        <w:t>less focused on economic development and more focused on social and cultural forms of development</w:t>
      </w:r>
      <w:r w:rsidR="008B026F" w:rsidRPr="447CF2D3">
        <w:t xml:space="preserve"> such as </w:t>
      </w:r>
      <w:r w:rsidR="001B57D1" w:rsidRPr="447CF2D3">
        <w:t xml:space="preserve">centralising community settlements or renaming </w:t>
      </w:r>
      <w:r w:rsidR="007825CD" w:rsidRPr="447CF2D3">
        <w:t xml:space="preserve">community reserves. </w:t>
      </w:r>
      <w:r w:rsidR="002633D5" w:rsidRPr="447CF2D3">
        <w:t>CDNTS</w:t>
      </w:r>
      <w:r w:rsidR="00237F32" w:rsidRPr="447CF2D3">
        <w:t xml:space="preserve"> PBCs </w:t>
      </w:r>
      <w:r w:rsidR="00237A59" w:rsidRPr="447CF2D3">
        <w:t xml:space="preserve">were </w:t>
      </w:r>
      <w:r w:rsidR="00237F32" w:rsidRPr="447CF2D3">
        <w:t>conscious they ha</w:t>
      </w:r>
      <w:r w:rsidR="004B0584" w:rsidRPr="447CF2D3">
        <w:t>d</w:t>
      </w:r>
      <w:r w:rsidR="00237F32" w:rsidRPr="447CF2D3">
        <w:t xml:space="preserve"> significantly less </w:t>
      </w:r>
      <w:r w:rsidR="00544A4A" w:rsidRPr="447CF2D3">
        <w:t xml:space="preserve">opportunity for tourism and economic development than native title holders in </w:t>
      </w:r>
      <w:r w:rsidR="00347D07" w:rsidRPr="447CF2D3">
        <w:t xml:space="preserve">urbanised and </w:t>
      </w:r>
      <w:r w:rsidR="00544A4A" w:rsidRPr="447CF2D3">
        <w:t xml:space="preserve">coastal areas. </w:t>
      </w:r>
      <w:r w:rsidR="00347D07" w:rsidRPr="447CF2D3">
        <w:t xml:space="preserve">As such, economic longevity and self-sufficiency </w:t>
      </w:r>
      <w:proofErr w:type="gramStart"/>
      <w:r w:rsidR="00347D07" w:rsidRPr="447CF2D3">
        <w:t>remains</w:t>
      </w:r>
      <w:proofErr w:type="gramEnd"/>
      <w:r w:rsidR="00347D07" w:rsidRPr="447CF2D3">
        <w:t xml:space="preserve"> a</w:t>
      </w:r>
      <w:r w:rsidR="006A3AED" w:rsidRPr="447CF2D3">
        <w:t xml:space="preserve">n ongoing concern. </w:t>
      </w:r>
      <w:r w:rsidR="00605897" w:rsidRPr="447CF2D3">
        <w:t xml:space="preserve">However, some external stakeholders </w:t>
      </w:r>
      <w:r w:rsidR="004B0584" w:rsidRPr="447CF2D3">
        <w:t xml:space="preserve">suggested that </w:t>
      </w:r>
      <w:r w:rsidR="00605897" w:rsidRPr="447CF2D3">
        <w:t>CDNTS could expand its efforts in supporting PBCs across these areas, where appropriate.</w:t>
      </w:r>
    </w:p>
    <w:p w14:paraId="619B19C5" w14:textId="35D9FBA5" w:rsidR="008E7495" w:rsidRDefault="008E7495" w:rsidP="008E7495">
      <w:pPr>
        <w:pStyle w:val="Heading3"/>
      </w:pPr>
      <w:bookmarkStart w:id="69" w:name="_Ref139448222"/>
      <w:r>
        <w:t>TOR 6: Recommendations</w:t>
      </w:r>
    </w:p>
    <w:tbl>
      <w:tblPr>
        <w:tblW w:w="0" w:type="auto"/>
        <w:tblLook w:val="04A0" w:firstRow="1" w:lastRow="0" w:firstColumn="1" w:lastColumn="0" w:noHBand="0" w:noVBand="1"/>
      </w:tblPr>
      <w:tblGrid>
        <w:gridCol w:w="8269"/>
        <w:gridCol w:w="661"/>
      </w:tblGrid>
      <w:tr w:rsidR="00843230" w:rsidRPr="00F97AB5" w14:paraId="14649C22" w14:textId="77777777" w:rsidTr="00351770">
        <w:trPr>
          <w:trHeight w:val="360"/>
        </w:trPr>
        <w:tc>
          <w:tcPr>
            <w:tcW w:w="8223" w:type="dxa"/>
          </w:tcPr>
          <w:p w14:paraId="403FE017" w14:textId="77777777" w:rsidR="00843230" w:rsidRDefault="00843230">
            <w:pPr>
              <w:rPr>
                <w:lang w:eastAsia="en-AU"/>
              </w:rPr>
            </w:pPr>
            <w:r w:rsidRPr="00F97AB5">
              <w:rPr>
                <w:noProof/>
                <w:lang w:eastAsia="en-AU"/>
              </w:rPr>
              <w:drawing>
                <wp:inline distT="0" distB="0" distL="0" distR="0" wp14:anchorId="7703012C" wp14:editId="4AE63C81">
                  <wp:extent cx="5114199" cy="287655"/>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D84A2C0" w14:textId="4D6A4934" w:rsidR="00843230" w:rsidRPr="00F97AB5" w:rsidRDefault="001555AB">
            <w:pPr>
              <w:spacing w:after="100" w:afterAutospacing="1"/>
              <w:jc w:val="center"/>
              <w:rPr>
                <w:sz w:val="30"/>
                <w:szCs w:val="30"/>
                <w:lang w:eastAsia="en-AU"/>
              </w:rPr>
            </w:pPr>
            <w:r w:rsidRPr="00351770">
              <w:rPr>
                <w:color w:val="404040" w:themeColor="text1" w:themeTint="BF"/>
                <w:sz w:val="30"/>
                <w:szCs w:val="30"/>
                <w:lang w:eastAsia="en-AU"/>
              </w:rPr>
              <w:t>4</w:t>
            </w:r>
          </w:p>
        </w:tc>
      </w:tr>
      <w:tr w:rsidR="00843230" w:rsidRPr="00BD37ED" w14:paraId="45F22F07" w14:textId="77777777" w:rsidTr="00351770">
        <w:tc>
          <w:tcPr>
            <w:tcW w:w="8930" w:type="dxa"/>
            <w:gridSpan w:val="2"/>
          </w:tcPr>
          <w:p w14:paraId="72C68BE8" w14:textId="0F66880E" w:rsidR="00843230" w:rsidRPr="00F31A8B" w:rsidRDefault="004020E3" w:rsidP="001505EF">
            <w:pPr>
              <w:rPr>
                <w:rFonts w:asciiTheme="minorHAnsi" w:hAnsiTheme="minorHAnsi" w:cstheme="minorHAnsi"/>
                <w:i/>
                <w:iCs/>
              </w:rPr>
            </w:pPr>
            <w:r w:rsidRPr="004020E3">
              <w:t>Explore additional mechanisms and funding opportunities (</w:t>
            </w:r>
            <w:r w:rsidR="00EE134F">
              <w:t>for example</w:t>
            </w:r>
            <w:r w:rsidR="001348C0">
              <w:t>,</w:t>
            </w:r>
            <w:r w:rsidRPr="004020E3">
              <w:t xml:space="preserve"> PBC networks and forums, and PBC grants) that would allow the PBC Support Unit to increase its focus on capacity</w:t>
            </w:r>
            <w:r w:rsidR="00EE134F">
              <w:t>-</w:t>
            </w:r>
            <w:r w:rsidRPr="004020E3">
              <w:t>building and self-sufficiency, in addition to its focus on governance, compliance and administrative support.</w:t>
            </w:r>
          </w:p>
        </w:tc>
      </w:tr>
    </w:tbl>
    <w:p w14:paraId="4A38361E" w14:textId="0787E188" w:rsidR="004E41BE" w:rsidRDefault="004E41BE" w:rsidP="00046737">
      <w:pPr>
        <w:pStyle w:val="Heading2"/>
        <w:numPr>
          <w:ilvl w:val="1"/>
          <w:numId w:val="2"/>
        </w:numPr>
        <w:ind w:left="578" w:hanging="578"/>
      </w:pPr>
      <w:bookmarkStart w:id="70" w:name="_Toc170900856"/>
      <w:r w:rsidRPr="004E41BE">
        <w:lastRenderedPageBreak/>
        <w:t>TOR 7 | Extent to which each organisation has developed its planning for a post-determination environment</w:t>
      </w:r>
      <w:bookmarkEnd w:id="69"/>
      <w:r w:rsidR="009539C7">
        <w:t>.</w:t>
      </w:r>
      <w:bookmarkEnd w:id="70"/>
    </w:p>
    <w:tbl>
      <w:tblPr>
        <w:tblStyle w:val="TableGrid"/>
        <w:tblW w:w="0" w:type="auto"/>
        <w:tblLook w:val="04A0" w:firstRow="1" w:lastRow="0" w:firstColumn="1" w:lastColumn="0" w:noHBand="0" w:noVBand="1"/>
      </w:tblPr>
      <w:tblGrid>
        <w:gridCol w:w="8930"/>
      </w:tblGrid>
      <w:tr w:rsidR="008028A3" w14:paraId="3CC0ED22" w14:textId="77777777" w:rsidTr="447CF2D3">
        <w:trPr>
          <w:cnfStyle w:val="100000000000" w:firstRow="1" w:lastRow="0" w:firstColumn="0" w:lastColumn="0" w:oddVBand="0" w:evenVBand="0" w:oddHBand="0" w:evenHBand="0" w:firstRowFirstColumn="0" w:firstRowLastColumn="0" w:lastRowFirstColumn="0" w:lastRowLastColumn="0"/>
        </w:trPr>
        <w:tc>
          <w:tcPr>
            <w:tcW w:w="8930" w:type="dxa"/>
          </w:tcPr>
          <w:p w14:paraId="2CEF8036" w14:textId="77777777" w:rsidR="001E64E4" w:rsidRPr="00A312B5" w:rsidRDefault="001E64E4" w:rsidP="009539C7">
            <w:pPr>
              <w:pStyle w:val="Longformcallout"/>
              <w:rPr>
                <w:rFonts w:ascii="Segoe UI Semibold" w:hAnsi="Segoe UI Semibold" w:cs="Segoe UI Semibold"/>
              </w:rPr>
            </w:pPr>
            <w:r w:rsidRPr="00A312B5">
              <w:rPr>
                <w:rFonts w:ascii="Segoe UI Semibold" w:hAnsi="Segoe UI Semibold" w:cs="Segoe UI Semibold"/>
              </w:rPr>
              <w:t>Summary</w:t>
            </w:r>
          </w:p>
          <w:p w14:paraId="05BF4DAD" w14:textId="234047C8" w:rsidR="00113224" w:rsidRDefault="00113224" w:rsidP="00A312B5">
            <w:pPr>
              <w:pStyle w:val="Longformcallout"/>
            </w:pPr>
            <w:r>
              <w:t xml:space="preserve">CDNTS is well progressed towards a post-determination environment – only </w:t>
            </w:r>
            <w:r w:rsidR="00A312B5">
              <w:t>six</w:t>
            </w:r>
            <w:r>
              <w:t xml:space="preserve"> per cent of the RATSIB area is awaiting a claim to be made, with a further </w:t>
            </w:r>
            <w:r w:rsidR="00A312B5">
              <w:t>two</w:t>
            </w:r>
            <w:r>
              <w:t xml:space="preserve"> per cent of the RATSIB area not on claimable land. </w:t>
            </w:r>
          </w:p>
          <w:p w14:paraId="1713A40A" w14:textId="01EB63BF" w:rsidR="00113224" w:rsidRDefault="00113224" w:rsidP="00A312B5">
            <w:pPr>
              <w:pStyle w:val="Longformcallout"/>
            </w:pPr>
            <w:r w:rsidRPr="447CF2D3">
              <w:t xml:space="preserve">CDNTS’s new Strategic Plan, developed shortly after the Review period, identified a priority to shift its roles and functions to align with this post-determination environment. This includes an increased focus on delivering economic outcomes for First Nations people (including through compensation claims), as well as supporting PBCs to build their own capacity and capability to create sustainable outcomes for First Nations communities (as supported by the Review’s recommendations under TOR 6). </w:t>
            </w:r>
          </w:p>
          <w:p w14:paraId="6788E454" w14:textId="77777777" w:rsidR="00113224" w:rsidRDefault="00113224" w:rsidP="00A312B5">
            <w:pPr>
              <w:pStyle w:val="Longformcallout"/>
            </w:pPr>
            <w:r w:rsidRPr="447CF2D3">
              <w:t>Alongside the new Strategic Plan, CDNTS developed an Operational Plan to guide short- and medium-term priority initiatives for the organisation, as well as KPIs to monitor implementation through discussions facilitated by the Board and Executive.</w:t>
            </w:r>
          </w:p>
          <w:p w14:paraId="3833F814" w14:textId="1E27EBDE" w:rsidR="001E64E4" w:rsidRPr="009539C7" w:rsidRDefault="00113224" w:rsidP="00A312B5">
            <w:pPr>
              <w:pStyle w:val="Longformcallout"/>
            </w:pPr>
            <w:r>
              <w:t>The Review sees an</w:t>
            </w:r>
            <w:r w:rsidRPr="00326215">
              <w:t xml:space="preserve"> opportunity </w:t>
            </w:r>
            <w:r>
              <w:t>for CDNTS</w:t>
            </w:r>
            <w:r w:rsidRPr="00326215">
              <w:t xml:space="preserve"> to </w:t>
            </w:r>
            <w:r>
              <w:t>engage</w:t>
            </w:r>
            <w:r w:rsidRPr="00326215" w:rsidDel="0012214C">
              <w:t xml:space="preserve"> </w:t>
            </w:r>
            <w:r w:rsidRPr="00326215">
              <w:t xml:space="preserve">with PBCs and </w:t>
            </w:r>
            <w:r>
              <w:t>clients to confirm that the organisation’s priorities align with their future aspirations as a PBC.</w:t>
            </w:r>
            <w:r w:rsidRPr="00326215">
              <w:t xml:space="preserve"> </w:t>
            </w:r>
            <w:r>
              <w:t xml:space="preserve">This will strengthen the organisation’s strategic focus on delivering outcomes </w:t>
            </w:r>
            <w:r w:rsidR="003B580E">
              <w:t>“</w:t>
            </w:r>
            <w:r>
              <w:t>with</w:t>
            </w:r>
            <w:r w:rsidR="003B580E">
              <w:t>”</w:t>
            </w:r>
            <w:r>
              <w:t xml:space="preserve"> and </w:t>
            </w:r>
            <w:r w:rsidR="003B580E">
              <w:t>“</w:t>
            </w:r>
            <w:r>
              <w:t>for</w:t>
            </w:r>
            <w:r w:rsidR="003B580E">
              <w:t>”</w:t>
            </w:r>
            <w:r>
              <w:t xml:space="preserve"> </w:t>
            </w:r>
            <w:r w:rsidR="002757CB">
              <w:t>First Nations</w:t>
            </w:r>
            <w:r>
              <w:t xml:space="preserve"> people. </w:t>
            </w:r>
            <w:r w:rsidRPr="00326215">
              <w:t xml:space="preserve">CDNTS </w:t>
            </w:r>
            <w:r>
              <w:t>could</w:t>
            </w:r>
            <w:r w:rsidRPr="00326215">
              <w:t xml:space="preserve"> undertake a formal period of engagement and review to</w:t>
            </w:r>
            <w:r w:rsidRPr="00326215" w:rsidDel="008F2A8D">
              <w:t xml:space="preserve"> </w:t>
            </w:r>
            <w:r>
              <w:t xml:space="preserve">strengthen </w:t>
            </w:r>
            <w:r w:rsidRPr="00326215">
              <w:t>relationships</w:t>
            </w:r>
            <w:r>
              <w:t xml:space="preserve"> with the PBCs in its region to</w:t>
            </w:r>
            <w:r w:rsidRPr="00326215">
              <w:t xml:space="preserve"> fully understand community </w:t>
            </w:r>
            <w:r>
              <w:t xml:space="preserve">aspirations for </w:t>
            </w:r>
            <w:r w:rsidRPr="0006792E">
              <w:t>social, cultural and economic development</w:t>
            </w:r>
            <w:r>
              <w:t xml:space="preserve">. This process of engagement will help CDNTS </w:t>
            </w:r>
            <w:r w:rsidRPr="00326215">
              <w:t xml:space="preserve">identify how </w:t>
            </w:r>
            <w:r>
              <w:t xml:space="preserve">it </w:t>
            </w:r>
            <w:r w:rsidRPr="00326215">
              <w:t>can strategically support PBC</w:t>
            </w:r>
            <w:r>
              <w:t>s</w:t>
            </w:r>
            <w:r w:rsidRPr="00326215">
              <w:t xml:space="preserve"> </w:t>
            </w:r>
            <w:r>
              <w:t xml:space="preserve">into the future </w:t>
            </w:r>
            <w:r w:rsidRPr="00326215">
              <w:t xml:space="preserve">to </w:t>
            </w:r>
            <w:r>
              <w:t>take advantage of any opportunities arising from their native title rights and interests</w:t>
            </w:r>
            <w:r w:rsidRPr="00326215">
              <w:t>.</w:t>
            </w:r>
          </w:p>
        </w:tc>
      </w:tr>
    </w:tbl>
    <w:p w14:paraId="727C30D6" w14:textId="26D3F257" w:rsidR="006A1BCE" w:rsidRDefault="006A1BCE" w:rsidP="00297816">
      <w:pPr>
        <w:pStyle w:val="Heading3"/>
      </w:pPr>
      <w:r>
        <w:t>TOR 7</w:t>
      </w:r>
      <w:r w:rsidR="00AB2895">
        <w:t>:</w:t>
      </w:r>
      <w:r>
        <w:t xml:space="preserve"> </w:t>
      </w:r>
      <w:r w:rsidRPr="00E85100">
        <w:t>Assessment</w:t>
      </w:r>
      <w:r>
        <w:t xml:space="preserve"> of performance</w:t>
      </w:r>
    </w:p>
    <w:p w14:paraId="037160CA" w14:textId="5437C139" w:rsidR="00753066" w:rsidRPr="00753066" w:rsidRDefault="00753066" w:rsidP="00753066">
      <w:pPr>
        <w:rPr>
          <w:lang w:eastAsia="en-AU"/>
        </w:rPr>
      </w:pPr>
      <w:r w:rsidRPr="0075306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_Ref162349032 \n \h </w:instrText>
      </w:r>
      <w:r>
        <w:rPr>
          <w:lang w:eastAsia="en-AU"/>
        </w:rPr>
      </w:r>
      <w:r>
        <w:rPr>
          <w:lang w:eastAsia="en-AU"/>
        </w:rPr>
        <w:fldChar w:fldCharType="separate"/>
      </w:r>
      <w:r w:rsidR="002C716A">
        <w:rPr>
          <w:lang w:eastAsia="en-AU"/>
        </w:rPr>
        <w:t>Appendix A</w:t>
      </w:r>
      <w:r>
        <w:rPr>
          <w:lang w:eastAsia="en-AU"/>
        </w:rPr>
        <w:fldChar w:fldCharType="end"/>
      </w:r>
      <w:r w:rsidRPr="00753066">
        <w:rPr>
          <w:lang w:eastAsia="en-AU"/>
        </w:rPr>
        <w:t>.</w:t>
      </w:r>
    </w:p>
    <w:p w14:paraId="4E80E9DC" w14:textId="4D98BCC6" w:rsidR="006A6CE5" w:rsidRDefault="006A6CE5" w:rsidP="006A6CE5">
      <w:pPr>
        <w:pStyle w:val="Heading4"/>
      </w:pPr>
      <w:r w:rsidRPr="006C5B7E">
        <w:t xml:space="preserve">Adequacy of </w:t>
      </w:r>
      <w:r>
        <w:t>post</w:t>
      </w:r>
      <w:r w:rsidR="00170242">
        <w:t>-</w:t>
      </w:r>
      <w:r>
        <w:t>determination strategic planning</w:t>
      </w:r>
    </w:p>
    <w:p w14:paraId="09E0EB2A" w14:textId="5779B4AB" w:rsidR="0010744A" w:rsidRPr="005135E1" w:rsidRDefault="00CC4C66" w:rsidP="447CF2D3">
      <w:pPr>
        <w:pStyle w:val="Heading5"/>
        <w:rPr>
          <w:i/>
          <w:iCs/>
          <w:highlight w:val="yellow"/>
        </w:rPr>
      </w:pPr>
      <w:r w:rsidRPr="447CF2D3">
        <w:t>CDNTS’</w:t>
      </w:r>
      <w:r w:rsidR="00BB09FF" w:rsidRPr="447CF2D3">
        <w:t>s</w:t>
      </w:r>
      <w:r w:rsidRPr="447CF2D3">
        <w:t xml:space="preserve"> new Strategic Plan has identified a clear priority to shift its roles and functions to align with a post-determination environment </w:t>
      </w:r>
    </w:p>
    <w:p w14:paraId="3F5944D7" w14:textId="256D7336" w:rsidR="00AF642D" w:rsidRDefault="0010744A" w:rsidP="005135E1">
      <w:pPr>
        <w:pStyle w:val="Bullet"/>
        <w:numPr>
          <w:ilvl w:val="0"/>
          <w:numId w:val="0"/>
        </w:numPr>
      </w:pPr>
      <w:r w:rsidRPr="0010744A">
        <w:t xml:space="preserve">CDNTS </w:t>
      </w:r>
      <w:r w:rsidR="00695D78">
        <w:t>was</w:t>
      </w:r>
      <w:r w:rsidRPr="0010744A">
        <w:t xml:space="preserve"> well progressed towards a post-determination environment</w:t>
      </w:r>
      <w:r w:rsidR="0018603A">
        <w:t xml:space="preserve"> during the Review period</w:t>
      </w:r>
      <w:r w:rsidR="008868FD">
        <w:t>.</w:t>
      </w:r>
      <w:r w:rsidR="00856668">
        <w:t xml:space="preserve"> </w:t>
      </w:r>
      <w:r w:rsidR="008868FD">
        <w:t>T</w:t>
      </w:r>
      <w:r w:rsidRPr="0010744A">
        <w:t xml:space="preserve">he CDNTS Board </w:t>
      </w:r>
      <w:r w:rsidRPr="005135E1">
        <w:t xml:space="preserve">and CEO </w:t>
      </w:r>
      <w:r w:rsidRPr="0010744A">
        <w:t>ha</w:t>
      </w:r>
      <w:r w:rsidR="00385D58">
        <w:t>ve</w:t>
      </w:r>
      <w:r w:rsidRPr="0010744A">
        <w:t xml:space="preserve"> been </w:t>
      </w:r>
      <w:r w:rsidR="00924444">
        <w:t xml:space="preserve">recently </w:t>
      </w:r>
      <w:r w:rsidRPr="0010744A">
        <w:t>proactive in ensuring the organisation is ready for the future</w:t>
      </w:r>
      <w:r w:rsidRPr="005135E1">
        <w:t xml:space="preserve"> through the development of its new Strategic Plan 2023</w:t>
      </w:r>
      <w:r w:rsidR="005069F2">
        <w:t>-</w:t>
      </w:r>
      <w:r w:rsidRPr="005135E1">
        <w:t>2026.</w:t>
      </w:r>
      <w:r w:rsidR="003E76E1">
        <w:t xml:space="preserve"> </w:t>
      </w:r>
      <w:r w:rsidR="00AC7CD9">
        <w:t xml:space="preserve">This involved </w:t>
      </w:r>
      <w:r w:rsidR="00AF642D">
        <w:t>work</w:t>
      </w:r>
      <w:r w:rsidR="00AC7CD9">
        <w:t>ing</w:t>
      </w:r>
      <w:r w:rsidR="00AF642D">
        <w:t xml:space="preserve"> collaboratively with all staff </w:t>
      </w:r>
      <w:r w:rsidR="00D83A40">
        <w:t xml:space="preserve">during </w:t>
      </w:r>
      <w:r w:rsidR="00AF642D">
        <w:t>the development of the new Strategic Plan.</w:t>
      </w:r>
    </w:p>
    <w:p w14:paraId="4FD9396C" w14:textId="08936570" w:rsidR="0010744A" w:rsidRDefault="003E76E1" w:rsidP="005135E1">
      <w:pPr>
        <w:pStyle w:val="Bullet"/>
        <w:numPr>
          <w:ilvl w:val="0"/>
          <w:numId w:val="0"/>
        </w:numPr>
      </w:pPr>
      <w:r>
        <w:t>Among many priority areas, the Strategic Plan includes a specific focus on:</w:t>
      </w:r>
    </w:p>
    <w:p w14:paraId="1D37C4FB" w14:textId="121FF089" w:rsidR="003E76E1" w:rsidRDefault="006B659A" w:rsidP="003E76E1">
      <w:pPr>
        <w:pStyle w:val="Bullet"/>
      </w:pPr>
      <w:r>
        <w:t>r</w:t>
      </w:r>
      <w:r w:rsidR="003E76E1">
        <w:t>e-allocation of priorities to focus on post-determination (PBC support</w:t>
      </w:r>
      <w:r w:rsidR="00484CCE">
        <w:t xml:space="preserve"> from CDNTS, DABS and DSS</w:t>
      </w:r>
      <w:r w:rsidR="003E76E1">
        <w:t>, Future Acts and ILUAs, interaction with proponents)</w:t>
      </w:r>
    </w:p>
    <w:p w14:paraId="7F8C942A" w14:textId="71376F5E" w:rsidR="003E76E1" w:rsidRDefault="006B659A" w:rsidP="003E76E1">
      <w:pPr>
        <w:pStyle w:val="Bullet"/>
      </w:pPr>
      <w:r>
        <w:t>a</w:t>
      </w:r>
      <w:r w:rsidR="003E76E1">
        <w:t>n increased focus on delivering economic outcomes for Aboriginal people</w:t>
      </w:r>
      <w:r w:rsidR="002A7896">
        <w:t xml:space="preserve"> – including through compensation claims</w:t>
      </w:r>
    </w:p>
    <w:p w14:paraId="603658CC" w14:textId="67EC05D0" w:rsidR="003E76E1" w:rsidRDefault="006B659A" w:rsidP="003E76E1">
      <w:pPr>
        <w:pStyle w:val="Bullet"/>
      </w:pPr>
      <w:r w:rsidRPr="447CF2D3">
        <w:t>s</w:t>
      </w:r>
      <w:r w:rsidR="003E76E1" w:rsidRPr="447CF2D3">
        <w:t xml:space="preserve">upporting PBCs to build their own capacity </w:t>
      </w:r>
      <w:r w:rsidR="0037658B" w:rsidRPr="447CF2D3">
        <w:t xml:space="preserve">to </w:t>
      </w:r>
      <w:r w:rsidR="003E76E1" w:rsidRPr="447CF2D3">
        <w:t>create sustainable outcomes for communities</w:t>
      </w:r>
      <w:r w:rsidR="002A7896" w:rsidRPr="447CF2D3">
        <w:t>.</w:t>
      </w:r>
    </w:p>
    <w:p w14:paraId="70BF9D59" w14:textId="6983C6A1" w:rsidR="009D5791" w:rsidRDefault="003E76E1" w:rsidP="009D5791">
      <w:pPr>
        <w:pStyle w:val="Bullet"/>
        <w:numPr>
          <w:ilvl w:val="0"/>
          <w:numId w:val="0"/>
        </w:numPr>
      </w:pPr>
      <w:r w:rsidRPr="447CF2D3">
        <w:t>Internal and external stakeholders commented that</w:t>
      </w:r>
      <w:r w:rsidR="00AB3E7F" w:rsidRPr="447CF2D3">
        <w:t xml:space="preserve"> </w:t>
      </w:r>
      <w:r w:rsidRPr="447CF2D3">
        <w:t xml:space="preserve">CDNTS is well positioned to deliver on its future priorities, guided by </w:t>
      </w:r>
      <w:r w:rsidR="00AB3E7F" w:rsidRPr="447CF2D3">
        <w:t>this</w:t>
      </w:r>
      <w:r w:rsidRPr="447CF2D3">
        <w:t xml:space="preserve"> new Strategic Plan</w:t>
      </w:r>
      <w:r w:rsidR="00AB3E7F" w:rsidRPr="447CF2D3">
        <w:t xml:space="preserve">. For example, while </w:t>
      </w:r>
      <w:r w:rsidR="002A7896" w:rsidRPr="447CF2D3">
        <w:t xml:space="preserve">compensation claims have historically played a limited role in Australia’s native title system to date, </w:t>
      </w:r>
      <w:r w:rsidR="00BA14F4" w:rsidRPr="447CF2D3">
        <w:t xml:space="preserve">the </w:t>
      </w:r>
      <w:r w:rsidR="002A7896" w:rsidRPr="447CF2D3">
        <w:t>stakeholder</w:t>
      </w:r>
      <w:r w:rsidR="002D4490" w:rsidRPr="447CF2D3">
        <w:t xml:space="preserve"> </w:t>
      </w:r>
      <w:r w:rsidR="002A7896" w:rsidRPr="447CF2D3">
        <w:t xml:space="preserve">consensus </w:t>
      </w:r>
      <w:r w:rsidR="002D4490" w:rsidRPr="447CF2D3">
        <w:t xml:space="preserve">was </w:t>
      </w:r>
      <w:r w:rsidR="002A7896" w:rsidRPr="447CF2D3">
        <w:t xml:space="preserve">that </w:t>
      </w:r>
      <w:proofErr w:type="gramStart"/>
      <w:r w:rsidR="002A7896" w:rsidRPr="447CF2D3">
        <w:t xml:space="preserve">in light </w:t>
      </w:r>
      <w:r w:rsidR="002A7896" w:rsidRPr="447CF2D3">
        <w:lastRenderedPageBreak/>
        <w:t>of</w:t>
      </w:r>
      <w:proofErr w:type="gramEnd"/>
      <w:r w:rsidR="002A7896" w:rsidRPr="447CF2D3">
        <w:t xml:space="preserve"> recent milestones across the region, compensation claims will form a critical and enduring element of CDNTS’</w:t>
      </w:r>
      <w:r w:rsidR="00BB09FF" w:rsidRPr="447CF2D3">
        <w:t>s</w:t>
      </w:r>
      <w:r w:rsidR="002A7896" w:rsidRPr="447CF2D3">
        <w:t xml:space="preserve"> native title activities.</w:t>
      </w:r>
      <w:r w:rsidR="009D5791" w:rsidRPr="447CF2D3">
        <w:t xml:space="preserve"> While the previous Review found that stakeholders saw this as a challenge for CDNTS in establishing economic value in compensation claims, stakeholders consulted during this Review pointed to </w:t>
      </w:r>
      <w:r w:rsidR="002D4490" w:rsidRPr="447CF2D3">
        <w:t xml:space="preserve">the </w:t>
      </w:r>
      <w:r w:rsidR="009D5791" w:rsidRPr="447CF2D3">
        <w:t xml:space="preserve">legal precedents outlined in the </w:t>
      </w:r>
      <w:proofErr w:type="spellStart"/>
      <w:r w:rsidR="009D5791" w:rsidRPr="447CF2D3">
        <w:t>Tjiwarl</w:t>
      </w:r>
      <w:proofErr w:type="spellEnd"/>
      <w:r w:rsidR="009D5791" w:rsidRPr="447CF2D3">
        <w:t xml:space="preserve"> </w:t>
      </w:r>
      <w:r w:rsidR="006C7B2C" w:rsidRPr="447CF2D3">
        <w:t>and Pila Na</w:t>
      </w:r>
      <w:r w:rsidR="00E866BC" w:rsidRPr="447CF2D3">
        <w:t>ture Reserve compensation</w:t>
      </w:r>
      <w:r w:rsidR="006C7B2C" w:rsidRPr="447CF2D3">
        <w:t xml:space="preserve"> </w:t>
      </w:r>
      <w:r w:rsidR="001F2B3B" w:rsidRPr="447CF2D3">
        <w:t>cl</w:t>
      </w:r>
      <w:r w:rsidR="009D5791" w:rsidRPr="447CF2D3">
        <w:t xml:space="preserve">aims as the </w:t>
      </w:r>
      <w:r w:rsidR="003B580E">
        <w:t>“</w:t>
      </w:r>
      <w:r w:rsidR="009D5791" w:rsidRPr="447CF2D3">
        <w:t>framework</w:t>
      </w:r>
      <w:r w:rsidR="003B580E">
        <w:t>”</w:t>
      </w:r>
      <w:r w:rsidR="009D5791" w:rsidRPr="447CF2D3">
        <w:t xml:space="preserve"> to guide future activities</w:t>
      </w:r>
      <w:r w:rsidR="001D5045" w:rsidRPr="447CF2D3">
        <w:t xml:space="preserve">. </w:t>
      </w:r>
    </w:p>
    <w:p w14:paraId="36D3ED2D" w14:textId="14334D0F" w:rsidR="00AF642D" w:rsidRDefault="00BE67B7" w:rsidP="00AF642D">
      <w:pPr>
        <w:pStyle w:val="Bullet"/>
        <w:numPr>
          <w:ilvl w:val="0"/>
          <w:numId w:val="0"/>
        </w:numPr>
      </w:pPr>
      <w:r w:rsidRPr="447CF2D3">
        <w:t xml:space="preserve">Alongside the new Strategic Plan, CDNTS </w:t>
      </w:r>
      <w:r w:rsidR="00D45E38" w:rsidRPr="447CF2D3">
        <w:t>developed an Operational Plan to guide short- and medium-term priority initiatives for the organisation, as well as KPIs to monitor implementation</w:t>
      </w:r>
      <w:r w:rsidR="001D5045" w:rsidRPr="447CF2D3">
        <w:t>.</w:t>
      </w:r>
    </w:p>
    <w:p w14:paraId="2881401C" w14:textId="464B2BA8" w:rsidR="00A05227" w:rsidRPr="004248CD" w:rsidRDefault="00A05227" w:rsidP="00335910">
      <w:pPr>
        <w:pStyle w:val="Heading5"/>
        <w:rPr>
          <w:rFonts w:eastAsiaTheme="majorEastAsia" w:cstheme="majorBidi"/>
          <w:b w:val="0"/>
        </w:rPr>
      </w:pPr>
      <w:r w:rsidRPr="004248CD">
        <w:rPr>
          <w:rFonts w:eastAsiaTheme="majorEastAsia"/>
        </w:rPr>
        <w:t>A</w:t>
      </w:r>
      <w:r w:rsidR="00563AD6">
        <w:rPr>
          <w:rFonts w:eastAsiaTheme="majorEastAsia"/>
        </w:rPr>
        <w:t>n</w:t>
      </w:r>
      <w:r w:rsidRPr="004248CD">
        <w:rPr>
          <w:rFonts w:eastAsiaTheme="majorEastAsia"/>
        </w:rPr>
        <w:t xml:space="preserve"> opportunity exists to </w:t>
      </w:r>
      <w:r w:rsidR="00126719">
        <w:rPr>
          <w:rFonts w:eastAsiaTheme="majorEastAsia"/>
        </w:rPr>
        <w:t xml:space="preserve">support </w:t>
      </w:r>
      <w:r w:rsidR="004248CD">
        <w:rPr>
          <w:rFonts w:eastAsiaTheme="majorEastAsia" w:cstheme="majorBidi"/>
        </w:rPr>
        <w:t xml:space="preserve">this strategic focus </w:t>
      </w:r>
      <w:r w:rsidR="00126719">
        <w:rPr>
          <w:rFonts w:eastAsiaTheme="majorEastAsia" w:cstheme="majorBidi"/>
        </w:rPr>
        <w:t xml:space="preserve">through </w:t>
      </w:r>
      <w:r w:rsidR="004248CD">
        <w:rPr>
          <w:rFonts w:eastAsiaTheme="majorEastAsia" w:cstheme="majorBidi"/>
        </w:rPr>
        <w:t xml:space="preserve">engagement with PBCs and other constituents </w:t>
      </w:r>
    </w:p>
    <w:p w14:paraId="366ADB95" w14:textId="60203316" w:rsidR="006B7DCF" w:rsidRPr="001505EF" w:rsidRDefault="00AD6B63" w:rsidP="0098562B">
      <w:pPr>
        <w:pStyle w:val="Heading6"/>
      </w:pPr>
      <w:r w:rsidRPr="00AD6B63">
        <w:rPr>
          <w:b w:val="0"/>
          <w:i w:val="0"/>
          <w:iCs w:val="0"/>
        </w:rPr>
        <w:t>While t</w:t>
      </w:r>
      <w:r w:rsidR="00203B5F" w:rsidRPr="00AD6B63">
        <w:rPr>
          <w:b w:val="0"/>
          <w:i w:val="0"/>
          <w:iCs w:val="0"/>
        </w:rPr>
        <w:t xml:space="preserve">here </w:t>
      </w:r>
      <w:r w:rsidR="003F0429">
        <w:rPr>
          <w:b w:val="0"/>
          <w:i w:val="0"/>
          <w:iCs w:val="0"/>
        </w:rPr>
        <w:t>is</w:t>
      </w:r>
      <w:r w:rsidR="00203B5F" w:rsidRPr="00AD6B63">
        <w:rPr>
          <w:b w:val="0"/>
          <w:i w:val="0"/>
          <w:iCs w:val="0"/>
        </w:rPr>
        <w:t xml:space="preserve"> a shared understanding </w:t>
      </w:r>
      <w:r w:rsidR="00C33E21">
        <w:rPr>
          <w:b w:val="0"/>
          <w:i w:val="0"/>
          <w:iCs w:val="0"/>
        </w:rPr>
        <w:t>in</w:t>
      </w:r>
      <w:r w:rsidR="00C33E21" w:rsidRPr="00AD6B63">
        <w:rPr>
          <w:b w:val="0"/>
          <w:i w:val="0"/>
          <w:iCs w:val="0"/>
        </w:rPr>
        <w:t xml:space="preserve"> </w:t>
      </w:r>
      <w:r w:rsidR="00203B5F" w:rsidRPr="00AD6B63">
        <w:rPr>
          <w:b w:val="0"/>
          <w:i w:val="0"/>
          <w:iCs w:val="0"/>
        </w:rPr>
        <w:t>CDNTS that not all PBCs will have the ability to become self-sufficient</w:t>
      </w:r>
      <w:r w:rsidRPr="00AD6B63">
        <w:rPr>
          <w:b w:val="0"/>
          <w:i w:val="0"/>
          <w:iCs w:val="0"/>
        </w:rPr>
        <w:t>, the new Strategic Plan places a significant emphasis on CDNTS’</w:t>
      </w:r>
      <w:r w:rsidR="00524F20">
        <w:rPr>
          <w:b w:val="0"/>
          <w:i w:val="0"/>
          <w:iCs w:val="0"/>
        </w:rPr>
        <w:t>s</w:t>
      </w:r>
      <w:r w:rsidR="00203B5F" w:rsidRPr="00AD6B63">
        <w:rPr>
          <w:b w:val="0"/>
          <w:i w:val="0"/>
          <w:iCs w:val="0"/>
        </w:rPr>
        <w:t xml:space="preserve"> responsibility to</w:t>
      </w:r>
      <w:r w:rsidR="00A44AC6">
        <w:rPr>
          <w:b w:val="0"/>
          <w:i w:val="0"/>
          <w:iCs w:val="0"/>
        </w:rPr>
        <w:t xml:space="preserve"> </w:t>
      </w:r>
      <w:r w:rsidR="00203B5F" w:rsidRPr="00AD6B63">
        <w:rPr>
          <w:b w:val="0"/>
          <w:i w:val="0"/>
          <w:iCs w:val="0"/>
        </w:rPr>
        <w:t xml:space="preserve">support PBCs </w:t>
      </w:r>
      <w:r w:rsidRPr="00AD6B63">
        <w:rPr>
          <w:b w:val="0"/>
          <w:i w:val="0"/>
          <w:iCs w:val="0"/>
        </w:rPr>
        <w:t>in a post-determination environment by delivering supports that align to their needs and aspirations</w:t>
      </w:r>
      <w:r w:rsidR="00203B5F" w:rsidRPr="00AD6B63">
        <w:rPr>
          <w:b w:val="0"/>
          <w:i w:val="0"/>
          <w:iCs w:val="0"/>
        </w:rPr>
        <w:t>.</w:t>
      </w:r>
      <w:r w:rsidR="00203B5F" w:rsidRPr="0098562B">
        <w:rPr>
          <w:b w:val="0"/>
          <w:i w:val="0"/>
          <w:iCs w:val="0"/>
        </w:rPr>
        <w:t xml:space="preserve"> </w:t>
      </w:r>
    </w:p>
    <w:p w14:paraId="7D96A590" w14:textId="79C3F8CD" w:rsidR="00AD2F25" w:rsidRPr="00AD2F25" w:rsidRDefault="006E6165" w:rsidP="0098562B">
      <w:pPr>
        <w:pStyle w:val="Heading6"/>
      </w:pPr>
      <w:r>
        <w:rPr>
          <w:noProof/>
        </w:rPr>
        <mc:AlternateContent>
          <mc:Choice Requires="wps">
            <w:drawing>
              <wp:anchor distT="0" distB="0" distL="114300" distR="114300" simplePos="0" relativeHeight="251658246" behindDoc="0" locked="0" layoutInCell="1" allowOverlap="1" wp14:anchorId="508004BE" wp14:editId="25F771CD">
                <wp:simplePos x="0" y="0"/>
                <wp:positionH relativeFrom="margin">
                  <wp:align>left</wp:align>
                </wp:positionH>
                <wp:positionV relativeFrom="paragraph">
                  <wp:posOffset>96520</wp:posOffset>
                </wp:positionV>
                <wp:extent cx="2301240" cy="1535430"/>
                <wp:effectExtent l="0" t="0" r="0" b="0"/>
                <wp:wrapSquare wrapText="bothSides"/>
                <wp:docPr id="15432638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1240" cy="1535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DDD37" w14:textId="5FED885D" w:rsidR="001E5F74" w:rsidRPr="00351770" w:rsidRDefault="001E5F74" w:rsidP="0020122D">
                            <w:pPr>
                              <w:pStyle w:val="Callout"/>
                              <w:rPr>
                                <w:color w:val="C2400B" w:themeColor="accent2" w:themeShade="BF"/>
                                <w:sz w:val="19"/>
                                <w:szCs w:val="19"/>
                              </w:rPr>
                            </w:pPr>
                            <w:r w:rsidRPr="00351770">
                              <w:rPr>
                                <w:color w:val="C2400B" w:themeColor="accent2" w:themeShade="BF"/>
                                <w:sz w:val="19"/>
                                <w:szCs w:val="19"/>
                              </w:rPr>
                              <w:t>“Listening to community about what we want. We have native title, so CDNTS should help us with compensation, negotiations and putting services out in community. We should tell them what we want, not the other way around.”</w:t>
                            </w:r>
                          </w:p>
                          <w:p w14:paraId="6E1C8263" w14:textId="77777777" w:rsidR="001E5F74" w:rsidRPr="00BB2295" w:rsidRDefault="001E5F74" w:rsidP="0020122D">
                            <w:pPr>
                              <w:pStyle w:val="Callout"/>
                              <w:jc w:val="right"/>
                              <w:rPr>
                                <w:color w:val="00264D" w:themeColor="background2"/>
                                <w:sz w:val="19"/>
                                <w:szCs w:val="19"/>
                              </w:rPr>
                            </w:pPr>
                            <w:r>
                              <w:rPr>
                                <w:color w:val="00264D" w:themeColor="background2"/>
                                <w:sz w:val="19"/>
                                <w:szCs w:val="19"/>
                              </w:rPr>
                              <w:t xml:space="preserve">PBC representative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08004BE" id="Text Box 1" o:spid="_x0000_s1035" type="#_x0000_t202" style="position:absolute;left:0;text-align:left;margin-left:0;margin-top:7.6pt;width:181.2pt;height:120.9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hwIAAIIFAAAOAAAAZHJzL2Uyb0RvYy54bWysVN9P2zAQfp+0/8Hy+0jaUrZFpKgDMU2q&#10;AA0mnl3HphGOz7OvTbq/nrOTtsB4YdpLcvZ9d+f77sfpWdcYtlE+1GBLPjrKOVNWQlXbh5L/urv8&#10;9IWzgMJWwoBVJd+qwM9mHz+ctq5QY1iBqZRn5MSGonUlXyG6IsuCXKlGhCNwypJSg28E0tE/ZJUX&#10;LXlvTDbO85OsBV85D1KFQLcXvZLPkn+tlcRrrYNCZkpOb8P09em7jN9sdiqKBy/cqpbDM8Q/vKIR&#10;taWge1cXAgVb+/ovV00tPQTQeCShyUDrWqqUA2Uzyl9lc7sSTqVciJzg9jSF/+dWXm1u3Y1n2H2D&#10;jgqYkghuAfIxEDdZ60IxYCKnoQiEjol22jfxTykwMiRut3s+VYdM0uV4ko/Gx6SSpBtNJ9PjSWI8&#10;O5g7H/C7goZFoeSeCpaeIDaLgPEBothBYrQApq4ua2PSITaJOjeebQSV1+AolpMsXqCMZW3JTybT&#10;PDm2EM17nLHRjUptMoQ7pJgk3BoVMcb+VJrVVcr0jdhCSmX38RM6ojSFeo/hgD+86j3GfR5kkSKD&#10;xb1xU1vwfWVfUlY97ijTPX6oeOjzjhRgt+wo8ZJ/jeTGmyVUW+oYD/0wBScvayreQgS8EZ6mhwpO&#10;GwGv6aMNEPkwSJytwP956z7iqalJy1lL01jy8HstvOLM/LDU7nF0k3A8/Tymg0+HyUme02H5XGPX&#10;zTlQN4xo7ziZxIhHsxO1h+aelsY8RiSVsJLilhx34jn2+4GWjlTzeQLRsDqBC3vr5G5IYlvedffC&#10;u6F3kdr+CnYzK4pXLdxjU++4+RqpDVN/HxgduKdBT008LKW4SZ6fE+qwOmdPAAAA//8DAFBLAwQU&#10;AAYACAAAACEA1+3CDt4AAAAHAQAADwAAAGRycy9kb3ducmV2LnhtbEyPzU7DMBCE70i8g7VIXBC1&#10;a2iLQpwK8SOKONFy4ebG2yRgr6PYbcPbs5zguDOjmW/L5Ri8OOCQukgGphMFAqmOrqPGwPvm6fIG&#10;RMqWnPWR0MA3JlhWpyelLVw80hse1rkRXEKpsAbanPtCylS3GGyaxB6JvV0cgs18Do10gz1yefBS&#10;KzWXwXbEC63t8b7F+mu9DwZW8lO7l9f28eN5qh5WdLHzMUpjzs/Gu1sQGcf8F4ZffEaHipm2cU8u&#10;CW+AH8mszjQIdq/m+hrE1oCeLRTIqpT/+asfAAAA//8DAFBLAQItABQABgAIAAAAIQC2gziS/gAA&#10;AOEBAAATAAAAAAAAAAAAAAAAAAAAAABbQ29udGVudF9UeXBlc10ueG1sUEsBAi0AFAAGAAgAAAAh&#10;ADj9If/WAAAAlAEAAAsAAAAAAAAAAAAAAAAALwEAAF9yZWxzLy5yZWxzUEsBAi0AFAAGAAgAAAAh&#10;APmA78iHAgAAggUAAA4AAAAAAAAAAAAAAAAALgIAAGRycy9lMm9Eb2MueG1sUEsBAi0AFAAGAAgA&#10;AAAhANftwg7eAAAABwEAAA8AAAAAAAAAAAAAAAAA4QQAAGRycy9kb3ducmV2LnhtbFBLBQYAAAAA&#10;BAAEAPMAAADsBQAAAAA=&#10;" fillcolor="white [3201]" stroked="f" strokeweight=".5pt">
                <v:textbox style="mso-fit-shape-to-text:t" inset="0,,1mm">
                  <w:txbxContent>
                    <w:p w14:paraId="68FDDD37" w14:textId="5FED885D" w:rsidR="001E5F74" w:rsidRPr="00351770" w:rsidRDefault="001E5F74" w:rsidP="0020122D">
                      <w:pPr>
                        <w:pStyle w:val="Callout"/>
                        <w:rPr>
                          <w:color w:val="C2400B" w:themeColor="accent2" w:themeShade="BF"/>
                          <w:sz w:val="19"/>
                          <w:szCs w:val="19"/>
                        </w:rPr>
                      </w:pPr>
                      <w:r w:rsidRPr="00351770">
                        <w:rPr>
                          <w:color w:val="C2400B" w:themeColor="accent2" w:themeShade="BF"/>
                          <w:sz w:val="19"/>
                          <w:szCs w:val="19"/>
                        </w:rPr>
                        <w:t>“Listening to community about what we want. We have native title, so CDNTS should help us with compensation, negotiations and putting services out in community. We should tell them what we want, not the other way around.”</w:t>
                      </w:r>
                    </w:p>
                    <w:p w14:paraId="6E1C8263" w14:textId="77777777" w:rsidR="001E5F74" w:rsidRPr="00BB2295" w:rsidRDefault="001E5F74" w:rsidP="0020122D">
                      <w:pPr>
                        <w:pStyle w:val="Callout"/>
                        <w:jc w:val="right"/>
                        <w:rPr>
                          <w:color w:val="00264D" w:themeColor="background2"/>
                          <w:sz w:val="19"/>
                          <w:szCs w:val="19"/>
                        </w:rPr>
                      </w:pPr>
                      <w:r>
                        <w:rPr>
                          <w:color w:val="00264D" w:themeColor="background2"/>
                          <w:sz w:val="19"/>
                          <w:szCs w:val="19"/>
                        </w:rPr>
                        <w:t xml:space="preserve">PBC representative </w:t>
                      </w:r>
                    </w:p>
                  </w:txbxContent>
                </v:textbox>
                <w10:wrap type="square" anchorx="margin"/>
              </v:shape>
            </w:pict>
          </mc:Fallback>
        </mc:AlternateContent>
      </w:r>
      <w:r w:rsidR="00AD6B63" w:rsidRPr="447CF2D3">
        <w:rPr>
          <w:b w:val="0"/>
          <w:i w:val="0"/>
          <w:iCs w:val="0"/>
        </w:rPr>
        <w:t>To implement this strategic direction, a significant opportunity exists for CDNTS to undertake a formal period of engagement with all relevant PBCs and constituents</w:t>
      </w:r>
      <w:r w:rsidR="006B7DCF" w:rsidRPr="447CF2D3">
        <w:rPr>
          <w:b w:val="0"/>
          <w:i w:val="0"/>
          <w:iCs w:val="0"/>
        </w:rPr>
        <w:t xml:space="preserve">. This will further </w:t>
      </w:r>
      <w:r w:rsidR="00AD6B63" w:rsidRPr="447CF2D3">
        <w:rPr>
          <w:b w:val="0"/>
          <w:i w:val="0"/>
          <w:iCs w:val="0"/>
        </w:rPr>
        <w:t xml:space="preserve">build </w:t>
      </w:r>
      <w:r w:rsidR="006B7DCF" w:rsidRPr="447CF2D3">
        <w:rPr>
          <w:b w:val="0"/>
          <w:i w:val="0"/>
          <w:iCs w:val="0"/>
        </w:rPr>
        <w:t xml:space="preserve">the organisation’s </w:t>
      </w:r>
      <w:r w:rsidR="00AD6B63" w:rsidRPr="447CF2D3">
        <w:rPr>
          <w:b w:val="0"/>
          <w:i w:val="0"/>
          <w:iCs w:val="0"/>
        </w:rPr>
        <w:t>relationships</w:t>
      </w:r>
      <w:r w:rsidR="006B7DCF" w:rsidRPr="447CF2D3">
        <w:rPr>
          <w:b w:val="0"/>
          <w:i w:val="0"/>
          <w:iCs w:val="0"/>
        </w:rPr>
        <w:t xml:space="preserve"> with its community</w:t>
      </w:r>
      <w:r w:rsidR="00AD6B63" w:rsidRPr="447CF2D3">
        <w:rPr>
          <w:b w:val="0"/>
          <w:i w:val="0"/>
          <w:iCs w:val="0"/>
        </w:rPr>
        <w:t>, understand community need</w:t>
      </w:r>
      <w:r w:rsidR="00174BC3" w:rsidRPr="447CF2D3">
        <w:rPr>
          <w:b w:val="0"/>
          <w:i w:val="0"/>
          <w:iCs w:val="0"/>
        </w:rPr>
        <w:t xml:space="preserve"> and identify how CDNTS can support PBC</w:t>
      </w:r>
      <w:r w:rsidR="00837D50" w:rsidRPr="447CF2D3">
        <w:rPr>
          <w:b w:val="0"/>
          <w:i w:val="0"/>
          <w:iCs w:val="0"/>
        </w:rPr>
        <w:t>s</w:t>
      </w:r>
      <w:r w:rsidR="00174BC3" w:rsidRPr="447CF2D3">
        <w:rPr>
          <w:b w:val="0"/>
          <w:i w:val="0"/>
          <w:iCs w:val="0"/>
        </w:rPr>
        <w:t xml:space="preserve"> to </w:t>
      </w:r>
      <w:r w:rsidR="00C33E21" w:rsidRPr="447CF2D3">
        <w:rPr>
          <w:b w:val="0"/>
          <w:i w:val="0"/>
          <w:iCs w:val="0"/>
        </w:rPr>
        <w:t>achieve</w:t>
      </w:r>
      <w:r w:rsidR="00174BC3" w:rsidRPr="447CF2D3">
        <w:rPr>
          <w:b w:val="0"/>
          <w:i w:val="0"/>
          <w:iCs w:val="0"/>
        </w:rPr>
        <w:t xml:space="preserve"> </w:t>
      </w:r>
      <w:r w:rsidR="00837D50" w:rsidRPr="447CF2D3">
        <w:rPr>
          <w:b w:val="0"/>
          <w:i w:val="0"/>
          <w:iCs w:val="0"/>
        </w:rPr>
        <w:t xml:space="preserve">their </w:t>
      </w:r>
      <w:r w:rsidR="00174BC3" w:rsidRPr="447CF2D3">
        <w:rPr>
          <w:b w:val="0"/>
          <w:i w:val="0"/>
          <w:iCs w:val="0"/>
        </w:rPr>
        <w:t xml:space="preserve">economic, cultural and </w:t>
      </w:r>
      <w:r w:rsidR="00837D50" w:rsidRPr="447CF2D3">
        <w:rPr>
          <w:b w:val="0"/>
          <w:i w:val="0"/>
          <w:iCs w:val="0"/>
        </w:rPr>
        <w:t>social aspirations</w:t>
      </w:r>
      <w:r w:rsidR="00174BC3" w:rsidRPr="447CF2D3">
        <w:rPr>
          <w:b w:val="0"/>
          <w:i w:val="0"/>
          <w:iCs w:val="0"/>
        </w:rPr>
        <w:t>.</w:t>
      </w:r>
      <w:r w:rsidR="00AD6B63" w:rsidRPr="447CF2D3">
        <w:t xml:space="preserve"> </w:t>
      </w:r>
    </w:p>
    <w:p w14:paraId="4F763376" w14:textId="58A58B45" w:rsidR="0037658B" w:rsidRDefault="00174BC3" w:rsidP="00174BC3">
      <w:pPr>
        <w:pStyle w:val="Bullet"/>
        <w:numPr>
          <w:ilvl w:val="0"/>
          <w:numId w:val="0"/>
        </w:numPr>
      </w:pPr>
      <w:bookmarkStart w:id="71" w:name="_Ref139024011"/>
      <w:r w:rsidRPr="447CF2D3">
        <w:t xml:space="preserve">This </w:t>
      </w:r>
      <w:r w:rsidR="00550A63" w:rsidRPr="447CF2D3">
        <w:t>idea</w:t>
      </w:r>
      <w:r w:rsidRPr="447CF2D3">
        <w:t xml:space="preserve"> was supported by PBCs consulted during the Review</w:t>
      </w:r>
      <w:r w:rsidR="0037658B" w:rsidRPr="447CF2D3">
        <w:t xml:space="preserve">. </w:t>
      </w:r>
      <w:r w:rsidR="006B1A75" w:rsidRPr="447CF2D3">
        <w:t xml:space="preserve">CDNTS is well positioned to increase its capacity to respond to </w:t>
      </w:r>
      <w:r w:rsidR="0020122D" w:rsidRPr="447CF2D3">
        <w:t>Traditional Owner</w:t>
      </w:r>
      <w:r w:rsidR="00C33E21" w:rsidRPr="447CF2D3">
        <w:t>s’</w:t>
      </w:r>
      <w:r w:rsidR="0020122D" w:rsidRPr="447CF2D3">
        <w:t xml:space="preserve"> desires for economic and cultural benefits.</w:t>
      </w:r>
    </w:p>
    <w:p w14:paraId="3E48DBD9" w14:textId="1F8C270F" w:rsidR="001E64E4" w:rsidRDefault="0027487F" w:rsidP="00046737">
      <w:pPr>
        <w:pStyle w:val="Heading3"/>
        <w:numPr>
          <w:ilvl w:val="2"/>
          <w:numId w:val="2"/>
        </w:numPr>
      </w:pPr>
      <w:r>
        <w:t>TOR 7</w:t>
      </w:r>
      <w:r w:rsidR="00AB2895">
        <w:t>:</w:t>
      </w:r>
      <w:r>
        <w:t xml:space="preserve"> External factors</w:t>
      </w:r>
      <w:bookmarkEnd w:id="71"/>
    </w:p>
    <w:p w14:paraId="1CB881A7" w14:textId="77777777" w:rsidR="00666F3F" w:rsidRPr="00043C88" w:rsidDel="00663B4C" w:rsidRDefault="00666F3F" w:rsidP="00666F3F">
      <w:pPr>
        <w:rPr>
          <w:lang w:eastAsia="en-AU"/>
        </w:rPr>
      </w:pPr>
      <w:r w:rsidRPr="00666F3F">
        <w:rPr>
          <w:lang w:eastAsia="en-AU"/>
        </w:rPr>
        <w:t xml:space="preserve">This section presents an analysis of factors that impacted on performance that were beyond </w:t>
      </w:r>
      <w:r>
        <w:rPr>
          <w:lang w:eastAsia="en-AU"/>
        </w:rPr>
        <w:t>CDNTS</w:t>
      </w:r>
      <w:r w:rsidRPr="00666F3F">
        <w:rPr>
          <w:lang w:eastAsia="en-AU"/>
        </w:rPr>
        <w:t>'s control.</w:t>
      </w:r>
    </w:p>
    <w:p w14:paraId="59B607F0" w14:textId="7DDF6101" w:rsidR="004E41BE" w:rsidRDefault="001E64E4" w:rsidP="001E64E4">
      <w:pPr>
        <w:pStyle w:val="Heading4"/>
      </w:pPr>
      <w:r>
        <w:t>Progress towards a post-determination environment</w:t>
      </w:r>
    </w:p>
    <w:p w14:paraId="4B4C3334" w14:textId="13D66555" w:rsidR="00853590" w:rsidRPr="00853590" w:rsidRDefault="00853590" w:rsidP="00335910">
      <w:pPr>
        <w:pStyle w:val="Heading5"/>
        <w:rPr>
          <w:i/>
          <w:iCs/>
        </w:rPr>
      </w:pPr>
      <w:r>
        <w:t>CDNTS is well progressed towards a post-determination environment</w:t>
      </w:r>
    </w:p>
    <w:p w14:paraId="4DAD9BE1" w14:textId="1DF7AEE5" w:rsidR="00FA5C3F" w:rsidRDefault="00361147" w:rsidP="00367536">
      <w:pPr>
        <w:rPr>
          <w:lang w:eastAsia="en-AU"/>
        </w:rPr>
      </w:pPr>
      <w:r>
        <w:rPr>
          <w:lang w:eastAsia="en-AU"/>
        </w:rPr>
        <w:t>Ninety-two</w:t>
      </w:r>
      <w:r w:rsidR="00853590" w:rsidRPr="00853590">
        <w:rPr>
          <w:lang w:eastAsia="en-AU"/>
        </w:rPr>
        <w:t xml:space="preserve"> per cent of the </w:t>
      </w:r>
      <w:r w:rsidR="00853590">
        <w:rPr>
          <w:lang w:eastAsia="en-AU"/>
        </w:rPr>
        <w:t>RATSIB area</w:t>
      </w:r>
      <w:r w:rsidR="00853590" w:rsidRPr="00853590">
        <w:rPr>
          <w:lang w:eastAsia="en-AU"/>
        </w:rPr>
        <w:t xml:space="preserve"> </w:t>
      </w:r>
      <w:r w:rsidR="00313915" w:rsidRPr="00313915">
        <w:rPr>
          <w:lang w:eastAsia="en-AU"/>
        </w:rPr>
        <w:t>is subject to a registered claim or native title determination</w:t>
      </w:r>
      <w:r w:rsidR="00853590" w:rsidRPr="00853590">
        <w:rPr>
          <w:lang w:eastAsia="en-AU"/>
        </w:rPr>
        <w:t xml:space="preserve">, with </w:t>
      </w:r>
      <w:r w:rsidR="00313915" w:rsidRPr="00313915">
        <w:rPr>
          <w:lang w:eastAsia="en-AU"/>
        </w:rPr>
        <w:t>only two</w:t>
      </w:r>
      <w:r w:rsidR="00853590" w:rsidRPr="00853590">
        <w:rPr>
          <w:lang w:eastAsia="en-AU"/>
        </w:rPr>
        <w:t xml:space="preserve"> per cent </w:t>
      </w:r>
      <w:r w:rsidR="00313915" w:rsidRPr="00313915">
        <w:rPr>
          <w:lang w:eastAsia="en-AU"/>
        </w:rPr>
        <w:t>of the land not claimable.</w:t>
      </w:r>
      <w:r w:rsidR="00541741">
        <w:rPr>
          <w:rStyle w:val="FootnoteReference"/>
          <w:lang w:eastAsia="en-AU"/>
        </w:rPr>
        <w:footnoteReference w:id="46"/>
      </w:r>
      <w:r w:rsidR="00853590" w:rsidRPr="00853590">
        <w:rPr>
          <w:lang w:eastAsia="en-AU"/>
        </w:rPr>
        <w:t xml:space="preserve"> </w:t>
      </w:r>
      <w:r w:rsidR="00853590">
        <w:rPr>
          <w:lang w:eastAsia="en-AU"/>
        </w:rPr>
        <w:t xml:space="preserve">With a number of </w:t>
      </w:r>
      <w:r w:rsidR="009F6DE4">
        <w:rPr>
          <w:lang w:eastAsia="en-AU"/>
        </w:rPr>
        <w:t>additional</w:t>
      </w:r>
      <w:r w:rsidR="00853590">
        <w:rPr>
          <w:lang w:eastAsia="en-AU"/>
        </w:rPr>
        <w:t xml:space="preserve"> claims </w:t>
      </w:r>
      <w:r w:rsidR="00896F1C">
        <w:rPr>
          <w:lang w:eastAsia="en-AU"/>
        </w:rPr>
        <w:t>since</w:t>
      </w:r>
      <w:r w:rsidR="00853590">
        <w:rPr>
          <w:lang w:eastAsia="en-AU"/>
        </w:rPr>
        <w:t xml:space="preserve"> the Review period and research</w:t>
      </w:r>
      <w:r w:rsidR="00367536" w:rsidRPr="00367536">
        <w:rPr>
          <w:lang w:eastAsia="en-AU"/>
        </w:rPr>
        <w:t xml:space="preserve"> on the remaining unclaimed areas well underway, CDNTS expects that it will have completed all native title claims for </w:t>
      </w:r>
      <w:r w:rsidR="00551417">
        <w:rPr>
          <w:lang w:eastAsia="en-AU"/>
        </w:rPr>
        <w:t>its</w:t>
      </w:r>
      <w:r w:rsidR="00367536" w:rsidRPr="00367536">
        <w:rPr>
          <w:lang w:eastAsia="en-AU"/>
        </w:rPr>
        <w:t xml:space="preserve"> region within the next </w:t>
      </w:r>
      <w:r w:rsidR="00551417">
        <w:rPr>
          <w:lang w:eastAsia="en-AU"/>
        </w:rPr>
        <w:t xml:space="preserve">three </w:t>
      </w:r>
      <w:r w:rsidR="00367536" w:rsidRPr="00367536">
        <w:rPr>
          <w:lang w:eastAsia="en-AU"/>
        </w:rPr>
        <w:t xml:space="preserve">to </w:t>
      </w:r>
      <w:r w:rsidR="00551417">
        <w:rPr>
          <w:lang w:eastAsia="en-AU"/>
        </w:rPr>
        <w:t xml:space="preserve">five </w:t>
      </w:r>
      <w:r w:rsidR="00367536" w:rsidRPr="00367536">
        <w:rPr>
          <w:lang w:eastAsia="en-AU"/>
        </w:rPr>
        <w:t>years</w:t>
      </w:r>
      <w:r w:rsidR="00853590">
        <w:rPr>
          <w:lang w:eastAsia="en-AU"/>
        </w:rPr>
        <w:t xml:space="preserve">. </w:t>
      </w:r>
    </w:p>
    <w:p w14:paraId="21BDCD7B" w14:textId="2930760C" w:rsidR="00367536" w:rsidRPr="00367536" w:rsidRDefault="00551417" w:rsidP="00367536">
      <w:pPr>
        <w:rPr>
          <w:lang w:eastAsia="en-AU"/>
        </w:rPr>
      </w:pPr>
      <w:r>
        <w:rPr>
          <w:lang w:eastAsia="en-AU"/>
        </w:rPr>
        <w:t>T</w:t>
      </w:r>
      <w:r w:rsidR="00853590">
        <w:rPr>
          <w:lang w:eastAsia="en-AU"/>
        </w:rPr>
        <w:t xml:space="preserve">here was </w:t>
      </w:r>
      <w:proofErr w:type="gramStart"/>
      <w:r w:rsidR="00853590">
        <w:rPr>
          <w:lang w:eastAsia="en-AU"/>
        </w:rPr>
        <w:t>general consensus</w:t>
      </w:r>
      <w:proofErr w:type="gramEnd"/>
      <w:r w:rsidR="00853590">
        <w:rPr>
          <w:lang w:eastAsia="en-AU"/>
        </w:rPr>
        <w:t xml:space="preserve"> that CDNTS will also </w:t>
      </w:r>
      <w:r w:rsidR="00367536" w:rsidRPr="00367536">
        <w:rPr>
          <w:lang w:eastAsia="en-AU"/>
        </w:rPr>
        <w:t>be well advanced on settling compensation claims within the region. The foreseeable transition to a complete post-determination environment in the next decade has encouraged CDNTS to engage deeply with post</w:t>
      </w:r>
      <w:r w:rsidR="00C33E21">
        <w:rPr>
          <w:lang w:eastAsia="en-AU"/>
        </w:rPr>
        <w:t>-</w:t>
      </w:r>
      <w:r w:rsidR="00367536" w:rsidRPr="00367536">
        <w:rPr>
          <w:lang w:eastAsia="en-AU"/>
        </w:rPr>
        <w:t>determination planning</w:t>
      </w:r>
      <w:r w:rsidR="001B4CA6">
        <w:rPr>
          <w:lang w:eastAsia="en-AU"/>
        </w:rPr>
        <w:t xml:space="preserve">. </w:t>
      </w:r>
    </w:p>
    <w:p w14:paraId="0C78E946" w14:textId="0701C421" w:rsidR="00AB2895" w:rsidRDefault="00AB2895">
      <w:pPr>
        <w:pStyle w:val="Heading3"/>
      </w:pPr>
      <w:r>
        <w:lastRenderedPageBreak/>
        <w:t xml:space="preserve">TOR 7: </w:t>
      </w:r>
      <w:r w:rsidR="00883D88">
        <w:t>Recommendations</w:t>
      </w:r>
    </w:p>
    <w:tbl>
      <w:tblPr>
        <w:tblW w:w="0" w:type="auto"/>
        <w:tblLook w:val="04A0" w:firstRow="1" w:lastRow="0" w:firstColumn="1" w:lastColumn="0" w:noHBand="0" w:noVBand="1"/>
      </w:tblPr>
      <w:tblGrid>
        <w:gridCol w:w="8269"/>
        <w:gridCol w:w="661"/>
      </w:tblGrid>
      <w:tr w:rsidR="004D53E2" w:rsidRPr="00F97AB5" w14:paraId="1E7C03BC" w14:textId="77777777" w:rsidTr="00351770">
        <w:trPr>
          <w:trHeight w:val="360"/>
        </w:trPr>
        <w:tc>
          <w:tcPr>
            <w:tcW w:w="8223" w:type="dxa"/>
          </w:tcPr>
          <w:p w14:paraId="0B208CCC" w14:textId="77777777" w:rsidR="004D53E2" w:rsidRDefault="004D53E2">
            <w:pPr>
              <w:rPr>
                <w:lang w:eastAsia="en-AU"/>
              </w:rPr>
            </w:pPr>
            <w:r w:rsidRPr="00F97AB5">
              <w:rPr>
                <w:noProof/>
                <w:lang w:eastAsia="en-AU"/>
              </w:rPr>
              <w:drawing>
                <wp:inline distT="0" distB="0" distL="0" distR="0" wp14:anchorId="37BC69A8" wp14:editId="7DABF562">
                  <wp:extent cx="5114199" cy="287655"/>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AC624BB" w14:textId="08C72021" w:rsidR="004D53E2" w:rsidRPr="00F97AB5" w:rsidRDefault="001555AB">
            <w:pPr>
              <w:spacing w:after="100" w:afterAutospacing="1"/>
              <w:jc w:val="center"/>
              <w:rPr>
                <w:sz w:val="30"/>
                <w:szCs w:val="30"/>
                <w:lang w:eastAsia="en-AU"/>
              </w:rPr>
            </w:pPr>
            <w:r w:rsidRPr="00351770">
              <w:rPr>
                <w:color w:val="404040" w:themeColor="text1" w:themeTint="BF"/>
                <w:sz w:val="30"/>
                <w:szCs w:val="30"/>
                <w:lang w:eastAsia="en-AU"/>
              </w:rPr>
              <w:t>5</w:t>
            </w:r>
          </w:p>
        </w:tc>
      </w:tr>
      <w:tr w:rsidR="004D53E2" w:rsidRPr="00BD37ED" w14:paraId="47703C0C" w14:textId="77777777" w:rsidTr="00351770">
        <w:trPr>
          <w:trHeight w:val="21"/>
        </w:trPr>
        <w:tc>
          <w:tcPr>
            <w:tcW w:w="8930" w:type="dxa"/>
            <w:gridSpan w:val="2"/>
          </w:tcPr>
          <w:p w14:paraId="16A8090F" w14:textId="5855293B" w:rsidR="004D53E2" w:rsidRPr="001D5045" w:rsidRDefault="00C33E21" w:rsidP="001505EF">
            <w:r>
              <w:t>Engage</w:t>
            </w:r>
            <w:r w:rsidR="00847890" w:rsidRPr="00847890">
              <w:t xml:space="preserve"> with all </w:t>
            </w:r>
            <w:r w:rsidR="00847890" w:rsidRPr="001505EF">
              <w:t>PBCs</w:t>
            </w:r>
            <w:r w:rsidR="00847890" w:rsidRPr="00847890">
              <w:t xml:space="preserve"> to understand their aspirations in a post-determination environment and ensure alignment with </w:t>
            </w:r>
            <w:r w:rsidR="009D2CDF">
              <w:t>CDNTS</w:t>
            </w:r>
            <w:r w:rsidR="00C16CC9">
              <w:t>’s</w:t>
            </w:r>
            <w:r w:rsidR="00847890" w:rsidRPr="00847890">
              <w:t xml:space="preserve"> new Strategic Plan.</w:t>
            </w:r>
          </w:p>
        </w:tc>
      </w:tr>
    </w:tbl>
    <w:p w14:paraId="49D3A1E4" w14:textId="2E37D93D" w:rsidR="009C3779" w:rsidRDefault="009C3779" w:rsidP="009C3779">
      <w:pPr>
        <w:pStyle w:val="xAppendixLevel1"/>
        <w:spacing w:after="240"/>
        <w:rPr>
          <w:szCs w:val="36"/>
        </w:rPr>
      </w:pPr>
      <w:bookmarkStart w:id="72" w:name="_Ref494201132"/>
      <w:bookmarkStart w:id="73" w:name="_Toc129103569"/>
      <w:bookmarkStart w:id="74" w:name="_Ref162349032"/>
      <w:bookmarkStart w:id="75" w:name="_Toc170900857"/>
      <w:r w:rsidRPr="00E729CF">
        <w:rPr>
          <w:szCs w:val="36"/>
        </w:rPr>
        <w:lastRenderedPageBreak/>
        <w:t>Project Terms of Reference</w:t>
      </w:r>
      <w:bookmarkEnd w:id="72"/>
      <w:bookmarkEnd w:id="73"/>
      <w:r w:rsidR="00056FB9">
        <w:rPr>
          <w:szCs w:val="36"/>
        </w:rPr>
        <w:t xml:space="preserve"> </w:t>
      </w:r>
      <w:r w:rsidR="00056FB9" w:rsidRPr="00056FB9">
        <w:rPr>
          <w:szCs w:val="36"/>
        </w:rPr>
        <w:t>and performance indicators for individual reports</w:t>
      </w:r>
      <w:bookmarkEnd w:id="74"/>
      <w:bookmarkEnd w:id="75"/>
    </w:p>
    <w:p w14:paraId="7FE52F92" w14:textId="671F683C" w:rsidR="00A31D04" w:rsidRPr="00A31D04" w:rsidRDefault="00A31D04" w:rsidP="00A31D04">
      <w:pPr>
        <w:rPr>
          <w:lang w:eastAsia="en-AU"/>
        </w:rPr>
      </w:pPr>
      <w:r w:rsidRPr="00A31D04">
        <w:rPr>
          <w:lang w:eastAsia="en-AU"/>
        </w:rPr>
        <w:t xml:space="preserve">The methodology for the Review was developed by Nous against the TORs, as discussed in the Scope of the Review, see section </w:t>
      </w:r>
      <w:r>
        <w:rPr>
          <w:lang w:eastAsia="en-AU"/>
        </w:rPr>
        <w:fldChar w:fldCharType="begin"/>
      </w:r>
      <w:r>
        <w:rPr>
          <w:lang w:eastAsia="en-AU"/>
        </w:rPr>
        <w:instrText xml:space="preserve"> REF _Ref170473171 \n \h </w:instrText>
      </w:r>
      <w:r>
        <w:rPr>
          <w:lang w:eastAsia="en-AU"/>
        </w:rPr>
      </w:r>
      <w:r>
        <w:rPr>
          <w:lang w:eastAsia="en-AU"/>
        </w:rPr>
        <w:fldChar w:fldCharType="separate"/>
      </w:r>
      <w:r w:rsidR="002C716A">
        <w:rPr>
          <w:lang w:eastAsia="en-AU"/>
        </w:rPr>
        <w:t>2</w:t>
      </w:r>
      <w:r>
        <w:rPr>
          <w:lang w:eastAsia="en-AU"/>
        </w:rPr>
        <w:fldChar w:fldCharType="end"/>
      </w:r>
      <w:r w:rsidRPr="00A31D04">
        <w:rPr>
          <w:lang w:eastAsia="en-AU"/>
        </w:rPr>
        <w:t xml:space="preserve">. For each TOR the methodology listed </w:t>
      </w:r>
      <w:proofErr w:type="gramStart"/>
      <w:r w:rsidRPr="00A31D04">
        <w:rPr>
          <w:lang w:eastAsia="en-AU"/>
        </w:rPr>
        <w:t>a number of</w:t>
      </w:r>
      <w:proofErr w:type="gramEnd"/>
      <w:r w:rsidRPr="00A31D04">
        <w:rPr>
          <w:lang w:eastAsia="en-AU"/>
        </w:rPr>
        <w:t xml:space="preserve"> performance indicators and external factors to ensure a consistent approach across all the NTRB-SP reviews and to enable a comparison of performance. The TOR and associated performance indicators and external factors are listed below.</w:t>
      </w:r>
    </w:p>
    <w:p w14:paraId="525B26F0" w14:textId="7B1FAC01" w:rsidR="004B7F81" w:rsidRPr="00D12186" w:rsidRDefault="004B7F81" w:rsidP="004B7F81">
      <w:pPr>
        <w:pStyle w:val="ListParagraph"/>
        <w:numPr>
          <w:ilvl w:val="0"/>
          <w:numId w:val="15"/>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Focussing on the period 1 July 2019 </w:t>
      </w:r>
      <w:r>
        <w:rPr>
          <w:szCs w:val="19"/>
        </w:rPr>
        <w:t>to</w:t>
      </w:r>
      <w:r w:rsidRPr="00D12186">
        <w:rPr>
          <w:szCs w:val="19"/>
        </w:rPr>
        <w:t xml:space="preserve"> 30 June 2022 and addressing developments since the previous </w:t>
      </w:r>
      <w:r w:rsidR="00AF45E0">
        <w:rPr>
          <w:szCs w:val="19"/>
        </w:rPr>
        <w:t>R</w:t>
      </w:r>
      <w:r w:rsidRPr="00D12186">
        <w:rPr>
          <w:szCs w:val="19"/>
        </w:rPr>
        <w:t xml:space="preserve">eview of each organisation the Service Provider will: </w:t>
      </w:r>
    </w:p>
    <w:p w14:paraId="0DF19FB4" w14:textId="77777777" w:rsidR="004B7F81" w:rsidRPr="00D12186" w:rsidRDefault="004B7F81" w:rsidP="004B7F81">
      <w:pPr>
        <w:pStyle w:val="ListParagraph"/>
        <w:spacing w:after="0"/>
        <w:rPr>
          <w:szCs w:val="19"/>
        </w:rPr>
      </w:pPr>
    </w:p>
    <w:p w14:paraId="0988800E" w14:textId="77777777" w:rsidR="004B7F81" w:rsidRPr="00D12186" w:rsidRDefault="004B7F81" w:rsidP="004B7F81">
      <w:pPr>
        <w:pStyle w:val="ListParagraph"/>
        <w:numPr>
          <w:ilvl w:val="0"/>
          <w:numId w:val="16"/>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Review and assess the extent to which each organisation: </w:t>
      </w:r>
    </w:p>
    <w:p w14:paraId="54A54D63" w14:textId="77777777" w:rsidR="004B7F81" w:rsidRPr="00D12186" w:rsidRDefault="004B7F81" w:rsidP="004B7F81">
      <w:pPr>
        <w:pStyle w:val="ListParagraph"/>
        <w:spacing w:after="0"/>
        <w:ind w:left="0"/>
        <w:rPr>
          <w:szCs w:val="19"/>
        </w:rPr>
      </w:pPr>
    </w:p>
    <w:p w14:paraId="6496A08F" w14:textId="77777777" w:rsidR="004B7F81" w:rsidRDefault="004B7F81" w:rsidP="004B7F81">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achieved positive native title outcomes for persons who hold or may hold native title in its region taking account, where relevant, of disruptions caused by COVID-19</w:t>
      </w:r>
      <w:r>
        <w:rPr>
          <w:szCs w:val="19"/>
        </w:rPr>
        <w:t xml:space="preserve">. </w:t>
      </w:r>
    </w:p>
    <w:p w14:paraId="019A86BD"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202FACA5" w14:textId="77777777" w:rsidR="004B7F81" w:rsidRPr="00E016A6"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t xml:space="preserve">Performance indicators: </w:t>
      </w:r>
    </w:p>
    <w:p w14:paraId="5FFF0152" w14:textId="77777777" w:rsidR="004B7F81"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756305">
        <w:rPr>
          <w:szCs w:val="19"/>
        </w:rPr>
        <w:t>Native</w:t>
      </w:r>
      <w:r w:rsidRPr="00881FE5">
        <w:t xml:space="preserve"> title outcomes including from facilitation and assistance, certification, notification, dispute resolution and other relevant functions</w:t>
      </w:r>
      <w:r>
        <w:t>.</w:t>
      </w:r>
    </w:p>
    <w:p w14:paraId="54E281CA" w14:textId="77777777" w:rsidR="004B7F81" w:rsidRPr="00756305"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Anthropological research.</w:t>
      </w:r>
    </w:p>
    <w:p w14:paraId="109A0032" w14:textId="77777777" w:rsidR="004B7F81" w:rsidRPr="00756305"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Future Acts and ILUAs.</w:t>
      </w:r>
    </w:p>
    <w:p w14:paraId="7F064185" w14:textId="77777777" w:rsidR="004B7F81" w:rsidRPr="00756305"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claims resulting in a determination of native title or ILUA settlement as a proportion of total filed claims.</w:t>
      </w:r>
    </w:p>
    <w:p w14:paraId="2E0C96D6" w14:textId="77777777" w:rsidR="004B7F81" w:rsidRPr="00756305"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claim groups the NTRB-SP has acted for or assisted via brief out arrangements in a native title determination application during the Review period.</w:t>
      </w:r>
    </w:p>
    <w:p w14:paraId="34034B9C" w14:textId="77777777" w:rsidR="004B7F81" w:rsidRPr="00756305"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Proportion of claimable land within the RATSIB area not subject to a registered claim or a determination.</w:t>
      </w:r>
    </w:p>
    <w:p w14:paraId="7D787E87" w14:textId="77777777" w:rsidR="004B7F81" w:rsidRPr="00756305"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Average time between filing an application for a determination of native title to the date a determination is made.</w:t>
      </w:r>
    </w:p>
    <w:p w14:paraId="129AFF9A" w14:textId="77777777" w:rsidR="004B7F81" w:rsidRPr="00756305"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common law native title holders/RNTBCs the NTRB-SP has acted for in a native title compensation application proceeding.</w:t>
      </w:r>
    </w:p>
    <w:p w14:paraId="5F4C627A" w14:textId="77777777" w:rsidR="004B7F81" w:rsidRPr="00756305"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106AD09E" w14:textId="77777777" w:rsidR="004B7F81"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116271">
        <w:t xml:space="preserve">State government </w:t>
      </w:r>
      <w:r>
        <w:t>policy and legislation.</w:t>
      </w:r>
    </w:p>
    <w:p w14:paraId="6CD1FF42" w14:textId="77777777" w:rsidR="004B7F81"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remaining claims.</w:t>
      </w:r>
    </w:p>
    <w:p w14:paraId="4F3A7A37" w14:textId="77777777" w:rsidR="004B7F81"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History of previous claims.</w:t>
      </w:r>
    </w:p>
    <w:p w14:paraId="116F77E9" w14:textId="77777777" w:rsidR="004B7F81"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land use and tenure.</w:t>
      </w:r>
    </w:p>
    <w:p w14:paraId="7C57D6A5" w14:textId="77777777" w:rsidR="004B7F81"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COVID-19.</w:t>
      </w:r>
    </w:p>
    <w:p w14:paraId="50D27033" w14:textId="77777777" w:rsidR="004B7F81" w:rsidRPr="005D43D5"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Amount of funding.</w:t>
      </w:r>
    </w:p>
    <w:p w14:paraId="342742E6" w14:textId="77777777" w:rsidR="004B7F81" w:rsidRPr="00D12186" w:rsidRDefault="004B7F81" w:rsidP="004B7F81">
      <w:pPr>
        <w:pStyle w:val="ListParagraph"/>
        <w:spacing w:after="0"/>
        <w:ind w:left="204"/>
        <w:rPr>
          <w:szCs w:val="19"/>
        </w:rPr>
      </w:pPr>
    </w:p>
    <w:p w14:paraId="613E3A62" w14:textId="77777777" w:rsidR="004B7F81" w:rsidRDefault="004B7F81" w:rsidP="004B7F81">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A</w:t>
      </w:r>
      <w:r w:rsidRPr="00D12186">
        <w:rPr>
          <w:szCs w:val="19"/>
        </w:rPr>
        <w:t>ssesses and prioritises applications for assistance in a manner that is equitable, transparent and robust and is well publicised and understood by clients and potential clients</w:t>
      </w:r>
      <w:r>
        <w:rPr>
          <w:szCs w:val="19"/>
        </w:rPr>
        <w:t>.</w:t>
      </w:r>
    </w:p>
    <w:p w14:paraId="2B52B0B9"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1E526AFF" w14:textId="77777777" w:rsidR="004B7F81" w:rsidRPr="00E016A6"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lastRenderedPageBreak/>
        <w:t xml:space="preserve">Performance indicators: </w:t>
      </w:r>
    </w:p>
    <w:p w14:paraId="5ADF7E8B" w14:textId="6847A572" w:rsidR="004B7F81" w:rsidRPr="005E2F28"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Equity, transparency and robustness of assessment and prioritisation process</w:t>
      </w:r>
      <w:r w:rsidR="00E73DBE">
        <w:rPr>
          <w:szCs w:val="19"/>
        </w:rPr>
        <w:t>.</w:t>
      </w:r>
    </w:p>
    <w:p w14:paraId="4B068664" w14:textId="1FA2F576" w:rsidR="004B7F81" w:rsidRPr="005E2F28"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Client and potential client awareness of the process</w:t>
      </w:r>
      <w:r w:rsidR="00E73DBE">
        <w:rPr>
          <w:szCs w:val="19"/>
        </w:rPr>
        <w:t>.</w:t>
      </w:r>
    </w:p>
    <w:p w14:paraId="545E99BF" w14:textId="49AF6AB0" w:rsidR="004B7F81"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Traditional Owner satisfaction with the assessment and prioritisation process and its outcome</w:t>
      </w:r>
      <w:r w:rsidR="00E73DBE">
        <w:rPr>
          <w:szCs w:val="19"/>
        </w:rPr>
        <w:t>.</w:t>
      </w:r>
    </w:p>
    <w:p w14:paraId="4C3D120C"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5DEA3225" w14:textId="77777777" w:rsidR="004B7F81" w:rsidRPr="00756305"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rFonts w:asciiTheme="majorHAnsi" w:hAnsiTheme="majorHAnsi" w:cstheme="majorHAnsi"/>
          <w:szCs w:val="19"/>
        </w:rPr>
      </w:pPr>
      <w:r w:rsidRPr="00A57EB6">
        <w:rPr>
          <w:szCs w:val="19"/>
        </w:rPr>
        <w:t>Number</w:t>
      </w:r>
      <w:r>
        <w:t xml:space="preserve"> of claims relative to NTRB-SP size and resourcing.</w:t>
      </w:r>
    </w:p>
    <w:p w14:paraId="7C92A2D5" w14:textId="77777777" w:rsidR="004B7F81" w:rsidRPr="00D12186"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207DCD14" w14:textId="77777777" w:rsidR="004B7F81" w:rsidRDefault="004B7F81" w:rsidP="004B7F81">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D</w:t>
      </w:r>
      <w:r w:rsidRPr="00D12186">
        <w:rPr>
          <w:szCs w:val="19"/>
        </w:rPr>
        <w:t>eals respectfully, equitably, transparently and in a culturally appropriate manner with persons who hold or may hold native title in its region, including by adequately investigating and resolving complaints</w:t>
      </w:r>
      <w:r>
        <w:rPr>
          <w:szCs w:val="19"/>
        </w:rPr>
        <w:t>.</w:t>
      </w:r>
    </w:p>
    <w:p w14:paraId="153129F2"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1A22ECCD" w14:textId="77777777" w:rsidR="004B7F81" w:rsidRPr="00F454BA"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48E33DAD" w14:textId="77777777" w:rsidR="004B7F81" w:rsidRPr="00F454BA"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Respectful and transparent engagement</w:t>
      </w:r>
      <w:r>
        <w:rPr>
          <w:szCs w:val="19"/>
        </w:rPr>
        <w:t>.</w:t>
      </w:r>
      <w:r w:rsidRPr="00F454BA">
        <w:rPr>
          <w:szCs w:val="19"/>
        </w:rPr>
        <w:t xml:space="preserve"> </w:t>
      </w:r>
    </w:p>
    <w:p w14:paraId="50C20172" w14:textId="77777777" w:rsidR="004B7F81" w:rsidRPr="00F454BA"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Culturally appropriate engagement</w:t>
      </w:r>
      <w:r>
        <w:rPr>
          <w:szCs w:val="19"/>
        </w:rPr>
        <w:t>.</w:t>
      </w:r>
    </w:p>
    <w:p w14:paraId="3DBE45F6" w14:textId="77777777" w:rsidR="004B7F81" w:rsidRPr="00F454BA"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Complaints</w:t>
      </w:r>
      <w:r>
        <w:rPr>
          <w:szCs w:val="19"/>
        </w:rPr>
        <w:t>.</w:t>
      </w:r>
    </w:p>
    <w:p w14:paraId="478EB626" w14:textId="77777777" w:rsidR="004B7F81" w:rsidRPr="00F454BA"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Internal review</w:t>
      </w:r>
      <w:r>
        <w:rPr>
          <w:szCs w:val="19"/>
        </w:rPr>
        <w:t>.</w:t>
      </w:r>
    </w:p>
    <w:p w14:paraId="48EEAA18" w14:textId="77777777" w:rsidR="004B7F81" w:rsidRPr="00F454BA"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Use of cultural materials</w:t>
      </w:r>
      <w:r>
        <w:rPr>
          <w:szCs w:val="19"/>
        </w:rPr>
        <w:t>.</w:t>
      </w:r>
    </w:p>
    <w:p w14:paraId="07002FD7"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2D380BC5"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No external factors have been identified for TOR 3.</w:t>
      </w:r>
    </w:p>
    <w:p w14:paraId="5A28550A" w14:textId="77777777" w:rsidR="004B7F81" w:rsidRPr="00A57EB6"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p>
    <w:p w14:paraId="58533D9E" w14:textId="77777777" w:rsidR="004B7F81" w:rsidRDefault="004B7F81" w:rsidP="004B7F81">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P</w:t>
      </w:r>
      <w:r w:rsidRPr="00D12186">
        <w:rPr>
          <w:szCs w:val="19"/>
        </w:rPr>
        <w:t>erforms its functions in a cost-effective manner, including by identifying the key cost drivers for the organisation</w:t>
      </w:r>
      <w:r>
        <w:rPr>
          <w:szCs w:val="19"/>
        </w:rPr>
        <w:t>.</w:t>
      </w:r>
    </w:p>
    <w:p w14:paraId="0C6FC033"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62D2A49"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7DBC107A" w14:textId="0C967A7D" w:rsidR="004B7F81" w:rsidRPr="00DE65A7"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Expenditure on salaries (legal, anthropological, </w:t>
      </w:r>
      <w:r w:rsidR="004E6A8B">
        <w:rPr>
          <w:szCs w:val="19"/>
        </w:rPr>
        <w:t>B</w:t>
      </w:r>
      <w:r w:rsidRPr="00DE65A7">
        <w:rPr>
          <w:szCs w:val="19"/>
        </w:rPr>
        <w:t>oard, CEO, HR, etc.), operations (travel, legal, offices, etc.) or other relevant items.</w:t>
      </w:r>
    </w:p>
    <w:p w14:paraId="32D10FFB" w14:textId="77777777" w:rsidR="004B7F81" w:rsidRPr="00DE65A7"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Cost-saving actions, strategies and/or discussions</w:t>
      </w:r>
      <w:r>
        <w:rPr>
          <w:szCs w:val="19"/>
        </w:rPr>
        <w:t>.</w:t>
      </w:r>
    </w:p>
    <w:p w14:paraId="195EED2C" w14:textId="77777777" w:rsidR="004B7F81" w:rsidRPr="00DE65A7"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processes for claim group meetings</w:t>
      </w:r>
      <w:r>
        <w:rPr>
          <w:szCs w:val="19"/>
        </w:rPr>
        <w:t>.</w:t>
      </w:r>
    </w:p>
    <w:p w14:paraId="69BD746B" w14:textId="77777777" w:rsidR="004B7F81" w:rsidRPr="00DE65A7"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Annual yearly expenditure per claimant group. </w:t>
      </w:r>
    </w:p>
    <w:p w14:paraId="242818FF" w14:textId="77777777" w:rsidR="004B7F81" w:rsidRPr="00DE65A7"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Travel assistance policies for claim group meetings.</w:t>
      </w:r>
    </w:p>
    <w:p w14:paraId="3153A63C" w14:textId="77777777" w:rsidR="004B7F81" w:rsidRPr="00DE65A7"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rationale for use of external consultants</w:t>
      </w:r>
      <w:r>
        <w:rPr>
          <w:szCs w:val="19"/>
        </w:rPr>
        <w:t>.</w:t>
      </w:r>
    </w:p>
    <w:p w14:paraId="711D1D17"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04F1FEA2" w14:textId="77777777" w:rsidR="004B7F81" w:rsidRPr="00681175"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Size of RATSIB area</w:t>
      </w:r>
      <w:r>
        <w:rPr>
          <w:szCs w:val="19"/>
        </w:rPr>
        <w:t>.</w:t>
      </w:r>
    </w:p>
    <w:p w14:paraId="52C24951" w14:textId="77777777" w:rsidR="004B7F81" w:rsidRPr="00681175"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Remoteness of RATSIB area</w:t>
      </w:r>
      <w:r>
        <w:rPr>
          <w:szCs w:val="19"/>
        </w:rPr>
        <w:t>.</w:t>
      </w:r>
    </w:p>
    <w:p w14:paraId="028398AC" w14:textId="77777777" w:rsidR="004B7F81" w:rsidRPr="00681175"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Average number of people within a claim group</w:t>
      </w:r>
      <w:r>
        <w:rPr>
          <w:szCs w:val="19"/>
        </w:rPr>
        <w:t>.</w:t>
      </w:r>
    </w:p>
    <w:p w14:paraId="0D84B5B6" w14:textId="77777777" w:rsidR="004B7F81" w:rsidRPr="00D12186"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Interpreters</w:t>
      </w:r>
      <w:r>
        <w:rPr>
          <w:szCs w:val="19"/>
        </w:rPr>
        <w:t>.</w:t>
      </w:r>
    </w:p>
    <w:p w14:paraId="373BB593" w14:textId="77777777" w:rsidR="004B7F81" w:rsidRPr="00D12186" w:rsidRDefault="004B7F81" w:rsidP="004B7F81">
      <w:pPr>
        <w:pStyle w:val="ListParagraph"/>
        <w:spacing w:after="0"/>
        <w:ind w:left="204"/>
        <w:rPr>
          <w:szCs w:val="19"/>
        </w:rPr>
      </w:pPr>
    </w:p>
    <w:p w14:paraId="08B1AA90" w14:textId="77777777" w:rsidR="004B7F81" w:rsidRDefault="004B7F81" w:rsidP="004B7F81">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governance and management structures, and organisational policies and an organisational culture that support efficient and effective project delivery</w:t>
      </w:r>
      <w:r>
        <w:rPr>
          <w:szCs w:val="19"/>
        </w:rPr>
        <w:t>.</w:t>
      </w:r>
    </w:p>
    <w:p w14:paraId="22E907D8"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60DE9F6A"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57969D51" w14:textId="77777777" w:rsidR="004B7F81" w:rsidRPr="00DF6A1C"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Breakdown of roles, responsibilities and decision making between the organisation’s Board, Chairperson, CEO and senior staff</w:t>
      </w:r>
      <w:r>
        <w:rPr>
          <w:szCs w:val="19"/>
        </w:rPr>
        <w:t>.</w:t>
      </w:r>
    </w:p>
    <w:p w14:paraId="481E1746" w14:textId="77777777" w:rsidR="004B7F81" w:rsidRPr="00DF6A1C"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Board integrity and capability</w:t>
      </w:r>
      <w:r>
        <w:rPr>
          <w:szCs w:val="19"/>
        </w:rPr>
        <w:t>.</w:t>
      </w:r>
    </w:p>
    <w:p w14:paraId="456FB305" w14:textId="77777777" w:rsidR="004B7F81" w:rsidRPr="00DF6A1C"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Conflicts of interest</w:t>
      </w:r>
      <w:r>
        <w:rPr>
          <w:szCs w:val="19"/>
        </w:rPr>
        <w:t>.</w:t>
      </w:r>
    </w:p>
    <w:p w14:paraId="69339171" w14:textId="77777777" w:rsidR="004B7F81" w:rsidRPr="00DF6A1C"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lastRenderedPageBreak/>
        <w:t>Culture and values</w:t>
      </w:r>
      <w:r>
        <w:rPr>
          <w:szCs w:val="19"/>
        </w:rPr>
        <w:t>.</w:t>
      </w:r>
    </w:p>
    <w:p w14:paraId="7A5F98F4" w14:textId="77777777" w:rsidR="004B7F81" w:rsidRPr="00DF6A1C"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Financial management</w:t>
      </w:r>
      <w:r>
        <w:rPr>
          <w:szCs w:val="19"/>
        </w:rPr>
        <w:t>.</w:t>
      </w:r>
    </w:p>
    <w:p w14:paraId="407BC0FA" w14:textId="77777777" w:rsidR="004B7F81" w:rsidRPr="00DF6A1C"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Training and professional development</w:t>
      </w:r>
      <w:r>
        <w:rPr>
          <w:szCs w:val="19"/>
        </w:rPr>
        <w:t>.</w:t>
      </w:r>
    </w:p>
    <w:p w14:paraId="66A705DE" w14:textId="486D2DAD" w:rsidR="004B7F81" w:rsidRPr="00DF6A1C"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 xml:space="preserve">Level of </w:t>
      </w:r>
      <w:r w:rsidR="004B2AE8">
        <w:rPr>
          <w:szCs w:val="19"/>
        </w:rPr>
        <w:t>staff</w:t>
      </w:r>
      <w:r w:rsidRPr="00DF6A1C">
        <w:rPr>
          <w:szCs w:val="19"/>
        </w:rPr>
        <w:t xml:space="preserve"> turnover</w:t>
      </w:r>
      <w:r>
        <w:rPr>
          <w:szCs w:val="19"/>
        </w:rPr>
        <w:t>.</w:t>
      </w:r>
    </w:p>
    <w:p w14:paraId="309907B1"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79C8D64E" w14:textId="65F5765D"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 xml:space="preserve">No external factors have been identified for TOR </w:t>
      </w:r>
      <w:r w:rsidR="0087535C">
        <w:rPr>
          <w:lang w:eastAsia="en-AU"/>
        </w:rPr>
        <w:t>5</w:t>
      </w:r>
      <w:r>
        <w:rPr>
          <w:lang w:eastAsia="en-AU"/>
        </w:rPr>
        <w:t>.</w:t>
      </w:r>
    </w:p>
    <w:p w14:paraId="3A7E0E41" w14:textId="77777777" w:rsidR="00E73DBE" w:rsidRDefault="00E73DBE"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p>
    <w:p w14:paraId="28D279B4" w14:textId="77777777" w:rsidR="004B7F81" w:rsidRDefault="004B7F81" w:rsidP="004B7F81">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I</w:t>
      </w:r>
      <w:r w:rsidRPr="00D12186">
        <w:rPr>
          <w:szCs w:val="19"/>
        </w:rPr>
        <w:t>s adequately supporting Prescribed Bod</w:t>
      </w:r>
      <w:r>
        <w:rPr>
          <w:szCs w:val="19"/>
        </w:rPr>
        <w:t>y</w:t>
      </w:r>
      <w:r w:rsidRPr="00D12186">
        <w:rPr>
          <w:szCs w:val="19"/>
        </w:rPr>
        <w:t xml:space="preserve"> Corporate</w:t>
      </w:r>
      <w:r>
        <w:rPr>
          <w:szCs w:val="19"/>
        </w:rPr>
        <w:t>s</w:t>
      </w:r>
      <w:r w:rsidRPr="00D12186">
        <w:rPr>
          <w:szCs w:val="19"/>
        </w:rPr>
        <w:t xml:space="preserve"> towards self</w:t>
      </w:r>
      <w:r w:rsidRPr="00D12186">
        <w:rPr>
          <w:szCs w:val="19"/>
        </w:rPr>
        <w:noBreakHyphen/>
        <w:t>sufficiency</w:t>
      </w:r>
      <w:r>
        <w:rPr>
          <w:szCs w:val="19"/>
        </w:rPr>
        <w:t>.</w:t>
      </w:r>
    </w:p>
    <w:p w14:paraId="2D93C289"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189ADAF0"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07CDE283" w14:textId="77777777" w:rsidR="004B7F81" w:rsidRPr="00790D3B"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supported by the NTRB-SP</w:t>
      </w:r>
      <w:r>
        <w:rPr>
          <w:szCs w:val="19"/>
        </w:rPr>
        <w:t>.</w:t>
      </w:r>
    </w:p>
    <w:p w14:paraId="00776D59" w14:textId="77777777" w:rsidR="004B7F81" w:rsidRPr="00790D3B"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 xml:space="preserve">Percentage of PBCs/RNTBCs supported by the NTRB-SP who have had intervention from ORIC or </w:t>
      </w:r>
      <w:proofErr w:type="gramStart"/>
      <w:r w:rsidRPr="00790D3B">
        <w:rPr>
          <w:szCs w:val="19"/>
        </w:rPr>
        <w:t>other</w:t>
      </w:r>
      <w:proofErr w:type="gramEnd"/>
      <w:r w:rsidRPr="00790D3B">
        <w:rPr>
          <w:szCs w:val="19"/>
        </w:rPr>
        <w:t xml:space="preserve"> regulator</w:t>
      </w:r>
      <w:r>
        <w:rPr>
          <w:szCs w:val="19"/>
        </w:rPr>
        <w:t>.</w:t>
      </w:r>
    </w:p>
    <w:p w14:paraId="00AA93D4" w14:textId="77777777" w:rsidR="004B7F81" w:rsidRPr="00790D3B"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Progress towards self-sufficiency for PBCs/RNTBCs supported by the NTRB-SP</w:t>
      </w:r>
      <w:r>
        <w:rPr>
          <w:szCs w:val="19"/>
        </w:rPr>
        <w:t>.</w:t>
      </w:r>
    </w:p>
    <w:p w14:paraId="2AF5CABD" w14:textId="77777777" w:rsidR="004B7F81" w:rsidRPr="00790D3B"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NTRB-SP’s progress in returning cultural materials to PBCs/RNTBCs and Traditional Owners</w:t>
      </w:r>
      <w:r>
        <w:rPr>
          <w:szCs w:val="19"/>
        </w:rPr>
        <w:t>.</w:t>
      </w:r>
    </w:p>
    <w:p w14:paraId="326F85C5" w14:textId="77777777" w:rsidR="004B7F81" w:rsidRPr="00790D3B"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Percentage of PBCs/RNTBCs supported by NTRB-SP with formal service agreements in place with NTRB-SP</w:t>
      </w:r>
      <w:r>
        <w:rPr>
          <w:szCs w:val="19"/>
        </w:rPr>
        <w:t>.</w:t>
      </w:r>
    </w:p>
    <w:p w14:paraId="7B6B9E3B" w14:textId="77777777" w:rsidR="004B7F81" w:rsidRPr="00790D3B"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with the process of negotiating service agreements between the NTRB-SP and the PBC/RNTBC</w:t>
      </w:r>
      <w:r>
        <w:rPr>
          <w:szCs w:val="19"/>
        </w:rPr>
        <w:t>.</w:t>
      </w:r>
    </w:p>
    <w:p w14:paraId="6AA246D0"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6E838814" w14:textId="77777777" w:rsidR="004B7F81" w:rsidRPr="00D12186"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Extent to which self-sufficiency for PBCs/RNTBCs is achievable</w:t>
      </w:r>
      <w:r>
        <w:rPr>
          <w:szCs w:val="19"/>
        </w:rPr>
        <w:t>.</w:t>
      </w:r>
    </w:p>
    <w:p w14:paraId="47086465" w14:textId="77777777" w:rsidR="004B7F81" w:rsidRPr="00D12186" w:rsidRDefault="004B7F81" w:rsidP="004B7F81">
      <w:pPr>
        <w:pStyle w:val="ListParagraph"/>
        <w:spacing w:after="0"/>
        <w:ind w:left="564"/>
        <w:rPr>
          <w:szCs w:val="19"/>
        </w:rPr>
      </w:pPr>
    </w:p>
    <w:p w14:paraId="28005DB8" w14:textId="77777777" w:rsidR="004B7F81" w:rsidRDefault="004B7F81" w:rsidP="004B7F81">
      <w:pPr>
        <w:pStyle w:val="ListParagraph"/>
        <w:numPr>
          <w:ilvl w:val="1"/>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developed its planning for a post-determination environment</w:t>
      </w:r>
      <w:r>
        <w:rPr>
          <w:szCs w:val="19"/>
        </w:rPr>
        <w:t>.</w:t>
      </w:r>
    </w:p>
    <w:p w14:paraId="31182C51"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0768FC6A"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61A831F1" w14:textId="2B308A65" w:rsidR="004B7F81" w:rsidRPr="00341067"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Adequacy of post</w:t>
      </w:r>
      <w:r w:rsidR="00170242">
        <w:rPr>
          <w:szCs w:val="19"/>
        </w:rPr>
        <w:t>-</w:t>
      </w:r>
      <w:r w:rsidRPr="00341067">
        <w:rPr>
          <w:szCs w:val="19"/>
        </w:rPr>
        <w:t>determination strategic planning</w:t>
      </w:r>
      <w:r w:rsidR="00E73DBE">
        <w:rPr>
          <w:szCs w:val="19"/>
        </w:rPr>
        <w:t>.</w:t>
      </w:r>
    </w:p>
    <w:p w14:paraId="0C90D6AD" w14:textId="77777777" w:rsidR="004B7F81" w:rsidRDefault="004B7F81" w:rsidP="004B7F81">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2B886272" w14:textId="3A0F43B4" w:rsidR="004B7F81" w:rsidRPr="00D12186" w:rsidRDefault="004B7F81" w:rsidP="004B7F81">
      <w:pPr>
        <w:pStyle w:val="ListParagraph"/>
        <w:numPr>
          <w:ilvl w:val="2"/>
          <w:numId w:val="17"/>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Progress towards a post-determination environment</w:t>
      </w:r>
      <w:r w:rsidR="00E73DBE">
        <w:rPr>
          <w:szCs w:val="19"/>
        </w:rPr>
        <w:t>.</w:t>
      </w:r>
    </w:p>
    <w:p w14:paraId="2A3580B7" w14:textId="77777777" w:rsidR="004B7F81" w:rsidRPr="00D12186" w:rsidRDefault="004B7F81" w:rsidP="004B7F81">
      <w:pPr>
        <w:pStyle w:val="ListParagraph"/>
        <w:spacing w:after="0"/>
        <w:rPr>
          <w:szCs w:val="19"/>
        </w:rPr>
      </w:pPr>
    </w:p>
    <w:p w14:paraId="6197A307" w14:textId="77777777" w:rsidR="004B7F81" w:rsidRPr="00D12186" w:rsidRDefault="004B7F81" w:rsidP="004B7F81">
      <w:pPr>
        <w:pStyle w:val="ListParagraph"/>
        <w:numPr>
          <w:ilvl w:val="0"/>
          <w:numId w:val="15"/>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The Service Provider will provide the following reports, reflecting the Service Provider’s independent views, to assist with Agency decision-making: </w:t>
      </w:r>
    </w:p>
    <w:p w14:paraId="11562660" w14:textId="77777777" w:rsidR="004B7F81" w:rsidRPr="00D12186" w:rsidRDefault="004B7F81" w:rsidP="004B7F81">
      <w:pPr>
        <w:pStyle w:val="ListParagraph"/>
        <w:spacing w:after="0"/>
        <w:ind w:left="360"/>
        <w:rPr>
          <w:szCs w:val="19"/>
        </w:rPr>
      </w:pPr>
    </w:p>
    <w:p w14:paraId="310AFAC1" w14:textId="77777777" w:rsidR="004B7F81" w:rsidRPr="009248A4" w:rsidRDefault="004B7F81" w:rsidP="004B7F81">
      <w:pPr>
        <w:pStyle w:val="ListParagraph"/>
        <w:numPr>
          <w:ilvl w:val="0"/>
          <w:numId w:val="18"/>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An individual report for each organisation reviewed, including recommendations on what changes, if any, the organisation could make to improve its performance against each of the criteria listed in 1(a) above. </w:t>
      </w:r>
    </w:p>
    <w:p w14:paraId="15FC6199" w14:textId="77777777" w:rsidR="00AF26CA" w:rsidRDefault="00AF26CA" w:rsidP="00E729CF">
      <w:pPr>
        <w:spacing w:after="165"/>
        <w:rPr>
          <w:lang w:eastAsia="en-AU"/>
        </w:rPr>
      </w:pPr>
    </w:p>
    <w:p w14:paraId="0D1098B8" w14:textId="77777777" w:rsidR="00AF26CA" w:rsidRDefault="00AF26CA" w:rsidP="00E729CF">
      <w:pPr>
        <w:spacing w:after="165"/>
        <w:rPr>
          <w:lang w:eastAsia="en-AU"/>
        </w:rPr>
      </w:pPr>
    </w:p>
    <w:p w14:paraId="6E48BDF4" w14:textId="77777777" w:rsidR="00AF26CA" w:rsidRDefault="00AF26CA" w:rsidP="00E729CF">
      <w:pPr>
        <w:spacing w:after="165"/>
        <w:rPr>
          <w:lang w:eastAsia="en-AU"/>
        </w:rPr>
      </w:pPr>
    </w:p>
    <w:p w14:paraId="5D804B0F" w14:textId="77777777" w:rsidR="00AF26CA" w:rsidRDefault="00AF26CA" w:rsidP="00E729CF">
      <w:pPr>
        <w:spacing w:after="165"/>
        <w:rPr>
          <w:lang w:eastAsia="en-AU"/>
        </w:rPr>
      </w:pPr>
    </w:p>
    <w:p w14:paraId="671D594C" w14:textId="77777777" w:rsidR="00AF26CA" w:rsidRDefault="00AF26CA" w:rsidP="00E729CF">
      <w:pPr>
        <w:spacing w:after="165"/>
        <w:rPr>
          <w:lang w:eastAsia="en-AU"/>
        </w:rPr>
      </w:pPr>
    </w:p>
    <w:p w14:paraId="71437132" w14:textId="77777777" w:rsidR="00AF26CA" w:rsidRDefault="00AF26CA" w:rsidP="00E729CF">
      <w:pPr>
        <w:spacing w:after="165"/>
        <w:rPr>
          <w:lang w:eastAsia="en-AU"/>
        </w:rPr>
      </w:pPr>
    </w:p>
    <w:p w14:paraId="63E31D98" w14:textId="4280E673" w:rsidR="00AF26CA" w:rsidRPr="004B723A" w:rsidRDefault="0087324E" w:rsidP="00AF26CA">
      <w:pPr>
        <w:pStyle w:val="xAppendixLevel1"/>
      </w:pPr>
      <w:bookmarkStart w:id="76" w:name="_Ref148538237"/>
      <w:bookmarkStart w:id="77" w:name="_Ref162349080"/>
      <w:bookmarkStart w:id="78" w:name="_Toc170900858"/>
      <w:r w:rsidRPr="004B723A">
        <w:lastRenderedPageBreak/>
        <w:t xml:space="preserve">Stakeholders </w:t>
      </w:r>
      <w:r w:rsidR="0033158A" w:rsidRPr="004B723A">
        <w:t>consulted</w:t>
      </w:r>
      <w:bookmarkEnd w:id="76"/>
      <w:bookmarkEnd w:id="77"/>
      <w:bookmarkEnd w:id="78"/>
    </w:p>
    <w:p w14:paraId="348FF149" w14:textId="05083429" w:rsidR="00DD003E" w:rsidRDefault="00217AC8" w:rsidP="00DD003E">
      <w:pPr>
        <w:rPr>
          <w:lang w:eastAsia="en-AU"/>
        </w:rPr>
      </w:pPr>
      <w:r w:rsidRPr="004B723A">
        <w:rPr>
          <w:lang w:eastAsia="en-AU"/>
        </w:rPr>
        <w:t xml:space="preserve">The </w:t>
      </w:r>
      <w:r w:rsidR="00A83807" w:rsidRPr="004B723A">
        <w:rPr>
          <w:lang w:eastAsia="en-AU"/>
        </w:rPr>
        <w:t>R</w:t>
      </w:r>
      <w:r w:rsidRPr="004B723A">
        <w:rPr>
          <w:lang w:eastAsia="en-AU"/>
        </w:rPr>
        <w:t xml:space="preserve">eview </w:t>
      </w:r>
      <w:r w:rsidR="003C1371">
        <w:rPr>
          <w:lang w:eastAsia="en-AU"/>
        </w:rPr>
        <w:t>held</w:t>
      </w:r>
      <w:r w:rsidR="00976300">
        <w:rPr>
          <w:lang w:eastAsia="en-AU"/>
        </w:rPr>
        <w:t xml:space="preserve"> </w:t>
      </w:r>
      <w:r w:rsidR="0066169C">
        <w:rPr>
          <w:lang w:eastAsia="en-AU"/>
        </w:rPr>
        <w:t>consultations</w:t>
      </w:r>
      <w:r w:rsidRPr="004B723A">
        <w:rPr>
          <w:lang w:eastAsia="en-AU"/>
        </w:rPr>
        <w:t xml:space="preserve"> </w:t>
      </w:r>
      <w:r w:rsidR="00785862">
        <w:rPr>
          <w:lang w:eastAsia="en-AU"/>
        </w:rPr>
        <w:t xml:space="preserve">in person and virtually </w:t>
      </w:r>
      <w:r w:rsidRPr="004B723A">
        <w:rPr>
          <w:lang w:eastAsia="en-AU"/>
        </w:rPr>
        <w:t xml:space="preserve">with </w:t>
      </w:r>
      <w:r w:rsidR="00902993">
        <w:rPr>
          <w:lang w:eastAsia="en-AU"/>
        </w:rPr>
        <w:t xml:space="preserve">a range of </w:t>
      </w:r>
      <w:r w:rsidRPr="004B723A">
        <w:rPr>
          <w:lang w:eastAsia="en-AU"/>
        </w:rPr>
        <w:t xml:space="preserve">stakeholders in relation to </w:t>
      </w:r>
      <w:r w:rsidR="00841F42" w:rsidRPr="004B723A">
        <w:rPr>
          <w:lang w:eastAsia="en-AU"/>
        </w:rPr>
        <w:t>CDNTS’</w:t>
      </w:r>
      <w:r w:rsidR="00524F20" w:rsidRPr="004B723A">
        <w:rPr>
          <w:lang w:eastAsia="en-AU"/>
        </w:rPr>
        <w:t>s</w:t>
      </w:r>
      <w:r w:rsidRPr="004B723A">
        <w:rPr>
          <w:lang w:eastAsia="en-AU"/>
        </w:rPr>
        <w:t xml:space="preserve"> performance. </w:t>
      </w:r>
      <w:r w:rsidR="00D77ACF">
        <w:rPr>
          <w:lang w:eastAsia="en-AU"/>
        </w:rPr>
        <w:t>The Review’s approach to consultations was documented in the Consultation Plan, provided to all NTRB-SPs in advance of the Review.</w:t>
      </w:r>
      <w:r w:rsidR="00DD003E" w:rsidRPr="00DD003E">
        <w:rPr>
          <w:lang w:eastAsia="en-AU"/>
        </w:rPr>
        <w:t xml:space="preserve"> </w:t>
      </w:r>
      <w:r w:rsidR="00531014">
        <w:rPr>
          <w:lang w:eastAsia="en-AU"/>
        </w:rPr>
        <w:t>Nous</w:t>
      </w:r>
      <w:r w:rsidR="004D2B77">
        <w:rPr>
          <w:lang w:eastAsia="en-AU"/>
        </w:rPr>
        <w:t xml:space="preserve"> used various approaches to engage with </w:t>
      </w:r>
      <w:r w:rsidR="00781BEF">
        <w:rPr>
          <w:lang w:eastAsia="en-AU"/>
        </w:rPr>
        <w:t xml:space="preserve">stakeholders who might wish to </w:t>
      </w:r>
      <w:r w:rsidR="001853C6">
        <w:rPr>
          <w:lang w:eastAsia="en-AU"/>
        </w:rPr>
        <w:t>be involved</w:t>
      </w:r>
      <w:r w:rsidR="00781BEF">
        <w:rPr>
          <w:lang w:eastAsia="en-AU"/>
        </w:rPr>
        <w:t xml:space="preserve"> wit</w:t>
      </w:r>
      <w:r w:rsidR="00134AC7">
        <w:rPr>
          <w:lang w:eastAsia="en-AU"/>
        </w:rPr>
        <w:t>h</w:t>
      </w:r>
      <w:r w:rsidR="00781BEF">
        <w:rPr>
          <w:lang w:eastAsia="en-AU"/>
        </w:rPr>
        <w:t xml:space="preserve"> the Review. </w:t>
      </w:r>
      <w:r w:rsidR="00DD003E">
        <w:rPr>
          <w:lang w:eastAsia="en-AU"/>
        </w:rPr>
        <w:t>Surveys were distributed on behalf of the Review by CDNTS to all staff and to Traditional Owners.</w:t>
      </w:r>
      <w:r w:rsidR="007E108E">
        <w:rPr>
          <w:lang w:eastAsia="en-AU"/>
        </w:rPr>
        <w:t xml:space="preserve"> </w:t>
      </w:r>
      <w:r w:rsidR="007E108E">
        <w:rPr>
          <w:rStyle w:val="ui-provider"/>
        </w:rPr>
        <w:t>Where feasible, notices were placed in relevant newspapers and other media to inform Traditional Owners of the opportunity to speak to the Review.</w:t>
      </w:r>
    </w:p>
    <w:p w14:paraId="51E01822" w14:textId="6E87AD56" w:rsidR="0092497C" w:rsidRPr="008B2574" w:rsidRDefault="002A6279" w:rsidP="0092497C">
      <w:pPr>
        <w:rPr>
          <w:lang w:eastAsia="en-AU"/>
        </w:rPr>
      </w:pPr>
      <w:r w:rsidRPr="004B723A">
        <w:rPr>
          <w:lang w:eastAsia="en-AU"/>
        </w:rPr>
        <w:t>F</w:t>
      </w:r>
      <w:r w:rsidR="009F63DE" w:rsidRPr="004B723A">
        <w:rPr>
          <w:lang w:eastAsia="en-AU"/>
        </w:rPr>
        <w:t>ace</w:t>
      </w:r>
      <w:r w:rsidR="00675328">
        <w:rPr>
          <w:lang w:eastAsia="en-AU"/>
        </w:rPr>
        <w:t>-</w:t>
      </w:r>
      <w:r w:rsidR="00206C2E" w:rsidRPr="004B723A">
        <w:rPr>
          <w:lang w:eastAsia="en-AU"/>
        </w:rPr>
        <w:t>to</w:t>
      </w:r>
      <w:r w:rsidR="00675328">
        <w:rPr>
          <w:lang w:eastAsia="en-AU"/>
        </w:rPr>
        <w:t>-</w:t>
      </w:r>
      <w:r w:rsidR="00206C2E" w:rsidRPr="004B723A">
        <w:rPr>
          <w:lang w:eastAsia="en-AU"/>
        </w:rPr>
        <w:t xml:space="preserve">face consultations </w:t>
      </w:r>
      <w:r w:rsidRPr="004B723A">
        <w:rPr>
          <w:lang w:eastAsia="en-AU"/>
        </w:rPr>
        <w:t xml:space="preserve">took </w:t>
      </w:r>
      <w:r w:rsidR="00206C2E" w:rsidRPr="004B723A">
        <w:rPr>
          <w:lang w:eastAsia="en-AU"/>
        </w:rPr>
        <w:t>place in the week</w:t>
      </w:r>
      <w:r w:rsidR="009F63DE" w:rsidRPr="004B723A">
        <w:rPr>
          <w:lang w:eastAsia="en-AU"/>
        </w:rPr>
        <w:t xml:space="preserve"> </w:t>
      </w:r>
      <w:r w:rsidR="007E108E">
        <w:rPr>
          <w:lang w:eastAsia="en-AU"/>
        </w:rPr>
        <w:t>commencing</w:t>
      </w:r>
      <w:r w:rsidRPr="004B723A">
        <w:rPr>
          <w:lang w:eastAsia="en-AU"/>
        </w:rPr>
        <w:t xml:space="preserve"> </w:t>
      </w:r>
      <w:r w:rsidR="00C61CFC" w:rsidRPr="004B723A">
        <w:rPr>
          <w:lang w:eastAsia="en-AU"/>
        </w:rPr>
        <w:t>21 August</w:t>
      </w:r>
      <w:r w:rsidR="005363F7">
        <w:rPr>
          <w:lang w:eastAsia="en-AU"/>
        </w:rPr>
        <w:t xml:space="preserve"> 2023</w:t>
      </w:r>
      <w:r w:rsidR="0029181D" w:rsidRPr="004B723A">
        <w:rPr>
          <w:lang w:eastAsia="en-AU"/>
        </w:rPr>
        <w:t>.</w:t>
      </w:r>
      <w:r w:rsidR="006E1899" w:rsidRPr="004B723A">
        <w:rPr>
          <w:lang w:eastAsia="en-AU"/>
        </w:rPr>
        <w:t xml:space="preserve"> </w:t>
      </w:r>
      <w:r w:rsidR="0092497C" w:rsidRPr="008B2574">
        <w:rPr>
          <w:lang w:eastAsia="en-AU"/>
        </w:rPr>
        <w:t xml:space="preserve">All consultations were conducted in confidence and with the full consent of participants. </w:t>
      </w:r>
    </w:p>
    <w:p w14:paraId="690145FC" w14:textId="061680B8" w:rsidR="00217AC8" w:rsidRPr="004B723A" w:rsidRDefault="00976300" w:rsidP="0087324E">
      <w:pPr>
        <w:rPr>
          <w:lang w:eastAsia="en-AU"/>
        </w:rPr>
      </w:pPr>
      <w:r>
        <w:rPr>
          <w:lang w:eastAsia="en-AU"/>
        </w:rPr>
        <w:t>Those</w:t>
      </w:r>
      <w:r w:rsidR="00217AC8" w:rsidRPr="004B723A">
        <w:rPr>
          <w:lang w:eastAsia="en-AU"/>
        </w:rPr>
        <w:t xml:space="preserve"> </w:t>
      </w:r>
      <w:r w:rsidR="00691022" w:rsidRPr="004B723A">
        <w:rPr>
          <w:lang w:eastAsia="en-AU"/>
        </w:rPr>
        <w:t xml:space="preserve">consulted </w:t>
      </w:r>
      <w:r w:rsidR="00217AC8" w:rsidRPr="004B723A">
        <w:rPr>
          <w:lang w:eastAsia="en-AU"/>
        </w:rPr>
        <w:t>included:</w:t>
      </w:r>
    </w:p>
    <w:p w14:paraId="2340DD29" w14:textId="18EE7ED3" w:rsidR="0075676C" w:rsidRPr="004B723A" w:rsidRDefault="004B723A" w:rsidP="0075676C">
      <w:pPr>
        <w:pStyle w:val="Bullet"/>
      </w:pPr>
      <w:r w:rsidRPr="004B723A">
        <w:t xml:space="preserve">ten </w:t>
      </w:r>
      <w:r w:rsidR="0075676C" w:rsidRPr="004B723A">
        <w:t xml:space="preserve">Traditional Owners including: </w:t>
      </w:r>
    </w:p>
    <w:p w14:paraId="0A71353B" w14:textId="3F7C447E" w:rsidR="0075676C" w:rsidRDefault="0075676C" w:rsidP="002C105F">
      <w:pPr>
        <w:pStyle w:val="Bullet"/>
        <w:numPr>
          <w:ilvl w:val="2"/>
          <w:numId w:val="5"/>
        </w:numPr>
        <w:ind w:left="680" w:hanging="340"/>
      </w:pPr>
      <w:r>
        <w:t xml:space="preserve">clients who have been represented by CDNTS (including members of PBCs) </w:t>
      </w:r>
    </w:p>
    <w:p w14:paraId="3413C8EA" w14:textId="3D67FC03" w:rsidR="0075676C" w:rsidRDefault="0075676C" w:rsidP="002C105F">
      <w:pPr>
        <w:pStyle w:val="Bullet"/>
        <w:numPr>
          <w:ilvl w:val="2"/>
          <w:numId w:val="5"/>
        </w:numPr>
        <w:ind w:left="680" w:hanging="340"/>
      </w:pPr>
      <w:r>
        <w:t>potential clients in CDNTS’s RATSIB area</w:t>
      </w:r>
    </w:p>
    <w:p w14:paraId="64D84B55" w14:textId="0A09C129" w:rsidR="0033158A" w:rsidRDefault="0033158A" w:rsidP="0033158A">
      <w:pPr>
        <w:pStyle w:val="Bullet"/>
      </w:pPr>
      <w:r>
        <w:t>the Federal Court of Australia</w:t>
      </w:r>
    </w:p>
    <w:p w14:paraId="41A9B4AB" w14:textId="1D57C120" w:rsidR="0086551A" w:rsidRDefault="0086551A" w:rsidP="0033158A">
      <w:pPr>
        <w:pStyle w:val="Bullet"/>
      </w:pPr>
      <w:r>
        <w:t>the NIAA</w:t>
      </w:r>
    </w:p>
    <w:p w14:paraId="265DCF10" w14:textId="1363F6BF" w:rsidR="0033158A" w:rsidRDefault="0033158A" w:rsidP="00C301D9">
      <w:pPr>
        <w:pStyle w:val="Bullet"/>
      </w:pPr>
      <w:r>
        <w:t xml:space="preserve">representatives of </w:t>
      </w:r>
      <w:r w:rsidR="002A6279">
        <w:t xml:space="preserve">the Western Australian </w:t>
      </w:r>
      <w:r>
        <w:t>Government</w:t>
      </w:r>
    </w:p>
    <w:p w14:paraId="0A910F55" w14:textId="12F7B453" w:rsidR="0033158A" w:rsidRDefault="00841F42" w:rsidP="0033158A">
      <w:pPr>
        <w:pStyle w:val="Bullet"/>
      </w:pPr>
      <w:r>
        <w:t>CDNTS</w:t>
      </w:r>
      <w:r w:rsidR="0033158A">
        <w:t xml:space="preserve"> </w:t>
      </w:r>
      <w:r w:rsidR="00090C44">
        <w:t xml:space="preserve">staff and </w:t>
      </w:r>
      <w:r w:rsidR="0033158A">
        <w:t>contractors, including:</w:t>
      </w:r>
    </w:p>
    <w:p w14:paraId="753F05DB" w14:textId="6BACCCBB" w:rsidR="00231FD6" w:rsidRDefault="00841F42" w:rsidP="002C105F">
      <w:pPr>
        <w:pStyle w:val="Bullet"/>
        <w:numPr>
          <w:ilvl w:val="2"/>
          <w:numId w:val="5"/>
        </w:numPr>
        <w:ind w:left="680" w:hanging="340"/>
      </w:pPr>
      <w:r>
        <w:t>CDNTS</w:t>
      </w:r>
      <w:r w:rsidR="00231FD6">
        <w:t xml:space="preserve"> CEO </w:t>
      </w:r>
      <w:r w:rsidR="00090C44">
        <w:t>and Executive</w:t>
      </w:r>
    </w:p>
    <w:p w14:paraId="109F5232" w14:textId="2AA131F6" w:rsidR="0033158A" w:rsidRDefault="00841F42" w:rsidP="002C105F">
      <w:pPr>
        <w:pStyle w:val="Bullet"/>
        <w:numPr>
          <w:ilvl w:val="2"/>
          <w:numId w:val="5"/>
        </w:numPr>
        <w:ind w:left="680" w:hanging="340"/>
      </w:pPr>
      <w:r>
        <w:t>CDNTS</w:t>
      </w:r>
      <w:r w:rsidR="0033158A">
        <w:t xml:space="preserve"> Board Directors</w:t>
      </w:r>
    </w:p>
    <w:p w14:paraId="53D2AD1C" w14:textId="77777777" w:rsidR="00090C44" w:rsidRDefault="00BC657B" w:rsidP="002C105F">
      <w:pPr>
        <w:pStyle w:val="Bullet"/>
        <w:numPr>
          <w:ilvl w:val="2"/>
          <w:numId w:val="5"/>
        </w:numPr>
        <w:ind w:left="680" w:hanging="340"/>
      </w:pPr>
      <w:r>
        <w:t>c</w:t>
      </w:r>
      <w:r w:rsidR="0033158A">
        <w:t xml:space="preserve">urrent </w:t>
      </w:r>
      <w:r w:rsidR="00841F42">
        <w:t>CDNTS</w:t>
      </w:r>
      <w:r w:rsidR="0033158A">
        <w:t xml:space="preserve"> staff</w:t>
      </w:r>
    </w:p>
    <w:p w14:paraId="68DDFDCA" w14:textId="2FB826DE" w:rsidR="00217AC8" w:rsidRDefault="00090C44" w:rsidP="002C105F">
      <w:pPr>
        <w:pStyle w:val="Bullet"/>
        <w:numPr>
          <w:ilvl w:val="2"/>
          <w:numId w:val="5"/>
        </w:numPr>
        <w:ind w:left="680" w:hanging="340"/>
      </w:pPr>
      <w:r>
        <w:t>barristers</w:t>
      </w:r>
      <w:r w:rsidR="0033158A">
        <w:t>.</w:t>
      </w:r>
    </w:p>
    <w:p w14:paraId="1A281856" w14:textId="779096AB" w:rsidR="00C301D9" w:rsidRDefault="00C301D9" w:rsidP="003B157F">
      <w:pPr>
        <w:pStyle w:val="xAppendixLevel1"/>
      </w:pPr>
      <w:bookmarkStart w:id="79" w:name="_Ref148798420"/>
      <w:bookmarkStart w:id="80" w:name="_Ref162349073"/>
      <w:bookmarkStart w:id="81" w:name="_Toc170900859"/>
      <w:r w:rsidRPr="003B157F">
        <w:lastRenderedPageBreak/>
        <w:t>Documents</w:t>
      </w:r>
      <w:r>
        <w:t xml:space="preserve"> </w:t>
      </w:r>
      <w:bookmarkEnd w:id="79"/>
      <w:r w:rsidR="00F12DFF">
        <w:t>reviewed</w:t>
      </w:r>
      <w:bookmarkEnd w:id="80"/>
      <w:bookmarkEnd w:id="81"/>
      <w:r>
        <w:t xml:space="preserve"> </w:t>
      </w:r>
    </w:p>
    <w:tbl>
      <w:tblPr>
        <w:tblStyle w:val="NOUSSideHeader1"/>
        <w:tblW w:w="0" w:type="auto"/>
        <w:tblLook w:val="04A0" w:firstRow="1" w:lastRow="0" w:firstColumn="1" w:lastColumn="0" w:noHBand="0" w:noVBand="1"/>
      </w:tblPr>
      <w:tblGrid>
        <w:gridCol w:w="2127"/>
        <w:gridCol w:w="6780"/>
        <w:gridCol w:w="23"/>
      </w:tblGrid>
      <w:tr w:rsidR="009516E7" w:rsidRPr="0028519C" w14:paraId="156F7FA8" w14:textId="77777777">
        <w:trPr>
          <w:gridAfter w:val="1"/>
          <w:cnfStyle w:val="100000000000" w:firstRow="1" w:lastRow="0" w:firstColumn="0" w:lastColumn="0" w:oddVBand="0" w:evenVBand="0" w:oddHBand="0" w:evenHBand="0" w:firstRowFirstColumn="0" w:firstRowLastColumn="0" w:lastRowFirstColumn="0" w:lastRowLastColumn="0"/>
          <w:wAfter w:w="23" w:type="dxa"/>
        </w:trPr>
        <w:tc>
          <w:tcPr>
            <w:tcW w:w="2127" w:type="dxa"/>
          </w:tcPr>
          <w:p w14:paraId="2933DBFF" w14:textId="77777777" w:rsidR="003B157F" w:rsidRPr="0028519C" w:rsidRDefault="003B157F">
            <w:pPr>
              <w:pStyle w:val="TableNheader"/>
            </w:pPr>
            <w:r w:rsidRPr="0028519C">
              <w:t>Category</w:t>
            </w:r>
          </w:p>
        </w:tc>
        <w:tc>
          <w:tcPr>
            <w:tcW w:w="6780" w:type="dxa"/>
          </w:tcPr>
          <w:p w14:paraId="458B8B65" w14:textId="77777777" w:rsidR="003B157F" w:rsidRPr="0028519C" w:rsidRDefault="003B157F">
            <w:pPr>
              <w:pStyle w:val="TableNheader"/>
            </w:pPr>
            <w:r w:rsidRPr="0028519C">
              <w:t xml:space="preserve">Description </w:t>
            </w:r>
          </w:p>
        </w:tc>
      </w:tr>
      <w:tr w:rsidR="00136F99" w:rsidRPr="0028519C" w14:paraId="20B471A3" w14:textId="77777777">
        <w:trPr>
          <w:cnfStyle w:val="000000100000" w:firstRow="0" w:lastRow="0" w:firstColumn="0" w:lastColumn="0" w:oddVBand="0" w:evenVBand="0" w:oddHBand="1" w:evenHBand="0" w:firstRowFirstColumn="0" w:firstRowLastColumn="0" w:lastRowFirstColumn="0" w:lastRowLastColumn="0"/>
        </w:trPr>
        <w:tc>
          <w:tcPr>
            <w:tcW w:w="2127" w:type="dxa"/>
          </w:tcPr>
          <w:p w14:paraId="2E238A04" w14:textId="0F66E222" w:rsidR="003B157F" w:rsidRPr="003B157F" w:rsidRDefault="00F54473" w:rsidP="003B157F">
            <w:pPr>
              <w:pStyle w:val="TableNText"/>
              <w:rPr>
                <w:rFonts w:ascii="Segoe UI Semibold" w:hAnsi="Segoe UI Semibold" w:cs="Segoe UI Semibold"/>
                <w:lang w:eastAsia="en-AU"/>
              </w:rPr>
            </w:pPr>
            <w:r>
              <w:rPr>
                <w:rFonts w:ascii="Segoe UI Semibold" w:hAnsi="Segoe UI Semibold" w:cs="Segoe UI Semibold"/>
                <w:lang w:eastAsia="en-AU"/>
              </w:rPr>
              <w:t>A</w:t>
            </w:r>
            <w:r w:rsidR="003B157F" w:rsidRPr="003B157F">
              <w:rPr>
                <w:rFonts w:ascii="Segoe UI Semibold" w:hAnsi="Segoe UI Semibold" w:cs="Segoe UI Semibold"/>
                <w:lang w:eastAsia="en-AU"/>
              </w:rPr>
              <w:t xml:space="preserve">nnual </w:t>
            </w:r>
            <w:r w:rsidR="00012302">
              <w:rPr>
                <w:rFonts w:ascii="Segoe UI Semibold" w:hAnsi="Segoe UI Semibold" w:cs="Segoe UI Semibold"/>
                <w:lang w:eastAsia="en-AU"/>
              </w:rPr>
              <w:t>r</w:t>
            </w:r>
            <w:r w:rsidR="003B157F" w:rsidRPr="003B157F">
              <w:rPr>
                <w:rFonts w:ascii="Segoe UI Semibold" w:hAnsi="Segoe UI Semibold" w:cs="Segoe UI Semibold"/>
                <w:lang w:eastAsia="en-AU"/>
              </w:rPr>
              <w:t>eports</w:t>
            </w:r>
          </w:p>
          <w:p w14:paraId="7180FAF6" w14:textId="64626758" w:rsidR="003B157F" w:rsidRPr="003B157F" w:rsidRDefault="003B157F" w:rsidP="003B157F">
            <w:pPr>
              <w:pStyle w:val="TableNText"/>
              <w:rPr>
                <w:rFonts w:ascii="Segoe UI Semibold" w:hAnsi="Segoe UI Semibold" w:cs="Segoe UI Semibold"/>
                <w:lang w:eastAsia="en-AU"/>
              </w:rPr>
            </w:pPr>
          </w:p>
        </w:tc>
        <w:tc>
          <w:tcPr>
            <w:tcW w:w="6803" w:type="dxa"/>
            <w:gridSpan w:val="2"/>
          </w:tcPr>
          <w:p w14:paraId="5AD6537A" w14:textId="3A08313F" w:rsidR="003B157F" w:rsidRDefault="003B157F" w:rsidP="003B157F">
            <w:pPr>
              <w:pStyle w:val="TableNText"/>
            </w:pPr>
            <w:r>
              <w:t xml:space="preserve">CDNTS, </w:t>
            </w:r>
            <w:r w:rsidRPr="005069F2">
              <w:rPr>
                <w:i/>
                <w:iCs/>
              </w:rPr>
              <w:t>2020 Annual Report</w:t>
            </w:r>
            <w:r>
              <w:t xml:space="preserve"> [</w:t>
            </w:r>
            <w:r w:rsidR="00412992">
              <w:t>FY</w:t>
            </w:r>
            <w:r>
              <w:t>2019</w:t>
            </w:r>
            <w:r w:rsidR="00412992">
              <w:t>/</w:t>
            </w:r>
            <w:r>
              <w:t>20]</w:t>
            </w:r>
          </w:p>
          <w:p w14:paraId="6B4D4616" w14:textId="51502DD9" w:rsidR="003B157F" w:rsidRDefault="003B157F" w:rsidP="003B157F">
            <w:pPr>
              <w:pStyle w:val="TableNText"/>
            </w:pPr>
            <w:r>
              <w:t xml:space="preserve">CDNTS, </w:t>
            </w:r>
            <w:r w:rsidRPr="005069F2">
              <w:rPr>
                <w:i/>
                <w:iCs/>
              </w:rPr>
              <w:t>2021 Annual Report</w:t>
            </w:r>
            <w:r>
              <w:t xml:space="preserve"> [</w:t>
            </w:r>
            <w:r w:rsidR="00412992">
              <w:t>FY</w:t>
            </w:r>
            <w:r>
              <w:t>2020</w:t>
            </w:r>
            <w:r w:rsidR="00412992">
              <w:t>/</w:t>
            </w:r>
            <w:r>
              <w:t>21]</w:t>
            </w:r>
          </w:p>
          <w:p w14:paraId="5C9A2619" w14:textId="3CC82057" w:rsidR="003B157F" w:rsidRPr="0028519C" w:rsidRDefault="003B157F" w:rsidP="003B157F">
            <w:pPr>
              <w:pStyle w:val="TableNText"/>
            </w:pPr>
            <w:r>
              <w:t xml:space="preserve">CDNTS, </w:t>
            </w:r>
            <w:r w:rsidRPr="005069F2">
              <w:rPr>
                <w:i/>
                <w:iCs/>
              </w:rPr>
              <w:t>2022 Annual Report</w:t>
            </w:r>
            <w:r>
              <w:t xml:space="preserve"> [</w:t>
            </w:r>
            <w:r w:rsidR="00412992">
              <w:t>FY</w:t>
            </w:r>
            <w:r>
              <w:t>2021</w:t>
            </w:r>
            <w:r w:rsidR="00412992">
              <w:t>/</w:t>
            </w:r>
            <w:r>
              <w:t>22]</w:t>
            </w:r>
          </w:p>
        </w:tc>
      </w:tr>
      <w:tr w:rsidR="00136F99" w:rsidRPr="0028519C" w14:paraId="64410AC4" w14:textId="77777777">
        <w:trPr>
          <w:cnfStyle w:val="000000010000" w:firstRow="0" w:lastRow="0" w:firstColumn="0" w:lastColumn="0" w:oddVBand="0" w:evenVBand="0" w:oddHBand="0" w:evenHBand="1" w:firstRowFirstColumn="0" w:firstRowLastColumn="0" w:lastRowFirstColumn="0" w:lastRowLastColumn="0"/>
        </w:trPr>
        <w:tc>
          <w:tcPr>
            <w:tcW w:w="2127" w:type="dxa"/>
          </w:tcPr>
          <w:p w14:paraId="01EA9B01" w14:textId="353216DF" w:rsidR="003B157F" w:rsidRPr="003B157F" w:rsidRDefault="00F54473" w:rsidP="003B157F">
            <w:pPr>
              <w:pStyle w:val="TableNText"/>
              <w:rPr>
                <w:rFonts w:ascii="Segoe UI Semibold" w:hAnsi="Segoe UI Semibold" w:cs="Segoe UI Semibold"/>
                <w:lang w:eastAsia="en-AU"/>
              </w:rPr>
            </w:pPr>
            <w:r>
              <w:rPr>
                <w:rFonts w:ascii="Segoe UI Semibold" w:hAnsi="Segoe UI Semibold" w:cs="Segoe UI Semibold"/>
                <w:lang w:eastAsia="en-AU"/>
              </w:rPr>
              <w:t>B</w:t>
            </w:r>
            <w:r w:rsidR="003B157F" w:rsidRPr="003B157F">
              <w:rPr>
                <w:rFonts w:ascii="Segoe UI Semibold" w:hAnsi="Segoe UI Semibold" w:cs="Segoe UI Semibold"/>
                <w:lang w:eastAsia="en-AU"/>
              </w:rPr>
              <w:t>ackground documents</w:t>
            </w:r>
          </w:p>
          <w:p w14:paraId="45784AEA" w14:textId="6AF6320A" w:rsidR="003B157F" w:rsidRPr="003B157F" w:rsidRDefault="003B157F" w:rsidP="003B157F">
            <w:pPr>
              <w:pStyle w:val="TableNText"/>
              <w:rPr>
                <w:rFonts w:ascii="Segoe UI Semibold" w:hAnsi="Segoe UI Semibold" w:cs="Segoe UI Semibold"/>
                <w:lang w:eastAsia="en-AU"/>
              </w:rPr>
            </w:pPr>
          </w:p>
        </w:tc>
        <w:tc>
          <w:tcPr>
            <w:tcW w:w="6803" w:type="dxa"/>
            <w:gridSpan w:val="2"/>
          </w:tcPr>
          <w:p w14:paraId="18FCB5DF" w14:textId="41FD4E39" w:rsidR="003B157F" w:rsidRPr="006328C2" w:rsidRDefault="003B157F" w:rsidP="003B157F">
            <w:pPr>
              <w:pStyle w:val="TableNText"/>
            </w:pPr>
            <w:r>
              <w:t>Central Desert Native Title Services Team Structure (August 2023)</w:t>
            </w:r>
          </w:p>
          <w:p w14:paraId="3A442B61" w14:textId="239FD827" w:rsidR="003B157F" w:rsidRPr="0028519C" w:rsidRDefault="003B157F" w:rsidP="003B157F">
            <w:pPr>
              <w:pStyle w:val="TableNText"/>
            </w:pPr>
            <w:r>
              <w:t>Role descriptions and key functions document</w:t>
            </w:r>
          </w:p>
        </w:tc>
      </w:tr>
      <w:tr w:rsidR="00136F99" w:rsidRPr="0028519C" w14:paraId="3B7E5E0E" w14:textId="77777777">
        <w:trPr>
          <w:cnfStyle w:val="000000100000" w:firstRow="0" w:lastRow="0" w:firstColumn="0" w:lastColumn="0" w:oddVBand="0" w:evenVBand="0" w:oddHBand="1" w:evenHBand="0" w:firstRowFirstColumn="0" w:firstRowLastColumn="0" w:lastRowFirstColumn="0" w:lastRowLastColumn="0"/>
        </w:trPr>
        <w:tc>
          <w:tcPr>
            <w:tcW w:w="2127" w:type="dxa"/>
          </w:tcPr>
          <w:p w14:paraId="0D3E9A61" w14:textId="698563A4" w:rsidR="003B157F" w:rsidRPr="003B157F" w:rsidRDefault="00F54473" w:rsidP="003B157F">
            <w:pPr>
              <w:pStyle w:val="TableNText"/>
              <w:rPr>
                <w:rFonts w:ascii="Segoe UI Semibold" w:hAnsi="Segoe UI Semibold" w:cs="Segoe UI Semibold"/>
                <w:lang w:eastAsia="en-AU"/>
              </w:rPr>
            </w:pPr>
            <w:r>
              <w:rPr>
                <w:rFonts w:ascii="Segoe UI Semibold" w:hAnsi="Segoe UI Semibold" w:cs="Segoe UI Semibold"/>
                <w:lang w:eastAsia="en-AU"/>
              </w:rPr>
              <w:t>D</w:t>
            </w:r>
            <w:r w:rsidR="003B157F" w:rsidRPr="003B157F">
              <w:rPr>
                <w:rFonts w:ascii="Segoe UI Semibold" w:hAnsi="Segoe UI Semibold" w:cs="Segoe UI Semibold"/>
                <w:lang w:eastAsia="en-AU"/>
              </w:rPr>
              <w:t>uty statements</w:t>
            </w:r>
          </w:p>
          <w:p w14:paraId="2E46FBF0" w14:textId="2E9B0C96" w:rsidR="003B157F" w:rsidRPr="003B157F" w:rsidRDefault="003B157F" w:rsidP="003B157F">
            <w:pPr>
              <w:pStyle w:val="TableNText"/>
              <w:rPr>
                <w:rFonts w:ascii="Segoe UI Semibold" w:hAnsi="Segoe UI Semibold" w:cs="Segoe UI Semibold"/>
                <w:lang w:eastAsia="en-AU"/>
              </w:rPr>
            </w:pPr>
          </w:p>
        </w:tc>
        <w:tc>
          <w:tcPr>
            <w:tcW w:w="6803" w:type="dxa"/>
            <w:gridSpan w:val="2"/>
          </w:tcPr>
          <w:p w14:paraId="33B4AD67" w14:textId="77777777" w:rsidR="003B157F" w:rsidRDefault="003B157F" w:rsidP="003B157F">
            <w:pPr>
              <w:pStyle w:val="TableNText"/>
            </w:pPr>
            <w:r w:rsidRPr="00110BC8">
              <w:t>Administration Support Clerk</w:t>
            </w:r>
            <w:r>
              <w:t xml:space="preserve"> Duty Statement</w:t>
            </w:r>
          </w:p>
          <w:p w14:paraId="356D0F3A" w14:textId="77777777" w:rsidR="003B157F" w:rsidRDefault="003B157F" w:rsidP="003B157F">
            <w:pPr>
              <w:pStyle w:val="TableNText"/>
            </w:pPr>
            <w:r>
              <w:t>Agreement Implementation Officer Duty Statement</w:t>
            </w:r>
          </w:p>
          <w:p w14:paraId="33EDF080" w14:textId="77777777" w:rsidR="003B157F" w:rsidRDefault="003B157F" w:rsidP="003B157F">
            <w:pPr>
              <w:pStyle w:val="TableNText"/>
            </w:pPr>
            <w:r>
              <w:t>Anthropologist Duty Statement</w:t>
            </w:r>
          </w:p>
          <w:p w14:paraId="4A301C77" w14:textId="77777777" w:rsidR="003B157F" w:rsidRDefault="003B157F" w:rsidP="003B157F">
            <w:pPr>
              <w:pStyle w:val="TableNText"/>
            </w:pPr>
            <w:r>
              <w:t xml:space="preserve">Chief Executive Officer Duty Statement </w:t>
            </w:r>
          </w:p>
          <w:p w14:paraId="32C0E363" w14:textId="77777777" w:rsidR="003B157F" w:rsidRDefault="003B157F" w:rsidP="003B157F">
            <w:pPr>
              <w:pStyle w:val="TableNText"/>
            </w:pPr>
            <w:r>
              <w:t>Communications Manager Duty Statement</w:t>
            </w:r>
          </w:p>
          <w:p w14:paraId="2CE024DB" w14:textId="77777777" w:rsidR="003B157F" w:rsidRDefault="003B157F" w:rsidP="003B157F">
            <w:pPr>
              <w:pStyle w:val="TableNText"/>
            </w:pPr>
            <w:r>
              <w:t>Cultural Geography Database and CCKI Assistant Duty Statement</w:t>
            </w:r>
          </w:p>
          <w:p w14:paraId="2DF2C1DF" w14:textId="77777777" w:rsidR="003B157F" w:rsidRDefault="003B157F" w:rsidP="003B157F">
            <w:pPr>
              <w:pStyle w:val="TableNText"/>
            </w:pPr>
            <w:r>
              <w:t>DS Senior Lawyer Duty Statement</w:t>
            </w:r>
          </w:p>
          <w:p w14:paraId="55045975" w14:textId="77777777" w:rsidR="003B157F" w:rsidRDefault="003B157F" w:rsidP="003B157F">
            <w:pPr>
              <w:pStyle w:val="TableNText"/>
            </w:pPr>
            <w:r>
              <w:t>Geospatial Information Systems (GIS) Officer Duty Statement</w:t>
            </w:r>
          </w:p>
          <w:p w14:paraId="22E8C85B" w14:textId="77777777" w:rsidR="003B157F" w:rsidRDefault="003B157F" w:rsidP="003B157F">
            <w:pPr>
              <w:pStyle w:val="TableNText"/>
            </w:pPr>
            <w:r>
              <w:t>Lawyer Duty Statement</w:t>
            </w:r>
          </w:p>
          <w:p w14:paraId="575AFF48" w14:textId="77777777" w:rsidR="003B157F" w:rsidRDefault="003B157F" w:rsidP="003B157F">
            <w:pPr>
              <w:pStyle w:val="TableNText"/>
            </w:pPr>
            <w:r>
              <w:t>Logistics Coordinator Duty Statement</w:t>
            </w:r>
          </w:p>
          <w:p w14:paraId="59005E26" w14:textId="77777777" w:rsidR="003B157F" w:rsidRDefault="003B157F" w:rsidP="003B157F">
            <w:pPr>
              <w:pStyle w:val="TableNText"/>
            </w:pPr>
            <w:r>
              <w:t>Manager Client Services Duty Statement</w:t>
            </w:r>
          </w:p>
          <w:p w14:paraId="7E28AE58" w14:textId="77777777" w:rsidR="003B157F" w:rsidRDefault="003B157F" w:rsidP="003B157F">
            <w:pPr>
              <w:pStyle w:val="TableNText"/>
            </w:pPr>
            <w:r>
              <w:t>Operational Administration Officer Duty Statement</w:t>
            </w:r>
          </w:p>
          <w:p w14:paraId="79B55E4D" w14:textId="77777777" w:rsidR="003B157F" w:rsidRDefault="003B157F" w:rsidP="003B157F">
            <w:pPr>
              <w:pStyle w:val="TableNText"/>
            </w:pPr>
            <w:r>
              <w:t>Operations Manager Duty Statement</w:t>
            </w:r>
          </w:p>
          <w:p w14:paraId="3DEFA563" w14:textId="77777777" w:rsidR="003B157F" w:rsidRDefault="003B157F" w:rsidP="003B157F">
            <w:pPr>
              <w:pStyle w:val="TableNText"/>
            </w:pPr>
            <w:r>
              <w:t>PBC Coordinator Duty Statement</w:t>
            </w:r>
          </w:p>
          <w:p w14:paraId="2DA892B8" w14:textId="18FED265" w:rsidR="003B157F" w:rsidRDefault="001115A7" w:rsidP="003B157F">
            <w:pPr>
              <w:pStyle w:val="TableNText"/>
            </w:pPr>
            <w:r>
              <w:t>PLO</w:t>
            </w:r>
            <w:r w:rsidR="003B157F">
              <w:t xml:space="preserve"> Duty Statement</w:t>
            </w:r>
          </w:p>
          <w:p w14:paraId="371168D2" w14:textId="77777777" w:rsidR="003B157F" w:rsidRDefault="003B157F" w:rsidP="003B157F">
            <w:pPr>
              <w:pStyle w:val="TableNText"/>
            </w:pPr>
            <w:r>
              <w:t>Senior Lawyer Duty Statement</w:t>
            </w:r>
          </w:p>
          <w:p w14:paraId="05918A96" w14:textId="0D7A3AFA" w:rsidR="003B157F" w:rsidRPr="0028519C" w:rsidRDefault="003B157F" w:rsidP="003B157F">
            <w:pPr>
              <w:pStyle w:val="TableNText"/>
            </w:pPr>
            <w:r>
              <w:t>Work Health and Safety Manager Duty Statement</w:t>
            </w:r>
          </w:p>
        </w:tc>
      </w:tr>
      <w:tr w:rsidR="00136F99" w:rsidRPr="0028519C" w14:paraId="6DCB544A" w14:textId="77777777">
        <w:trPr>
          <w:cnfStyle w:val="000000010000" w:firstRow="0" w:lastRow="0" w:firstColumn="0" w:lastColumn="0" w:oddVBand="0" w:evenVBand="0" w:oddHBand="0" w:evenHBand="1" w:firstRowFirstColumn="0" w:firstRowLastColumn="0" w:lastRowFirstColumn="0" w:lastRowLastColumn="0"/>
        </w:trPr>
        <w:tc>
          <w:tcPr>
            <w:tcW w:w="2127" w:type="dxa"/>
          </w:tcPr>
          <w:p w14:paraId="1607E290" w14:textId="7161DCE3" w:rsidR="003B157F" w:rsidRPr="003B157F" w:rsidRDefault="00F54473" w:rsidP="003B157F">
            <w:pPr>
              <w:pStyle w:val="TableNText"/>
              <w:rPr>
                <w:rFonts w:ascii="Segoe UI Semibold" w:hAnsi="Segoe UI Semibold" w:cs="Segoe UI Semibold"/>
                <w:lang w:eastAsia="en-AU"/>
              </w:rPr>
            </w:pPr>
            <w:r>
              <w:rPr>
                <w:rFonts w:ascii="Segoe UI Semibold" w:hAnsi="Segoe UI Semibold" w:cs="Segoe UI Semibold"/>
                <w:lang w:eastAsia="en-AU"/>
              </w:rPr>
              <w:t>P</w:t>
            </w:r>
            <w:r w:rsidR="003B157F" w:rsidRPr="003B157F">
              <w:rPr>
                <w:rFonts w:ascii="Segoe UI Semibold" w:hAnsi="Segoe UI Semibold" w:cs="Segoe UI Semibold"/>
                <w:lang w:eastAsia="en-AU"/>
              </w:rPr>
              <w:t>olicies</w:t>
            </w:r>
          </w:p>
          <w:p w14:paraId="79EB1673" w14:textId="26C95D2A" w:rsidR="003B157F" w:rsidRPr="003B157F" w:rsidRDefault="003B157F" w:rsidP="003B157F">
            <w:pPr>
              <w:pStyle w:val="TableNText"/>
              <w:rPr>
                <w:rFonts w:ascii="Segoe UI Semibold" w:hAnsi="Segoe UI Semibold" w:cs="Segoe UI Semibold"/>
                <w:lang w:eastAsia="en-AU"/>
              </w:rPr>
            </w:pPr>
          </w:p>
        </w:tc>
        <w:tc>
          <w:tcPr>
            <w:tcW w:w="6803" w:type="dxa"/>
            <w:gridSpan w:val="2"/>
          </w:tcPr>
          <w:p w14:paraId="66C90EDF" w14:textId="77777777" w:rsidR="003B157F" w:rsidRDefault="003B157F" w:rsidP="003B157F">
            <w:pPr>
              <w:pStyle w:val="TableNText"/>
            </w:pPr>
            <w:r>
              <w:t xml:space="preserve">Access, Insurance, Indemnity Policy </w:t>
            </w:r>
          </w:p>
          <w:p w14:paraId="4A4C5C33" w14:textId="77777777" w:rsidR="003B157F" w:rsidRDefault="003B157F" w:rsidP="003B157F">
            <w:pPr>
              <w:pStyle w:val="TableNText"/>
            </w:pPr>
            <w:r>
              <w:t xml:space="preserve">Board of Directors Roles and Responsibilities Policy </w:t>
            </w:r>
          </w:p>
          <w:p w14:paraId="6E79EC89" w14:textId="77777777" w:rsidR="003B157F" w:rsidRDefault="003B157F" w:rsidP="003B157F">
            <w:pPr>
              <w:pStyle w:val="TableNText"/>
            </w:pPr>
            <w:r>
              <w:t xml:space="preserve">Bullying and Discrimination Harassment Policy </w:t>
            </w:r>
          </w:p>
          <w:p w14:paraId="56744612" w14:textId="77777777" w:rsidR="003B157F" w:rsidRDefault="003B157F" w:rsidP="003B157F">
            <w:pPr>
              <w:pStyle w:val="TableNText"/>
            </w:pPr>
            <w:r>
              <w:t>CDNTS Code of Conduct</w:t>
            </w:r>
          </w:p>
          <w:p w14:paraId="45B0F595" w14:textId="77777777" w:rsidR="003B157F" w:rsidRDefault="003B157F" w:rsidP="003B157F">
            <w:pPr>
              <w:pStyle w:val="TableNText"/>
            </w:pPr>
            <w:r>
              <w:t xml:space="preserve">Chief Executive Officer and Principal Lawyer Protocol Policy </w:t>
            </w:r>
          </w:p>
          <w:p w14:paraId="30CA3530" w14:textId="65C7C2C7" w:rsidR="003B157F" w:rsidRDefault="003B157F" w:rsidP="003B157F">
            <w:pPr>
              <w:pStyle w:val="TableNText"/>
            </w:pPr>
            <w:r>
              <w:t xml:space="preserve">Compliments, Complaints and Suggestions Policy </w:t>
            </w:r>
          </w:p>
          <w:p w14:paraId="58674708" w14:textId="77777777" w:rsidR="003B157F" w:rsidRDefault="003B157F" w:rsidP="003B157F">
            <w:pPr>
              <w:pStyle w:val="TableNText"/>
            </w:pPr>
            <w:r>
              <w:t xml:space="preserve">Credit Card Policy </w:t>
            </w:r>
          </w:p>
          <w:p w14:paraId="0D1CDA85" w14:textId="77777777" w:rsidR="003B157F" w:rsidRDefault="003B157F" w:rsidP="003B157F">
            <w:pPr>
              <w:pStyle w:val="TableNText"/>
            </w:pPr>
            <w:r>
              <w:t xml:space="preserve">Delegations Policy </w:t>
            </w:r>
          </w:p>
          <w:p w14:paraId="26F7E746" w14:textId="77777777" w:rsidR="003B157F" w:rsidRDefault="003B157F" w:rsidP="003B157F">
            <w:pPr>
              <w:pStyle w:val="TableNText"/>
            </w:pPr>
            <w:r>
              <w:t xml:space="preserve">Disclosure of </w:t>
            </w:r>
            <w:proofErr w:type="gramStart"/>
            <w:r>
              <w:t>Conflict of Interest</w:t>
            </w:r>
            <w:proofErr w:type="gramEnd"/>
            <w:r>
              <w:t xml:space="preserve"> Policy </w:t>
            </w:r>
          </w:p>
          <w:p w14:paraId="0F7042CC" w14:textId="77777777" w:rsidR="003B157F" w:rsidRDefault="003B157F" w:rsidP="003B157F">
            <w:pPr>
              <w:pStyle w:val="TableNText"/>
            </w:pPr>
            <w:r>
              <w:t xml:space="preserve">Facilitation and Assistance Requests Policy </w:t>
            </w:r>
          </w:p>
          <w:p w14:paraId="60BF41D5" w14:textId="77777777" w:rsidR="003B157F" w:rsidRDefault="003B157F" w:rsidP="003B157F">
            <w:pPr>
              <w:pStyle w:val="TableNText"/>
            </w:pPr>
            <w:r>
              <w:t>Funds Held in Trust Policy</w:t>
            </w:r>
          </w:p>
          <w:p w14:paraId="244D6B49" w14:textId="77777777" w:rsidR="003B157F" w:rsidRDefault="003B157F" w:rsidP="003B157F">
            <w:pPr>
              <w:pStyle w:val="TableNText"/>
            </w:pPr>
            <w:r>
              <w:t xml:space="preserve">Gift Fund Policy </w:t>
            </w:r>
          </w:p>
          <w:p w14:paraId="4919A05E" w14:textId="77777777" w:rsidR="003B157F" w:rsidRDefault="003B157F" w:rsidP="003B157F">
            <w:pPr>
              <w:pStyle w:val="TableNText"/>
            </w:pPr>
            <w:r>
              <w:t xml:space="preserve">Grievance and Dispute Resolution Policy </w:t>
            </w:r>
          </w:p>
          <w:p w14:paraId="772A0F9C" w14:textId="77777777" w:rsidR="003B157F" w:rsidRDefault="003B157F" w:rsidP="003B157F">
            <w:pPr>
              <w:pStyle w:val="TableNText"/>
            </w:pPr>
            <w:r>
              <w:t xml:space="preserve">Health and Wellbeing Policy </w:t>
            </w:r>
          </w:p>
          <w:p w14:paraId="23A5CF3B" w14:textId="77777777" w:rsidR="003B157F" w:rsidRDefault="003B157F" w:rsidP="003B157F">
            <w:pPr>
              <w:pStyle w:val="TableNText"/>
            </w:pPr>
            <w:r>
              <w:t>Internal Review Policy</w:t>
            </w:r>
          </w:p>
          <w:p w14:paraId="2B0BD224" w14:textId="77777777" w:rsidR="003B157F" w:rsidRPr="008011F6" w:rsidRDefault="003B157F" w:rsidP="003B157F">
            <w:pPr>
              <w:pStyle w:val="TableNText"/>
            </w:pPr>
            <w:r>
              <w:t>Policy and Procedures Full Index (2023)</w:t>
            </w:r>
          </w:p>
          <w:p w14:paraId="7F898265" w14:textId="77777777" w:rsidR="003B157F" w:rsidRDefault="003B157F" w:rsidP="003B157F">
            <w:pPr>
              <w:pStyle w:val="TableNText"/>
            </w:pPr>
            <w:r>
              <w:lastRenderedPageBreak/>
              <w:t xml:space="preserve">Procurement Policy </w:t>
            </w:r>
          </w:p>
          <w:p w14:paraId="595C5C4B" w14:textId="77777777" w:rsidR="003B157F" w:rsidRDefault="003B157F" w:rsidP="003B157F">
            <w:pPr>
              <w:pStyle w:val="TableNText"/>
            </w:pPr>
            <w:r>
              <w:t xml:space="preserve">Recruitment and Selection Policy </w:t>
            </w:r>
          </w:p>
          <w:p w14:paraId="474D8FF9" w14:textId="77777777" w:rsidR="003B157F" w:rsidRDefault="003B157F" w:rsidP="003B157F">
            <w:pPr>
              <w:pStyle w:val="TableNText"/>
            </w:pPr>
            <w:r>
              <w:t xml:space="preserve">Risk Management Policy </w:t>
            </w:r>
          </w:p>
          <w:p w14:paraId="101E19AA" w14:textId="4529F2EF" w:rsidR="003B157F" w:rsidRPr="0028519C" w:rsidRDefault="003B157F" w:rsidP="003B157F">
            <w:pPr>
              <w:pStyle w:val="TableNText"/>
            </w:pPr>
            <w:r>
              <w:t>Role of the Chairperson Policy</w:t>
            </w:r>
          </w:p>
        </w:tc>
      </w:tr>
      <w:tr w:rsidR="00136F99" w:rsidRPr="0028519C" w14:paraId="5E612EED" w14:textId="77777777">
        <w:trPr>
          <w:cnfStyle w:val="000000100000" w:firstRow="0" w:lastRow="0" w:firstColumn="0" w:lastColumn="0" w:oddVBand="0" w:evenVBand="0" w:oddHBand="1" w:evenHBand="0" w:firstRowFirstColumn="0" w:firstRowLastColumn="0" w:lastRowFirstColumn="0" w:lastRowLastColumn="0"/>
        </w:trPr>
        <w:tc>
          <w:tcPr>
            <w:tcW w:w="2127" w:type="dxa"/>
          </w:tcPr>
          <w:p w14:paraId="1E4DA6BA" w14:textId="3C1E3A13" w:rsidR="003B157F" w:rsidRPr="003B157F" w:rsidRDefault="00F54473" w:rsidP="003B157F">
            <w:pPr>
              <w:rPr>
                <w:rFonts w:ascii="Segoe UI Semibold" w:hAnsi="Segoe UI Semibold" w:cs="Segoe UI Semibold"/>
                <w:sz w:val="17"/>
                <w:lang w:eastAsia="en-AU"/>
              </w:rPr>
            </w:pPr>
            <w:r>
              <w:rPr>
                <w:rFonts w:ascii="Segoe UI Semibold" w:hAnsi="Segoe UI Semibold" w:cs="Segoe UI Semibold"/>
                <w:sz w:val="17"/>
                <w:lang w:eastAsia="en-AU"/>
              </w:rPr>
              <w:lastRenderedPageBreak/>
              <w:t>F</w:t>
            </w:r>
            <w:r w:rsidR="003B157F" w:rsidRPr="003B157F">
              <w:rPr>
                <w:rFonts w:ascii="Segoe UI Semibold" w:hAnsi="Segoe UI Semibold" w:cs="Segoe UI Semibold"/>
                <w:sz w:val="17"/>
                <w:lang w:eastAsia="en-AU"/>
              </w:rPr>
              <w:t>inancial, operational and performance documents</w:t>
            </w:r>
          </w:p>
          <w:p w14:paraId="2C6D8A4D" w14:textId="7145D01C" w:rsidR="003B157F" w:rsidRPr="003B157F" w:rsidRDefault="003B157F">
            <w:pPr>
              <w:pStyle w:val="TableNText"/>
              <w:rPr>
                <w:rFonts w:ascii="Segoe UI Semibold" w:hAnsi="Segoe UI Semibold" w:cs="Segoe UI Semibold"/>
                <w:lang w:eastAsia="en-AU"/>
              </w:rPr>
            </w:pPr>
          </w:p>
        </w:tc>
        <w:tc>
          <w:tcPr>
            <w:tcW w:w="6803" w:type="dxa"/>
            <w:gridSpan w:val="2"/>
          </w:tcPr>
          <w:p w14:paraId="7D24D959" w14:textId="77777777" w:rsidR="003B157F" w:rsidRDefault="003B157F" w:rsidP="003B157F">
            <w:pPr>
              <w:pStyle w:val="TableNText"/>
            </w:pPr>
            <w:r>
              <w:t>Additional Performance reporting/KPIs document</w:t>
            </w:r>
          </w:p>
          <w:p w14:paraId="09B3277E" w14:textId="77777777" w:rsidR="003B157F" w:rsidRDefault="003B157F" w:rsidP="003B157F">
            <w:pPr>
              <w:pStyle w:val="TableNText"/>
            </w:pPr>
            <w:r>
              <w:t xml:space="preserve">Audit and Risk Committee Charter </w:t>
            </w:r>
          </w:p>
          <w:p w14:paraId="38FEBF80" w14:textId="77777777" w:rsidR="003B157F" w:rsidRDefault="003B157F" w:rsidP="003B157F">
            <w:pPr>
              <w:pStyle w:val="TableNText"/>
            </w:pPr>
            <w:r>
              <w:t>CDNTS Performance Report (July 2020 to June 2021)</w:t>
            </w:r>
          </w:p>
          <w:p w14:paraId="20056A38" w14:textId="77777777" w:rsidR="003B157F" w:rsidRDefault="003B157F" w:rsidP="003B157F">
            <w:pPr>
              <w:pStyle w:val="TableNText"/>
            </w:pPr>
            <w:r>
              <w:t>CDNTS Performance Report (July 2021 to June 2022)</w:t>
            </w:r>
          </w:p>
          <w:p w14:paraId="0AC89C39" w14:textId="77777777" w:rsidR="003B157F" w:rsidRDefault="003B157F" w:rsidP="003B157F">
            <w:pPr>
              <w:pStyle w:val="TableNText"/>
            </w:pPr>
            <w:r>
              <w:t xml:space="preserve">Claim group information document </w:t>
            </w:r>
          </w:p>
          <w:p w14:paraId="4D1DDAD2" w14:textId="77777777" w:rsidR="003B157F" w:rsidRDefault="003B157F" w:rsidP="003B157F">
            <w:pPr>
              <w:pStyle w:val="TableNText"/>
            </w:pPr>
            <w:r>
              <w:t>Complaints register (2009-2023)</w:t>
            </w:r>
          </w:p>
          <w:p w14:paraId="0D609943" w14:textId="77777777" w:rsidR="003B157F" w:rsidRDefault="003B157F" w:rsidP="003B157F">
            <w:pPr>
              <w:pStyle w:val="TableNText"/>
            </w:pPr>
            <w:r>
              <w:t xml:space="preserve">Cultural Awareness Points for New Staff </w:t>
            </w:r>
          </w:p>
          <w:p w14:paraId="4DE45331" w14:textId="77777777" w:rsidR="003B157F" w:rsidRDefault="003B157F" w:rsidP="003B157F">
            <w:pPr>
              <w:pStyle w:val="TableNText"/>
            </w:pPr>
            <w:r>
              <w:t>Culturally safe practice document</w:t>
            </w:r>
          </w:p>
          <w:p w14:paraId="4B584CF3" w14:textId="2456D19A" w:rsidR="003B157F" w:rsidRDefault="003B157F" w:rsidP="003B157F">
            <w:pPr>
              <w:pStyle w:val="TableNText"/>
            </w:pPr>
            <w:r>
              <w:t xml:space="preserve">Employee Induction: Cultural </w:t>
            </w:r>
            <w:r w:rsidR="00361147">
              <w:t>C</w:t>
            </w:r>
            <w:r>
              <w:t>onnection and Practices</w:t>
            </w:r>
          </w:p>
          <w:p w14:paraId="158CF16D" w14:textId="77777777" w:rsidR="003B157F" w:rsidRDefault="003B157F" w:rsidP="003B157F">
            <w:pPr>
              <w:pStyle w:val="TableNText"/>
            </w:pPr>
            <w:r>
              <w:t xml:space="preserve">Financial, operational plan and activity report (30 June 2020) </w:t>
            </w:r>
          </w:p>
          <w:p w14:paraId="5B16B2B2" w14:textId="77777777" w:rsidR="003B157F" w:rsidRDefault="003B157F" w:rsidP="003B157F">
            <w:pPr>
              <w:pStyle w:val="TableNText"/>
            </w:pPr>
            <w:r>
              <w:t xml:space="preserve">Internal review procedure </w:t>
            </w:r>
          </w:p>
          <w:p w14:paraId="10D2372D" w14:textId="77777777" w:rsidR="003B157F" w:rsidRDefault="003B157F" w:rsidP="003B157F">
            <w:pPr>
              <w:pStyle w:val="TableNText"/>
            </w:pPr>
            <w:r>
              <w:t xml:space="preserve">Internal review register </w:t>
            </w:r>
          </w:p>
          <w:p w14:paraId="6B9B6B06" w14:textId="77777777" w:rsidR="003B157F" w:rsidRDefault="003B157F" w:rsidP="003B157F">
            <w:pPr>
              <w:pStyle w:val="TableNText"/>
            </w:pPr>
            <w:r>
              <w:t xml:space="preserve">Professional services engagement </w:t>
            </w:r>
          </w:p>
          <w:p w14:paraId="4465AF6E" w14:textId="77777777" w:rsidR="003B157F" w:rsidRDefault="003B157F" w:rsidP="003B157F">
            <w:pPr>
              <w:pStyle w:val="TableNText"/>
            </w:pPr>
            <w:r>
              <w:t>Professional Services Providers register</w:t>
            </w:r>
          </w:p>
          <w:p w14:paraId="0C07D852" w14:textId="77777777" w:rsidR="003B157F" w:rsidRDefault="003B157F" w:rsidP="003B157F">
            <w:pPr>
              <w:pStyle w:val="TableNText"/>
            </w:pPr>
            <w:r>
              <w:t xml:space="preserve">Risk register </w:t>
            </w:r>
          </w:p>
          <w:p w14:paraId="24026E99" w14:textId="77777777" w:rsidR="003B157F" w:rsidRDefault="003B157F" w:rsidP="003B157F">
            <w:pPr>
              <w:pStyle w:val="TableNText"/>
            </w:pPr>
            <w:r>
              <w:t xml:space="preserve">Staff profile document </w:t>
            </w:r>
          </w:p>
          <w:p w14:paraId="28C3109D" w14:textId="735DE2B4" w:rsidR="003B157F" w:rsidRPr="0028519C" w:rsidRDefault="003B157F" w:rsidP="003B157F">
            <w:pPr>
              <w:pStyle w:val="TableNText"/>
            </w:pPr>
            <w:r>
              <w:t>Strategic plan (2023-2026)</w:t>
            </w:r>
          </w:p>
        </w:tc>
      </w:tr>
      <w:tr w:rsidR="00136F99" w:rsidRPr="0028519C" w14:paraId="3856FF23" w14:textId="77777777">
        <w:trPr>
          <w:cnfStyle w:val="000000010000" w:firstRow="0" w:lastRow="0" w:firstColumn="0" w:lastColumn="0" w:oddVBand="0" w:evenVBand="0" w:oddHBand="0" w:evenHBand="1" w:firstRowFirstColumn="0" w:firstRowLastColumn="0" w:lastRowFirstColumn="0" w:lastRowLastColumn="0"/>
        </w:trPr>
        <w:tc>
          <w:tcPr>
            <w:tcW w:w="2127" w:type="dxa"/>
          </w:tcPr>
          <w:p w14:paraId="7844DA7A" w14:textId="6EA6D094" w:rsidR="003B157F" w:rsidRPr="003B157F" w:rsidRDefault="003B157F" w:rsidP="003B157F">
            <w:pPr>
              <w:rPr>
                <w:rFonts w:ascii="Segoe UI Semibold" w:hAnsi="Segoe UI Semibold" w:cs="Segoe UI Semibold"/>
                <w:sz w:val="17"/>
                <w:lang w:eastAsia="en-AU"/>
              </w:rPr>
            </w:pPr>
            <w:r w:rsidRPr="003B157F">
              <w:rPr>
                <w:rFonts w:ascii="Segoe UI Semibold" w:hAnsi="Segoe UI Semibold" w:cs="Segoe UI Semibold"/>
                <w:sz w:val="17"/>
                <w:lang w:eastAsia="en-AU"/>
              </w:rPr>
              <w:t>COVID-19 policies</w:t>
            </w:r>
          </w:p>
          <w:p w14:paraId="124C10F2" w14:textId="77777777" w:rsidR="003B157F" w:rsidRPr="003B157F" w:rsidRDefault="003B157F" w:rsidP="003B157F">
            <w:pPr>
              <w:rPr>
                <w:rFonts w:ascii="Segoe UI Semibold" w:hAnsi="Segoe UI Semibold" w:cs="Segoe UI Semibold"/>
                <w:sz w:val="17"/>
                <w:lang w:eastAsia="en-AU"/>
              </w:rPr>
            </w:pPr>
          </w:p>
        </w:tc>
        <w:tc>
          <w:tcPr>
            <w:tcW w:w="6803" w:type="dxa"/>
            <w:gridSpan w:val="2"/>
          </w:tcPr>
          <w:p w14:paraId="2CE3C7EE" w14:textId="77777777" w:rsidR="003B157F" w:rsidRDefault="003B157F" w:rsidP="003B157F">
            <w:pPr>
              <w:pStyle w:val="TableNText"/>
            </w:pPr>
            <w:r>
              <w:t>CDNTS Operational Policy during COVID-19 pandemic (2020)</w:t>
            </w:r>
          </w:p>
          <w:p w14:paraId="3979C4D0" w14:textId="77777777" w:rsidR="003B157F" w:rsidRPr="00B27E3D" w:rsidRDefault="003B157F" w:rsidP="003B157F">
            <w:pPr>
              <w:pStyle w:val="TableNText"/>
            </w:pPr>
            <w:r w:rsidRPr="00B27E3D">
              <w:t>CDNTS Operational Policy during COVID-19 pandemic 2020</w:t>
            </w:r>
            <w:r>
              <w:t xml:space="preserve"> (updated) in relation to attendance at meetings </w:t>
            </w:r>
          </w:p>
          <w:p w14:paraId="0F8020C1" w14:textId="77777777" w:rsidR="003B157F" w:rsidRDefault="003B157F" w:rsidP="003B157F">
            <w:pPr>
              <w:pStyle w:val="TableNText"/>
            </w:pPr>
            <w:r>
              <w:t>CDNTS PBC Operational Policy during COVID-19 pandemic (2020)</w:t>
            </w:r>
          </w:p>
          <w:p w14:paraId="417540A3" w14:textId="77777777" w:rsidR="003B157F" w:rsidRDefault="003B157F" w:rsidP="003B157F">
            <w:pPr>
              <w:pStyle w:val="TableNText"/>
            </w:pPr>
            <w:r w:rsidRPr="000B15B3">
              <w:t xml:space="preserve">Coronavirus </w:t>
            </w:r>
            <w:r>
              <w:t>Information (</w:t>
            </w:r>
            <w:r w:rsidRPr="000B15B3">
              <w:t>2020</w:t>
            </w:r>
            <w:r>
              <w:t>)</w:t>
            </w:r>
          </w:p>
          <w:p w14:paraId="4A3D93B7" w14:textId="7B286019" w:rsidR="003B157F" w:rsidRDefault="003B157F" w:rsidP="003B157F">
            <w:pPr>
              <w:pStyle w:val="TableNText"/>
            </w:pPr>
            <w:r>
              <w:t xml:space="preserve">COVID 19 </w:t>
            </w:r>
            <w:r w:rsidR="00C609BB">
              <w:t>R</w:t>
            </w:r>
            <w:r>
              <w:t xml:space="preserve">eturn to the office pack </w:t>
            </w:r>
          </w:p>
          <w:p w14:paraId="3758BFE7" w14:textId="77777777" w:rsidR="003B157F" w:rsidRDefault="003B157F" w:rsidP="003B157F">
            <w:pPr>
              <w:pStyle w:val="TableNText"/>
            </w:pPr>
            <w:r>
              <w:t>COVID-19 Information pack (February 2022)</w:t>
            </w:r>
          </w:p>
          <w:p w14:paraId="62C6D463" w14:textId="77777777" w:rsidR="003B157F" w:rsidRDefault="003B157F" w:rsidP="003B157F">
            <w:pPr>
              <w:pStyle w:val="TableNText"/>
            </w:pPr>
            <w:r>
              <w:t>COVID-19 Information pack (May 2022)</w:t>
            </w:r>
          </w:p>
          <w:p w14:paraId="00CEC125" w14:textId="77777777" w:rsidR="003B157F" w:rsidRDefault="003B157F" w:rsidP="003B157F">
            <w:pPr>
              <w:pStyle w:val="TableNText"/>
            </w:pPr>
            <w:r>
              <w:t>COVID-19 Working from home pack (2021)</w:t>
            </w:r>
          </w:p>
          <w:p w14:paraId="16D4607E" w14:textId="77777777" w:rsidR="003B157F" w:rsidRDefault="003B157F" w:rsidP="003B157F">
            <w:pPr>
              <w:pStyle w:val="TableNText"/>
            </w:pPr>
            <w:r>
              <w:t>COVID-19 Working from home pack (March 2020)</w:t>
            </w:r>
          </w:p>
          <w:p w14:paraId="6C867027" w14:textId="77777777" w:rsidR="003B157F" w:rsidRDefault="003B157F" w:rsidP="003B157F">
            <w:pPr>
              <w:pStyle w:val="TableNText"/>
            </w:pPr>
            <w:r>
              <w:t>COVID-19 Working in the office during phase 4 (June 2020)</w:t>
            </w:r>
          </w:p>
          <w:p w14:paraId="7C897E37" w14:textId="77777777" w:rsidR="003B157F" w:rsidRDefault="003B157F" w:rsidP="003B157F">
            <w:pPr>
              <w:pStyle w:val="TableNText"/>
            </w:pPr>
            <w:r>
              <w:t>Notice 1: Coronavirus – Organisational Direction (2020)</w:t>
            </w:r>
          </w:p>
          <w:p w14:paraId="41BBF7BF" w14:textId="77777777" w:rsidR="003B157F" w:rsidRDefault="003B157F" w:rsidP="003B157F">
            <w:pPr>
              <w:pStyle w:val="TableNText"/>
            </w:pPr>
            <w:r>
              <w:t>Notice 2: Coronavirus – Organisational Direction (2020)</w:t>
            </w:r>
          </w:p>
          <w:p w14:paraId="631C264A" w14:textId="77777777" w:rsidR="003B157F" w:rsidRDefault="003B157F" w:rsidP="003B157F">
            <w:pPr>
              <w:pStyle w:val="TableNText"/>
            </w:pPr>
            <w:r>
              <w:t>Notice 5: Coronavirus – Organisational Direction (2020)</w:t>
            </w:r>
          </w:p>
          <w:p w14:paraId="0B32D661" w14:textId="5BADB59E" w:rsidR="003B157F" w:rsidRDefault="003B157F" w:rsidP="003B157F">
            <w:pPr>
              <w:pStyle w:val="TableNText"/>
            </w:pPr>
            <w:r>
              <w:t>Notice 6: Coronavirus – Organisational Direction (2020).</w:t>
            </w:r>
          </w:p>
        </w:tc>
      </w:tr>
      <w:tr w:rsidR="00136F99" w:rsidRPr="0028519C" w14:paraId="74F3DFE6" w14:textId="77777777">
        <w:trPr>
          <w:cnfStyle w:val="000000100000" w:firstRow="0" w:lastRow="0" w:firstColumn="0" w:lastColumn="0" w:oddVBand="0" w:evenVBand="0" w:oddHBand="1" w:evenHBand="0" w:firstRowFirstColumn="0" w:firstRowLastColumn="0" w:lastRowFirstColumn="0" w:lastRowLastColumn="0"/>
        </w:trPr>
        <w:tc>
          <w:tcPr>
            <w:tcW w:w="2127" w:type="dxa"/>
          </w:tcPr>
          <w:p w14:paraId="0C524775" w14:textId="41C23B73" w:rsidR="003B157F" w:rsidRPr="003B157F" w:rsidRDefault="003B157F" w:rsidP="003B157F">
            <w:pPr>
              <w:rPr>
                <w:rFonts w:ascii="Segoe UI Semibold" w:hAnsi="Segoe UI Semibold" w:cs="Segoe UI Semibold"/>
                <w:sz w:val="17"/>
                <w:lang w:eastAsia="en-AU"/>
              </w:rPr>
            </w:pPr>
            <w:r w:rsidRPr="003B157F">
              <w:rPr>
                <w:rFonts w:ascii="Segoe UI Semibold" w:hAnsi="Segoe UI Semibold" w:cs="Segoe UI Semibold"/>
                <w:sz w:val="17"/>
                <w:lang w:eastAsia="en-AU"/>
              </w:rPr>
              <w:t>PBC information</w:t>
            </w:r>
          </w:p>
          <w:p w14:paraId="5F2A9523" w14:textId="77777777" w:rsidR="003B157F" w:rsidRPr="003B157F" w:rsidRDefault="003B157F" w:rsidP="003B157F">
            <w:pPr>
              <w:rPr>
                <w:rFonts w:ascii="Segoe UI Semibold" w:hAnsi="Segoe UI Semibold" w:cs="Segoe UI Semibold"/>
                <w:sz w:val="17"/>
                <w:lang w:eastAsia="en-AU"/>
              </w:rPr>
            </w:pPr>
          </w:p>
        </w:tc>
        <w:tc>
          <w:tcPr>
            <w:tcW w:w="6803" w:type="dxa"/>
            <w:gridSpan w:val="2"/>
          </w:tcPr>
          <w:p w14:paraId="0A6AFE2B" w14:textId="77777777" w:rsidR="003B157F" w:rsidRDefault="003B157F" w:rsidP="003B157F">
            <w:pPr>
              <w:pStyle w:val="TableNText"/>
            </w:pPr>
            <w:r>
              <w:t xml:space="preserve">Barra </w:t>
            </w:r>
            <w:proofErr w:type="spellStart"/>
            <w:r>
              <w:t>Parrapi</w:t>
            </w:r>
            <w:proofErr w:type="spellEnd"/>
            <w:r>
              <w:t xml:space="preserve"> Deed for the administration of certain Prescribed Body Corporate funds from the National Indigenous Australians Agency</w:t>
            </w:r>
          </w:p>
          <w:p w14:paraId="45A579C8" w14:textId="77777777" w:rsidR="003B157F" w:rsidRDefault="003B157F" w:rsidP="003B157F">
            <w:pPr>
              <w:pStyle w:val="TableNText"/>
            </w:pPr>
            <w:r>
              <w:t xml:space="preserve">Barra </w:t>
            </w:r>
            <w:proofErr w:type="spellStart"/>
            <w:r>
              <w:t>Parrapi</w:t>
            </w:r>
            <w:proofErr w:type="spellEnd"/>
            <w:r>
              <w:t xml:space="preserve"> Letter Agreement</w:t>
            </w:r>
          </w:p>
          <w:p w14:paraId="783DD667" w14:textId="77777777" w:rsidR="003B157F" w:rsidRDefault="003B157F" w:rsidP="003B157F">
            <w:pPr>
              <w:pStyle w:val="TableNText"/>
            </w:pPr>
            <w:r>
              <w:t>CDNTS Memorandum of Understanding document</w:t>
            </w:r>
          </w:p>
          <w:p w14:paraId="77572B12" w14:textId="77777777" w:rsidR="003B157F" w:rsidRDefault="003B157F" w:rsidP="003B157F">
            <w:pPr>
              <w:pStyle w:val="TableNText"/>
            </w:pPr>
            <w:proofErr w:type="spellStart"/>
            <w:r>
              <w:t>Kaltupakal</w:t>
            </w:r>
            <w:proofErr w:type="spellEnd"/>
            <w:r>
              <w:t xml:space="preserve"> Deed for the administration of certain Prescribed Body Corporate funds from the National Indigenous Australians Agency</w:t>
            </w:r>
          </w:p>
          <w:p w14:paraId="661C42E7" w14:textId="77777777" w:rsidR="003B157F" w:rsidRDefault="003B157F" w:rsidP="003B157F">
            <w:pPr>
              <w:pStyle w:val="TableNText"/>
            </w:pPr>
            <w:proofErr w:type="spellStart"/>
            <w:r>
              <w:t>Kaltupakal</w:t>
            </w:r>
            <w:proofErr w:type="spellEnd"/>
            <w:r>
              <w:t xml:space="preserve"> Letter Agreement</w:t>
            </w:r>
          </w:p>
          <w:p w14:paraId="653F9160" w14:textId="77777777" w:rsidR="003B157F" w:rsidRDefault="003B157F" w:rsidP="003B157F">
            <w:pPr>
              <w:pStyle w:val="TableNText"/>
            </w:pPr>
            <w:proofErr w:type="spellStart"/>
            <w:r>
              <w:lastRenderedPageBreak/>
              <w:t>Kultju</w:t>
            </w:r>
            <w:proofErr w:type="spellEnd"/>
            <w:r>
              <w:t xml:space="preserve"> Deed for the administration of certain Prescribed Body Corporate funds from the National Indigenous Australians Agency</w:t>
            </w:r>
          </w:p>
          <w:p w14:paraId="52B8FA92" w14:textId="77777777" w:rsidR="003B157F" w:rsidRDefault="003B157F" w:rsidP="003B157F">
            <w:pPr>
              <w:pStyle w:val="TableNText"/>
            </w:pPr>
            <w:proofErr w:type="spellStart"/>
            <w:r>
              <w:t>Kultju</w:t>
            </w:r>
            <w:proofErr w:type="spellEnd"/>
            <w:r>
              <w:t xml:space="preserve"> Letter Agreement</w:t>
            </w:r>
          </w:p>
          <w:p w14:paraId="1D71A60E" w14:textId="77777777" w:rsidR="003B157F" w:rsidRDefault="003B157F" w:rsidP="003B157F">
            <w:pPr>
              <w:pStyle w:val="TableNText"/>
            </w:pPr>
            <w:proofErr w:type="spellStart"/>
            <w:r>
              <w:t>Kulyakartu</w:t>
            </w:r>
            <w:proofErr w:type="spellEnd"/>
            <w:r>
              <w:t xml:space="preserve"> Deed for the administration of certain Prescribed Body Corporate funds from the National Indigenous Australians Agency</w:t>
            </w:r>
          </w:p>
          <w:p w14:paraId="2BFC39F5" w14:textId="77777777" w:rsidR="003B157F" w:rsidRDefault="003B157F" w:rsidP="003B157F">
            <w:pPr>
              <w:pStyle w:val="TableNText"/>
            </w:pPr>
            <w:proofErr w:type="spellStart"/>
            <w:r>
              <w:t>Kulyakartu</w:t>
            </w:r>
            <w:proofErr w:type="spellEnd"/>
            <w:r>
              <w:t xml:space="preserve"> Letter Agreement</w:t>
            </w:r>
          </w:p>
          <w:p w14:paraId="064841CD" w14:textId="77777777" w:rsidR="003B157F" w:rsidRDefault="003B157F" w:rsidP="003B157F">
            <w:pPr>
              <w:pStyle w:val="TableNText"/>
            </w:pPr>
            <w:proofErr w:type="spellStart"/>
            <w:r>
              <w:t>Marputu</w:t>
            </w:r>
            <w:proofErr w:type="spellEnd"/>
            <w:r>
              <w:t xml:space="preserve"> Deed for the administration of certain Prescribed Body Corporate funds from the National Indigenous Australians Agency</w:t>
            </w:r>
          </w:p>
          <w:p w14:paraId="1D110820" w14:textId="77777777" w:rsidR="003B157F" w:rsidRDefault="003B157F" w:rsidP="003B157F">
            <w:pPr>
              <w:pStyle w:val="TableNText"/>
            </w:pPr>
            <w:proofErr w:type="spellStart"/>
            <w:r>
              <w:t>Marputu</w:t>
            </w:r>
            <w:proofErr w:type="spellEnd"/>
            <w:r>
              <w:t xml:space="preserve"> Letter Agreement</w:t>
            </w:r>
          </w:p>
          <w:p w14:paraId="3171855F" w14:textId="77777777" w:rsidR="003B157F" w:rsidRDefault="003B157F" w:rsidP="003B157F">
            <w:pPr>
              <w:pStyle w:val="TableNText"/>
            </w:pPr>
            <w:r>
              <w:t>MNR Deed for the administration of certain Prescribed Body Corporate funds from the National Indigenous Australians Agency</w:t>
            </w:r>
          </w:p>
          <w:p w14:paraId="6B166DDE" w14:textId="77777777" w:rsidR="003B157F" w:rsidRDefault="003B157F" w:rsidP="003B157F">
            <w:pPr>
              <w:pStyle w:val="TableNText"/>
            </w:pPr>
            <w:r>
              <w:t>MNR Letter Agreement</w:t>
            </w:r>
          </w:p>
          <w:p w14:paraId="5681CE1D" w14:textId="77777777" w:rsidR="003B157F" w:rsidRDefault="003B157F" w:rsidP="003B157F">
            <w:pPr>
              <w:pStyle w:val="TableNText"/>
            </w:pPr>
            <w:proofErr w:type="spellStart"/>
            <w:r>
              <w:t>Ngurra</w:t>
            </w:r>
            <w:proofErr w:type="spellEnd"/>
            <w:r>
              <w:t xml:space="preserve"> Kayanta Deed for the administration of certain Prescribed Body Corporate funds from the National Indigenous Australians Agency</w:t>
            </w:r>
          </w:p>
          <w:p w14:paraId="4CCD211A" w14:textId="77777777" w:rsidR="003B157F" w:rsidRDefault="003B157F" w:rsidP="003B157F">
            <w:pPr>
              <w:pStyle w:val="TableNText"/>
            </w:pPr>
            <w:proofErr w:type="spellStart"/>
            <w:r>
              <w:t>Ngurra</w:t>
            </w:r>
            <w:proofErr w:type="spellEnd"/>
            <w:r>
              <w:t xml:space="preserve"> Kayanta Letter Agreement</w:t>
            </w:r>
          </w:p>
          <w:p w14:paraId="747BB1DE" w14:textId="77777777" w:rsidR="003B157F" w:rsidRDefault="003B157F" w:rsidP="003B157F">
            <w:pPr>
              <w:pStyle w:val="TableNText"/>
            </w:pPr>
            <w:r>
              <w:t xml:space="preserve">Parna </w:t>
            </w:r>
            <w:proofErr w:type="spellStart"/>
            <w:r>
              <w:t>Ngururrpa</w:t>
            </w:r>
            <w:proofErr w:type="spellEnd"/>
            <w:r>
              <w:t xml:space="preserve"> Deed for the administration of certain Prescribed Body Corporate funds from the National Indigenous Australians Agency</w:t>
            </w:r>
          </w:p>
          <w:p w14:paraId="4863802B" w14:textId="77777777" w:rsidR="003B157F" w:rsidRDefault="003B157F" w:rsidP="003B157F">
            <w:pPr>
              <w:pStyle w:val="TableNText"/>
            </w:pPr>
            <w:r>
              <w:t xml:space="preserve">Parna </w:t>
            </w:r>
            <w:proofErr w:type="spellStart"/>
            <w:r>
              <w:t>Ngururrpa</w:t>
            </w:r>
            <w:proofErr w:type="spellEnd"/>
            <w:r>
              <w:t xml:space="preserve"> Letter Agreement</w:t>
            </w:r>
          </w:p>
          <w:p w14:paraId="2C38C877" w14:textId="1492AC82" w:rsidR="003B157F" w:rsidRDefault="003B157F" w:rsidP="003B157F">
            <w:pPr>
              <w:pStyle w:val="TableNText"/>
            </w:pPr>
            <w:r>
              <w:t>PBC Grant Support Summary (FY</w:t>
            </w:r>
            <w:r w:rsidR="00412992">
              <w:t xml:space="preserve">19/20 </w:t>
            </w:r>
            <w:r w:rsidR="00C609BB">
              <w:t>to</w:t>
            </w:r>
            <w:r w:rsidR="00412992">
              <w:t xml:space="preserve"> FY</w:t>
            </w:r>
            <w:r w:rsidR="002E6E43">
              <w:t>21/22</w:t>
            </w:r>
            <w:r>
              <w:t>)</w:t>
            </w:r>
          </w:p>
          <w:p w14:paraId="196F44B7" w14:textId="77777777" w:rsidR="003B157F" w:rsidRDefault="003B157F" w:rsidP="003B157F">
            <w:pPr>
              <w:pStyle w:val="TableNText"/>
            </w:pPr>
            <w:r>
              <w:t xml:space="preserve">Pila </w:t>
            </w:r>
            <w:proofErr w:type="spellStart"/>
            <w:r>
              <w:t>Nguru</w:t>
            </w:r>
            <w:proofErr w:type="spellEnd"/>
            <w:r>
              <w:t xml:space="preserve"> Deed for the administration of certain Prescribed Body Corporate funds from the National Indigenous Australians Agency</w:t>
            </w:r>
          </w:p>
          <w:p w14:paraId="5CABDEE5" w14:textId="77777777" w:rsidR="003B157F" w:rsidRDefault="003B157F" w:rsidP="003B157F">
            <w:pPr>
              <w:pStyle w:val="TableNText"/>
            </w:pPr>
            <w:r>
              <w:t xml:space="preserve">Pila </w:t>
            </w:r>
            <w:proofErr w:type="spellStart"/>
            <w:r>
              <w:t>Nguru</w:t>
            </w:r>
            <w:proofErr w:type="spellEnd"/>
            <w:r>
              <w:t xml:space="preserve"> Letter Agreement</w:t>
            </w:r>
          </w:p>
          <w:p w14:paraId="4892DCCB" w14:textId="77777777" w:rsidR="003B157F" w:rsidRDefault="003B157F" w:rsidP="003B157F">
            <w:pPr>
              <w:pStyle w:val="TableNText"/>
            </w:pPr>
            <w:r>
              <w:t>Rapi Deed for the administration of certain Prescribed Body Corporate funds from the National Indigenous Australians Agency</w:t>
            </w:r>
          </w:p>
          <w:p w14:paraId="452D3D46" w14:textId="77777777" w:rsidR="003B157F" w:rsidRDefault="003B157F" w:rsidP="003B157F">
            <w:pPr>
              <w:pStyle w:val="TableNText"/>
            </w:pPr>
            <w:r>
              <w:t>Rapi Letter Agreement</w:t>
            </w:r>
          </w:p>
          <w:p w14:paraId="739484FD" w14:textId="77777777" w:rsidR="003B157F" w:rsidRDefault="003B157F" w:rsidP="003B157F">
            <w:pPr>
              <w:pStyle w:val="TableNText"/>
            </w:pPr>
            <w:proofErr w:type="spellStart"/>
            <w:r>
              <w:t>Tjamu</w:t>
            </w:r>
            <w:proofErr w:type="spellEnd"/>
            <w:r>
              <w:t xml:space="preserve"> </w:t>
            </w:r>
            <w:proofErr w:type="spellStart"/>
            <w:r>
              <w:t>Tjamu</w:t>
            </w:r>
            <w:proofErr w:type="spellEnd"/>
            <w:r>
              <w:t xml:space="preserve"> Deed for the administration of certain Prescribed Body Corporate funds from the National Indigenous Australians Agency</w:t>
            </w:r>
          </w:p>
          <w:p w14:paraId="23BEC098" w14:textId="77777777" w:rsidR="003B157F" w:rsidRDefault="003B157F" w:rsidP="003B157F">
            <w:pPr>
              <w:pStyle w:val="TableNText"/>
            </w:pPr>
            <w:proofErr w:type="spellStart"/>
            <w:r>
              <w:t>Tjamu</w:t>
            </w:r>
            <w:proofErr w:type="spellEnd"/>
            <w:r>
              <w:t xml:space="preserve"> </w:t>
            </w:r>
            <w:proofErr w:type="spellStart"/>
            <w:r>
              <w:t>Tjamu</w:t>
            </w:r>
            <w:proofErr w:type="spellEnd"/>
            <w:r>
              <w:t xml:space="preserve"> Letter Agreement</w:t>
            </w:r>
          </w:p>
          <w:p w14:paraId="67EF433C" w14:textId="77777777" w:rsidR="003B157F" w:rsidRDefault="003B157F" w:rsidP="003B157F">
            <w:pPr>
              <w:pStyle w:val="TableNText"/>
            </w:pPr>
            <w:proofErr w:type="spellStart"/>
            <w:r>
              <w:t>Tjamu</w:t>
            </w:r>
            <w:proofErr w:type="spellEnd"/>
            <w:r>
              <w:t xml:space="preserve"> </w:t>
            </w:r>
            <w:proofErr w:type="spellStart"/>
            <w:r>
              <w:t>Tjamu</w:t>
            </w:r>
            <w:proofErr w:type="spellEnd"/>
            <w:r>
              <w:t xml:space="preserve"> Memorandum of Understanding</w:t>
            </w:r>
          </w:p>
          <w:p w14:paraId="60F34197" w14:textId="77777777" w:rsidR="003B157F" w:rsidRDefault="003B157F" w:rsidP="003B157F">
            <w:pPr>
              <w:pStyle w:val="TableNText"/>
            </w:pPr>
            <w:proofErr w:type="spellStart"/>
            <w:r>
              <w:t>Tjiwarl</w:t>
            </w:r>
            <w:proofErr w:type="spellEnd"/>
            <w:r>
              <w:t xml:space="preserve"> Deed for the administration of certain Prescribed Body Corporate funds from the National Indigenous Australians Agency</w:t>
            </w:r>
          </w:p>
          <w:p w14:paraId="6F28342A" w14:textId="77777777" w:rsidR="003B157F" w:rsidRDefault="003B157F" w:rsidP="003B157F">
            <w:pPr>
              <w:pStyle w:val="TableNText"/>
            </w:pPr>
            <w:r>
              <w:t>TMPAC Deed for the administration of certain Prescribed Body Corporate funds from the National Indigenous Australians Agency</w:t>
            </w:r>
          </w:p>
          <w:p w14:paraId="74662830" w14:textId="77777777" w:rsidR="003B157F" w:rsidRDefault="003B157F" w:rsidP="003B157F">
            <w:pPr>
              <w:pStyle w:val="TableNText"/>
            </w:pPr>
            <w:proofErr w:type="spellStart"/>
            <w:r>
              <w:t>Wakamurru</w:t>
            </w:r>
            <w:proofErr w:type="spellEnd"/>
            <w:r>
              <w:t xml:space="preserve"> Deed for the administration of certain Prescribed Body Corporate funds from the National Indigenous Australians Agency</w:t>
            </w:r>
          </w:p>
          <w:p w14:paraId="0E20C03D" w14:textId="77777777" w:rsidR="003B157F" w:rsidRDefault="003B157F" w:rsidP="003B157F">
            <w:pPr>
              <w:pStyle w:val="TableNText"/>
            </w:pPr>
            <w:proofErr w:type="spellStart"/>
            <w:r>
              <w:t>Wakamurru</w:t>
            </w:r>
            <w:proofErr w:type="spellEnd"/>
            <w:r>
              <w:t xml:space="preserve"> Letter Agreement</w:t>
            </w:r>
          </w:p>
          <w:p w14:paraId="197B8EF2" w14:textId="77777777" w:rsidR="003B157F" w:rsidRDefault="003B157F" w:rsidP="003B157F">
            <w:pPr>
              <w:pStyle w:val="TableNText"/>
            </w:pPr>
            <w:proofErr w:type="spellStart"/>
            <w:r>
              <w:t>Yilka</w:t>
            </w:r>
            <w:proofErr w:type="spellEnd"/>
            <w:r>
              <w:t xml:space="preserve"> Deed for the administration of certain Prescribed Body Corporate funds from the National Indigenous Australians Agency</w:t>
            </w:r>
          </w:p>
          <w:p w14:paraId="7FA841DE" w14:textId="75604275" w:rsidR="003B157F" w:rsidRDefault="003B157F" w:rsidP="003B157F">
            <w:pPr>
              <w:pStyle w:val="TableNText"/>
            </w:pPr>
            <w:r>
              <w:t>YNP Deed for the administration of certain Prescribed Body Corporate funds from the National Indigenous Australians Agency.</w:t>
            </w:r>
          </w:p>
        </w:tc>
      </w:tr>
      <w:tr w:rsidR="00136F99" w:rsidRPr="0028519C" w14:paraId="48B67FD4" w14:textId="77777777">
        <w:trPr>
          <w:cnfStyle w:val="000000010000" w:firstRow="0" w:lastRow="0" w:firstColumn="0" w:lastColumn="0" w:oddVBand="0" w:evenVBand="0" w:oddHBand="0" w:evenHBand="1" w:firstRowFirstColumn="0" w:firstRowLastColumn="0" w:lastRowFirstColumn="0" w:lastRowLastColumn="0"/>
        </w:trPr>
        <w:tc>
          <w:tcPr>
            <w:tcW w:w="2127" w:type="dxa"/>
          </w:tcPr>
          <w:p w14:paraId="27498964" w14:textId="109CAA44" w:rsidR="003B157F" w:rsidRPr="003B157F" w:rsidRDefault="003B157F" w:rsidP="003B157F">
            <w:pPr>
              <w:rPr>
                <w:rFonts w:ascii="Segoe UI Semibold" w:hAnsi="Segoe UI Semibold" w:cs="Segoe UI Semibold"/>
                <w:sz w:val="17"/>
                <w:lang w:eastAsia="en-AU"/>
              </w:rPr>
            </w:pPr>
            <w:r w:rsidRPr="003B157F">
              <w:rPr>
                <w:rFonts w:ascii="Segoe UI Semibold" w:hAnsi="Segoe UI Semibold" w:cs="Segoe UI Semibold"/>
                <w:sz w:val="17"/>
                <w:lang w:eastAsia="en-AU"/>
              </w:rPr>
              <w:lastRenderedPageBreak/>
              <w:t xml:space="preserve">Other </w:t>
            </w:r>
            <w:r w:rsidR="00355613">
              <w:rPr>
                <w:rFonts w:ascii="Segoe UI Semibold" w:hAnsi="Segoe UI Semibold" w:cs="Segoe UI Semibold"/>
                <w:sz w:val="17"/>
                <w:lang w:eastAsia="en-AU"/>
              </w:rPr>
              <w:t>inputs</w:t>
            </w:r>
          </w:p>
          <w:p w14:paraId="1E9A195A" w14:textId="77777777" w:rsidR="003B157F" w:rsidRDefault="003B157F" w:rsidP="003B157F">
            <w:pPr>
              <w:rPr>
                <w:b/>
                <w:bCs/>
                <w:lang w:eastAsia="en-AU"/>
              </w:rPr>
            </w:pPr>
          </w:p>
        </w:tc>
        <w:tc>
          <w:tcPr>
            <w:tcW w:w="6803" w:type="dxa"/>
            <w:gridSpan w:val="2"/>
          </w:tcPr>
          <w:p w14:paraId="096A20DD" w14:textId="77777777" w:rsidR="003B157F" w:rsidRPr="004B4FB3" w:rsidRDefault="003B157F" w:rsidP="003B157F">
            <w:pPr>
              <w:pStyle w:val="TableNText"/>
            </w:pPr>
            <w:r>
              <w:t>Culture and engagement focus groups (September 2019)</w:t>
            </w:r>
          </w:p>
          <w:p w14:paraId="477B7967" w14:textId="77777777" w:rsidR="003B157F" w:rsidRDefault="003B157F" w:rsidP="003B157F">
            <w:pPr>
              <w:pStyle w:val="TableNText"/>
            </w:pPr>
            <w:r>
              <w:t>Joint consultative committee – terms of reference</w:t>
            </w:r>
          </w:p>
          <w:p w14:paraId="66ED4A52" w14:textId="77777777" w:rsidR="003B157F" w:rsidRDefault="003B157F" w:rsidP="003B157F">
            <w:pPr>
              <w:pStyle w:val="TableNText"/>
            </w:pPr>
            <w:r>
              <w:t>Staff culture survey template (November 2019)</w:t>
            </w:r>
          </w:p>
          <w:p w14:paraId="384906D4" w14:textId="77777777" w:rsidR="003B157F" w:rsidRDefault="003B157F" w:rsidP="003B157F">
            <w:pPr>
              <w:pStyle w:val="TableNText"/>
            </w:pPr>
            <w:r>
              <w:t xml:space="preserve">Staff culture surveys (November 2019) </w:t>
            </w:r>
          </w:p>
          <w:p w14:paraId="18CB422D" w14:textId="59F0A30F" w:rsidR="003B157F" w:rsidRDefault="003B157F" w:rsidP="003B157F">
            <w:pPr>
              <w:pStyle w:val="TableNText"/>
            </w:pPr>
            <w:r>
              <w:t>Team feedback (2021)</w:t>
            </w:r>
          </w:p>
        </w:tc>
      </w:tr>
    </w:tbl>
    <w:p w14:paraId="1AAC6D6E" w14:textId="77777777" w:rsidR="00242A2C" w:rsidRDefault="00242A2C" w:rsidP="005C702C">
      <w:pPr>
        <w:rPr>
          <w:b/>
          <w:bCs/>
          <w:lang w:eastAsia="en-AU"/>
        </w:rPr>
      </w:pPr>
    </w:p>
    <w:p w14:paraId="725048CB" w14:textId="536F80DE" w:rsidR="00056FB9" w:rsidRDefault="00056FB9" w:rsidP="00056FB9">
      <w:pPr>
        <w:pStyle w:val="xAppendixLevel1"/>
      </w:pPr>
      <w:bookmarkStart w:id="82" w:name="_Toc170900860"/>
      <w:r>
        <w:lastRenderedPageBreak/>
        <w:t>Glossary</w:t>
      </w:r>
      <w:bookmarkEnd w:id="82"/>
    </w:p>
    <w:p w14:paraId="1BD7A91A" w14:textId="51FA781E" w:rsidR="00216975" w:rsidRDefault="00216975" w:rsidP="00056FB9">
      <w:pPr>
        <w:pStyle w:val="Caption"/>
        <w:rPr>
          <w:rFonts w:ascii="Segoe UI" w:hAnsi="Segoe UI"/>
          <w:bCs w:val="0"/>
          <w:color w:val="auto"/>
          <w:szCs w:val="22"/>
        </w:rPr>
      </w:pPr>
      <w:bookmarkStart w:id="83" w:name="_Ref504381411"/>
      <w:r w:rsidRPr="00216975">
        <w:rPr>
          <w:rFonts w:ascii="Segoe UI" w:hAnsi="Segoe UI"/>
          <w:bCs w:val="0"/>
          <w:color w:val="auto"/>
          <w:szCs w:val="22"/>
        </w:rPr>
        <w:t xml:space="preserve">Throughout this document, the following terms have the meaning prescribed in </w:t>
      </w:r>
      <w:r>
        <w:rPr>
          <w:rFonts w:ascii="Segoe UI" w:hAnsi="Segoe UI"/>
          <w:bCs w:val="0"/>
          <w:color w:val="auto"/>
          <w:szCs w:val="22"/>
        </w:rPr>
        <w:fldChar w:fldCharType="begin"/>
      </w:r>
      <w:r>
        <w:rPr>
          <w:rFonts w:ascii="Segoe UI" w:hAnsi="Segoe UI"/>
          <w:bCs w:val="0"/>
          <w:color w:val="auto"/>
          <w:szCs w:val="22"/>
        </w:rPr>
        <w:instrText xml:space="preserve"> REF _Ref162348890 \h  \* MERGEFORMAT </w:instrText>
      </w:r>
      <w:r>
        <w:rPr>
          <w:rFonts w:ascii="Segoe UI" w:hAnsi="Segoe UI"/>
          <w:bCs w:val="0"/>
          <w:color w:val="auto"/>
          <w:szCs w:val="22"/>
        </w:rPr>
      </w:r>
      <w:r>
        <w:rPr>
          <w:rFonts w:ascii="Segoe UI" w:hAnsi="Segoe UI"/>
          <w:bCs w:val="0"/>
          <w:color w:val="auto"/>
          <w:szCs w:val="22"/>
        </w:rPr>
        <w:fldChar w:fldCharType="separate"/>
      </w:r>
      <w:r w:rsidR="002C716A" w:rsidRPr="002C716A">
        <w:rPr>
          <w:rFonts w:ascii="Segoe UI" w:hAnsi="Segoe UI"/>
          <w:bCs w:val="0"/>
          <w:color w:val="auto"/>
          <w:szCs w:val="22"/>
        </w:rPr>
        <w:t>Table 19</w:t>
      </w:r>
      <w:r>
        <w:rPr>
          <w:rFonts w:ascii="Segoe UI" w:hAnsi="Segoe UI"/>
          <w:bCs w:val="0"/>
          <w:color w:val="auto"/>
          <w:szCs w:val="22"/>
        </w:rPr>
        <w:fldChar w:fldCharType="end"/>
      </w:r>
      <w:r w:rsidRPr="00216975">
        <w:rPr>
          <w:rFonts w:ascii="Segoe UI" w:hAnsi="Segoe UI"/>
          <w:bCs w:val="0"/>
          <w:color w:val="auto"/>
          <w:szCs w:val="22"/>
        </w:rPr>
        <w:t>.</w:t>
      </w:r>
    </w:p>
    <w:p w14:paraId="269FCA57" w14:textId="286950C1" w:rsidR="00056FB9" w:rsidRPr="00407282" w:rsidRDefault="00056FB9" w:rsidP="00056FB9">
      <w:pPr>
        <w:pStyle w:val="Caption"/>
      </w:pPr>
      <w:bookmarkStart w:id="84" w:name="_Ref162348890"/>
      <w:r>
        <w:t>Table</w:t>
      </w:r>
      <w:r w:rsidRPr="00407282">
        <w:t xml:space="preserve"> </w:t>
      </w:r>
      <w:r>
        <w:fldChar w:fldCharType="begin"/>
      </w:r>
      <w:r>
        <w:instrText xml:space="preserve"> SEQ Table \* ARABIC </w:instrText>
      </w:r>
      <w:r>
        <w:fldChar w:fldCharType="separate"/>
      </w:r>
      <w:r w:rsidR="002C716A">
        <w:rPr>
          <w:noProof/>
        </w:rPr>
        <w:t>19</w:t>
      </w:r>
      <w:r>
        <w:fldChar w:fldCharType="end"/>
      </w:r>
      <w:bookmarkEnd w:id="83"/>
      <w:bookmarkEnd w:id="84"/>
      <w:r w:rsidRPr="00407282">
        <w:t xml:space="preserve"> | Glossary</w:t>
      </w:r>
    </w:p>
    <w:tbl>
      <w:tblPr>
        <w:tblStyle w:val="AEMO1"/>
        <w:tblW w:w="0" w:type="auto"/>
        <w:tblLook w:val="04A0" w:firstRow="1" w:lastRow="0" w:firstColumn="1" w:lastColumn="0" w:noHBand="0" w:noVBand="1"/>
      </w:tblPr>
      <w:tblGrid>
        <w:gridCol w:w="2332"/>
        <w:gridCol w:w="6598"/>
      </w:tblGrid>
      <w:tr w:rsidR="00C47BD9" w:rsidRPr="00D463C2" w14:paraId="4996710C" w14:textId="77777777">
        <w:trPr>
          <w:cnfStyle w:val="100000000000" w:firstRow="1" w:lastRow="0" w:firstColumn="0" w:lastColumn="0" w:oddVBand="0" w:evenVBand="0" w:oddHBand="0" w:evenHBand="0" w:firstRowFirstColumn="0" w:firstRowLastColumn="0" w:lastRowFirstColumn="0" w:lastRowLastColumn="0"/>
        </w:trPr>
        <w:tc>
          <w:tcPr>
            <w:tcW w:w="2332" w:type="dxa"/>
          </w:tcPr>
          <w:p w14:paraId="0C4AC06A" w14:textId="77777777" w:rsidR="00C47BD9" w:rsidRPr="00C47BD9" w:rsidRDefault="00C47BD9">
            <w:pPr>
              <w:spacing w:before="40" w:after="40"/>
              <w:rPr>
                <w:rFonts w:ascii="Segoe UI Semibold" w:hAnsi="Segoe UI Semibold"/>
                <w:b w:val="0"/>
                <w:bCs/>
                <w:sz w:val="18"/>
              </w:rPr>
            </w:pPr>
            <w:r w:rsidRPr="00C47BD9">
              <w:rPr>
                <w:rFonts w:ascii="Segoe UI Semibold" w:hAnsi="Segoe UI Semibold"/>
                <w:b w:val="0"/>
                <w:bCs/>
                <w:sz w:val="18"/>
              </w:rPr>
              <w:t>Term</w:t>
            </w:r>
          </w:p>
        </w:tc>
        <w:tc>
          <w:tcPr>
            <w:tcW w:w="6598" w:type="dxa"/>
          </w:tcPr>
          <w:p w14:paraId="2AC458FB" w14:textId="77777777" w:rsidR="00C47BD9" w:rsidRPr="00C47BD9" w:rsidRDefault="00C47BD9">
            <w:pPr>
              <w:spacing w:before="40" w:after="40"/>
              <w:rPr>
                <w:rFonts w:ascii="Segoe UI Semibold" w:hAnsi="Segoe UI Semibold"/>
                <w:b w:val="0"/>
                <w:bCs/>
                <w:sz w:val="18"/>
              </w:rPr>
            </w:pPr>
            <w:r w:rsidRPr="00C47BD9">
              <w:rPr>
                <w:rFonts w:ascii="Segoe UI Semibold" w:hAnsi="Segoe UI Semibold"/>
                <w:b w:val="0"/>
                <w:bCs/>
                <w:sz w:val="18"/>
              </w:rPr>
              <w:t>Meaning</w:t>
            </w:r>
          </w:p>
        </w:tc>
      </w:tr>
      <w:tr w:rsidR="00C47BD9" w:rsidRPr="00D463C2" w14:paraId="6C4AFC70" w14:textId="77777777">
        <w:tc>
          <w:tcPr>
            <w:tcW w:w="2332" w:type="dxa"/>
          </w:tcPr>
          <w:p w14:paraId="3F806F47"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Applicant</w:t>
            </w:r>
          </w:p>
        </w:tc>
        <w:tc>
          <w:tcPr>
            <w:tcW w:w="6598" w:type="dxa"/>
          </w:tcPr>
          <w:p w14:paraId="3D39C518" w14:textId="77777777" w:rsidR="00C47BD9" w:rsidRPr="00D463C2" w:rsidRDefault="00C47BD9">
            <w:pPr>
              <w:rPr>
                <w:rFonts w:cs="Segoe UI"/>
                <w:color w:val="000000" w:themeColor="text1"/>
                <w:sz w:val="17"/>
                <w:szCs w:val="17"/>
                <w:lang w:val="en-US"/>
              </w:rPr>
            </w:pPr>
            <w:r w:rsidRPr="00D463C2">
              <w:rPr>
                <w:rFonts w:cs="Segoe UI"/>
                <w:color w:val="000000" w:themeColor="text1"/>
                <w:sz w:val="17"/>
                <w:szCs w:val="17"/>
                <w:lang w:val="en-US"/>
              </w:rPr>
              <w:t xml:space="preserve">Any person or </w:t>
            </w:r>
            <w:proofErr w:type="gramStart"/>
            <w:r w:rsidRPr="00D463C2">
              <w:rPr>
                <w:rFonts w:cs="Segoe UI"/>
                <w:color w:val="000000" w:themeColor="text1"/>
                <w:sz w:val="17"/>
                <w:szCs w:val="17"/>
                <w:lang w:val="en-US"/>
              </w:rPr>
              <w:t>persons</w:t>
            </w:r>
            <w:proofErr w:type="gramEnd"/>
            <w:r w:rsidRPr="00D463C2">
              <w:rPr>
                <w:rFonts w:cs="Segoe UI"/>
                <w:color w:val="000000" w:themeColor="text1"/>
                <w:sz w:val="17"/>
                <w:szCs w:val="17"/>
                <w:lang w:val="en-US"/>
              </w:rPr>
              <w:t xml:space="preserve"> who </w:t>
            </w:r>
            <w:proofErr w:type="gramStart"/>
            <w:r w:rsidRPr="00D463C2">
              <w:rPr>
                <w:rFonts w:cs="Segoe UI"/>
                <w:color w:val="000000" w:themeColor="text1"/>
                <w:sz w:val="17"/>
                <w:szCs w:val="17"/>
                <w:lang w:val="en-US"/>
              </w:rPr>
              <w:t>have</w:t>
            </w:r>
            <w:proofErr w:type="gramEnd"/>
            <w:r w:rsidRPr="00D463C2">
              <w:rPr>
                <w:rFonts w:cs="Segoe UI"/>
                <w:color w:val="000000" w:themeColor="text1"/>
                <w:sz w:val="17"/>
                <w:szCs w:val="17"/>
                <w:lang w:val="en-US"/>
              </w:rPr>
              <w:t xml:space="preserve"> been </w:t>
            </w:r>
            <w:proofErr w:type="spellStart"/>
            <w:r w:rsidRPr="00D463C2">
              <w:rPr>
                <w:rFonts w:cs="Segoe UI"/>
                <w:color w:val="000000" w:themeColor="text1"/>
                <w:sz w:val="17"/>
                <w:szCs w:val="17"/>
                <w:lang w:val="en-US"/>
              </w:rPr>
              <w:t>authorised</w:t>
            </w:r>
            <w:proofErr w:type="spellEnd"/>
            <w:r w:rsidRPr="00D463C2">
              <w:rPr>
                <w:rFonts w:cs="Segoe UI"/>
                <w:color w:val="000000" w:themeColor="text1"/>
                <w:sz w:val="17"/>
                <w:szCs w:val="17"/>
                <w:lang w:val="en-US"/>
              </w:rPr>
              <w:t xml:space="preserve"> as the selected representative(s) of a native title claim group in native title or determination proceedings.</w:t>
            </w:r>
          </w:p>
        </w:tc>
      </w:tr>
      <w:tr w:rsidR="00C47BD9" w:rsidRPr="00D463C2" w14:paraId="77FA21FF" w14:textId="77777777">
        <w:tc>
          <w:tcPr>
            <w:tcW w:w="2332" w:type="dxa"/>
          </w:tcPr>
          <w:p w14:paraId="13C342E9"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Client</w:t>
            </w:r>
          </w:p>
        </w:tc>
        <w:tc>
          <w:tcPr>
            <w:tcW w:w="6598" w:type="dxa"/>
          </w:tcPr>
          <w:p w14:paraId="44EA9F9D" w14:textId="29F3F1E5"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 xml:space="preserve">Any individual or group being </w:t>
            </w:r>
            <w:proofErr w:type="gramStart"/>
            <w:r w:rsidRPr="00D463C2">
              <w:rPr>
                <w:rFonts w:cs="Segoe UI"/>
                <w:color w:val="000000" w:themeColor="text1"/>
                <w:sz w:val="17"/>
                <w:szCs w:val="17"/>
                <w:lang w:eastAsia="en-AU"/>
              </w:rPr>
              <w:t>provided assistance</w:t>
            </w:r>
            <w:proofErr w:type="gramEnd"/>
            <w:r w:rsidRPr="00D463C2">
              <w:rPr>
                <w:rFonts w:cs="Segoe UI"/>
                <w:color w:val="000000" w:themeColor="text1"/>
                <w:sz w:val="17"/>
                <w:szCs w:val="17"/>
                <w:lang w:eastAsia="en-AU"/>
              </w:rPr>
              <w:t xml:space="preserve"> by a </w:t>
            </w:r>
            <w:r w:rsidR="00313129" w:rsidRPr="004902FA">
              <w:rPr>
                <w:rFonts w:cs="Segoe UI"/>
                <w:color w:val="000000" w:themeColor="text1"/>
                <w:sz w:val="17"/>
                <w:szCs w:val="17"/>
                <w:lang w:eastAsia="en-AU"/>
              </w:rPr>
              <w:t>Native Title Representative Bod</w:t>
            </w:r>
            <w:r w:rsidR="00313129">
              <w:rPr>
                <w:rFonts w:cs="Segoe UI"/>
                <w:color w:val="000000" w:themeColor="text1"/>
                <w:sz w:val="17"/>
                <w:szCs w:val="17"/>
                <w:lang w:eastAsia="en-AU"/>
              </w:rPr>
              <w:t>y</w:t>
            </w:r>
            <w:r w:rsidRPr="004902FA">
              <w:rPr>
                <w:rFonts w:cs="Segoe UI"/>
                <w:color w:val="000000" w:themeColor="text1"/>
                <w:sz w:val="17"/>
                <w:szCs w:val="17"/>
                <w:lang w:eastAsia="en-AU"/>
              </w:rPr>
              <w:t xml:space="preserve"> and </w:t>
            </w:r>
            <w:r w:rsidR="00313129" w:rsidRPr="004902FA">
              <w:rPr>
                <w:rFonts w:cs="Segoe UI"/>
                <w:color w:val="000000" w:themeColor="text1"/>
                <w:sz w:val="17"/>
                <w:szCs w:val="17"/>
                <w:lang w:eastAsia="en-AU"/>
              </w:rPr>
              <w:t>Service Provi</w:t>
            </w:r>
            <w:r w:rsidRPr="004902FA">
              <w:rPr>
                <w:rFonts w:cs="Segoe UI"/>
                <w:color w:val="000000" w:themeColor="text1"/>
                <w:sz w:val="17"/>
                <w:szCs w:val="17"/>
                <w:lang w:eastAsia="en-AU"/>
              </w:rPr>
              <w:t>der</w:t>
            </w:r>
            <w:r w:rsidRPr="00D463C2">
              <w:rPr>
                <w:rFonts w:cs="Segoe UI"/>
                <w:color w:val="000000" w:themeColor="text1"/>
                <w:sz w:val="17"/>
                <w:szCs w:val="17"/>
                <w:lang w:eastAsia="en-AU"/>
              </w:rPr>
              <w:t xml:space="preserve"> (including assistance with claims, research and/or PBC support).</w:t>
            </w:r>
          </w:p>
        </w:tc>
      </w:tr>
      <w:tr w:rsidR="00C47BD9" w:rsidRPr="00D463C2" w14:paraId="5945F9C7" w14:textId="77777777">
        <w:tc>
          <w:tcPr>
            <w:tcW w:w="2332" w:type="dxa"/>
          </w:tcPr>
          <w:p w14:paraId="51F73D47"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Connection evidence</w:t>
            </w:r>
          </w:p>
        </w:tc>
        <w:tc>
          <w:tcPr>
            <w:tcW w:w="6598" w:type="dxa"/>
          </w:tcPr>
          <w:p w14:paraId="14F6C08F" w14:textId="77777777" w:rsidR="00C47BD9" w:rsidRPr="00D463C2" w:rsidRDefault="00C47BD9">
            <w:pPr>
              <w:rPr>
                <w:rFonts w:cs="Segoe UI"/>
                <w:color w:val="000000" w:themeColor="text1"/>
                <w:sz w:val="17"/>
                <w:szCs w:val="17"/>
                <w:lang w:val="en-US"/>
              </w:rPr>
            </w:pPr>
            <w:r w:rsidRPr="00D463C2">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C47BD9" w:rsidRPr="00D463C2" w14:paraId="45609CC7" w14:textId="77777777">
        <w:tc>
          <w:tcPr>
            <w:tcW w:w="2332" w:type="dxa"/>
          </w:tcPr>
          <w:p w14:paraId="6C8C1A3C" w14:textId="77777777" w:rsidR="00C47BD9" w:rsidRPr="00D463C2" w:rsidRDefault="00C47BD9">
            <w:pPr>
              <w:rPr>
                <w:rFonts w:cs="Segoe UI"/>
                <w:color w:val="000000" w:themeColor="text1"/>
                <w:sz w:val="17"/>
                <w:szCs w:val="17"/>
                <w:lang w:eastAsia="en-AU"/>
              </w:rPr>
            </w:pP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w:t>
            </w:r>
            <w:r w:rsidRPr="00A76ED9">
              <w:rPr>
                <w:rFonts w:cs="Segoe UI"/>
                <w:color w:val="000000" w:themeColor="text1"/>
                <w:sz w:val="17"/>
                <w:szCs w:val="17"/>
                <w:lang w:val="en-US"/>
              </w:rPr>
              <w:t>the CATSI Act)</w:t>
            </w:r>
          </w:p>
        </w:tc>
        <w:tc>
          <w:tcPr>
            <w:tcW w:w="6598" w:type="dxa"/>
          </w:tcPr>
          <w:p w14:paraId="55D772EC" w14:textId="77777777" w:rsidR="00C47BD9" w:rsidRPr="00D463C2" w:rsidRDefault="00C47BD9">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is the law that establishes the role of the Registrar of Indigenous Corporations and enables Aboriginal and Torres Strait Islander groups to form Aboriginal and Torres Strait Islander corporations.</w:t>
            </w:r>
          </w:p>
        </w:tc>
      </w:tr>
      <w:tr w:rsidR="00C47BD9" w:rsidRPr="00D463C2" w14:paraId="40E48518" w14:textId="77777777">
        <w:tc>
          <w:tcPr>
            <w:tcW w:w="2332" w:type="dxa"/>
          </w:tcPr>
          <w:p w14:paraId="266B5E5A"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Determination</w:t>
            </w:r>
          </w:p>
        </w:tc>
        <w:tc>
          <w:tcPr>
            <w:tcW w:w="6598" w:type="dxa"/>
          </w:tcPr>
          <w:p w14:paraId="000F774B" w14:textId="502BB1E9" w:rsidR="00C47BD9" w:rsidRDefault="00C47BD9">
            <w:pPr>
              <w:pStyle w:val="TableNbiophoto"/>
              <w:rPr>
                <w:lang w:val="en-US"/>
              </w:rPr>
            </w:pPr>
            <w:r w:rsidRPr="00236917">
              <w:rPr>
                <w:lang w:val="en-US"/>
              </w:rPr>
              <w:t xml:space="preserve">A decision by the Federal </w:t>
            </w:r>
            <w:r w:rsidR="001E7A03">
              <w:rPr>
                <w:lang w:val="en-US"/>
              </w:rPr>
              <w:t xml:space="preserve">Court </w:t>
            </w:r>
            <w:r w:rsidRPr="00236917">
              <w:rPr>
                <w:lang w:val="en-US"/>
              </w:rPr>
              <w:t>or High Court of Australia. A determination is made either when parties have reached an agreement (consent determination) or following a trial process (litigated determination).</w:t>
            </w:r>
          </w:p>
          <w:p w14:paraId="6C602E7E" w14:textId="04E0AB87" w:rsidR="00C47BD9" w:rsidRPr="00394BBF" w:rsidRDefault="00C47BD9">
            <w:pPr>
              <w:pStyle w:val="TableNbiophoto"/>
              <w:rPr>
                <w:lang w:val="en-US"/>
              </w:rPr>
            </w:pPr>
            <w:r>
              <w:rPr>
                <w:lang w:val="en-US"/>
              </w:rPr>
              <w:t>In the context of the Review, a “positive” determination is where the court finds that native title exists and a “negative” determination is a finding that native title has been extinguished or does not exist.</w:t>
            </w:r>
          </w:p>
        </w:tc>
      </w:tr>
      <w:tr w:rsidR="00C47BD9" w:rsidRPr="00D463C2" w14:paraId="41A44261" w14:textId="77777777">
        <w:tc>
          <w:tcPr>
            <w:tcW w:w="2332" w:type="dxa"/>
          </w:tcPr>
          <w:p w14:paraId="19D2D1CC"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Extinguishment</w:t>
            </w:r>
          </w:p>
        </w:tc>
        <w:tc>
          <w:tcPr>
            <w:tcW w:w="6598" w:type="dxa"/>
          </w:tcPr>
          <w:p w14:paraId="47C73E0D" w14:textId="77777777" w:rsidR="00C47BD9" w:rsidRPr="00D463C2" w:rsidRDefault="00C47BD9">
            <w:pPr>
              <w:rPr>
                <w:rFonts w:cs="Segoe UI"/>
                <w:color w:val="000000" w:themeColor="text1"/>
                <w:sz w:val="17"/>
                <w:szCs w:val="17"/>
                <w:lang w:val="en-US"/>
              </w:rPr>
            </w:pPr>
            <w:r w:rsidRPr="00D463C2">
              <w:rPr>
                <w:rFonts w:cs="Segoe UI"/>
                <w:color w:val="000000" w:themeColor="text1"/>
                <w:sz w:val="17"/>
                <w:szCs w:val="17"/>
                <w:lang w:val="en-US"/>
              </w:rPr>
              <w:t xml:space="preserve">Occurs over a defined area when Australian law does not </w:t>
            </w:r>
            <w:proofErr w:type="spellStart"/>
            <w:r w:rsidRPr="00D463C2">
              <w:rPr>
                <w:rFonts w:cs="Segoe UI"/>
                <w:color w:val="000000" w:themeColor="text1"/>
                <w:sz w:val="17"/>
                <w:szCs w:val="17"/>
                <w:lang w:val="en-US"/>
              </w:rPr>
              <w:t>recognise</w:t>
            </w:r>
            <w:proofErr w:type="spellEnd"/>
            <w:r w:rsidRPr="00D463C2">
              <w:rPr>
                <w:rFonts w:cs="Segoe UI"/>
                <w:color w:val="000000" w:themeColor="text1"/>
                <w:sz w:val="17"/>
                <w:szCs w:val="17"/>
                <w:lang w:val="en-US"/>
              </w:rPr>
              <w:t xml:space="preserve"> the existence of native title rights and interests because of legislation or common law precedent. Extinguishment can be whole or partial.</w:t>
            </w:r>
          </w:p>
        </w:tc>
      </w:tr>
      <w:tr w:rsidR="00C47BD9" w:rsidRPr="00D463C2" w14:paraId="032FAC9E" w14:textId="77777777">
        <w:tc>
          <w:tcPr>
            <w:tcW w:w="2332" w:type="dxa"/>
          </w:tcPr>
          <w:p w14:paraId="55934BEB"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Future Act</w:t>
            </w:r>
          </w:p>
        </w:tc>
        <w:tc>
          <w:tcPr>
            <w:tcW w:w="6598" w:type="dxa"/>
          </w:tcPr>
          <w:p w14:paraId="0ED4578E" w14:textId="291475CB" w:rsidR="00C47BD9" w:rsidRPr="00D463C2" w:rsidRDefault="00C47BD9">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A legislative or non-legislative </w:t>
            </w:r>
            <w:r w:rsidR="001B61CB">
              <w:rPr>
                <w:rFonts w:cs="Segoe UI"/>
                <w:color w:val="000000" w:themeColor="text1"/>
                <w:sz w:val="17"/>
                <w:szCs w:val="17"/>
              </w:rPr>
              <w:t>a</w:t>
            </w:r>
            <w:r w:rsidRPr="00D463C2">
              <w:rPr>
                <w:rFonts w:cs="Segoe UI"/>
                <w:color w:val="000000" w:themeColor="text1"/>
                <w:sz w:val="17"/>
                <w:szCs w:val="17"/>
              </w:rPr>
              <w:t>ct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C47BD9" w:rsidRPr="00D463C2" w14:paraId="63420DF2" w14:textId="77777777">
        <w:tc>
          <w:tcPr>
            <w:tcW w:w="2332" w:type="dxa"/>
          </w:tcPr>
          <w:p w14:paraId="56FDEE8E"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Indigenous Land Use Agreement (ILUA)</w:t>
            </w:r>
          </w:p>
        </w:tc>
        <w:tc>
          <w:tcPr>
            <w:tcW w:w="6598" w:type="dxa"/>
          </w:tcPr>
          <w:p w14:paraId="66B5B087" w14:textId="6019074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A voluntary, legally binding agreement governing the use and management of land or waters over which native title exists or might exist</w:t>
            </w:r>
            <w:r>
              <w:rPr>
                <w:rFonts w:cs="Segoe UI"/>
                <w:color w:val="000000" w:themeColor="text1"/>
                <w:sz w:val="17"/>
                <w:szCs w:val="17"/>
                <w:lang w:eastAsia="en-AU"/>
              </w:rPr>
              <w:t>.</w:t>
            </w:r>
            <w:r w:rsidRPr="00D463C2">
              <w:rPr>
                <w:rFonts w:cs="Segoe UI"/>
                <w:color w:val="000000" w:themeColor="text1"/>
                <w:sz w:val="17"/>
                <w:szCs w:val="17"/>
                <w:lang w:eastAsia="en-AU"/>
              </w:rPr>
              <w:t xml:space="preserve"> The conditions of each Indigenous Land Use Agreement are determined by way of negotiations between native title holders and other interest holders (such as a state or mining company). These negotiations are often facilitated by </w:t>
            </w:r>
            <w:r w:rsidR="00526942" w:rsidRPr="00C97F39">
              <w:rPr>
                <w:rFonts w:cs="Segoe UI"/>
                <w:color w:val="000000" w:themeColor="text1"/>
                <w:sz w:val="17"/>
                <w:szCs w:val="17"/>
                <w:lang w:eastAsia="en-AU"/>
              </w:rPr>
              <w:t>Native Title Representative Bod</w:t>
            </w:r>
            <w:r w:rsidRPr="00C97F39">
              <w:rPr>
                <w:rFonts w:cs="Segoe UI"/>
                <w:color w:val="000000" w:themeColor="text1"/>
                <w:sz w:val="17"/>
                <w:szCs w:val="17"/>
                <w:lang w:eastAsia="en-AU"/>
              </w:rPr>
              <w:t xml:space="preserve">ies and </w:t>
            </w:r>
            <w:r w:rsidR="00526942" w:rsidRPr="00C97F39">
              <w:rPr>
                <w:rFonts w:cs="Segoe UI"/>
                <w:color w:val="000000" w:themeColor="text1"/>
                <w:sz w:val="17"/>
                <w:szCs w:val="17"/>
                <w:lang w:eastAsia="en-AU"/>
              </w:rPr>
              <w:t>Service Providers</w:t>
            </w:r>
            <w:r w:rsidRPr="00D463C2">
              <w:rPr>
                <w:rFonts w:cs="Segoe UI"/>
                <w:color w:val="000000" w:themeColor="text1"/>
                <w:sz w:val="17"/>
                <w:szCs w:val="17"/>
                <w:lang w:eastAsia="en-AU"/>
              </w:rPr>
              <w:t>.</w:t>
            </w:r>
            <w:r>
              <w:rPr>
                <w:rFonts w:cs="Segoe UI"/>
                <w:color w:val="000000" w:themeColor="text1"/>
                <w:sz w:val="17"/>
                <w:szCs w:val="17"/>
                <w:lang w:eastAsia="en-AU"/>
              </w:rPr>
              <w:t xml:space="preserve"> </w:t>
            </w:r>
          </w:p>
        </w:tc>
      </w:tr>
      <w:tr w:rsidR="00C47BD9" w:rsidRPr="00D463C2" w14:paraId="0886BC62" w14:textId="77777777">
        <w:tc>
          <w:tcPr>
            <w:tcW w:w="2332" w:type="dxa"/>
          </w:tcPr>
          <w:p w14:paraId="781DF41F"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National Native Title Tribunal (NNTT)</w:t>
            </w:r>
          </w:p>
        </w:tc>
        <w:tc>
          <w:tcPr>
            <w:tcW w:w="6598" w:type="dxa"/>
          </w:tcPr>
          <w:p w14:paraId="302B4917" w14:textId="77777777" w:rsidR="00C47BD9" w:rsidRPr="00D463C2" w:rsidRDefault="00C47BD9">
            <w:pPr>
              <w:rPr>
                <w:rFonts w:cs="Segoe UI"/>
                <w:color w:val="000000" w:themeColor="text1"/>
                <w:sz w:val="17"/>
                <w:szCs w:val="17"/>
                <w:lang w:val="en-US"/>
              </w:rPr>
            </w:pPr>
            <w:r w:rsidRPr="00D463C2">
              <w:rPr>
                <w:rFonts w:cs="Segoe UI"/>
                <w:color w:val="000000" w:themeColor="text1"/>
                <w:sz w:val="17"/>
                <w:szCs w:val="17"/>
                <w:lang w:val="en-US"/>
              </w:rPr>
              <w:t>An independent statutory body established under s</w:t>
            </w:r>
            <w:r>
              <w:rPr>
                <w:rFonts w:cs="Segoe UI"/>
                <w:color w:val="000000" w:themeColor="text1"/>
                <w:sz w:val="17"/>
                <w:szCs w:val="17"/>
                <w:lang w:val="en-US"/>
              </w:rPr>
              <w:t>ection</w:t>
            </w:r>
            <w:r w:rsidRPr="00D463C2">
              <w:rPr>
                <w:rFonts w:cs="Segoe UI"/>
                <w:color w:val="000000" w:themeColor="text1"/>
                <w:sz w:val="17"/>
                <w:szCs w:val="17"/>
                <w:lang w:val="en-US"/>
              </w:rPr>
              <w:t xml:space="preserve"> 107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xml:space="preserve">) </w:t>
            </w:r>
            <w:r w:rsidRPr="00D463C2">
              <w:rPr>
                <w:rFonts w:cs="Segoe UI"/>
                <w:color w:val="000000" w:themeColor="text1"/>
                <w:sz w:val="17"/>
                <w:szCs w:val="17"/>
                <w:lang w:val="en-US"/>
              </w:rPr>
              <w:t>to assist people in resolving native title issues by:</w:t>
            </w:r>
          </w:p>
          <w:p w14:paraId="079FCCB4" w14:textId="77777777" w:rsidR="00C47BD9" w:rsidRPr="00D463C2" w:rsidRDefault="00C47BD9" w:rsidP="00C47BD9">
            <w:pPr>
              <w:numPr>
                <w:ilvl w:val="0"/>
                <w:numId w:val="50"/>
              </w:numPr>
              <w:spacing w:before="60" w:after="60"/>
              <w:rPr>
                <w:sz w:val="17"/>
                <w:szCs w:val="17"/>
                <w:lang w:val="en-US"/>
              </w:rPr>
            </w:pPr>
            <w:r w:rsidRPr="00D463C2">
              <w:rPr>
                <w:sz w:val="17"/>
                <w:szCs w:val="17"/>
                <w:lang w:val="en-US"/>
              </w:rPr>
              <w:t>mediating between the parties to native title applications at the direction of the Federal Court</w:t>
            </w:r>
          </w:p>
          <w:p w14:paraId="187CC499" w14:textId="77777777" w:rsidR="00C47BD9" w:rsidRPr="00D463C2" w:rsidRDefault="00C47BD9" w:rsidP="00C47BD9">
            <w:pPr>
              <w:numPr>
                <w:ilvl w:val="0"/>
                <w:numId w:val="50"/>
              </w:numPr>
              <w:spacing w:before="60" w:after="60"/>
              <w:rPr>
                <w:sz w:val="17"/>
                <w:szCs w:val="17"/>
                <w:lang w:val="en-US"/>
              </w:rPr>
            </w:pPr>
            <w:r w:rsidRPr="00D463C2">
              <w:rPr>
                <w:sz w:val="17"/>
                <w:szCs w:val="17"/>
                <w:lang w:val="en-US"/>
              </w:rPr>
              <w:lastRenderedPageBreak/>
              <w:t>acting as an arbitrator in situations where the people cannot reach agreement about certain Future Acts</w:t>
            </w:r>
          </w:p>
          <w:p w14:paraId="058EE5B2" w14:textId="77777777" w:rsidR="00C47BD9" w:rsidRPr="00D463C2" w:rsidRDefault="00C47BD9" w:rsidP="00C47BD9">
            <w:pPr>
              <w:numPr>
                <w:ilvl w:val="0"/>
                <w:numId w:val="50"/>
              </w:numPr>
              <w:spacing w:before="60" w:after="60"/>
              <w:rPr>
                <w:sz w:val="16"/>
                <w:lang w:val="en-US"/>
              </w:rPr>
            </w:pPr>
            <w:r w:rsidRPr="00D463C2">
              <w:rPr>
                <w:sz w:val="17"/>
                <w:szCs w:val="17"/>
                <w:lang w:val="en-US"/>
              </w:rPr>
              <w:t xml:space="preserve">helping people to negotiate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sz w:val="16"/>
                <w:lang w:val="en-US"/>
              </w:rPr>
              <w:t>.</w:t>
            </w:r>
          </w:p>
          <w:p w14:paraId="560E9569" w14:textId="77777777" w:rsidR="00C47BD9" w:rsidRPr="00D463C2" w:rsidRDefault="00C47BD9">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color w:val="000000" w:themeColor="text1"/>
                <w:sz w:val="17"/>
                <w:szCs w:val="17"/>
                <w:lang w:eastAsia="en-AU"/>
              </w:rPr>
              <w:t xml:space="preserve">National Native Title Tribunal </w:t>
            </w:r>
            <w:r w:rsidRPr="00D463C2">
              <w:rPr>
                <w:rFonts w:cs="Segoe UI"/>
                <w:color w:val="000000" w:themeColor="text1"/>
                <w:sz w:val="17"/>
                <w:szCs w:val="17"/>
                <w:lang w:val="en-US"/>
              </w:rPr>
              <w:t xml:space="preserve">maintains three registers relating to native title applications, determinations and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rFonts w:cs="Segoe UI"/>
                <w:color w:val="000000" w:themeColor="text1"/>
                <w:sz w:val="17"/>
                <w:szCs w:val="17"/>
                <w:lang w:val="en-US"/>
              </w:rPr>
              <w:t xml:space="preserve">. It also maintains databases regarding Future Act matters and geospatial tools. </w:t>
            </w:r>
          </w:p>
        </w:tc>
      </w:tr>
      <w:tr w:rsidR="00C47BD9" w:rsidRPr="00D463C2" w14:paraId="4EEE3D1F" w14:textId="77777777">
        <w:tc>
          <w:tcPr>
            <w:tcW w:w="2332" w:type="dxa"/>
          </w:tcPr>
          <w:p w14:paraId="33F5A9E9"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lastRenderedPageBreak/>
              <w:t>Native title</w:t>
            </w:r>
          </w:p>
        </w:tc>
        <w:tc>
          <w:tcPr>
            <w:tcW w:w="6598" w:type="dxa"/>
          </w:tcPr>
          <w:p w14:paraId="72840CDC" w14:textId="77777777" w:rsidR="00C47BD9" w:rsidRPr="00D463C2" w:rsidRDefault="00C47BD9">
            <w:pPr>
              <w:rPr>
                <w:rFonts w:cs="Segoe UI"/>
                <w:color w:val="000000" w:themeColor="text1"/>
                <w:sz w:val="17"/>
                <w:szCs w:val="17"/>
                <w:lang w:val="en-US"/>
              </w:rPr>
            </w:pPr>
            <w:r w:rsidRPr="00D463C2">
              <w:rPr>
                <w:rFonts w:cs="Segoe UI"/>
                <w:color w:val="000000" w:themeColor="text1"/>
                <w:sz w:val="17"/>
                <w:szCs w:val="17"/>
                <w:lang w:val="en-US"/>
              </w:rPr>
              <w:t xml:space="preserve">The communal, group or individual rights and interests of Aboriginal peoples and Torres Strait Islanders in relation to land and waters, possessed under traditional law and custom, by which those people have a connection with an area which is </w:t>
            </w:r>
            <w:proofErr w:type="spellStart"/>
            <w:r w:rsidRPr="00D463C2">
              <w:rPr>
                <w:rFonts w:cs="Segoe UI"/>
                <w:color w:val="000000" w:themeColor="text1"/>
                <w:sz w:val="17"/>
                <w:szCs w:val="17"/>
                <w:lang w:val="en-US"/>
              </w:rPr>
              <w:t>recognised</w:t>
            </w:r>
            <w:proofErr w:type="spellEnd"/>
            <w:r w:rsidRPr="00D463C2">
              <w:rPr>
                <w:rFonts w:cs="Segoe UI"/>
                <w:color w:val="000000" w:themeColor="text1"/>
                <w:sz w:val="17"/>
                <w:szCs w:val="17"/>
                <w:lang w:val="en-US"/>
              </w:rPr>
              <w:t xml:space="preserve"> under Australian law (s</w:t>
            </w:r>
            <w:r>
              <w:rPr>
                <w:rFonts w:cs="Segoe UI"/>
                <w:color w:val="000000" w:themeColor="text1"/>
                <w:sz w:val="17"/>
                <w:szCs w:val="17"/>
                <w:lang w:val="en-US"/>
              </w:rPr>
              <w:t>ection</w:t>
            </w:r>
            <w:r w:rsidRPr="00D463C2">
              <w:rPr>
                <w:rFonts w:cs="Segoe UI"/>
                <w:color w:val="000000" w:themeColor="text1"/>
                <w:sz w:val="17"/>
                <w:szCs w:val="17"/>
                <w:lang w:val="en-US"/>
              </w:rPr>
              <w:t xml:space="preserve"> 223 </w:t>
            </w:r>
            <w:r>
              <w:rPr>
                <w:rFonts w:cs="Segoe UI"/>
                <w:color w:val="000000" w:themeColor="text1"/>
                <w:sz w:val="17"/>
                <w:szCs w:val="17"/>
                <w:lang w:val="en-US"/>
              </w:rPr>
              <w:t>of the</w:t>
            </w:r>
            <w:r w:rsidRPr="00D463C2">
              <w:rPr>
                <w:rFonts w:cs="Segoe UI"/>
                <w:color w:val="000000" w:themeColor="text1"/>
                <w:sz w:val="17"/>
                <w:szCs w:val="17"/>
                <w:lang w:val="en-US"/>
              </w:rPr>
              <w:t xml:space="preserv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lang w:val="en-US"/>
              </w:rPr>
              <w:t>).</w:t>
            </w:r>
          </w:p>
        </w:tc>
      </w:tr>
      <w:tr w:rsidR="00C47BD9" w:rsidRPr="00D463C2" w14:paraId="7469B1F9" w14:textId="77777777">
        <w:tc>
          <w:tcPr>
            <w:tcW w:w="2332" w:type="dxa"/>
          </w:tcPr>
          <w:p w14:paraId="24ABA900" w14:textId="77777777" w:rsidR="00C47BD9" w:rsidRPr="00D463C2" w:rsidRDefault="00C47BD9">
            <w:pPr>
              <w:rPr>
                <w:rFonts w:cs="Segoe UI"/>
                <w:color w:val="000000" w:themeColor="text1"/>
                <w:sz w:val="17"/>
                <w:szCs w:val="17"/>
                <w:lang w:eastAsia="en-AU"/>
              </w:rPr>
            </w:pP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w:t>
            </w:r>
            <w:r>
              <w:rPr>
                <w:rFonts w:cs="Segoe UI"/>
                <w:color w:val="000000" w:themeColor="text1"/>
                <w:sz w:val="17"/>
                <w:szCs w:val="17"/>
                <w:lang w:eastAsia="en-AU"/>
              </w:rPr>
              <w:t xml:space="preserve">the </w:t>
            </w:r>
            <w:r w:rsidRPr="00D712EF">
              <w:rPr>
                <w:rFonts w:cs="Segoe UI"/>
                <w:color w:val="000000" w:themeColor="text1"/>
                <w:sz w:val="17"/>
                <w:szCs w:val="17"/>
                <w:lang w:eastAsia="en-AU"/>
              </w:rPr>
              <w:t>NTA</w:t>
            </w:r>
            <w:r w:rsidRPr="00D463C2">
              <w:rPr>
                <w:rFonts w:cs="Segoe UI"/>
                <w:color w:val="000000" w:themeColor="text1"/>
                <w:sz w:val="17"/>
                <w:szCs w:val="17"/>
                <w:lang w:eastAsia="en-AU"/>
              </w:rPr>
              <w:t>)</w:t>
            </w:r>
          </w:p>
        </w:tc>
        <w:tc>
          <w:tcPr>
            <w:tcW w:w="6598" w:type="dxa"/>
          </w:tcPr>
          <w:p w14:paraId="687F3D90" w14:textId="77777777" w:rsidR="00C47BD9" w:rsidRPr="00D463C2" w:rsidRDefault="00C47BD9">
            <w:pPr>
              <w:rPr>
                <w:rFonts w:cs="Segoe UI"/>
                <w:i/>
                <w:color w:val="000000" w:themeColor="text1"/>
                <w:sz w:val="17"/>
                <w:szCs w:val="17"/>
                <w:lang w:eastAsia="en-AU"/>
              </w:rPr>
            </w:pPr>
            <w:r w:rsidRPr="00D463C2">
              <w:rPr>
                <w:rFonts w:cs="Segoe UI"/>
                <w:sz w:val="17"/>
                <w:szCs w:val="17"/>
                <w:lang w:val="en"/>
              </w:rPr>
              <w:t xml:space="preserve">The </w:t>
            </w:r>
            <w:r w:rsidRPr="00D463C2">
              <w:rPr>
                <w:rFonts w:cs="Segoe UI"/>
                <w:i/>
                <w:sz w:val="17"/>
                <w:szCs w:val="17"/>
                <w:lang w:val="en"/>
              </w:rPr>
              <w:t xml:space="preserve">Native Title Act 1993 </w:t>
            </w:r>
            <w:r w:rsidRPr="00D463C2">
              <w:rPr>
                <w:rFonts w:cs="Segoe UI"/>
                <w:sz w:val="17"/>
                <w:szCs w:val="17"/>
                <w:lang w:val="en"/>
              </w:rPr>
              <w:t>(</w:t>
            </w:r>
            <w:proofErr w:type="spellStart"/>
            <w:r w:rsidRPr="00D463C2">
              <w:rPr>
                <w:rFonts w:cs="Segoe UI"/>
                <w:sz w:val="17"/>
                <w:szCs w:val="17"/>
                <w:lang w:val="en"/>
              </w:rPr>
              <w:t>Cth</w:t>
            </w:r>
            <w:proofErr w:type="spellEnd"/>
            <w:r w:rsidRPr="00D463C2">
              <w:rPr>
                <w:rFonts w:cs="Segoe UI"/>
                <w:sz w:val="17"/>
                <w:szCs w:val="17"/>
                <w:lang w:val="en"/>
              </w:rPr>
              <w:t>) established the procedure for making native title claims and is the primary piece of Australian Government legislation allowing Indigenous Australians to seek rights over land and waters arising from their original ownership under traditional law and custom.</w:t>
            </w:r>
          </w:p>
        </w:tc>
      </w:tr>
      <w:tr w:rsidR="00C47BD9" w:rsidRPr="00D463C2" w14:paraId="2030CFF4" w14:textId="77777777">
        <w:tc>
          <w:tcPr>
            <w:tcW w:w="2332" w:type="dxa"/>
          </w:tcPr>
          <w:p w14:paraId="15DD968B" w14:textId="46C5EC0B"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 xml:space="preserve">Native </w:t>
            </w:r>
            <w:r w:rsidR="00313129" w:rsidRPr="00D463C2">
              <w:rPr>
                <w:rFonts w:cs="Segoe UI"/>
                <w:color w:val="000000" w:themeColor="text1"/>
                <w:sz w:val="17"/>
                <w:szCs w:val="17"/>
                <w:lang w:eastAsia="en-AU"/>
              </w:rPr>
              <w:t>Title Representative Body</w:t>
            </w:r>
            <w:r w:rsidRPr="00D463C2">
              <w:rPr>
                <w:rFonts w:cs="Segoe UI"/>
                <w:color w:val="000000" w:themeColor="text1"/>
                <w:sz w:val="17"/>
                <w:szCs w:val="17"/>
                <w:lang w:eastAsia="en-AU"/>
              </w:rPr>
              <w:t xml:space="preserve"> (NTRB)</w:t>
            </w:r>
          </w:p>
        </w:tc>
        <w:tc>
          <w:tcPr>
            <w:tcW w:w="6598" w:type="dxa"/>
          </w:tcPr>
          <w:p w14:paraId="70E51A5A" w14:textId="77777777" w:rsidR="00C47BD9" w:rsidRPr="00D463C2" w:rsidRDefault="00C47BD9">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rPr>
              <w:t xml:space="preserve">. </w:t>
            </w:r>
          </w:p>
        </w:tc>
      </w:tr>
      <w:tr w:rsidR="00C47BD9" w:rsidRPr="00D463C2" w14:paraId="6BC70621" w14:textId="77777777">
        <w:tc>
          <w:tcPr>
            <w:tcW w:w="2332" w:type="dxa"/>
          </w:tcPr>
          <w:p w14:paraId="0BA694CB" w14:textId="52AE519A"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 xml:space="preserve">Native </w:t>
            </w:r>
            <w:r w:rsidR="0087177E" w:rsidRPr="00D463C2">
              <w:rPr>
                <w:rFonts w:cs="Segoe UI"/>
                <w:color w:val="000000" w:themeColor="text1"/>
                <w:sz w:val="17"/>
                <w:szCs w:val="17"/>
                <w:lang w:eastAsia="en-AU"/>
              </w:rPr>
              <w:t>Title Service Provider</w:t>
            </w:r>
            <w:r w:rsidRPr="00D463C2">
              <w:rPr>
                <w:rFonts w:cs="Segoe UI"/>
                <w:color w:val="000000" w:themeColor="text1"/>
                <w:sz w:val="17"/>
                <w:szCs w:val="17"/>
                <w:lang w:eastAsia="en-AU"/>
              </w:rPr>
              <w:t xml:space="preserve"> (NTSP)</w:t>
            </w:r>
          </w:p>
        </w:tc>
        <w:tc>
          <w:tcPr>
            <w:tcW w:w="6598" w:type="dxa"/>
          </w:tcPr>
          <w:p w14:paraId="10A6D85C" w14:textId="21944AFD" w:rsidR="00C47BD9" w:rsidRPr="00D463C2" w:rsidRDefault="00C47BD9">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Organisations funded by the Australian Government to perform all or some of the same functions as </w:t>
            </w:r>
            <w:r w:rsidRPr="00D463C2">
              <w:rPr>
                <w:rFonts w:cs="Segoe UI"/>
                <w:color w:val="000000" w:themeColor="text1"/>
                <w:sz w:val="17"/>
                <w:szCs w:val="17"/>
                <w:lang w:eastAsia="en-AU"/>
              </w:rPr>
              <w:t>Native Title Representative Bod</w:t>
            </w:r>
            <w:r>
              <w:rPr>
                <w:rFonts w:cs="Segoe UI"/>
                <w:color w:val="000000" w:themeColor="text1"/>
                <w:sz w:val="17"/>
                <w:szCs w:val="17"/>
                <w:lang w:eastAsia="en-AU"/>
              </w:rPr>
              <w:t xml:space="preserve">ies </w:t>
            </w:r>
            <w:r w:rsidRPr="00D463C2">
              <w:rPr>
                <w:rFonts w:cs="Segoe UI"/>
                <w:color w:val="000000" w:themeColor="text1"/>
                <w:sz w:val="17"/>
                <w:szCs w:val="17"/>
              </w:rPr>
              <w:t xml:space="preserve">in areas where </w:t>
            </w:r>
            <w:r w:rsidR="00526942" w:rsidRPr="000D3606">
              <w:rPr>
                <w:rFonts w:cs="Segoe UI"/>
                <w:color w:val="000000" w:themeColor="text1"/>
                <w:sz w:val="17"/>
                <w:szCs w:val="17"/>
              </w:rPr>
              <w:t>Native Title Representative Bodies</w:t>
            </w:r>
            <w:r w:rsidRPr="000D3606">
              <w:rPr>
                <w:rFonts w:cs="Segoe UI"/>
                <w:color w:val="000000" w:themeColor="text1"/>
                <w:sz w:val="17"/>
                <w:szCs w:val="17"/>
              </w:rPr>
              <w:t xml:space="preserve"> and </w:t>
            </w:r>
            <w:r w:rsidR="00526942" w:rsidRPr="000D3606">
              <w:rPr>
                <w:rFonts w:cs="Segoe UI"/>
                <w:color w:val="000000" w:themeColor="text1"/>
                <w:sz w:val="17"/>
                <w:szCs w:val="17"/>
              </w:rPr>
              <w:t>Service Pro</w:t>
            </w:r>
            <w:r w:rsidRPr="000D3606">
              <w:rPr>
                <w:rFonts w:cs="Segoe UI"/>
                <w:color w:val="000000" w:themeColor="text1"/>
                <w:sz w:val="17"/>
                <w:szCs w:val="17"/>
              </w:rPr>
              <w:t>viders</w:t>
            </w:r>
            <w:r w:rsidRPr="00D463C2">
              <w:rPr>
                <w:rFonts w:cs="Segoe UI"/>
                <w:color w:val="000000" w:themeColor="text1"/>
                <w:sz w:val="17"/>
                <w:szCs w:val="17"/>
              </w:rPr>
              <w:t xml:space="preserve"> have not been recognised</w:t>
            </w:r>
            <w:r>
              <w:rPr>
                <w:rFonts w:cs="Segoe UI"/>
                <w:color w:val="000000" w:themeColor="text1"/>
                <w:sz w:val="17"/>
                <w:szCs w:val="17"/>
              </w:rPr>
              <w:t xml:space="preserve"> in law.</w:t>
            </w:r>
          </w:p>
        </w:tc>
      </w:tr>
      <w:tr w:rsidR="00C47BD9" w:rsidRPr="00D463C2" w14:paraId="7885C2BA" w14:textId="77777777">
        <w:tc>
          <w:tcPr>
            <w:tcW w:w="2332" w:type="dxa"/>
          </w:tcPr>
          <w:p w14:paraId="4D430F7B" w14:textId="66343C5F" w:rsidR="00C47BD9" w:rsidRPr="00D463C2" w:rsidRDefault="00C47BD9">
            <w:pPr>
              <w:rPr>
                <w:rFonts w:cs="Segoe UI"/>
                <w:color w:val="000000" w:themeColor="text1"/>
                <w:sz w:val="17"/>
                <w:szCs w:val="17"/>
                <w:lang w:eastAsia="en-AU"/>
              </w:rPr>
            </w:pPr>
            <w:r>
              <w:rPr>
                <w:rFonts w:cs="Segoe UI"/>
                <w:color w:val="000000" w:themeColor="text1"/>
                <w:sz w:val="17"/>
                <w:szCs w:val="17"/>
                <w:lang w:eastAsia="en-AU"/>
              </w:rPr>
              <w:t>N</w:t>
            </w:r>
            <w:r w:rsidRPr="000D3606">
              <w:rPr>
                <w:rFonts w:cs="Segoe UI"/>
                <w:color w:val="000000" w:themeColor="text1"/>
                <w:sz w:val="17"/>
                <w:szCs w:val="17"/>
                <w:lang w:eastAsia="en-AU"/>
              </w:rPr>
              <w:t xml:space="preserve">ative </w:t>
            </w:r>
            <w:r w:rsidR="00526942" w:rsidRPr="000D3606">
              <w:rPr>
                <w:rFonts w:cs="Segoe UI"/>
                <w:color w:val="000000" w:themeColor="text1"/>
                <w:sz w:val="17"/>
                <w:szCs w:val="17"/>
                <w:lang w:eastAsia="en-AU"/>
              </w:rPr>
              <w:t>Title Representative Bod</w:t>
            </w:r>
            <w:r w:rsidRPr="000D3606">
              <w:rPr>
                <w:rFonts w:cs="Segoe UI"/>
                <w:color w:val="000000" w:themeColor="text1"/>
                <w:sz w:val="17"/>
                <w:szCs w:val="17"/>
                <w:lang w:eastAsia="en-AU"/>
              </w:rPr>
              <w:t xml:space="preserve">ies and </w:t>
            </w:r>
            <w:r w:rsidR="00526942" w:rsidRPr="000D3606">
              <w:rPr>
                <w:rFonts w:cs="Segoe UI"/>
                <w:color w:val="000000" w:themeColor="text1"/>
                <w:sz w:val="17"/>
                <w:szCs w:val="17"/>
                <w:lang w:eastAsia="en-AU"/>
              </w:rPr>
              <w:t xml:space="preserve">Service Providers </w:t>
            </w:r>
            <w:r>
              <w:rPr>
                <w:rFonts w:cs="Segoe UI"/>
                <w:color w:val="000000" w:themeColor="text1"/>
                <w:sz w:val="17"/>
                <w:szCs w:val="17"/>
                <w:lang w:eastAsia="en-AU"/>
              </w:rPr>
              <w:t>(NTRB-SPs)</w:t>
            </w:r>
          </w:p>
        </w:tc>
        <w:tc>
          <w:tcPr>
            <w:tcW w:w="6598" w:type="dxa"/>
          </w:tcPr>
          <w:p w14:paraId="20B5C651" w14:textId="4A3F10B0" w:rsidR="00C47BD9" w:rsidRPr="00D463C2" w:rsidRDefault="00C47BD9">
            <w:pPr>
              <w:autoSpaceDE w:val="0"/>
              <w:autoSpaceDN w:val="0"/>
              <w:adjustRightInd w:val="0"/>
              <w:spacing w:after="0"/>
              <w:rPr>
                <w:rFonts w:cs="Segoe UI"/>
                <w:color w:val="000000" w:themeColor="text1"/>
                <w:sz w:val="17"/>
                <w:szCs w:val="17"/>
              </w:rPr>
            </w:pPr>
            <w:r>
              <w:rPr>
                <w:rFonts w:cs="Segoe UI"/>
                <w:color w:val="000000" w:themeColor="text1"/>
                <w:sz w:val="17"/>
                <w:szCs w:val="17"/>
                <w:lang w:eastAsia="en-AU"/>
              </w:rPr>
              <w:t>N</w:t>
            </w:r>
            <w:r w:rsidRPr="000D3606">
              <w:rPr>
                <w:rFonts w:cs="Segoe UI"/>
                <w:color w:val="000000" w:themeColor="text1"/>
                <w:sz w:val="17"/>
                <w:szCs w:val="17"/>
                <w:lang w:eastAsia="en-AU"/>
              </w:rPr>
              <w:t xml:space="preserve">ative </w:t>
            </w:r>
            <w:r w:rsidR="00526942" w:rsidRPr="000D3606">
              <w:rPr>
                <w:rFonts w:cs="Segoe UI"/>
                <w:color w:val="000000" w:themeColor="text1"/>
                <w:sz w:val="17"/>
                <w:szCs w:val="17"/>
                <w:lang w:eastAsia="en-AU"/>
              </w:rPr>
              <w:t>Title Representative Bodies</w:t>
            </w:r>
            <w:r w:rsidRPr="000D3606">
              <w:rPr>
                <w:rFonts w:cs="Segoe UI"/>
                <w:color w:val="000000" w:themeColor="text1"/>
                <w:sz w:val="17"/>
                <w:szCs w:val="17"/>
                <w:lang w:eastAsia="en-AU"/>
              </w:rPr>
              <w:t xml:space="preserve"> and </w:t>
            </w:r>
            <w:r w:rsidR="00526942" w:rsidRPr="000D3606">
              <w:rPr>
                <w:rFonts w:cs="Segoe UI"/>
                <w:color w:val="000000" w:themeColor="text1"/>
                <w:sz w:val="17"/>
                <w:szCs w:val="17"/>
                <w:lang w:eastAsia="en-AU"/>
              </w:rPr>
              <w:t>Service Pro</w:t>
            </w:r>
            <w:r w:rsidRPr="000D3606">
              <w:rPr>
                <w:rFonts w:cs="Segoe UI"/>
                <w:color w:val="000000" w:themeColor="text1"/>
                <w:sz w:val="17"/>
                <w:szCs w:val="17"/>
                <w:lang w:eastAsia="en-AU"/>
              </w:rPr>
              <w:t>viders</w:t>
            </w:r>
            <w:r>
              <w:rPr>
                <w:rFonts w:cs="Segoe UI"/>
                <w:color w:val="000000" w:themeColor="text1"/>
                <w:sz w:val="17"/>
                <w:szCs w:val="17"/>
              </w:rPr>
              <w:t xml:space="preserve"> </w:t>
            </w:r>
            <w:proofErr w:type="gramStart"/>
            <w:r>
              <w:rPr>
                <w:rFonts w:cs="Segoe UI"/>
                <w:color w:val="000000" w:themeColor="text1"/>
                <w:sz w:val="17"/>
                <w:szCs w:val="17"/>
              </w:rPr>
              <w:t>refers</w:t>
            </w:r>
            <w:proofErr w:type="gramEnd"/>
            <w:r>
              <w:rPr>
                <w:rFonts w:cs="Segoe UI"/>
                <w:color w:val="000000" w:themeColor="text1"/>
                <w:sz w:val="17"/>
                <w:szCs w:val="17"/>
              </w:rPr>
              <w:t xml:space="preserve"> to the cohort of </w:t>
            </w:r>
            <w:r w:rsidR="00526942">
              <w:rPr>
                <w:rFonts w:cs="Segoe UI"/>
                <w:color w:val="000000" w:themeColor="text1"/>
                <w:sz w:val="17"/>
                <w:szCs w:val="17"/>
              </w:rPr>
              <w:t>N</w:t>
            </w:r>
            <w:r w:rsidR="00526942" w:rsidRPr="00D463C2">
              <w:rPr>
                <w:rFonts w:cs="Segoe UI"/>
                <w:color w:val="000000" w:themeColor="text1"/>
                <w:sz w:val="17"/>
                <w:szCs w:val="17"/>
                <w:lang w:eastAsia="en-AU"/>
              </w:rPr>
              <w:t>ative Title Representative Bod</w:t>
            </w:r>
            <w:r w:rsidR="00526942">
              <w:rPr>
                <w:rFonts w:cs="Segoe UI"/>
                <w:color w:val="000000" w:themeColor="text1"/>
                <w:sz w:val="17"/>
                <w:szCs w:val="17"/>
                <w:lang w:eastAsia="en-AU"/>
              </w:rPr>
              <w:t>ies</w:t>
            </w:r>
            <w:r>
              <w:rPr>
                <w:rFonts w:cs="Segoe UI"/>
                <w:color w:val="000000" w:themeColor="text1"/>
                <w:sz w:val="17"/>
                <w:szCs w:val="17"/>
                <w:lang w:eastAsia="en-AU"/>
              </w:rPr>
              <w:t xml:space="preserve"> </w:t>
            </w:r>
            <w:r>
              <w:rPr>
                <w:rFonts w:cs="Segoe UI"/>
                <w:color w:val="000000" w:themeColor="text1"/>
                <w:sz w:val="17"/>
                <w:szCs w:val="17"/>
              </w:rPr>
              <w:t xml:space="preserve">and </w:t>
            </w:r>
            <w:r w:rsidR="00526942">
              <w:rPr>
                <w:rFonts w:cs="Segoe UI"/>
                <w:color w:val="000000" w:themeColor="text1"/>
                <w:sz w:val="17"/>
                <w:szCs w:val="17"/>
              </w:rPr>
              <w:t>N</w:t>
            </w:r>
            <w:r w:rsidR="00526942" w:rsidRPr="00D463C2">
              <w:rPr>
                <w:rFonts w:cs="Segoe UI"/>
                <w:color w:val="000000" w:themeColor="text1"/>
                <w:sz w:val="17"/>
                <w:szCs w:val="17"/>
                <w:lang w:eastAsia="en-AU"/>
              </w:rPr>
              <w:t>ative Title Service Provider</w:t>
            </w:r>
            <w:r w:rsidR="00526942">
              <w:rPr>
                <w:rFonts w:cs="Segoe UI"/>
                <w:color w:val="000000" w:themeColor="text1"/>
                <w:sz w:val="17"/>
                <w:szCs w:val="17"/>
                <w:lang w:eastAsia="en-AU"/>
              </w:rPr>
              <w:t>s</w:t>
            </w:r>
            <w:r>
              <w:rPr>
                <w:rFonts w:cs="Segoe UI"/>
                <w:color w:val="000000" w:themeColor="text1"/>
                <w:sz w:val="17"/>
                <w:szCs w:val="17"/>
                <w:lang w:eastAsia="en-AU"/>
              </w:rPr>
              <w:t xml:space="preserve"> </w:t>
            </w:r>
            <w:r>
              <w:rPr>
                <w:rFonts w:cs="Segoe UI"/>
                <w:color w:val="000000" w:themeColor="text1"/>
                <w:sz w:val="17"/>
                <w:szCs w:val="17"/>
              </w:rPr>
              <w:t xml:space="preserve">that are being evaluated by the Review. </w:t>
            </w:r>
          </w:p>
        </w:tc>
      </w:tr>
      <w:tr w:rsidR="00C47BD9" w:rsidRPr="00D463C2" w14:paraId="7161561A" w14:textId="77777777">
        <w:tc>
          <w:tcPr>
            <w:tcW w:w="2332" w:type="dxa"/>
          </w:tcPr>
          <w:p w14:paraId="3E8C4757"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Non-claimant application</w:t>
            </w:r>
          </w:p>
        </w:tc>
        <w:tc>
          <w:tcPr>
            <w:tcW w:w="6598" w:type="dxa"/>
          </w:tcPr>
          <w:p w14:paraId="2699B27E" w14:textId="77777777" w:rsidR="00C47BD9" w:rsidRPr="00D463C2" w:rsidRDefault="00C47BD9">
            <w:pPr>
              <w:rPr>
                <w:rFonts w:cs="Segoe UI"/>
                <w:color w:val="000000" w:themeColor="text1"/>
                <w:sz w:val="17"/>
                <w:szCs w:val="17"/>
                <w:lang w:val="en-US"/>
              </w:rPr>
            </w:pPr>
            <w:r w:rsidRPr="00D463C2">
              <w:rPr>
                <w:rFonts w:cs="Segoe UI"/>
                <w:color w:val="000000" w:themeColor="text1"/>
                <w:sz w:val="17"/>
                <w:szCs w:val="17"/>
                <w:lang w:val="en-US"/>
              </w:rPr>
              <w:t xml:space="preserve">An application made by a person who does not claim to have native title but who seeks </w:t>
            </w:r>
            <w:proofErr w:type="gramStart"/>
            <w:r w:rsidRPr="00D463C2">
              <w:rPr>
                <w:rFonts w:cs="Segoe UI"/>
                <w:color w:val="000000" w:themeColor="text1"/>
                <w:sz w:val="17"/>
                <w:szCs w:val="17"/>
                <w:lang w:val="en-US"/>
              </w:rPr>
              <w:t>a determination</w:t>
            </w:r>
            <w:proofErr w:type="gramEnd"/>
            <w:r w:rsidRPr="00D463C2">
              <w:rPr>
                <w:rFonts w:cs="Segoe UI"/>
                <w:color w:val="000000" w:themeColor="text1"/>
                <w:sz w:val="17"/>
                <w:szCs w:val="17"/>
                <w:lang w:val="en-US"/>
              </w:rPr>
              <w:t xml:space="preserve"> that native title does or does not exist.</w:t>
            </w:r>
          </w:p>
        </w:tc>
      </w:tr>
      <w:tr w:rsidR="00C47BD9" w:rsidRPr="00D463C2" w14:paraId="461B0684" w14:textId="77777777">
        <w:tc>
          <w:tcPr>
            <w:tcW w:w="2332" w:type="dxa"/>
          </w:tcPr>
          <w:p w14:paraId="417E49AA"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 xml:space="preserve">Pastoral </w:t>
            </w:r>
            <w:r>
              <w:rPr>
                <w:rFonts w:cs="Segoe UI"/>
                <w:color w:val="000000" w:themeColor="text1"/>
                <w:sz w:val="17"/>
                <w:szCs w:val="17"/>
                <w:lang w:eastAsia="en-AU"/>
              </w:rPr>
              <w:t>l</w:t>
            </w:r>
            <w:r w:rsidRPr="00D463C2">
              <w:rPr>
                <w:rFonts w:cs="Segoe UI"/>
                <w:color w:val="000000" w:themeColor="text1"/>
                <w:sz w:val="17"/>
                <w:szCs w:val="17"/>
                <w:lang w:eastAsia="en-AU"/>
              </w:rPr>
              <w:t>eases</w:t>
            </w:r>
          </w:p>
        </w:tc>
        <w:tc>
          <w:tcPr>
            <w:tcW w:w="6598" w:type="dxa"/>
          </w:tcPr>
          <w:p w14:paraId="24DCCFC2" w14:textId="77777777" w:rsidR="00C47BD9" w:rsidRPr="00D463C2" w:rsidRDefault="00C47BD9">
            <w:pPr>
              <w:rPr>
                <w:rFonts w:cs="Segoe UI"/>
                <w:color w:val="000000" w:themeColor="text1"/>
                <w:sz w:val="17"/>
                <w:szCs w:val="17"/>
                <w:lang w:eastAsia="en-AU"/>
              </w:rPr>
            </w:pPr>
            <w:bookmarkStart w:id="85" w:name="_Hlk34644586"/>
            <w:r w:rsidRPr="00D463C2">
              <w:rPr>
                <w:rFonts w:cs="Segoe UI"/>
                <w:color w:val="000000" w:themeColor="text1"/>
                <w:sz w:val="17"/>
                <w:szCs w:val="17"/>
                <w:lang w:eastAsia="en-AU"/>
              </w:rPr>
              <w:t xml:space="preserve">A pastoral lease is a title issued for the lease of an area of Crown land to use for the limited purpose of grazing of stock and associated activities. It is a limited property right and does not provide the leaseholder with all the rights that attach to freehold land. </w:t>
            </w:r>
            <w:bookmarkEnd w:id="85"/>
            <w:r w:rsidRPr="00D463C2">
              <w:rPr>
                <w:rFonts w:cs="Segoe UI"/>
                <w:color w:val="000000" w:themeColor="text1"/>
                <w:sz w:val="17"/>
                <w:szCs w:val="17"/>
                <w:lang w:eastAsia="en-AU"/>
              </w:rPr>
              <w:t xml:space="preserve">Native </w:t>
            </w:r>
            <w:r>
              <w:rPr>
                <w:rFonts w:cs="Segoe UI"/>
                <w:color w:val="000000" w:themeColor="text1"/>
                <w:sz w:val="17"/>
                <w:szCs w:val="17"/>
                <w:lang w:eastAsia="en-AU"/>
              </w:rPr>
              <w:t>t</w:t>
            </w:r>
            <w:r w:rsidRPr="00D463C2">
              <w:rPr>
                <w:rFonts w:cs="Segoe UI"/>
                <w:color w:val="000000" w:themeColor="text1"/>
                <w:sz w:val="17"/>
                <w:szCs w:val="17"/>
                <w:lang w:eastAsia="en-AU"/>
              </w:rPr>
              <w:t xml:space="preserve">itle rights often co-exist with pastoral lease rights. </w:t>
            </w:r>
          </w:p>
        </w:tc>
      </w:tr>
      <w:tr w:rsidR="00C47BD9" w:rsidRPr="00D463C2" w14:paraId="3D436D11" w14:textId="77777777">
        <w:tc>
          <w:tcPr>
            <w:tcW w:w="2332" w:type="dxa"/>
          </w:tcPr>
          <w:p w14:paraId="15D5C2E8"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Post-determination</w:t>
            </w:r>
          </w:p>
        </w:tc>
        <w:tc>
          <w:tcPr>
            <w:tcW w:w="6598" w:type="dxa"/>
          </w:tcPr>
          <w:p w14:paraId="44A306A9" w14:textId="2B6DBF0F"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 xml:space="preserve">At a claim level, refers to the period following a determination that native title exists. At </w:t>
            </w:r>
            <w:r w:rsidR="00F045D0" w:rsidRPr="00D463C2">
              <w:rPr>
                <w:rFonts w:cs="Segoe UI"/>
                <w:color w:val="000000" w:themeColor="text1"/>
                <w:sz w:val="17"/>
                <w:szCs w:val="17"/>
                <w:lang w:eastAsia="en-AU"/>
              </w:rPr>
              <w:t>a</w:t>
            </w:r>
            <w:r w:rsidRPr="00D463C2">
              <w:rPr>
                <w:rFonts w:cs="Segoe UI"/>
                <w:color w:val="000000" w:themeColor="text1"/>
                <w:sz w:val="17"/>
                <w:szCs w:val="17"/>
                <w:lang w:eastAsia="en-AU"/>
              </w:rPr>
              <w:t xml:space="preserve"> </w:t>
            </w:r>
            <w:r w:rsidR="00526942" w:rsidRPr="006B355A">
              <w:rPr>
                <w:rFonts w:cs="Segoe UI"/>
                <w:color w:val="000000" w:themeColor="text1"/>
                <w:sz w:val="17"/>
                <w:szCs w:val="17"/>
                <w:lang w:eastAsia="en-AU"/>
              </w:rPr>
              <w:t>Native Title Representative Bod</w:t>
            </w:r>
            <w:r w:rsidR="001B61CB">
              <w:rPr>
                <w:rFonts w:cs="Segoe UI"/>
                <w:color w:val="000000" w:themeColor="text1"/>
                <w:sz w:val="17"/>
                <w:szCs w:val="17"/>
                <w:lang w:eastAsia="en-AU"/>
              </w:rPr>
              <w:t>y</w:t>
            </w:r>
            <w:r w:rsidRPr="006B355A">
              <w:rPr>
                <w:rFonts w:cs="Segoe UI"/>
                <w:color w:val="000000" w:themeColor="text1"/>
                <w:sz w:val="17"/>
                <w:szCs w:val="17"/>
                <w:lang w:eastAsia="en-AU"/>
              </w:rPr>
              <w:t xml:space="preserve"> and </w:t>
            </w:r>
            <w:r w:rsidR="00526942" w:rsidRPr="006B355A">
              <w:rPr>
                <w:rFonts w:cs="Segoe UI"/>
                <w:color w:val="000000" w:themeColor="text1"/>
                <w:sz w:val="17"/>
                <w:szCs w:val="17"/>
                <w:lang w:eastAsia="en-AU"/>
              </w:rPr>
              <w:t>Service Provider</w:t>
            </w:r>
            <w:r w:rsidRPr="00D463C2">
              <w:rPr>
                <w:rFonts w:cs="Segoe UI"/>
                <w:color w:val="000000" w:themeColor="text1"/>
                <w:sz w:val="17"/>
                <w:szCs w:val="17"/>
                <w:lang w:eastAsia="en-AU"/>
              </w:rPr>
              <w:t xml:space="preserve"> life cycle level, refers to the period following the resolution of all active </w:t>
            </w:r>
            <w:r>
              <w:rPr>
                <w:rFonts w:cs="Segoe UI"/>
                <w:color w:val="000000" w:themeColor="text1"/>
                <w:sz w:val="17"/>
                <w:szCs w:val="17"/>
                <w:lang w:eastAsia="en-AU"/>
              </w:rPr>
              <w:t>applications</w:t>
            </w:r>
            <w:r w:rsidRPr="00D463C2">
              <w:rPr>
                <w:rFonts w:cs="Segoe UI"/>
                <w:color w:val="000000" w:themeColor="text1"/>
                <w:sz w:val="17"/>
                <w:szCs w:val="17"/>
                <w:lang w:eastAsia="en-AU"/>
              </w:rPr>
              <w:t xml:space="preserve"> within a </w:t>
            </w:r>
            <w:r w:rsidRPr="00896950">
              <w:rPr>
                <w:rFonts w:cs="Segoe UI"/>
                <w:color w:val="000000" w:themeColor="text1"/>
                <w:sz w:val="17"/>
                <w:szCs w:val="17"/>
                <w:lang w:eastAsia="en-AU"/>
              </w:rPr>
              <w:t>Representative Aboriginal/Torres Strait Islander Body</w:t>
            </w:r>
            <w:r w:rsidRPr="00D463C2">
              <w:rPr>
                <w:rFonts w:cs="Segoe UI"/>
                <w:color w:val="000000" w:themeColor="text1"/>
                <w:sz w:val="17"/>
                <w:szCs w:val="17"/>
                <w:lang w:eastAsia="en-AU"/>
              </w:rPr>
              <w:t xml:space="preserve"> area.</w:t>
            </w:r>
          </w:p>
        </w:tc>
      </w:tr>
      <w:tr w:rsidR="00C47BD9" w:rsidRPr="00D463C2" w14:paraId="3B2B7408" w14:textId="77777777">
        <w:tc>
          <w:tcPr>
            <w:tcW w:w="2332" w:type="dxa"/>
          </w:tcPr>
          <w:p w14:paraId="5EBBFFB0"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Prescribed Body Corporate (PBC)</w:t>
            </w:r>
          </w:p>
        </w:tc>
        <w:tc>
          <w:tcPr>
            <w:tcW w:w="6598" w:type="dxa"/>
          </w:tcPr>
          <w:p w14:paraId="6D4CECF5" w14:textId="77777777" w:rsidR="00C47BD9" w:rsidRPr="00D463C2" w:rsidRDefault="00C47BD9">
            <w:pPr>
              <w:pStyle w:val="TableNbiophoto"/>
              <w:rPr>
                <w:lang w:eastAsia="en-AU"/>
              </w:rPr>
            </w:pPr>
            <w:r w:rsidRPr="00236917">
              <w:rPr>
                <w:lang w:val="en-US"/>
              </w:rPr>
              <w:t xml:space="preserve">A body, established under the </w:t>
            </w:r>
            <w:r w:rsidRPr="00236917">
              <w:rPr>
                <w:i/>
                <w:lang w:val="en-US"/>
              </w:rPr>
              <w:t xml:space="preserve">Corporations (Aboriginal and Torres Strait Islander) Act 2006 </w:t>
            </w:r>
            <w:r w:rsidRPr="00236917">
              <w:rPr>
                <w:lang w:val="en-US"/>
              </w:rPr>
              <w:t>(</w:t>
            </w:r>
            <w:proofErr w:type="spellStart"/>
            <w:r w:rsidRPr="00236917">
              <w:rPr>
                <w:lang w:val="en-US"/>
              </w:rPr>
              <w:t>Cth</w:t>
            </w:r>
            <w:proofErr w:type="spellEnd"/>
            <w:r w:rsidRPr="00236917">
              <w:rPr>
                <w:lang w:val="en-US"/>
              </w:rPr>
              <w:t>), nominated by native title holders which will manage their native title rights and interests once a determination that native title exists has been made.</w:t>
            </w:r>
          </w:p>
        </w:tc>
      </w:tr>
      <w:tr w:rsidR="00C47BD9" w:rsidRPr="00D463C2" w14:paraId="618B29A5" w14:textId="77777777">
        <w:tc>
          <w:tcPr>
            <w:tcW w:w="2332" w:type="dxa"/>
          </w:tcPr>
          <w:p w14:paraId="0D0F28A8"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Registration test</w:t>
            </w:r>
          </w:p>
        </w:tc>
        <w:tc>
          <w:tcPr>
            <w:tcW w:w="6598" w:type="dxa"/>
          </w:tcPr>
          <w:p w14:paraId="19976F07" w14:textId="77777777" w:rsidR="00C47BD9" w:rsidRPr="00D463C2" w:rsidRDefault="00C47BD9">
            <w:pPr>
              <w:rPr>
                <w:rFonts w:cs="Segoe UI"/>
                <w:color w:val="000000" w:themeColor="text1"/>
                <w:sz w:val="17"/>
                <w:szCs w:val="17"/>
                <w:lang w:val="en-US"/>
              </w:rPr>
            </w:pPr>
            <w:r w:rsidRPr="00D463C2">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w:t>
            </w:r>
            <w:r>
              <w:rPr>
                <w:rFonts w:cs="Segoe UI"/>
                <w:color w:val="000000" w:themeColor="text1"/>
                <w:sz w:val="17"/>
                <w:szCs w:val="17"/>
                <w:lang w:val="en-US"/>
              </w:rPr>
              <w:t>application</w:t>
            </w:r>
            <w:r w:rsidRPr="00D463C2">
              <w:rPr>
                <w:rFonts w:cs="Segoe UI"/>
                <w:color w:val="000000" w:themeColor="text1"/>
                <w:sz w:val="17"/>
                <w:szCs w:val="17"/>
                <w:lang w:val="en-US"/>
              </w:rPr>
              <w:t xml:space="preserve"> are entered on to the Register of Native Title Claims. </w:t>
            </w:r>
            <w:r>
              <w:rPr>
                <w:rFonts w:cs="Segoe UI"/>
                <w:color w:val="000000" w:themeColor="text1"/>
                <w:sz w:val="17"/>
                <w:szCs w:val="17"/>
                <w:lang w:val="en-US"/>
              </w:rPr>
              <w:t>Once an application is registered, applicants can</w:t>
            </w:r>
            <w:r w:rsidRPr="00D463C2">
              <w:rPr>
                <w:rFonts w:cs="Segoe UI"/>
                <w:color w:val="000000" w:themeColor="text1"/>
                <w:sz w:val="17"/>
                <w:szCs w:val="17"/>
                <w:lang w:val="en-US"/>
              </w:rPr>
              <w:t xml:space="preserve"> exercise the procedural rights stipulated in the Future Act provisions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lang w:val="en-US"/>
              </w:rPr>
              <w:t>.</w:t>
            </w:r>
          </w:p>
        </w:tc>
      </w:tr>
      <w:tr w:rsidR="00C47BD9" w:rsidRPr="00D463C2" w14:paraId="31E61FEF" w14:textId="77777777">
        <w:tc>
          <w:tcPr>
            <w:tcW w:w="2332" w:type="dxa"/>
          </w:tcPr>
          <w:p w14:paraId="32C9916F"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lastRenderedPageBreak/>
              <w:t xml:space="preserve">Representative Aboriginal/ Torres Strait Islander Body (RATSIB) area </w:t>
            </w:r>
          </w:p>
        </w:tc>
        <w:tc>
          <w:tcPr>
            <w:tcW w:w="6598" w:type="dxa"/>
          </w:tcPr>
          <w:p w14:paraId="79DD17C7" w14:textId="386C2DAC"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val="en-US"/>
              </w:rPr>
              <w:t xml:space="preserve">The area over which a </w:t>
            </w:r>
            <w:r w:rsidR="00526942" w:rsidRPr="00D078B2">
              <w:rPr>
                <w:rFonts w:cs="Segoe UI"/>
                <w:color w:val="000000" w:themeColor="text1"/>
                <w:sz w:val="17"/>
                <w:szCs w:val="17"/>
                <w:lang w:val="en-US"/>
              </w:rPr>
              <w:t>Native Title Representative Bod</w:t>
            </w:r>
            <w:r w:rsidR="001B61CB">
              <w:rPr>
                <w:rFonts w:cs="Segoe UI"/>
                <w:color w:val="000000" w:themeColor="text1"/>
                <w:sz w:val="17"/>
                <w:szCs w:val="17"/>
                <w:lang w:val="en-US"/>
              </w:rPr>
              <w:t>y</w:t>
            </w:r>
            <w:r w:rsidRPr="00D078B2">
              <w:rPr>
                <w:rFonts w:cs="Segoe UI"/>
                <w:color w:val="000000" w:themeColor="text1"/>
                <w:sz w:val="17"/>
                <w:szCs w:val="17"/>
                <w:lang w:val="en-US"/>
              </w:rPr>
              <w:t xml:space="preserve"> and </w:t>
            </w:r>
            <w:r w:rsidR="00526942" w:rsidRPr="00D078B2">
              <w:rPr>
                <w:rFonts w:cs="Segoe UI"/>
                <w:color w:val="000000" w:themeColor="text1"/>
                <w:sz w:val="17"/>
                <w:szCs w:val="17"/>
                <w:lang w:val="en-US"/>
              </w:rPr>
              <w:t>Service Prov</w:t>
            </w:r>
            <w:r w:rsidRPr="00D078B2">
              <w:rPr>
                <w:rFonts w:cs="Segoe UI"/>
                <w:color w:val="000000" w:themeColor="text1"/>
                <w:sz w:val="17"/>
                <w:szCs w:val="17"/>
                <w:lang w:val="en-US"/>
              </w:rPr>
              <w:t>ider</w:t>
            </w:r>
            <w:r w:rsidRPr="00D463C2">
              <w:rPr>
                <w:rFonts w:cs="Segoe UI"/>
                <w:color w:val="000000" w:themeColor="text1"/>
                <w:sz w:val="17"/>
                <w:szCs w:val="17"/>
                <w:lang w:val="en-US"/>
              </w:rPr>
              <w:t xml:space="preserve"> </w:t>
            </w:r>
            <w:proofErr w:type="gramStart"/>
            <w:r w:rsidRPr="00D463C2">
              <w:rPr>
                <w:rFonts w:cs="Segoe UI"/>
                <w:color w:val="000000" w:themeColor="text1"/>
                <w:sz w:val="17"/>
                <w:szCs w:val="17"/>
                <w:lang w:val="en-US"/>
              </w:rPr>
              <w:t>holds</w:t>
            </w:r>
            <w:proofErr w:type="gramEnd"/>
            <w:r w:rsidRPr="00D463C2">
              <w:rPr>
                <w:rFonts w:cs="Segoe UI"/>
                <w:color w:val="000000" w:themeColor="text1"/>
                <w:sz w:val="17"/>
                <w:szCs w:val="17"/>
                <w:lang w:val="en-US"/>
              </w:rPr>
              <w:t xml:space="preserve"> jurisdiction.</w:t>
            </w:r>
          </w:p>
        </w:tc>
      </w:tr>
      <w:tr w:rsidR="00C47BD9" w:rsidRPr="00D463C2" w14:paraId="1E7C762A" w14:textId="77777777">
        <w:tc>
          <w:tcPr>
            <w:tcW w:w="2332" w:type="dxa"/>
          </w:tcPr>
          <w:p w14:paraId="6463EA5D"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Terms of Reference (TOR)</w:t>
            </w:r>
          </w:p>
        </w:tc>
        <w:tc>
          <w:tcPr>
            <w:tcW w:w="6598" w:type="dxa"/>
          </w:tcPr>
          <w:p w14:paraId="6822EA1E" w14:textId="32E39689"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 xml:space="preserve">Refers to the Terms of Reference provided by </w:t>
            </w:r>
            <w:r>
              <w:rPr>
                <w:rFonts w:cs="Segoe UI"/>
                <w:color w:val="000000" w:themeColor="text1"/>
                <w:sz w:val="17"/>
                <w:szCs w:val="17"/>
                <w:lang w:eastAsia="en-AU"/>
              </w:rPr>
              <w:t xml:space="preserve">the </w:t>
            </w:r>
            <w:r w:rsidRPr="00271A6F">
              <w:rPr>
                <w:rFonts w:cs="Segoe UI"/>
                <w:color w:val="000000" w:themeColor="text1"/>
                <w:sz w:val="17"/>
                <w:szCs w:val="17"/>
                <w:lang w:eastAsia="en-AU"/>
              </w:rPr>
              <w:t>National Indigenous Australians Agency</w:t>
            </w:r>
            <w:r w:rsidRPr="00D463C2">
              <w:rPr>
                <w:rFonts w:cs="Segoe UI"/>
                <w:color w:val="000000" w:themeColor="text1"/>
                <w:sz w:val="17"/>
                <w:szCs w:val="17"/>
                <w:lang w:eastAsia="en-AU"/>
              </w:rPr>
              <w:t xml:space="preserve"> which govern the scope of the project. These can be found in </w:t>
            </w:r>
            <w:r w:rsidRPr="00D463C2">
              <w:rPr>
                <w:rFonts w:cs="Segoe UI"/>
                <w:color w:val="000000" w:themeColor="text1"/>
                <w:sz w:val="17"/>
                <w:szCs w:val="17"/>
                <w:lang w:eastAsia="en-AU"/>
              </w:rPr>
              <w:fldChar w:fldCharType="begin"/>
            </w:r>
            <w:r w:rsidRPr="00D463C2">
              <w:rPr>
                <w:rFonts w:cs="Segoe UI"/>
                <w:color w:val="000000" w:themeColor="text1"/>
                <w:sz w:val="17"/>
                <w:szCs w:val="17"/>
                <w:lang w:eastAsia="en-AU"/>
              </w:rPr>
              <w:instrText xml:space="preserve"> REF _Ref494201132 \n \h </w:instrText>
            </w:r>
            <w:r w:rsidRPr="00D463C2">
              <w:rPr>
                <w:rFonts w:cs="Segoe UI"/>
                <w:color w:val="000000" w:themeColor="text1"/>
                <w:sz w:val="17"/>
                <w:szCs w:val="17"/>
                <w:lang w:eastAsia="en-AU"/>
              </w:rPr>
            </w:r>
            <w:r w:rsidRPr="00D463C2">
              <w:rPr>
                <w:rFonts w:cs="Segoe UI"/>
                <w:color w:val="000000" w:themeColor="text1"/>
                <w:sz w:val="17"/>
                <w:szCs w:val="17"/>
                <w:lang w:eastAsia="en-AU"/>
              </w:rPr>
              <w:fldChar w:fldCharType="separate"/>
            </w:r>
            <w:r w:rsidR="002C716A">
              <w:rPr>
                <w:rFonts w:cs="Segoe UI"/>
                <w:color w:val="000000" w:themeColor="text1"/>
                <w:sz w:val="17"/>
                <w:szCs w:val="17"/>
                <w:lang w:eastAsia="en-AU"/>
              </w:rPr>
              <w:t>Appendix A</w:t>
            </w:r>
            <w:r w:rsidRPr="00D463C2">
              <w:rPr>
                <w:rFonts w:cs="Segoe UI"/>
                <w:color w:val="000000" w:themeColor="text1"/>
                <w:sz w:val="17"/>
                <w:szCs w:val="17"/>
                <w:lang w:eastAsia="en-AU"/>
              </w:rPr>
              <w:fldChar w:fldCharType="end"/>
            </w:r>
            <w:r w:rsidRPr="00D463C2">
              <w:rPr>
                <w:rFonts w:cs="Segoe UI"/>
                <w:color w:val="000000" w:themeColor="text1"/>
                <w:sz w:val="17"/>
                <w:szCs w:val="17"/>
                <w:lang w:eastAsia="en-AU"/>
              </w:rPr>
              <w:t xml:space="preserve">. </w:t>
            </w:r>
          </w:p>
        </w:tc>
      </w:tr>
      <w:tr w:rsidR="00C47BD9" w:rsidRPr="00D463C2" w14:paraId="72605380" w14:textId="77777777">
        <w:tc>
          <w:tcPr>
            <w:tcW w:w="2332" w:type="dxa"/>
          </w:tcPr>
          <w:p w14:paraId="27CDE700"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 xml:space="preserve">Traditional Owners </w:t>
            </w:r>
          </w:p>
        </w:tc>
        <w:tc>
          <w:tcPr>
            <w:tcW w:w="6598" w:type="dxa"/>
          </w:tcPr>
          <w:p w14:paraId="2123B841" w14:textId="77777777" w:rsidR="00C47BD9" w:rsidRPr="00D463C2" w:rsidRDefault="00C47BD9">
            <w:pPr>
              <w:rPr>
                <w:rFonts w:cs="Segoe UI"/>
                <w:color w:val="000000" w:themeColor="text1"/>
                <w:sz w:val="17"/>
                <w:szCs w:val="17"/>
                <w:lang w:eastAsia="en-AU"/>
              </w:rPr>
            </w:pPr>
            <w:r w:rsidRPr="00D463C2">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46153AE9" w14:textId="2AB833EB" w:rsidR="00056FB9" w:rsidRPr="00407282" w:rsidRDefault="002F486F" w:rsidP="00056FB9">
      <w:pPr>
        <w:rPr>
          <w:lang w:eastAsia="en-AU"/>
        </w:rPr>
      </w:pPr>
      <w:r>
        <w:rPr>
          <w:lang w:eastAsia="en-AU"/>
        </w:rPr>
        <w:br/>
      </w:r>
      <w:r w:rsidR="000F771A" w:rsidRPr="00D463C2">
        <w:rPr>
          <w:lang w:eastAsia="en-AU"/>
        </w:rPr>
        <w:t xml:space="preserve">This document refers to the functions of NTRB-SPs outlined under the </w:t>
      </w:r>
      <w:r w:rsidR="000F771A">
        <w:rPr>
          <w:iCs/>
          <w:lang w:eastAsia="en-AU"/>
        </w:rPr>
        <w:t>NTA</w:t>
      </w:r>
      <w:r w:rsidR="000F771A" w:rsidRPr="00D463C2">
        <w:rPr>
          <w:i/>
          <w:lang w:eastAsia="en-AU"/>
        </w:rPr>
        <w:t xml:space="preserve"> </w:t>
      </w:r>
      <w:r w:rsidR="000F771A" w:rsidRPr="00D463C2">
        <w:rPr>
          <w:lang w:eastAsia="en-AU"/>
        </w:rPr>
        <w:t xml:space="preserve">and captured in </w:t>
      </w:r>
      <w:r w:rsidR="00056FB9" w:rsidRPr="00407282">
        <w:rPr>
          <w:lang w:eastAsia="en-AU"/>
        </w:rPr>
        <w:fldChar w:fldCharType="begin"/>
      </w:r>
      <w:r w:rsidR="00056FB9" w:rsidRPr="00407282">
        <w:rPr>
          <w:lang w:eastAsia="en-AU"/>
        </w:rPr>
        <w:instrText xml:space="preserve"> REF _Ref504381314 \h  \* MERGEFORMAT </w:instrText>
      </w:r>
      <w:r w:rsidR="00056FB9" w:rsidRPr="00407282">
        <w:rPr>
          <w:lang w:eastAsia="en-AU"/>
        </w:rPr>
      </w:r>
      <w:r w:rsidR="00056FB9" w:rsidRPr="00407282">
        <w:rPr>
          <w:lang w:eastAsia="en-AU"/>
        </w:rPr>
        <w:fldChar w:fldCharType="separate"/>
      </w:r>
      <w:r w:rsidR="002C716A">
        <w:t>Table</w:t>
      </w:r>
      <w:r w:rsidR="002C716A" w:rsidRPr="00407282">
        <w:t xml:space="preserve"> </w:t>
      </w:r>
      <w:r w:rsidR="002C716A">
        <w:rPr>
          <w:noProof/>
        </w:rPr>
        <w:t>20</w:t>
      </w:r>
      <w:r w:rsidR="00056FB9" w:rsidRPr="00407282">
        <w:rPr>
          <w:lang w:eastAsia="en-AU"/>
        </w:rPr>
        <w:fldChar w:fldCharType="end"/>
      </w:r>
      <w:r w:rsidR="00056FB9" w:rsidRPr="00407282">
        <w:rPr>
          <w:lang w:eastAsia="en-AU"/>
        </w:rPr>
        <w:t>.</w:t>
      </w:r>
    </w:p>
    <w:p w14:paraId="3781C553" w14:textId="2D33FB45" w:rsidR="00056FB9" w:rsidRPr="00407282" w:rsidRDefault="00056FB9" w:rsidP="00056FB9">
      <w:pPr>
        <w:pStyle w:val="Caption"/>
      </w:pPr>
      <w:bookmarkStart w:id="86" w:name="_Ref504381314"/>
      <w:r>
        <w:t>Table</w:t>
      </w:r>
      <w:r w:rsidRPr="00407282">
        <w:t xml:space="preserve"> </w:t>
      </w:r>
      <w:r>
        <w:fldChar w:fldCharType="begin"/>
      </w:r>
      <w:r>
        <w:instrText xml:space="preserve"> SEQ Table \* ARABIC </w:instrText>
      </w:r>
      <w:r>
        <w:fldChar w:fldCharType="separate"/>
      </w:r>
      <w:r w:rsidR="002C716A">
        <w:rPr>
          <w:noProof/>
        </w:rPr>
        <w:t>20</w:t>
      </w:r>
      <w:r>
        <w:fldChar w:fldCharType="end"/>
      </w:r>
      <w:bookmarkEnd w:id="86"/>
      <w:r w:rsidRPr="00407282">
        <w:t xml:space="preserve"> | NTRB</w:t>
      </w:r>
      <w:r>
        <w:t>-SP</w:t>
      </w:r>
      <w:r w:rsidRPr="00407282">
        <w:t xml:space="preserve"> functions under the </w:t>
      </w:r>
      <w:r w:rsidR="00D976C5">
        <w:rPr>
          <w:bCs w:val="0"/>
          <w:iCs/>
        </w:rPr>
        <w:t>NTA</w:t>
      </w:r>
    </w:p>
    <w:tbl>
      <w:tblPr>
        <w:tblStyle w:val="AEMO1"/>
        <w:tblW w:w="0" w:type="auto"/>
        <w:tblLook w:val="04A0" w:firstRow="1" w:lastRow="0" w:firstColumn="1" w:lastColumn="0" w:noHBand="0" w:noVBand="1"/>
      </w:tblPr>
      <w:tblGrid>
        <w:gridCol w:w="1075"/>
        <w:gridCol w:w="2233"/>
        <w:gridCol w:w="5622"/>
      </w:tblGrid>
      <w:tr w:rsidR="00FA3A98" w:rsidRPr="00D463C2" w14:paraId="1FD4641C" w14:textId="77777777">
        <w:trPr>
          <w:cnfStyle w:val="100000000000" w:firstRow="1" w:lastRow="0" w:firstColumn="0" w:lastColumn="0" w:oddVBand="0" w:evenVBand="0" w:oddHBand="0" w:evenHBand="0" w:firstRowFirstColumn="0" w:firstRowLastColumn="0" w:lastRowFirstColumn="0" w:lastRowLastColumn="0"/>
        </w:trPr>
        <w:tc>
          <w:tcPr>
            <w:tcW w:w="1078" w:type="dxa"/>
          </w:tcPr>
          <w:p w14:paraId="6002B9B9" w14:textId="77777777" w:rsidR="00FA3A98" w:rsidRPr="00FA3A98" w:rsidRDefault="00FA3A98">
            <w:pPr>
              <w:spacing w:before="40" w:after="40"/>
              <w:rPr>
                <w:rFonts w:ascii="Segoe UI Semibold" w:hAnsi="Segoe UI Semibold"/>
                <w:b w:val="0"/>
                <w:bCs/>
                <w:sz w:val="18"/>
              </w:rPr>
            </w:pPr>
            <w:r w:rsidRPr="00FA3A98">
              <w:rPr>
                <w:rFonts w:ascii="Segoe UI Semibold" w:hAnsi="Segoe UI Semibold"/>
                <w:b w:val="0"/>
                <w:bCs/>
                <w:sz w:val="18"/>
              </w:rPr>
              <w:t xml:space="preserve">Reference </w:t>
            </w:r>
          </w:p>
        </w:tc>
        <w:tc>
          <w:tcPr>
            <w:tcW w:w="2268" w:type="dxa"/>
          </w:tcPr>
          <w:p w14:paraId="639BE0D8" w14:textId="77777777" w:rsidR="00FA3A98" w:rsidRPr="00FA3A98" w:rsidRDefault="00FA3A98">
            <w:pPr>
              <w:spacing w:before="40" w:after="40"/>
              <w:rPr>
                <w:rFonts w:ascii="Segoe UI Semibold" w:hAnsi="Segoe UI Semibold"/>
                <w:b w:val="0"/>
                <w:bCs/>
                <w:sz w:val="18"/>
              </w:rPr>
            </w:pPr>
            <w:r w:rsidRPr="00FA3A98">
              <w:rPr>
                <w:rFonts w:ascii="Segoe UI Semibold" w:hAnsi="Segoe UI Semibold"/>
                <w:b w:val="0"/>
                <w:bCs/>
                <w:sz w:val="18"/>
              </w:rPr>
              <w:t>Function</w:t>
            </w:r>
          </w:p>
        </w:tc>
        <w:tc>
          <w:tcPr>
            <w:tcW w:w="5754" w:type="dxa"/>
          </w:tcPr>
          <w:p w14:paraId="6E0DBB39" w14:textId="77777777" w:rsidR="00FA3A98" w:rsidRPr="00FA3A98" w:rsidRDefault="00FA3A98">
            <w:pPr>
              <w:spacing w:before="40" w:after="40"/>
              <w:rPr>
                <w:rFonts w:ascii="Segoe UI Semibold" w:hAnsi="Segoe UI Semibold"/>
                <w:b w:val="0"/>
                <w:bCs/>
                <w:sz w:val="18"/>
              </w:rPr>
            </w:pPr>
            <w:r w:rsidRPr="00FA3A98">
              <w:rPr>
                <w:rFonts w:ascii="Segoe UI Semibold" w:hAnsi="Segoe UI Semibold"/>
                <w:b w:val="0"/>
                <w:bCs/>
                <w:sz w:val="18"/>
              </w:rPr>
              <w:t>Detail</w:t>
            </w:r>
          </w:p>
        </w:tc>
      </w:tr>
      <w:tr w:rsidR="00FA3A98" w:rsidRPr="00D463C2" w14:paraId="1AA3C48C" w14:textId="77777777">
        <w:tc>
          <w:tcPr>
            <w:tcW w:w="1078" w:type="dxa"/>
          </w:tcPr>
          <w:p w14:paraId="321136F4" w14:textId="77777777" w:rsidR="00FA3A98" w:rsidRPr="00D463C2" w:rsidRDefault="00FA3A98">
            <w:pPr>
              <w:rPr>
                <w:sz w:val="17"/>
                <w:szCs w:val="17"/>
                <w:lang w:eastAsia="en-AU"/>
              </w:rPr>
            </w:pPr>
            <w:r w:rsidRPr="00D463C2">
              <w:rPr>
                <w:sz w:val="17"/>
                <w:szCs w:val="17"/>
                <w:lang w:eastAsia="en-AU"/>
              </w:rPr>
              <w:t>s203BB</w:t>
            </w:r>
          </w:p>
        </w:tc>
        <w:tc>
          <w:tcPr>
            <w:tcW w:w="2268" w:type="dxa"/>
          </w:tcPr>
          <w:p w14:paraId="5975EBA2" w14:textId="77777777" w:rsidR="00FA3A98" w:rsidRPr="00D463C2" w:rsidRDefault="00FA3A98">
            <w:pPr>
              <w:rPr>
                <w:sz w:val="17"/>
                <w:szCs w:val="17"/>
                <w:lang w:eastAsia="en-AU"/>
              </w:rPr>
            </w:pPr>
            <w:r w:rsidRPr="00D463C2">
              <w:rPr>
                <w:sz w:val="17"/>
                <w:szCs w:val="17"/>
                <w:lang w:eastAsia="en-AU"/>
              </w:rPr>
              <w:t>Facilitation and assistance</w:t>
            </w:r>
          </w:p>
        </w:tc>
        <w:tc>
          <w:tcPr>
            <w:tcW w:w="5754" w:type="dxa"/>
          </w:tcPr>
          <w:p w14:paraId="1BDD7A26" w14:textId="77777777" w:rsidR="00FA3A98" w:rsidRPr="00D463C2" w:rsidRDefault="00FA3A98">
            <w:pPr>
              <w:rPr>
                <w:sz w:val="17"/>
                <w:szCs w:val="17"/>
                <w:lang w:eastAsia="en-AU"/>
              </w:rPr>
            </w:pPr>
            <w:r w:rsidRPr="00D463C2">
              <w:rPr>
                <w:sz w:val="17"/>
                <w:szCs w:val="17"/>
                <w:lang w:eastAsia="en-AU"/>
              </w:rPr>
              <w:t xml:space="preserve">NTRB-SPs </w:t>
            </w:r>
            <w:proofErr w:type="gramStart"/>
            <w:r w:rsidRPr="00D463C2">
              <w:rPr>
                <w:sz w:val="17"/>
                <w:szCs w:val="17"/>
                <w:lang w:eastAsia="en-AU"/>
              </w:rPr>
              <w:t>provide assistance to</w:t>
            </w:r>
            <w:proofErr w:type="gramEnd"/>
            <w:r w:rsidRPr="00D463C2">
              <w:rPr>
                <w:sz w:val="17"/>
                <w:szCs w:val="17"/>
                <w:lang w:eastAsia="en-AU"/>
              </w:rPr>
              <w:t xml:space="preserve"> native title interest holders in relation to native title applications, Future Acts, agreements, rights of access and other matters.</w:t>
            </w:r>
          </w:p>
        </w:tc>
      </w:tr>
      <w:tr w:rsidR="00FA3A98" w:rsidRPr="00D463C2" w14:paraId="20EFD0CB" w14:textId="77777777">
        <w:tc>
          <w:tcPr>
            <w:tcW w:w="1078" w:type="dxa"/>
          </w:tcPr>
          <w:p w14:paraId="17B7DFF1" w14:textId="77777777" w:rsidR="00FA3A98" w:rsidRPr="00D463C2" w:rsidRDefault="00FA3A98">
            <w:pPr>
              <w:rPr>
                <w:sz w:val="17"/>
                <w:szCs w:val="17"/>
                <w:lang w:eastAsia="en-AU"/>
              </w:rPr>
            </w:pPr>
            <w:r w:rsidRPr="00D463C2">
              <w:rPr>
                <w:sz w:val="17"/>
                <w:szCs w:val="17"/>
                <w:lang w:eastAsia="en-AU"/>
              </w:rPr>
              <w:t>s203BF</w:t>
            </w:r>
          </w:p>
        </w:tc>
        <w:tc>
          <w:tcPr>
            <w:tcW w:w="2268" w:type="dxa"/>
          </w:tcPr>
          <w:p w14:paraId="0416D30E" w14:textId="77777777" w:rsidR="00FA3A98" w:rsidRPr="00D463C2" w:rsidRDefault="00FA3A98">
            <w:pPr>
              <w:rPr>
                <w:sz w:val="17"/>
                <w:szCs w:val="17"/>
                <w:lang w:eastAsia="en-AU"/>
              </w:rPr>
            </w:pPr>
            <w:r w:rsidRPr="00D463C2">
              <w:rPr>
                <w:sz w:val="17"/>
                <w:szCs w:val="17"/>
                <w:lang w:eastAsia="en-AU"/>
              </w:rPr>
              <w:t>Certification</w:t>
            </w:r>
          </w:p>
        </w:tc>
        <w:tc>
          <w:tcPr>
            <w:tcW w:w="5754" w:type="dxa"/>
          </w:tcPr>
          <w:p w14:paraId="7AAB83E5" w14:textId="77777777" w:rsidR="00FA3A98" w:rsidRPr="00D463C2" w:rsidRDefault="00FA3A98">
            <w:pPr>
              <w:rPr>
                <w:sz w:val="17"/>
                <w:szCs w:val="17"/>
                <w:lang w:eastAsia="en-AU"/>
              </w:rPr>
            </w:pPr>
            <w:r w:rsidRPr="00D463C2">
              <w:rPr>
                <w:sz w:val="17"/>
                <w:szCs w:val="17"/>
                <w:lang w:eastAsia="en-AU"/>
              </w:rPr>
              <w:t xml:space="preserve">NTRB-SPs certify applications for native title determinations and certify the registration of ILUAs. </w:t>
            </w:r>
          </w:p>
        </w:tc>
      </w:tr>
      <w:tr w:rsidR="00FA3A98" w:rsidRPr="00D463C2" w14:paraId="19E8AB00" w14:textId="77777777">
        <w:tc>
          <w:tcPr>
            <w:tcW w:w="1078" w:type="dxa"/>
          </w:tcPr>
          <w:p w14:paraId="2B29C51A" w14:textId="77777777" w:rsidR="00FA3A98" w:rsidRPr="00D463C2" w:rsidRDefault="00FA3A98">
            <w:pPr>
              <w:rPr>
                <w:sz w:val="17"/>
                <w:szCs w:val="17"/>
                <w:lang w:eastAsia="en-AU"/>
              </w:rPr>
            </w:pPr>
            <w:r w:rsidRPr="00D463C2">
              <w:rPr>
                <w:sz w:val="17"/>
                <w:szCs w:val="17"/>
                <w:lang w:eastAsia="en-AU"/>
              </w:rPr>
              <w:t>s203BF</w:t>
            </w:r>
          </w:p>
        </w:tc>
        <w:tc>
          <w:tcPr>
            <w:tcW w:w="2268" w:type="dxa"/>
          </w:tcPr>
          <w:p w14:paraId="7C7B499D" w14:textId="77777777" w:rsidR="00FA3A98" w:rsidRPr="00D463C2" w:rsidRDefault="00FA3A98">
            <w:pPr>
              <w:rPr>
                <w:sz w:val="17"/>
                <w:szCs w:val="17"/>
                <w:lang w:eastAsia="en-AU"/>
              </w:rPr>
            </w:pPr>
            <w:r w:rsidRPr="00D463C2">
              <w:rPr>
                <w:sz w:val="17"/>
                <w:szCs w:val="17"/>
                <w:lang w:eastAsia="en-AU"/>
              </w:rPr>
              <w:t>Dispute resolution</w:t>
            </w:r>
          </w:p>
        </w:tc>
        <w:tc>
          <w:tcPr>
            <w:tcW w:w="5754" w:type="dxa"/>
          </w:tcPr>
          <w:p w14:paraId="20C3FDB4" w14:textId="77777777" w:rsidR="00FA3A98" w:rsidRPr="00D463C2" w:rsidRDefault="00FA3A98">
            <w:pPr>
              <w:rPr>
                <w:sz w:val="17"/>
                <w:szCs w:val="17"/>
                <w:lang w:eastAsia="en-AU"/>
              </w:rPr>
            </w:pPr>
            <w:r w:rsidRPr="00D463C2">
              <w:rPr>
                <w:sz w:val="17"/>
                <w:szCs w:val="17"/>
                <w:lang w:eastAsia="en-AU"/>
              </w:rPr>
              <w:t xml:space="preserve">NTRB-SPs promote agreement and mediate disputes between native title groups. </w:t>
            </w:r>
          </w:p>
        </w:tc>
      </w:tr>
      <w:tr w:rsidR="00FA3A98" w:rsidRPr="00D463C2" w14:paraId="23703900" w14:textId="77777777">
        <w:tc>
          <w:tcPr>
            <w:tcW w:w="1078" w:type="dxa"/>
          </w:tcPr>
          <w:p w14:paraId="0DF4D2DB" w14:textId="77777777" w:rsidR="00FA3A98" w:rsidRPr="00D463C2" w:rsidRDefault="00FA3A98">
            <w:pPr>
              <w:rPr>
                <w:sz w:val="17"/>
                <w:szCs w:val="17"/>
                <w:lang w:eastAsia="en-AU"/>
              </w:rPr>
            </w:pPr>
            <w:r w:rsidRPr="00D463C2">
              <w:rPr>
                <w:sz w:val="17"/>
                <w:szCs w:val="17"/>
                <w:lang w:eastAsia="en-AU"/>
              </w:rPr>
              <w:t>s203BG</w:t>
            </w:r>
          </w:p>
        </w:tc>
        <w:tc>
          <w:tcPr>
            <w:tcW w:w="2268" w:type="dxa"/>
          </w:tcPr>
          <w:p w14:paraId="0449C359" w14:textId="77777777" w:rsidR="00FA3A98" w:rsidRPr="00D463C2" w:rsidRDefault="00FA3A98">
            <w:pPr>
              <w:rPr>
                <w:sz w:val="17"/>
                <w:szCs w:val="17"/>
                <w:lang w:eastAsia="en-AU"/>
              </w:rPr>
            </w:pPr>
            <w:r w:rsidRPr="00D463C2">
              <w:rPr>
                <w:sz w:val="17"/>
                <w:szCs w:val="17"/>
                <w:lang w:eastAsia="en-AU"/>
              </w:rPr>
              <w:t>Notification</w:t>
            </w:r>
          </w:p>
        </w:tc>
        <w:tc>
          <w:tcPr>
            <w:tcW w:w="5754" w:type="dxa"/>
          </w:tcPr>
          <w:p w14:paraId="1CD7F21E" w14:textId="77777777" w:rsidR="00FA3A98" w:rsidRPr="00D463C2" w:rsidRDefault="00FA3A98">
            <w:pPr>
              <w:rPr>
                <w:sz w:val="17"/>
                <w:szCs w:val="17"/>
                <w:lang w:eastAsia="en-AU"/>
              </w:rPr>
            </w:pPr>
            <w:r w:rsidRPr="00D463C2">
              <w:rPr>
                <w:sz w:val="17"/>
                <w:szCs w:val="17"/>
                <w:lang w:eastAsia="en-AU"/>
              </w:rPr>
              <w:t xml:space="preserve">NTRB-SPs ensure that people with a possible native title interest are informed of other claims and of Future Acts and the time limits for responding to these. </w:t>
            </w:r>
          </w:p>
        </w:tc>
      </w:tr>
      <w:tr w:rsidR="00FA3A98" w:rsidRPr="00D463C2" w14:paraId="4A477807" w14:textId="77777777">
        <w:tc>
          <w:tcPr>
            <w:tcW w:w="1078" w:type="dxa"/>
          </w:tcPr>
          <w:p w14:paraId="23476F25" w14:textId="77777777" w:rsidR="00FA3A98" w:rsidRPr="00D463C2" w:rsidRDefault="00FA3A98">
            <w:pPr>
              <w:rPr>
                <w:sz w:val="17"/>
                <w:szCs w:val="17"/>
                <w:lang w:eastAsia="en-AU"/>
              </w:rPr>
            </w:pPr>
            <w:r w:rsidRPr="00D463C2">
              <w:rPr>
                <w:sz w:val="17"/>
                <w:szCs w:val="17"/>
                <w:lang w:eastAsia="en-AU"/>
              </w:rPr>
              <w:t>s203BH</w:t>
            </w:r>
          </w:p>
        </w:tc>
        <w:tc>
          <w:tcPr>
            <w:tcW w:w="2268" w:type="dxa"/>
          </w:tcPr>
          <w:p w14:paraId="067FB67C" w14:textId="77777777" w:rsidR="00FA3A98" w:rsidRPr="00D463C2" w:rsidRDefault="00FA3A98">
            <w:pPr>
              <w:rPr>
                <w:sz w:val="17"/>
                <w:szCs w:val="17"/>
                <w:lang w:eastAsia="en-AU"/>
              </w:rPr>
            </w:pPr>
            <w:r w:rsidRPr="00D463C2">
              <w:rPr>
                <w:sz w:val="17"/>
                <w:szCs w:val="17"/>
                <w:lang w:eastAsia="en-AU"/>
              </w:rPr>
              <w:t>Agreement making</w:t>
            </w:r>
          </w:p>
        </w:tc>
        <w:tc>
          <w:tcPr>
            <w:tcW w:w="5754" w:type="dxa"/>
          </w:tcPr>
          <w:p w14:paraId="6C8876EE" w14:textId="77777777" w:rsidR="00FA3A98" w:rsidRPr="00D463C2" w:rsidRDefault="00FA3A98">
            <w:pPr>
              <w:rPr>
                <w:sz w:val="17"/>
                <w:szCs w:val="17"/>
                <w:lang w:eastAsia="en-AU"/>
              </w:rPr>
            </w:pPr>
            <w:r w:rsidRPr="00D463C2">
              <w:rPr>
                <w:sz w:val="17"/>
                <w:szCs w:val="17"/>
                <w:lang w:eastAsia="en-AU"/>
              </w:rPr>
              <w:t>NTRB-SPs can be a party to ILUAs or other agreements.</w:t>
            </w:r>
          </w:p>
        </w:tc>
      </w:tr>
      <w:tr w:rsidR="00FA3A98" w:rsidRPr="00D463C2" w14:paraId="2AC8D3C6" w14:textId="77777777">
        <w:tc>
          <w:tcPr>
            <w:tcW w:w="1078" w:type="dxa"/>
          </w:tcPr>
          <w:p w14:paraId="32D49037" w14:textId="77777777" w:rsidR="00FA3A98" w:rsidRPr="00D463C2" w:rsidRDefault="00FA3A98">
            <w:pPr>
              <w:rPr>
                <w:sz w:val="17"/>
                <w:szCs w:val="17"/>
                <w:lang w:eastAsia="en-AU"/>
              </w:rPr>
            </w:pPr>
            <w:r w:rsidRPr="00D463C2">
              <w:rPr>
                <w:sz w:val="17"/>
                <w:szCs w:val="17"/>
                <w:lang w:eastAsia="en-AU"/>
              </w:rPr>
              <w:t>s203BI</w:t>
            </w:r>
          </w:p>
        </w:tc>
        <w:tc>
          <w:tcPr>
            <w:tcW w:w="2268" w:type="dxa"/>
          </w:tcPr>
          <w:p w14:paraId="1FAD687F" w14:textId="77777777" w:rsidR="00FA3A98" w:rsidRPr="00D463C2" w:rsidRDefault="00FA3A98">
            <w:pPr>
              <w:rPr>
                <w:sz w:val="17"/>
                <w:szCs w:val="17"/>
                <w:lang w:eastAsia="en-AU"/>
              </w:rPr>
            </w:pPr>
            <w:r w:rsidRPr="00D463C2">
              <w:rPr>
                <w:sz w:val="17"/>
                <w:szCs w:val="17"/>
                <w:lang w:eastAsia="en-AU"/>
              </w:rPr>
              <w:t>Internal review</w:t>
            </w:r>
          </w:p>
        </w:tc>
        <w:tc>
          <w:tcPr>
            <w:tcW w:w="5754" w:type="dxa"/>
            <w:vAlign w:val="top"/>
          </w:tcPr>
          <w:p w14:paraId="5A8E93CC" w14:textId="77777777" w:rsidR="00FA3A98" w:rsidRPr="00D463C2" w:rsidRDefault="00FA3A98">
            <w:pPr>
              <w:pStyle w:val="TableNbiophoto"/>
              <w:rPr>
                <w:szCs w:val="17"/>
                <w:lang w:eastAsia="en-AU"/>
              </w:rPr>
            </w:pPr>
            <w:r w:rsidRPr="00236917">
              <w:rPr>
                <w:lang w:eastAsia="en-AU"/>
              </w:rPr>
              <w:t xml:space="preserve">NTRB-SPs have a process by which </w:t>
            </w:r>
            <w:r>
              <w:rPr>
                <w:lang w:eastAsia="en-AU"/>
              </w:rPr>
              <w:t>clients</w:t>
            </w:r>
            <w:r w:rsidRPr="00236917">
              <w:rPr>
                <w:lang w:eastAsia="en-AU"/>
              </w:rPr>
              <w:t xml:space="preserve"> can seek a review of decisions and actions they have made and promote access to this process for clients.</w:t>
            </w:r>
          </w:p>
        </w:tc>
      </w:tr>
      <w:tr w:rsidR="00FA3A98" w:rsidRPr="00D463C2" w14:paraId="43F18D25" w14:textId="77777777">
        <w:tc>
          <w:tcPr>
            <w:tcW w:w="1078" w:type="dxa"/>
          </w:tcPr>
          <w:p w14:paraId="75712486" w14:textId="77777777" w:rsidR="00FA3A98" w:rsidRPr="00D463C2" w:rsidRDefault="00FA3A98">
            <w:pPr>
              <w:rPr>
                <w:sz w:val="17"/>
                <w:szCs w:val="17"/>
                <w:lang w:eastAsia="en-AU"/>
              </w:rPr>
            </w:pPr>
            <w:r w:rsidRPr="00D463C2">
              <w:rPr>
                <w:sz w:val="17"/>
                <w:szCs w:val="17"/>
                <w:lang w:eastAsia="en-AU"/>
              </w:rPr>
              <w:t>s203BJ</w:t>
            </w:r>
          </w:p>
        </w:tc>
        <w:tc>
          <w:tcPr>
            <w:tcW w:w="2268" w:type="dxa"/>
          </w:tcPr>
          <w:p w14:paraId="10932178" w14:textId="77777777" w:rsidR="00FA3A98" w:rsidRPr="00D463C2" w:rsidRDefault="00FA3A98">
            <w:pPr>
              <w:rPr>
                <w:sz w:val="17"/>
                <w:szCs w:val="17"/>
                <w:lang w:eastAsia="en-AU"/>
              </w:rPr>
            </w:pPr>
            <w:r w:rsidRPr="00D463C2">
              <w:rPr>
                <w:sz w:val="17"/>
                <w:szCs w:val="17"/>
                <w:lang w:eastAsia="en-AU"/>
              </w:rPr>
              <w:t xml:space="preserve">Other functions conferred by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xml:space="preserve">) </w:t>
            </w:r>
            <w:r w:rsidRPr="00D463C2">
              <w:rPr>
                <w:sz w:val="17"/>
                <w:szCs w:val="17"/>
                <w:lang w:eastAsia="en-AU"/>
              </w:rPr>
              <w:t>or by any other law</w:t>
            </w:r>
          </w:p>
        </w:tc>
        <w:tc>
          <w:tcPr>
            <w:tcW w:w="5754" w:type="dxa"/>
          </w:tcPr>
          <w:p w14:paraId="7777A493" w14:textId="77777777" w:rsidR="00FA3A98" w:rsidRPr="00D463C2" w:rsidRDefault="00FA3A98">
            <w:pPr>
              <w:rPr>
                <w:sz w:val="17"/>
                <w:szCs w:val="17"/>
                <w:lang w:eastAsia="en-AU"/>
              </w:rPr>
            </w:pPr>
            <w:r w:rsidRPr="00D463C2">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5F1CA23E" w14:textId="77777777" w:rsidR="00056FB9" w:rsidRPr="00407282" w:rsidRDefault="00056FB9" w:rsidP="00056FB9">
      <w:pPr>
        <w:rPr>
          <w:lang w:eastAsia="en-AU"/>
        </w:rPr>
      </w:pPr>
    </w:p>
    <w:p w14:paraId="6888FA9D" w14:textId="77777777" w:rsidR="00056FB9" w:rsidRDefault="00056FB9" w:rsidP="00056FB9">
      <w:pPr>
        <w:spacing w:after="165"/>
        <w:rPr>
          <w:lang w:eastAsia="en-AU"/>
        </w:rPr>
      </w:pPr>
    </w:p>
    <w:p w14:paraId="65B52B70" w14:textId="4D15131D" w:rsidR="00532F39" w:rsidRDefault="00532F39">
      <w:pPr>
        <w:spacing w:after="165"/>
        <w:rPr>
          <w:rFonts w:eastAsia="Times New Roman" w:cs="Times New Roman"/>
          <w:szCs w:val="19"/>
          <w:lang w:eastAsia="en-AU"/>
        </w:rPr>
      </w:pPr>
      <w:r>
        <w:br w:type="page"/>
      </w:r>
    </w:p>
    <w:p w14:paraId="76D59B8C" w14:textId="7CAD1D79" w:rsidR="00056FB9" w:rsidRDefault="00532F39">
      <w:pPr>
        <w:spacing w:after="165"/>
        <w:rPr>
          <w:rFonts w:eastAsia="Times New Roman" w:cs="Times New Roman"/>
          <w:szCs w:val="19"/>
          <w:lang w:eastAsia="en-AU"/>
        </w:rPr>
      </w:pPr>
      <w:r>
        <w:rPr>
          <w:noProof/>
        </w:rPr>
        <w:lastRenderedPageBreak/>
        <w:drawing>
          <wp:anchor distT="0" distB="0" distL="114300" distR="114300" simplePos="0" relativeHeight="251658253" behindDoc="0" locked="0" layoutInCell="1" allowOverlap="1" wp14:anchorId="2653AAA2" wp14:editId="48F19D3F">
            <wp:simplePos x="0" y="0"/>
            <wp:positionH relativeFrom="column">
              <wp:posOffset>-985520</wp:posOffset>
            </wp:positionH>
            <wp:positionV relativeFrom="paragraph">
              <wp:posOffset>1270</wp:posOffset>
            </wp:positionV>
            <wp:extent cx="7563332" cy="9787442"/>
            <wp:effectExtent l="0" t="0" r="0" b="4445"/>
            <wp:wrapNone/>
            <wp:docPr id="3"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7">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056FB9" w:rsidSect="00A06823">
      <w:headerReference w:type="default" r:id="rId25"/>
      <w:footerReference w:type="default" r:id="rId26"/>
      <w:headerReference w:type="first" r:id="rId27"/>
      <w:footerReference w:type="first" r:id="rId28"/>
      <w:type w:val="continuous"/>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43D63" w14:textId="77777777" w:rsidR="00787EEA" w:rsidRDefault="00787EEA" w:rsidP="00302076">
      <w:pPr>
        <w:spacing w:after="0"/>
      </w:pPr>
      <w:r>
        <w:separator/>
      </w:r>
    </w:p>
    <w:p w14:paraId="5B33C9E4" w14:textId="77777777" w:rsidR="00787EEA" w:rsidRDefault="00787EEA"/>
  </w:endnote>
  <w:endnote w:type="continuationSeparator" w:id="0">
    <w:p w14:paraId="478F8C60" w14:textId="77777777" w:rsidR="00787EEA" w:rsidRDefault="00787EEA" w:rsidP="00302076">
      <w:pPr>
        <w:spacing w:after="0"/>
      </w:pPr>
      <w:r>
        <w:continuationSeparator/>
      </w:r>
    </w:p>
    <w:p w14:paraId="69090F6C" w14:textId="77777777" w:rsidR="00787EEA" w:rsidRDefault="00787EEA"/>
  </w:endnote>
  <w:endnote w:type="continuationNotice" w:id="1">
    <w:p w14:paraId="1EA5C51E" w14:textId="77777777" w:rsidR="00787EEA" w:rsidRDefault="00787EEA">
      <w:pPr>
        <w:spacing w:after="0" w:line="240" w:lineRule="auto"/>
      </w:pPr>
    </w:p>
    <w:p w14:paraId="5887D608" w14:textId="77777777" w:rsidR="00787EEA" w:rsidRDefault="00787E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D084" w14:textId="41A80C8B" w:rsidR="002F22FC" w:rsidRDefault="002F22FC">
    <w:pPr>
      <w:pStyle w:val="Footer"/>
    </w:pPr>
    <w:r>
      <w:rPr>
        <w:noProof/>
      </w:rPr>
      <mc:AlternateContent>
        <mc:Choice Requires="wps">
          <w:drawing>
            <wp:anchor distT="0" distB="0" distL="0" distR="0" simplePos="0" relativeHeight="251665920" behindDoc="0" locked="0" layoutInCell="1" allowOverlap="1" wp14:anchorId="66F5FBB9" wp14:editId="64505DE9">
              <wp:simplePos x="635" y="635"/>
              <wp:positionH relativeFrom="page">
                <wp:align>center</wp:align>
              </wp:positionH>
              <wp:positionV relativeFrom="page">
                <wp:align>bottom</wp:align>
              </wp:positionV>
              <wp:extent cx="686435" cy="379730"/>
              <wp:effectExtent l="0" t="0" r="18415" b="0"/>
              <wp:wrapNone/>
              <wp:docPr id="194533896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ACF87BE" w14:textId="26974BF5"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F5FBB9" id="_x0000_t202" coordsize="21600,21600" o:spt="202" path="m,l,21600r21600,l21600,xe">
              <v:stroke joinstyle="miter"/>
              <v:path gradientshapeok="t" o:connecttype="rect"/>
            </v:shapetype>
            <v:shape id="_x0000_s1038" type="#_x0000_t202" alt="OFFICIAL" style="position:absolute;margin-left:0;margin-top:0;width:54.05pt;height:29.9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pOEAIAABwEAAAOAAAAZHJzL2Uyb0RvYy54bWysU01v2zAMvQ/YfxB0X+wka9oacYqsRYYB&#10;RVsgHXpWZDk2IIkCpcTOfv0oJU62bqdhF5kmKX689zS/641me4W+BVvy8SjnTFkJVWu3Jf/+uvp0&#10;w5kPwlZCg1UlPyjP7xYfP8w7V6gJNKArhYyKWF90ruRNCK7IMi8bZYQfgVOWgjWgEYF+cZtVKDqq&#10;bnQ2yfNZ1gFWDkEq78n7cAzyRapf10qG57r2KjBdcpotpBPTuYlntpiLYovCNa08jSH+YQojWktN&#10;z6UeRBBsh+0fpUwrETzUYSTBZFDXrVRpB9pmnL/bZt0Ip9IuBI53Z5j8/ysrn/Zr94Is9F+gJwIj&#10;IJ3zhSdn3Kev0cQvTcooThAezrCpPjBJztnN7PP0ijNJoen17fU0wZpdLjv04asCw6JRciRWElhi&#10;/+gDNaTUISX2srBqtU7MaPubgxKjJ7tMGK3Qb3rWViWfDNNvoDrQUghHvr2Tq5ZaPwofXgQSwbQH&#10;iTY801Fr6EoOJ4uzBvDH3/wxn3CnKGcdCabklhTNmf5miY+orcHAwdgkY3ybX+U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Oiek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1ACF87BE" w14:textId="26974BF5"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3701" w14:textId="4BAC081C" w:rsidR="001E5F74" w:rsidRPr="00FD4AB1" w:rsidRDefault="002F22FC" w:rsidP="00CB0CB0">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0" distR="0" simplePos="0" relativeHeight="251666944" behindDoc="0" locked="0" layoutInCell="1" allowOverlap="1" wp14:anchorId="0ECD7BF7" wp14:editId="6B47DFDD">
              <wp:simplePos x="635" y="635"/>
              <wp:positionH relativeFrom="page">
                <wp:align>center</wp:align>
              </wp:positionH>
              <wp:positionV relativeFrom="page">
                <wp:align>bottom</wp:align>
              </wp:positionV>
              <wp:extent cx="686435" cy="379730"/>
              <wp:effectExtent l="0" t="0" r="18415" b="0"/>
              <wp:wrapNone/>
              <wp:docPr id="33390124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FCFC01E" w14:textId="100A257B"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CD7BF7" id="_x0000_t202" coordsize="21600,21600" o:spt="202" path="m,l,21600r21600,l21600,xe">
              <v:stroke joinstyle="miter"/>
              <v:path gradientshapeok="t" o:connecttype="rect"/>
            </v:shapetype>
            <v:shape id="_x0000_s1039" type="#_x0000_t202" alt="OFFICIAL" style="position:absolute;margin-left:0;margin-top:0;width:54.05pt;height:29.9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DwIAABw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aj5MP0GqgMthXDk2zu5bKn1SvjwIpAIpj1I&#10;tOGZjlpDV3I4WZw1gD/+5o/5hDtFOetIMCW3pGjO9DdLfERtDQYOxiYZ47v8Oqe43ZkHIBmO6UU4&#10;mUzyYtCDWSOYN5LzIjaikLCS2pV8M5gP4ahceg5SLRYpiWTkRFjZtZOxdIQrYvnavwl0J8ADMfUE&#10;g5pE8Q73Y2686d1iFwj9REqE9gjkCXGSYOLq9Fyixn/9T1mXRz3/CQ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fh3Icw8CAAAc&#10;BAAADgAAAAAAAAAAAAAAAAAuAgAAZHJzL2Uyb0RvYy54bWxQSwECLQAUAAYACAAAACEAEqSbDNoA&#10;AAAEAQAADwAAAAAAAAAAAAAAAABpBAAAZHJzL2Rvd25yZXYueG1sUEsFBgAAAAAEAAQA8wAAAHAF&#10;AAAAAA==&#10;" filled="f" stroked="f">
              <v:fill o:detectmouseclick="t"/>
              <v:textbox style="mso-fit-shape-to-text:t" inset="0,0,0,15pt">
                <w:txbxContent>
                  <w:p w14:paraId="6FCFC01E" w14:textId="100A257B"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v:textbox>
              <w10:wrap anchorx="page" anchory="page"/>
            </v:shape>
          </w:pict>
        </mc:Fallback>
      </mc:AlternateContent>
    </w:r>
    <w:r w:rsidR="001E5F74" w:rsidRPr="00351770">
      <w:rPr>
        <w:color w:val="595959" w:themeColor="text1" w:themeTint="A6"/>
        <w:szCs w:val="15"/>
        <w:lang w:eastAsia="en-AU"/>
      </w:rPr>
      <w:t xml:space="preserve">Nous Group | </w:t>
    </w:r>
    <w:r w:rsidR="00F04341" w:rsidRPr="00351770">
      <w:rPr>
        <w:color w:val="595959" w:themeColor="text1" w:themeTint="A6"/>
        <w:szCs w:val="15"/>
        <w:lang w:eastAsia="en-AU"/>
      </w:rPr>
      <w:t>Review of Central Desert Native Title Services, 2019-22</w:t>
    </w:r>
    <w:r w:rsidR="001E5F74" w:rsidRPr="00351770">
      <w:rPr>
        <w:color w:val="595959" w:themeColor="text1" w:themeTint="A6"/>
        <w:szCs w:val="15"/>
        <w:lang w:eastAsia="en-AU"/>
      </w:rPr>
      <w:t xml:space="preserve"> | 19 December 2023</w:t>
    </w:r>
    <w:r w:rsidR="001E5F74" w:rsidRPr="00351770">
      <w:rPr>
        <w:rFonts w:ascii="Segoe UI Semibold" w:hAnsi="Segoe UI Semibold" w:cs="Segoe UI"/>
        <w:color w:val="747474"/>
      </w:rPr>
      <w:ptab w:relativeTo="margin" w:alignment="right" w:leader="none"/>
    </w:r>
    <w:r w:rsidR="001E5F74" w:rsidRPr="00351770">
      <w:rPr>
        <w:rFonts w:cs="Segoe UI"/>
        <w:color w:val="747474"/>
      </w:rPr>
      <w:t xml:space="preserve">| </w:t>
    </w:r>
    <w:r w:rsidR="001E5F74" w:rsidRPr="00351770">
      <w:rPr>
        <w:rFonts w:cs="Segoe UI"/>
        <w:b/>
        <w:color w:val="747474"/>
        <w:sz w:val="16"/>
        <w:szCs w:val="16"/>
      </w:rPr>
      <w:fldChar w:fldCharType="begin"/>
    </w:r>
    <w:r w:rsidR="001E5F74" w:rsidRPr="00351770">
      <w:rPr>
        <w:rFonts w:cs="Segoe UI"/>
        <w:color w:val="747474"/>
        <w:sz w:val="16"/>
        <w:szCs w:val="16"/>
      </w:rPr>
      <w:instrText xml:space="preserve"> PAGE  \* roman  \* MERGEFORMAT </w:instrText>
    </w:r>
    <w:r w:rsidR="001E5F74" w:rsidRPr="00351770">
      <w:rPr>
        <w:rFonts w:cs="Segoe UI"/>
        <w:b/>
        <w:color w:val="747474"/>
        <w:sz w:val="16"/>
        <w:szCs w:val="16"/>
      </w:rPr>
      <w:fldChar w:fldCharType="separate"/>
    </w:r>
    <w:r w:rsidR="001E5F74" w:rsidRPr="00351770">
      <w:rPr>
        <w:rFonts w:cs="Segoe UI"/>
        <w:b/>
        <w:noProof/>
        <w:color w:val="747474"/>
        <w:sz w:val="16"/>
        <w:szCs w:val="16"/>
      </w:rPr>
      <w:t>i</w:t>
    </w:r>
    <w:r w:rsidR="001E5F74" w:rsidRPr="00351770">
      <w:rPr>
        <w:rFonts w:cs="Segoe UI"/>
        <w:b/>
        <w:color w:val="747474"/>
        <w:sz w:val="16"/>
        <w:szCs w:val="16"/>
      </w:rPr>
      <w:fldChar w:fldCharType="end"/>
    </w:r>
    <w:r w:rsidR="001E5F74" w:rsidRPr="00351770">
      <w:rPr>
        <w:rFonts w:cs="Segoe UI"/>
        <w:color w:val="747474"/>
        <w:sz w:val="16"/>
        <w:szCs w:val="16"/>
      </w:rPr>
      <w:t xml:space="preserve"> </w:t>
    </w:r>
    <w:r w:rsidR="001E5F74" w:rsidRPr="00351770">
      <w:rPr>
        <w:rFonts w:cs="Segoe UI"/>
        <w:color w:val="74747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B9212" w14:textId="493B3C61" w:rsidR="002F22FC" w:rsidRDefault="002F22FC">
    <w:pPr>
      <w:pStyle w:val="Footer"/>
    </w:pPr>
    <w:r>
      <w:rPr>
        <w:noProof/>
      </w:rPr>
      <mc:AlternateContent>
        <mc:Choice Requires="wps">
          <w:drawing>
            <wp:anchor distT="0" distB="0" distL="0" distR="0" simplePos="0" relativeHeight="251664896" behindDoc="0" locked="0" layoutInCell="1" allowOverlap="1" wp14:anchorId="00883A19" wp14:editId="0578E15A">
              <wp:simplePos x="991056" y="10195286"/>
              <wp:positionH relativeFrom="page">
                <wp:align>center</wp:align>
              </wp:positionH>
              <wp:positionV relativeFrom="page">
                <wp:align>bottom</wp:align>
              </wp:positionV>
              <wp:extent cx="686435" cy="379730"/>
              <wp:effectExtent l="0" t="0" r="18415" b="0"/>
              <wp:wrapNone/>
              <wp:docPr id="98335314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FEBE04B" w14:textId="77088368"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883A19" id="_x0000_t202" coordsize="21600,21600" o:spt="202" path="m,l,21600r21600,l21600,xe">
              <v:stroke joinstyle="miter"/>
              <v:path gradientshapeok="t" o:connecttype="rect"/>
            </v:shapetype>
            <v:shape id="_x0000_s1041" type="#_x0000_t202" alt="OFFICIAL" style="position:absolute;margin-left:0;margin-top:0;width:54.05pt;height:29.9pt;z-index:2516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f+EAIAABwEAAAOAAAAZHJzL2Uyb0RvYy54bWysU01v2zAMvQ/YfxB0X+w0S9o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Wc3s8+TKWeSQpPr2+tJgjW7XHbow1cFhkWj5EisJLDE&#10;/tEHakipQ0rsZWHVap2Y0fY3ByVGT3aZMFqh3/SsrUo+HabfQHWgpRCOfHsnVy21fhQ+vAgkgmkP&#10;Em14pqPW0JUcThZnDeCPv/ljPuFOUc46EkzJLSmaM/3NEh9RW4OBg7FJxvg2n+Y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CeZ/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5FEBE04B" w14:textId="77088368"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E7F4" w14:textId="70940DCC" w:rsidR="001E5F74" w:rsidRPr="00351770" w:rsidRDefault="002F22FC" w:rsidP="0047673F">
    <w:pPr>
      <w:pStyle w:val="NousFooter"/>
      <w:rPr>
        <w:color w:val="595959" w:themeColor="text1" w:themeTint="A6"/>
      </w:rPr>
    </w:pPr>
    <w:r>
      <w:rPr>
        <w:noProof/>
      </w:rPr>
      <mc:AlternateContent>
        <mc:Choice Requires="wps">
          <w:drawing>
            <wp:anchor distT="0" distB="0" distL="0" distR="0" simplePos="0" relativeHeight="251668992" behindDoc="0" locked="0" layoutInCell="1" allowOverlap="1" wp14:anchorId="7AE24550" wp14:editId="749E006E">
              <wp:simplePos x="990600" y="9850120"/>
              <wp:positionH relativeFrom="page">
                <wp:align>center</wp:align>
              </wp:positionH>
              <wp:positionV relativeFrom="page">
                <wp:align>bottom</wp:align>
              </wp:positionV>
              <wp:extent cx="686435" cy="379730"/>
              <wp:effectExtent l="0" t="0" r="18415" b="0"/>
              <wp:wrapNone/>
              <wp:docPr id="75172079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0CF6DB4" w14:textId="70B06795"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E24550" id="_x0000_t202" coordsize="21600,21600" o:spt="202" path="m,l,21600r21600,l21600,xe">
              <v:stroke joinstyle="miter"/>
              <v:path gradientshapeok="t" o:connecttype="rect"/>
            </v:shapetype>
            <v:shape id="_x0000_s1043" type="#_x0000_t202" alt="OFFICIAL" style="position:absolute;margin-left:0;margin-top:0;width:54.05pt;height:29.9pt;z-index:251668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KFEAIAABwEAAAOAAAAZHJzL2Uyb0RvYy54bWysU01v2zAMvQ/YfxB0X+w0a9IacYqsRYYB&#10;RVsgHXpWZDk2IIkCpcTOfv0oJU62bqdhF5kmKX689zS/641me4W+BVvy8SjnTFkJVWu3Jf/+uvp0&#10;w5kPwlZCg1UlPyjP7xYfP8w7V6graEBXChkVsb7oXMmbEFyRZV42ygg/AqcsBWtAIwL94jarUHRU&#10;3ejsKs+nWQdYOQSpvCfvwzHIF6l+XSsZnuvaq8B0yWm2kE5M5yae2WIuii0K17TyNIb4hymMaC01&#10;PZd6EEGwHbZ/lDKtRPBQh5EEk0Fdt1KlHWibcf5um3UjnEq7EDjenWHy/6+sfNqv3Quy0H+BngiM&#10;gHTOF56ccZ++RhO/NCmjOEF4OMOm+sAkOac308+Ta84khSaz29kkwZpdLjv04asCw6JRciRWElhi&#10;/+gDNaTUISX2srBqtU7MaPubgxKjJ7tMGK3Qb3rWViWfDdNvoDrQUghHvr2Tq5ZaPwofXgQSwbQH&#10;iTY801Fr6EoOJ4uzBvDH3/wxn3CnKGcdCabklhTNmf5miY+orcHAwdgkY3ybX+c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MrgAoU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40CF6DB4" w14:textId="70B06795"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v:textbox>
              <w10:wrap anchorx="page" anchory="page"/>
            </v:shape>
          </w:pict>
        </mc:Fallback>
      </mc:AlternateContent>
    </w:r>
    <w:r w:rsidR="001E5F74" w:rsidRPr="00351770">
      <w:rPr>
        <w:color w:val="595959" w:themeColor="text1" w:themeTint="A6"/>
      </w:rPr>
      <w:t xml:space="preserve">Review of Central Desert Native Title Services | </w:t>
    </w:r>
    <w:r w:rsidR="005055EE" w:rsidRPr="00351770">
      <w:rPr>
        <w:color w:val="595959" w:themeColor="text1" w:themeTint="A6"/>
      </w:rPr>
      <w:t>June 2024</w:t>
    </w:r>
    <w:r w:rsidR="001E5F74" w:rsidRPr="00351770">
      <w:rPr>
        <w:color w:val="595959" w:themeColor="text1" w:themeTint="A6"/>
      </w:rPr>
      <w:ptab w:relativeTo="margin" w:alignment="right" w:leader="none"/>
    </w:r>
    <w:r w:rsidR="001E5F74" w:rsidRPr="00351770">
      <w:rPr>
        <w:color w:val="595959" w:themeColor="text1" w:themeTint="A6"/>
      </w:rPr>
      <w:t xml:space="preserve">| </w:t>
    </w:r>
    <w:r w:rsidR="001E5F74" w:rsidRPr="00351770">
      <w:rPr>
        <w:color w:val="595959" w:themeColor="text1" w:themeTint="A6"/>
      </w:rPr>
      <w:fldChar w:fldCharType="begin"/>
    </w:r>
    <w:r w:rsidR="001E5F74" w:rsidRPr="00351770">
      <w:rPr>
        <w:color w:val="595959" w:themeColor="text1" w:themeTint="A6"/>
      </w:rPr>
      <w:instrText xml:space="preserve"> PAGE  \* Arabic  \* MERGEFORMAT </w:instrText>
    </w:r>
    <w:r w:rsidR="001E5F74" w:rsidRPr="00351770">
      <w:rPr>
        <w:color w:val="595959" w:themeColor="text1" w:themeTint="A6"/>
      </w:rPr>
      <w:fldChar w:fldCharType="separate"/>
    </w:r>
    <w:r w:rsidR="008E6E38" w:rsidRPr="00351770">
      <w:rPr>
        <w:noProof/>
        <w:color w:val="595959" w:themeColor="text1" w:themeTint="A6"/>
      </w:rPr>
      <w:t>67</w:t>
    </w:r>
    <w:r w:rsidR="001E5F74" w:rsidRPr="00351770">
      <w:rPr>
        <w:color w:val="595959" w:themeColor="text1" w:themeTint="A6"/>
      </w:rPr>
      <w:fldChar w:fldCharType="end"/>
    </w:r>
    <w:r w:rsidR="001E5F74" w:rsidRPr="00351770">
      <w:rPr>
        <w:color w:val="595959" w:themeColor="text1" w:themeTint="A6"/>
      </w:rPr>
      <w:t xml:space="preserve"> |</w:t>
    </w:r>
  </w:p>
  <w:p w14:paraId="47787957" w14:textId="77777777" w:rsidR="009F73DD" w:rsidRDefault="009F73D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4A7AB" w14:textId="7EB911EA" w:rsidR="001E5F74" w:rsidRDefault="002F22FC">
    <w:pPr>
      <w:pStyle w:val="Footer"/>
    </w:pPr>
    <w:r>
      <w:rPr>
        <w:noProof/>
        <w:lang w:eastAsia="en-AU"/>
      </w:rPr>
      <mc:AlternateContent>
        <mc:Choice Requires="wps">
          <w:drawing>
            <wp:anchor distT="0" distB="0" distL="0" distR="0" simplePos="0" relativeHeight="251667968" behindDoc="0" locked="0" layoutInCell="1" allowOverlap="1" wp14:anchorId="1CF12F74" wp14:editId="279ADDA9">
              <wp:simplePos x="635" y="635"/>
              <wp:positionH relativeFrom="page">
                <wp:align>center</wp:align>
              </wp:positionH>
              <wp:positionV relativeFrom="page">
                <wp:align>bottom</wp:align>
              </wp:positionV>
              <wp:extent cx="686435" cy="379730"/>
              <wp:effectExtent l="0" t="0" r="18415" b="0"/>
              <wp:wrapNone/>
              <wp:docPr id="2068121026"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0D2BEA5" w14:textId="2FE8773D"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F12F74" id="_x0000_t202" coordsize="21600,21600" o:spt="202" path="m,l,21600r21600,l21600,xe">
              <v:stroke joinstyle="miter"/>
              <v:path gradientshapeok="t" o:connecttype="rect"/>
            </v:shapetype>
            <v:shape id="_x0000_s1045" type="#_x0000_t202" alt="OFFICIAL" style="position:absolute;margin-left:0;margin-top:0;width:54.05pt;height:29.9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k+EAIAABwEAAAOAAAAZHJzL2Uyb0RvYy54bWysU01v2zAMvQ/YfxB0X+w0a9oYcYqsRYYB&#10;RVsgHXpWZCk2YIkCpcTOfv0oJU62bqdhF5kmKX689zS/603L9gp9A7bk41HOmbISqsZuS/79dfXp&#10;ljMfhK1EC1aV/KA8v1t8/DDvXKGuoIa2UsioiPVF50peh+CKLPOyVkb4EThlKagBjQj0i9usQtFR&#10;ddNmV3k+zTrAyiFI5T15H45Bvkj1tVYyPGvtVWBtyWm2kE5M5yae2WIuii0KVzfyNIb4hymMaCw1&#10;PZd6EEGwHTZ/lDKNRPCgw0iCyUDrRqq0A20zzt9ts66FU2kXAse7M0z+/5WVT/u1e0EW+i/QE4ER&#10;kM75wpMz7tNrNPFLkzKKE4SHM2yqD0ySc3o7/Ty55kxSaHIzu5kkWLPLZYc+fFVgWDRKjsRKAkvs&#10;H32ghpQ6pMReFlZN2yZmWvubgxKjJ7tMGK3Qb3rWVCWfDdNvoDrQUghHvr2Tq4ZaPwofXgQSwbQH&#10;iTY806Fb6EoOJ4uzGvDH3/wxn3CnKGcdCabklhTNWfvNEh9RW4OBg7FJxniWX+cUtztzDyTDMb0I&#10;J5NJXgztYGo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I2eST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00D2BEA5" w14:textId="2FE8773D"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v:textbox>
              <w10:wrap anchorx="page" anchory="page"/>
            </v:shape>
          </w:pict>
        </mc:Fallback>
      </mc:AlternateContent>
    </w:r>
    <w:r w:rsidR="001E5F74">
      <w:rPr>
        <w:noProof/>
        <w:lang w:eastAsia="en-AU"/>
      </w:rPr>
      <w:drawing>
        <wp:anchor distT="0" distB="0" distL="114300" distR="114300" simplePos="0" relativeHeight="251657728" behindDoc="1" locked="0" layoutInCell="1" allowOverlap="1" wp14:anchorId="4DC0CCF9" wp14:editId="4ADC2389">
          <wp:simplePos x="0" y="0"/>
          <wp:positionH relativeFrom="rightMargin">
            <wp:posOffset>-410845</wp:posOffset>
          </wp:positionH>
          <wp:positionV relativeFrom="paragraph">
            <wp:posOffset>-53340</wp:posOffset>
          </wp:positionV>
          <wp:extent cx="857431" cy="234000"/>
          <wp:effectExtent l="0" t="0" r="0" b="0"/>
          <wp:wrapNone/>
          <wp:docPr id="1457694197" name="Picture 1457694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94197" name="Picture 1457694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0124A" w14:textId="77777777" w:rsidR="00787EEA" w:rsidRDefault="00787EEA" w:rsidP="00302076">
      <w:pPr>
        <w:spacing w:after="0"/>
      </w:pPr>
      <w:r>
        <w:separator/>
      </w:r>
    </w:p>
    <w:p w14:paraId="2CDA812B" w14:textId="77777777" w:rsidR="00787EEA" w:rsidRDefault="00787EEA"/>
  </w:footnote>
  <w:footnote w:type="continuationSeparator" w:id="0">
    <w:p w14:paraId="12A80FBA" w14:textId="77777777" w:rsidR="00787EEA" w:rsidRDefault="00787EEA" w:rsidP="00302076">
      <w:pPr>
        <w:spacing w:after="0"/>
      </w:pPr>
      <w:r>
        <w:continuationSeparator/>
      </w:r>
    </w:p>
    <w:p w14:paraId="54701AA7" w14:textId="77777777" w:rsidR="00787EEA" w:rsidRDefault="00787EEA"/>
  </w:footnote>
  <w:footnote w:type="continuationNotice" w:id="1">
    <w:p w14:paraId="0AD7E83B" w14:textId="77777777" w:rsidR="00787EEA" w:rsidRDefault="00787EEA">
      <w:pPr>
        <w:spacing w:after="0" w:line="240" w:lineRule="auto"/>
      </w:pPr>
    </w:p>
    <w:p w14:paraId="17F4E199" w14:textId="77777777" w:rsidR="00787EEA" w:rsidRDefault="00787EEA"/>
  </w:footnote>
  <w:footnote w:id="2">
    <w:p w14:paraId="58E20B29" w14:textId="77777777" w:rsidR="001E5F74" w:rsidRDefault="001E5F74" w:rsidP="00E76ECA">
      <w:pPr>
        <w:pStyle w:val="Footer"/>
      </w:pPr>
      <w:r>
        <w:rPr>
          <w:rStyle w:val="FootnoteReference"/>
        </w:rPr>
        <w:footnoteRef/>
      </w:r>
      <w:r>
        <w:t xml:space="preserve"> CDNTS. Staff profile. 2022. Accessed August 2023. </w:t>
      </w:r>
    </w:p>
  </w:footnote>
  <w:footnote w:id="3">
    <w:p w14:paraId="17566465" w14:textId="7262C725" w:rsidR="001E5F74" w:rsidRDefault="001E5F74" w:rsidP="00E76ECA">
      <w:pPr>
        <w:pStyle w:val="Footer"/>
      </w:pPr>
      <w:r>
        <w:rPr>
          <w:rStyle w:val="FootnoteReference"/>
        </w:rPr>
        <w:footnoteRef/>
      </w:r>
      <w:r>
        <w:t xml:space="preserve"> National Native Title Tribunal. </w:t>
      </w:r>
      <w:r w:rsidRPr="00FB6037">
        <w:t>Native Title Applications, Registration Decisions and Determinations</w:t>
      </w:r>
      <w:r>
        <w:t xml:space="preserve">. 2023. Accessed June 2023. </w:t>
      </w:r>
      <w:r w:rsidR="00205BF5" w:rsidRPr="00185AD7">
        <w:rPr>
          <w:rStyle w:val="Hyperlink"/>
        </w:rPr>
        <w:t>http://www.nntt.gov.au/searchRegApps/NativeTitleClaims/Pages/default.aspx</w:t>
      </w:r>
    </w:p>
  </w:footnote>
  <w:footnote w:id="4">
    <w:p w14:paraId="06FE973E" w14:textId="0DE64132" w:rsidR="00160A4A" w:rsidRDefault="00160A4A" w:rsidP="00C92540">
      <w:pPr>
        <w:pStyle w:val="Footer"/>
      </w:pPr>
      <w:r>
        <w:rPr>
          <w:rStyle w:val="FootnoteReference"/>
        </w:rPr>
        <w:footnoteRef/>
      </w:r>
      <w:r w:rsidRPr="00F21B74">
        <w:rPr>
          <w:vertAlign w:val="superscript"/>
        </w:rPr>
        <w:t xml:space="preserve"> </w:t>
      </w:r>
      <w:r w:rsidRPr="00F21B74">
        <w:t>Ashurst. Native title compensation Not much to see but plenty happening below the surface. 11 July 2022. Accessed August 2023.</w:t>
      </w:r>
      <w:r w:rsidR="00F21B74" w:rsidRPr="00F21B74">
        <w:t xml:space="preserve"> </w:t>
      </w:r>
      <w:hyperlink r:id="rId1" w:history="1">
        <w:r w:rsidR="00F21B74" w:rsidRPr="00185AD7">
          <w:rPr>
            <w:rStyle w:val="Hyperlink"/>
          </w:rPr>
          <w:t>https://www.ashurst.com/en/insights/native-</w:t>
        </w:r>
        <w:r w:rsidRPr="00185AD7">
          <w:rPr>
            <w:rStyle w:val="Hyperlink"/>
          </w:rPr>
          <w:t>title</w:t>
        </w:r>
        <w:r w:rsidR="00F21B74" w:rsidRPr="00185AD7">
          <w:rPr>
            <w:rStyle w:val="Hyperlink"/>
          </w:rPr>
          <w:t>-</w:t>
        </w:r>
        <w:r w:rsidRPr="00185AD7">
          <w:rPr>
            <w:rStyle w:val="Hyperlink"/>
          </w:rPr>
          <w:t>compensation</w:t>
        </w:r>
        <w:r w:rsidR="00F21B74" w:rsidRPr="00185AD7">
          <w:rPr>
            <w:rStyle w:val="Hyperlink"/>
          </w:rPr>
          <w:t>-not-</w:t>
        </w:r>
        <w:r w:rsidRPr="00185AD7">
          <w:rPr>
            <w:rStyle w:val="Hyperlink"/>
          </w:rPr>
          <w:t>much</w:t>
        </w:r>
        <w:r w:rsidR="00F21B74" w:rsidRPr="00185AD7">
          <w:rPr>
            <w:rStyle w:val="Hyperlink"/>
          </w:rPr>
          <w:t>-</w:t>
        </w:r>
        <w:r w:rsidRPr="00185AD7">
          <w:rPr>
            <w:rStyle w:val="Hyperlink"/>
          </w:rPr>
          <w:t>to</w:t>
        </w:r>
        <w:r w:rsidR="00F21B74" w:rsidRPr="00185AD7">
          <w:rPr>
            <w:rStyle w:val="Hyperlink"/>
          </w:rPr>
          <w:t>-</w:t>
        </w:r>
        <w:r w:rsidRPr="00185AD7">
          <w:rPr>
            <w:rStyle w:val="Hyperlink"/>
          </w:rPr>
          <w:t>see</w:t>
        </w:r>
        <w:r w:rsidR="00F21B74" w:rsidRPr="00185AD7">
          <w:rPr>
            <w:rStyle w:val="Hyperlink"/>
          </w:rPr>
          <w:t>-</w:t>
        </w:r>
        <w:r w:rsidRPr="00185AD7">
          <w:rPr>
            <w:rStyle w:val="Hyperlink"/>
          </w:rPr>
          <w:t>but</w:t>
        </w:r>
        <w:r w:rsidR="00F21B74" w:rsidRPr="00185AD7">
          <w:rPr>
            <w:rStyle w:val="Hyperlink"/>
          </w:rPr>
          <w:t>-</w:t>
        </w:r>
        <w:r w:rsidRPr="00185AD7">
          <w:rPr>
            <w:rStyle w:val="Hyperlink"/>
          </w:rPr>
          <w:t>plenty</w:t>
        </w:r>
        <w:r w:rsidR="00F21B74" w:rsidRPr="00185AD7">
          <w:rPr>
            <w:rStyle w:val="Hyperlink"/>
          </w:rPr>
          <w:t>-</w:t>
        </w:r>
        <w:r w:rsidRPr="00185AD7">
          <w:rPr>
            <w:rStyle w:val="Hyperlink"/>
          </w:rPr>
          <w:t>happening</w:t>
        </w:r>
        <w:r w:rsidR="00F21B74" w:rsidRPr="00185AD7">
          <w:rPr>
            <w:rStyle w:val="Hyperlink"/>
          </w:rPr>
          <w:t>-</w:t>
        </w:r>
        <w:r w:rsidRPr="00185AD7">
          <w:rPr>
            <w:rStyle w:val="Hyperlink"/>
          </w:rPr>
          <w:t>below</w:t>
        </w:r>
        <w:r w:rsidR="00F21B74" w:rsidRPr="00185AD7">
          <w:rPr>
            <w:rStyle w:val="Hyperlink"/>
          </w:rPr>
          <w:t>-</w:t>
        </w:r>
        <w:r w:rsidRPr="00185AD7">
          <w:rPr>
            <w:rStyle w:val="Hyperlink"/>
          </w:rPr>
          <w:t>the</w:t>
        </w:r>
        <w:r w:rsidR="00F21B74" w:rsidRPr="00185AD7">
          <w:rPr>
            <w:rStyle w:val="Hyperlink"/>
          </w:rPr>
          <w:t>-</w:t>
        </w:r>
        <w:r w:rsidRPr="00185AD7">
          <w:rPr>
            <w:rStyle w:val="Hyperlink"/>
          </w:rPr>
          <w:t>surface</w:t>
        </w:r>
        <w:r w:rsidR="00F21B74" w:rsidRPr="00185AD7">
          <w:rPr>
            <w:rStyle w:val="Hyperlink"/>
          </w:rPr>
          <w:t>/</w:t>
        </w:r>
      </w:hyperlink>
      <w:r w:rsidR="00185AD7">
        <w:rPr>
          <w:rStyle w:val="Hyperlink"/>
          <w:color w:val="auto"/>
          <w:u w:val="none"/>
        </w:rPr>
        <w:t xml:space="preserve"> </w:t>
      </w:r>
      <w:r w:rsidR="00F21B74" w:rsidRPr="00F21B74">
        <w:br/>
      </w:r>
      <w:proofErr w:type="spellStart"/>
      <w:r w:rsidRPr="00F21B74">
        <w:t>Lexology</w:t>
      </w:r>
      <w:proofErr w:type="spellEnd"/>
      <w:r w:rsidRPr="00F21B74">
        <w:t>. Native title compensation: we’re off to the High Court again. 2 August 2023.</w:t>
      </w:r>
      <w:r>
        <w:t xml:space="preserve"> Accessed August 2023</w:t>
      </w:r>
      <w:r w:rsidRPr="00F21B74">
        <w:t xml:space="preserve">. </w:t>
      </w:r>
      <w:hyperlink r:id="rId2" w:anchor=":~:text=Pitta%20Pitta%20Compensation%20Claim%20%E2%80%93%20Queensland&amp;text=The%20claim%20relates%20to%20hundreds,and%20mining%20interests%20in%20Queensland" w:history="1">
        <w:r w:rsidR="00F21B74" w:rsidRPr="00185AD7">
          <w:rPr>
            <w:rStyle w:val="Hyperlink"/>
          </w:rPr>
          <w:t>https://www.lexology.com/library/detail.aspx?g=7d10d1d1-a304-46c2-8232-ea852f78a293#:~:text=Pitta%20Pitta%20Compensation%20Claim%20%E2%80%93%20Queensland&amp;text=The%20claim%20relates%20to%20hundreds,and%20mining%20interests%20in%20Queensland</w:t>
        </w:r>
      </w:hyperlink>
      <w:r w:rsidR="00F21B74" w:rsidRPr="00F21B74">
        <w:t xml:space="preserve"> </w:t>
      </w:r>
    </w:p>
  </w:footnote>
  <w:footnote w:id="5">
    <w:p w14:paraId="49D958A6" w14:textId="77777777" w:rsidR="001D7F26" w:rsidRDefault="001D7F26" w:rsidP="00C92540">
      <w:pPr>
        <w:pStyle w:val="Footer"/>
      </w:pPr>
      <w:r w:rsidRPr="003118CB">
        <w:rPr>
          <w:rStyle w:val="FootnoteReference"/>
        </w:rPr>
        <w:footnoteRef/>
      </w:r>
      <w:r w:rsidRPr="003118CB">
        <w:t xml:space="preserve"> CDNTS. CDNTS Duty Statements. Accessed August 2023.</w:t>
      </w:r>
    </w:p>
  </w:footnote>
  <w:footnote w:id="6">
    <w:p w14:paraId="322AB3CB" w14:textId="77777777" w:rsidR="001D7F26" w:rsidRDefault="001D7F26" w:rsidP="00C92540">
      <w:pPr>
        <w:pStyle w:val="Footer"/>
      </w:pPr>
      <w:r>
        <w:rPr>
          <w:rStyle w:val="FootnoteReference"/>
        </w:rPr>
        <w:footnoteRef/>
      </w:r>
      <w:r>
        <w:t xml:space="preserve"> CDNTS. CDNTS Annual Report (2021-2022). </w:t>
      </w:r>
    </w:p>
  </w:footnote>
  <w:footnote w:id="7">
    <w:p w14:paraId="022B2856" w14:textId="77777777" w:rsidR="001E5F74" w:rsidRDefault="001E5F74" w:rsidP="001A4861">
      <w:pPr>
        <w:pStyle w:val="Footer"/>
      </w:pPr>
      <w:r>
        <w:rPr>
          <w:rStyle w:val="FootnoteReference"/>
        </w:rPr>
        <w:footnoteRef/>
      </w:r>
      <w:r>
        <w:t xml:space="preserve"> National Native Title Tribunal. </w:t>
      </w:r>
      <w:hyperlink r:id="rId3" w:history="1">
        <w:r w:rsidRPr="00A7454E">
          <w:rPr>
            <w:rStyle w:val="Hyperlink"/>
          </w:rPr>
          <w:t>Native Title Applications, Registration Decisions and Determinations</w:t>
        </w:r>
      </w:hyperlink>
      <w:r>
        <w:t>. 2023. Accessed June 2023.</w:t>
      </w:r>
    </w:p>
  </w:footnote>
  <w:footnote w:id="8">
    <w:p w14:paraId="6F824B10" w14:textId="69645BFD" w:rsidR="00C51201" w:rsidRDefault="00C51201">
      <w:pPr>
        <w:pStyle w:val="FootnoteText"/>
      </w:pPr>
      <w:r>
        <w:rPr>
          <w:rStyle w:val="FootnoteReference"/>
        </w:rPr>
        <w:footnoteRef/>
      </w:r>
      <w:r>
        <w:t xml:space="preserve"> </w:t>
      </w:r>
      <w:r w:rsidR="00E37A95">
        <w:t>CDNTS. CDNTS Annual Report 2022.</w:t>
      </w:r>
    </w:p>
  </w:footnote>
  <w:footnote w:id="9">
    <w:p w14:paraId="08AF325E" w14:textId="3BE47046" w:rsidR="006F2112" w:rsidRDefault="006F2112" w:rsidP="006F2112">
      <w:pPr>
        <w:pStyle w:val="Footer"/>
      </w:pPr>
      <w:r>
        <w:rPr>
          <w:rStyle w:val="FootnoteReference"/>
        </w:rPr>
        <w:footnoteRef/>
      </w:r>
      <w:r>
        <w:t xml:space="preserve"> Justice Berna Collier. </w:t>
      </w:r>
      <w:r w:rsidRPr="0043245C">
        <w:t>Prioritisation of Native Title Cases in the Federal Court of Australia</w:t>
      </w:r>
      <w:r>
        <w:t xml:space="preserve">. 2011. Accessed 20 September 2023. </w:t>
      </w:r>
      <w:r w:rsidR="0043245C" w:rsidRPr="00185AD7">
        <w:rPr>
          <w:rStyle w:val="Hyperlink"/>
        </w:rPr>
        <w:t>https://www.fedcourt.gov.au/digital-law-library/judges-speeches/justice-collier/Collier-J-20110527.rtf</w:t>
      </w:r>
    </w:p>
  </w:footnote>
  <w:footnote w:id="10">
    <w:p w14:paraId="1D37CA4A" w14:textId="0769C010" w:rsidR="001E5F74" w:rsidRDefault="001E5F74">
      <w:pPr>
        <w:pStyle w:val="FootnoteText"/>
      </w:pPr>
      <w:r>
        <w:rPr>
          <w:rStyle w:val="FootnoteReference"/>
        </w:rPr>
        <w:footnoteRef/>
      </w:r>
      <w:r>
        <w:t xml:space="preserve"> National Native Title Tribunal. </w:t>
      </w:r>
      <w:r w:rsidRPr="0043245C">
        <w:t>Native Title Applications, Registration Decisions and Determinations</w:t>
      </w:r>
      <w:r>
        <w:t>. 2023. Accessed June 2023.</w:t>
      </w:r>
      <w:r w:rsidR="0043245C">
        <w:t xml:space="preserve"> </w:t>
      </w:r>
      <w:r w:rsidR="0043245C" w:rsidRPr="00185AD7">
        <w:rPr>
          <w:rStyle w:val="Hyperlink"/>
        </w:rPr>
        <w:t>http://www.nntt.gov.au/searchRegApps/NativeTitleClaims/Pages/default.aspx</w:t>
      </w:r>
    </w:p>
  </w:footnote>
  <w:footnote w:id="11">
    <w:p w14:paraId="33A634C3" w14:textId="11BE3755" w:rsidR="005E5C17" w:rsidRPr="005E5C17" w:rsidRDefault="001E5F74" w:rsidP="004445AD">
      <w:pPr>
        <w:pStyle w:val="Footer"/>
      </w:pPr>
      <w:r w:rsidRPr="004445AD">
        <w:rPr>
          <w:rStyle w:val="FootnoteReference"/>
          <w:szCs w:val="15"/>
        </w:rPr>
        <w:footnoteRef/>
      </w:r>
      <w:r>
        <w:t xml:space="preserve"> </w:t>
      </w:r>
      <w:r w:rsidR="005E5C17" w:rsidRPr="005E5C17">
        <w:t xml:space="preserve">Western Australian Government, Closing the Gap WA Implementation Plan, 2021. </w:t>
      </w:r>
      <w:hyperlink r:id="rId4" w:history="1">
        <w:r w:rsidR="005E5C17" w:rsidRPr="009F350D">
          <w:rPr>
            <w:rStyle w:val="Hyperlink"/>
            <w:szCs w:val="15"/>
          </w:rPr>
          <w:t>https://www.wa.gov.au/government/publications/wa-government-closing-the-gap-implementation-plan-2023-2025</w:t>
        </w:r>
      </w:hyperlink>
    </w:p>
  </w:footnote>
  <w:footnote w:id="12">
    <w:p w14:paraId="0FAFE116" w14:textId="77777777" w:rsidR="00F12518" w:rsidRDefault="00F12518" w:rsidP="00C92540">
      <w:pPr>
        <w:pStyle w:val="Footer"/>
      </w:pPr>
      <w:r>
        <w:rPr>
          <w:rStyle w:val="FootnoteReference"/>
        </w:rPr>
        <w:footnoteRef/>
      </w:r>
      <w:r>
        <w:t xml:space="preserve"> CDNTS. CDNTS Annual Report (2021-2022). </w:t>
      </w:r>
    </w:p>
  </w:footnote>
  <w:footnote w:id="13">
    <w:p w14:paraId="5BEE9D0D" w14:textId="77777777" w:rsidR="004B24B0" w:rsidRDefault="004B24B0" w:rsidP="00C92540">
      <w:pPr>
        <w:pStyle w:val="Footer"/>
      </w:pPr>
      <w:r>
        <w:rPr>
          <w:rStyle w:val="FootnoteReference"/>
        </w:rPr>
        <w:footnoteRef/>
      </w:r>
      <w:r>
        <w:t xml:space="preserve"> </w:t>
      </w:r>
      <w:r w:rsidRPr="00B858D8">
        <w:t>Harrington</w:t>
      </w:r>
      <w:r>
        <w:t>-</w:t>
      </w:r>
      <w:r w:rsidRPr="00B858D8">
        <w:t>Smith on behalf of the Wongatha People v Western Australia (No 9)</w:t>
      </w:r>
      <w:r>
        <w:t xml:space="preserve"> [2007] FCA 31</w:t>
      </w:r>
      <w:r w:rsidRPr="00B858D8">
        <w:t xml:space="preserve"> (Wongatha)</w:t>
      </w:r>
      <w:r>
        <w:t xml:space="preserve"> was represented by the Goldfields Land and Sea Council.</w:t>
      </w:r>
    </w:p>
  </w:footnote>
  <w:footnote w:id="14">
    <w:p w14:paraId="587DBAEC" w14:textId="48DA1CD9" w:rsidR="001E5F74" w:rsidRDefault="001E5F74" w:rsidP="00C92540">
      <w:pPr>
        <w:pStyle w:val="Footer"/>
      </w:pPr>
      <w:r>
        <w:rPr>
          <w:rStyle w:val="FootnoteReference"/>
        </w:rPr>
        <w:footnoteRef/>
      </w:r>
      <w:r>
        <w:t xml:space="preserve"> These estimates are calculated based on the t</w:t>
      </w:r>
      <w:r w:rsidRPr="00D27727">
        <w:t>otal funding received from the NIAA</w:t>
      </w:r>
      <w:r w:rsidR="00D03617">
        <w:t>,</w:t>
      </w:r>
      <w:r w:rsidRPr="00D27727">
        <w:t xml:space="preserve"> excluding PBC support</w:t>
      </w:r>
      <w:r w:rsidR="00D03617">
        <w:t>,</w:t>
      </w:r>
      <w:r w:rsidRPr="00D27727">
        <w:t xml:space="preserve"> between 1 July 2019</w:t>
      </w:r>
      <w:r w:rsidR="00D03617">
        <w:t xml:space="preserve"> and </w:t>
      </w:r>
      <w:r w:rsidRPr="00D27727">
        <w:t>30 June 2022</w:t>
      </w:r>
      <w:r>
        <w:t>, which was $22.8 million.</w:t>
      </w:r>
    </w:p>
  </w:footnote>
  <w:footnote w:id="15">
    <w:p w14:paraId="046DE012" w14:textId="54B5C879" w:rsidR="002C7752" w:rsidRDefault="001E5F74" w:rsidP="00C92540">
      <w:pPr>
        <w:pStyle w:val="Footer"/>
      </w:pPr>
      <w:r w:rsidRPr="00E87532">
        <w:rPr>
          <w:rStyle w:val="FootnoteReference"/>
        </w:rPr>
        <w:footnoteRef/>
      </w:r>
      <w:r w:rsidRPr="00E87532">
        <w:t xml:space="preserve"> CDNTS. Strategic Plan 2023</w:t>
      </w:r>
      <w:r>
        <w:t>-</w:t>
      </w:r>
      <w:r w:rsidRPr="00E87532">
        <w:t>2026</w:t>
      </w:r>
      <w:r w:rsidR="002C7752">
        <w:t xml:space="preserve">. </w:t>
      </w:r>
      <w:hyperlink r:id="rId5" w:history="1">
        <w:r w:rsidR="00185AD7" w:rsidRPr="00A21BD7">
          <w:rPr>
            <w:rStyle w:val="Hyperlink"/>
          </w:rPr>
          <w:t>https://www.centraldesert.org.au/images/CDNTS_Stratplannew.pdf</w:t>
        </w:r>
      </w:hyperlink>
      <w:r w:rsidR="00185AD7">
        <w:t xml:space="preserve"> </w:t>
      </w:r>
    </w:p>
    <w:p w14:paraId="5F0DFBA4" w14:textId="2C9F9CDD" w:rsidR="001E5F74" w:rsidRDefault="001E5F74">
      <w:pPr>
        <w:pStyle w:val="FootnoteText"/>
      </w:pPr>
    </w:p>
  </w:footnote>
  <w:footnote w:id="16">
    <w:p w14:paraId="1352ECD7" w14:textId="425E34FD" w:rsidR="001E5F74" w:rsidRDefault="001E5F74" w:rsidP="00D576A8">
      <w:pPr>
        <w:pStyle w:val="Footer"/>
      </w:pPr>
      <w:r w:rsidRPr="000F23C7">
        <w:rPr>
          <w:rStyle w:val="FootnoteReference"/>
        </w:rPr>
        <w:footnoteRef/>
      </w:r>
      <w:r w:rsidRPr="000F23C7">
        <w:t xml:space="preserve"> Calculated based on the total number of claims filed during the Review period divided by the total native title funding during the Review period. This is based on </w:t>
      </w:r>
      <w:r w:rsidR="008414FA" w:rsidRPr="008414FA">
        <w:t xml:space="preserve">six claims determined during the Review period and eight claims still active </w:t>
      </w:r>
      <w:proofErr w:type="gramStart"/>
      <w:r w:rsidR="008414FA" w:rsidRPr="008414FA">
        <w:t>at</w:t>
      </w:r>
      <w:proofErr w:type="gramEnd"/>
      <w:r w:rsidR="008414FA" w:rsidRPr="008414FA">
        <w:t xml:space="preserve"> 30 June 2022</w:t>
      </w:r>
      <w:r w:rsidR="008414FA">
        <w:t>.</w:t>
      </w:r>
    </w:p>
  </w:footnote>
  <w:footnote w:id="17">
    <w:p w14:paraId="0557752A" w14:textId="3AF8235A" w:rsidR="001E5F74" w:rsidRDefault="001E5F74" w:rsidP="00C92540">
      <w:pPr>
        <w:pStyle w:val="Footer"/>
      </w:pPr>
      <w:r>
        <w:rPr>
          <w:rStyle w:val="FootnoteReference"/>
        </w:rPr>
        <w:footnoteRef/>
      </w:r>
      <w:r>
        <w:t xml:space="preserve"> CDNTS. CDNTS Annual Report (2021-2022). </w:t>
      </w:r>
    </w:p>
  </w:footnote>
  <w:footnote w:id="18">
    <w:p w14:paraId="7584A894" w14:textId="0FD3B31F" w:rsidR="001E5F74" w:rsidRDefault="001E5F74" w:rsidP="00C92540">
      <w:pPr>
        <w:pStyle w:val="Footer"/>
      </w:pPr>
      <w:r>
        <w:rPr>
          <w:rStyle w:val="FootnoteReference"/>
        </w:rPr>
        <w:footnoteRef/>
      </w:r>
      <w:r>
        <w:t xml:space="preserve"> CDNTS. CDNTS Code of Conduct. Accessed October 2023. </w:t>
      </w:r>
    </w:p>
  </w:footnote>
  <w:footnote w:id="19">
    <w:p w14:paraId="1EC77250" w14:textId="64A071EC" w:rsidR="001E5F74" w:rsidRDefault="001E5F74" w:rsidP="00C92540">
      <w:pPr>
        <w:pStyle w:val="Footer"/>
      </w:pPr>
      <w:r>
        <w:rPr>
          <w:rStyle w:val="FootnoteReference"/>
        </w:rPr>
        <w:footnoteRef/>
      </w:r>
      <w:r>
        <w:t xml:space="preserve"> CDNTS. CDNTS Annual Reports (2017-2022). </w:t>
      </w:r>
    </w:p>
  </w:footnote>
  <w:footnote w:id="20">
    <w:p w14:paraId="2FDF9EF5" w14:textId="2B6B84A4" w:rsidR="001E5F74" w:rsidRDefault="001E5F74" w:rsidP="00C92540">
      <w:pPr>
        <w:pStyle w:val="Footer"/>
      </w:pPr>
      <w:r>
        <w:rPr>
          <w:rStyle w:val="FootnoteReference"/>
        </w:rPr>
        <w:footnoteRef/>
      </w:r>
      <w:r>
        <w:t xml:space="preserve"> CDNTS. CDNTS Cultural Connection and Practice information. 2023. Accessed September 2023. </w:t>
      </w:r>
    </w:p>
  </w:footnote>
  <w:footnote w:id="21">
    <w:p w14:paraId="3A208822" w14:textId="063F7264" w:rsidR="001E5F74" w:rsidRDefault="001E5F74" w:rsidP="00C92540">
      <w:pPr>
        <w:pStyle w:val="Footer"/>
      </w:pPr>
      <w:r>
        <w:rPr>
          <w:rStyle w:val="FootnoteReference"/>
        </w:rPr>
        <w:footnoteRef/>
      </w:r>
      <w:r>
        <w:t xml:space="preserve"> CDNTS. CDNTS Staff Survey 2021. Accessed September 2023.</w:t>
      </w:r>
    </w:p>
  </w:footnote>
  <w:footnote w:id="22">
    <w:p w14:paraId="7D1BE60C" w14:textId="77777777" w:rsidR="00752C6B" w:rsidRDefault="00752C6B" w:rsidP="00C92540">
      <w:pPr>
        <w:pStyle w:val="Footer"/>
      </w:pPr>
      <w:r>
        <w:rPr>
          <w:rStyle w:val="FootnoteReference"/>
        </w:rPr>
        <w:footnoteRef/>
      </w:r>
      <w:r>
        <w:t xml:space="preserve"> CDNTS. CDNTS Compliments, Complaints and Suggestions Policy. Accessed October 2023. </w:t>
      </w:r>
    </w:p>
  </w:footnote>
  <w:footnote w:id="23">
    <w:p w14:paraId="723E98EA" w14:textId="4588AE62" w:rsidR="001E5F74" w:rsidRDefault="001E5F74" w:rsidP="00C92540">
      <w:pPr>
        <w:pStyle w:val="Footer"/>
      </w:pPr>
      <w:r>
        <w:rPr>
          <w:rStyle w:val="FootnoteReference"/>
        </w:rPr>
        <w:footnoteRef/>
      </w:r>
      <w:r>
        <w:t xml:space="preserve"> CDNTS. CDNTS Internal review Policy. Accessed September 2023. </w:t>
      </w:r>
    </w:p>
  </w:footnote>
  <w:footnote w:id="24">
    <w:p w14:paraId="78483FFD" w14:textId="2C5179C5" w:rsidR="001E5F74" w:rsidRDefault="001E5F74" w:rsidP="00C92540">
      <w:pPr>
        <w:pStyle w:val="Footer"/>
      </w:pPr>
      <w:r>
        <w:rPr>
          <w:rStyle w:val="FootnoteReference"/>
        </w:rPr>
        <w:footnoteRef/>
      </w:r>
      <w:r>
        <w:t xml:space="preserve"> CDNTS. Financial, Operational Plan and activity report NTSP Funding (2020</w:t>
      </w:r>
      <w:r w:rsidR="008E0B2B">
        <w:t>-</w:t>
      </w:r>
      <w:r>
        <w:t>2022). Accessed September 2023.</w:t>
      </w:r>
    </w:p>
  </w:footnote>
  <w:footnote w:id="25">
    <w:p w14:paraId="5C1E57D5" w14:textId="390FE7A8" w:rsidR="001E5F74" w:rsidRDefault="001E5F74" w:rsidP="00C92540">
      <w:pPr>
        <w:pStyle w:val="Footer"/>
      </w:pPr>
      <w:r>
        <w:rPr>
          <w:rStyle w:val="FootnoteReference"/>
        </w:rPr>
        <w:footnoteRef/>
      </w:r>
      <w:r>
        <w:t xml:space="preserve"> </w:t>
      </w:r>
      <w:r w:rsidRPr="00F50607">
        <w:t xml:space="preserve">Total funding consists </w:t>
      </w:r>
      <w:r w:rsidR="00490812">
        <w:t xml:space="preserve">of </w:t>
      </w:r>
      <w:r w:rsidRPr="00F50607">
        <w:t>base agreement, PBC support, mid-year, unforeseen litigation</w:t>
      </w:r>
      <w:r>
        <w:t>, unspent funds carried forward from the previous year</w:t>
      </w:r>
      <w:r w:rsidRPr="00F50607">
        <w:t xml:space="preserve"> and any other additional funding approved and paid during the financial year.</w:t>
      </w:r>
    </w:p>
  </w:footnote>
  <w:footnote w:id="26">
    <w:p w14:paraId="2B64F0BB" w14:textId="18A6A34A" w:rsidR="001E5F74" w:rsidRDefault="001E5F74" w:rsidP="00C92540">
      <w:pPr>
        <w:pStyle w:val="Footer"/>
      </w:pPr>
      <w:r>
        <w:rPr>
          <w:rStyle w:val="FootnoteReference"/>
        </w:rPr>
        <w:footnoteRef/>
      </w:r>
      <w:r>
        <w:t xml:space="preserve"> CDNTS. CDNTS Strategic Plan 2023-2026. </w:t>
      </w:r>
    </w:p>
  </w:footnote>
  <w:footnote w:id="27">
    <w:p w14:paraId="1DDD435E" w14:textId="4F4F5CCB" w:rsidR="001E5F74" w:rsidRDefault="001E5F74" w:rsidP="00C92540">
      <w:pPr>
        <w:pStyle w:val="Footer"/>
      </w:pPr>
      <w:r>
        <w:rPr>
          <w:rStyle w:val="FootnoteReference"/>
        </w:rPr>
        <w:footnoteRef/>
      </w:r>
      <w:r>
        <w:t xml:space="preserve"> CDNTS. Financial, Operational Plan, and activity report NTSP Funding (2020–22). Accessed September 2023.</w:t>
      </w:r>
    </w:p>
  </w:footnote>
  <w:footnote w:id="28">
    <w:p w14:paraId="3C98C881" w14:textId="4AF01414" w:rsidR="00B71BFA" w:rsidRDefault="00B71BFA" w:rsidP="00C92540">
      <w:pPr>
        <w:pStyle w:val="Footer"/>
      </w:pPr>
      <w:r>
        <w:rPr>
          <w:rStyle w:val="FootnoteReference"/>
        </w:rPr>
        <w:footnoteRef/>
      </w:r>
      <w:r>
        <w:t xml:space="preserve"> CDNTS. </w:t>
      </w:r>
      <w:r w:rsidR="00F11A58">
        <w:t xml:space="preserve">Central Desert Group. </w:t>
      </w:r>
      <w:hyperlink r:id="rId6" w:history="1">
        <w:r w:rsidR="00185AD7" w:rsidRPr="00A21BD7">
          <w:rPr>
            <w:rStyle w:val="Hyperlink"/>
          </w:rPr>
          <w:t>https://www.centraldesert.org.au/</w:t>
        </w:r>
      </w:hyperlink>
      <w:r w:rsidR="00185AD7">
        <w:t xml:space="preserve"> </w:t>
      </w:r>
    </w:p>
  </w:footnote>
  <w:footnote w:id="29">
    <w:p w14:paraId="2FA311FF" w14:textId="56008B8A" w:rsidR="001E5F74" w:rsidRDefault="001E5F74" w:rsidP="00C92540">
      <w:pPr>
        <w:pStyle w:val="Footer"/>
      </w:pPr>
      <w:r>
        <w:rPr>
          <w:rStyle w:val="FootnoteReference"/>
        </w:rPr>
        <w:footnoteRef/>
      </w:r>
      <w:r>
        <w:t xml:space="preserve"> CDNTS. </w:t>
      </w:r>
      <w:r w:rsidRPr="00802F34">
        <w:t>CDNTS Travel Assistance Policy</w:t>
      </w:r>
      <w:r>
        <w:t xml:space="preserve">. 2023. Accessed September 2023. </w:t>
      </w:r>
    </w:p>
  </w:footnote>
  <w:footnote w:id="30">
    <w:p w14:paraId="67F64A9B" w14:textId="6BF9635E" w:rsidR="001E5F74" w:rsidRDefault="001E5F74" w:rsidP="00C92540">
      <w:pPr>
        <w:pStyle w:val="Footer"/>
      </w:pPr>
      <w:r>
        <w:rPr>
          <w:rStyle w:val="FootnoteReference"/>
        </w:rPr>
        <w:footnoteRef/>
      </w:r>
      <w:r>
        <w:t xml:space="preserve"> </w:t>
      </w:r>
      <w:r w:rsidRPr="00125CB1">
        <w:t>Australian Bureau of Statistics. 2023. Map of ASGS Edition 3 Remoteness Areas for Australia. Accessed September 2023.</w:t>
      </w:r>
      <w:r w:rsidR="00125CB1">
        <w:t xml:space="preserve"> </w:t>
      </w:r>
      <w:hyperlink r:id="rId7" w:history="1">
        <w:r w:rsidR="00125CB1" w:rsidRPr="00A21BD7">
          <w:rPr>
            <w:rStyle w:val="Hyperlink"/>
          </w:rPr>
          <w:t>https://www.abs.gov.au/statistics/standards/australian-statistical-geography-standard-asgs-edition-3/jul2021-jun2026/remoteness-structure/remoteness-areas</w:t>
        </w:r>
      </w:hyperlink>
      <w:r w:rsidR="00125CB1">
        <w:t xml:space="preserve"> </w:t>
      </w:r>
    </w:p>
  </w:footnote>
  <w:footnote w:id="31">
    <w:p w14:paraId="74CAD0C0" w14:textId="6C36A1CA" w:rsidR="001E5F74" w:rsidRDefault="001E5F74" w:rsidP="00C92540">
      <w:pPr>
        <w:pStyle w:val="Footer"/>
      </w:pPr>
      <w:r>
        <w:rPr>
          <w:rStyle w:val="FootnoteReference"/>
        </w:rPr>
        <w:footnoteRef/>
      </w:r>
      <w:r>
        <w:t xml:space="preserve"> CDNTS. CDNTS Annual Report</w:t>
      </w:r>
      <w:r w:rsidR="00341B19">
        <w:t>s 2019</w:t>
      </w:r>
      <w:r w:rsidR="00125CB1">
        <w:t>-</w:t>
      </w:r>
      <w:r w:rsidR="00341B19">
        <w:t>20, 2020</w:t>
      </w:r>
      <w:r w:rsidR="00125CB1">
        <w:t>-</w:t>
      </w:r>
      <w:r w:rsidR="00341B19">
        <w:t>21, 2021</w:t>
      </w:r>
      <w:r w:rsidR="00125CB1">
        <w:t>-</w:t>
      </w:r>
      <w:r w:rsidR="00341B19">
        <w:t>22.</w:t>
      </w:r>
    </w:p>
  </w:footnote>
  <w:footnote w:id="32">
    <w:p w14:paraId="2198980C" w14:textId="77777777" w:rsidR="001E5F74" w:rsidRDefault="001E5F74" w:rsidP="00C92540">
      <w:pPr>
        <w:pStyle w:val="Footer"/>
      </w:pPr>
      <w:r>
        <w:rPr>
          <w:rStyle w:val="FootnoteReference"/>
        </w:rPr>
        <w:footnoteRef/>
      </w:r>
      <w:r>
        <w:t xml:space="preserve"> CDNTS. Claim group information document. 2023. Accessed August 2023.</w:t>
      </w:r>
    </w:p>
  </w:footnote>
  <w:footnote w:id="33">
    <w:p w14:paraId="4B44ECC0" w14:textId="5F83CB40" w:rsidR="001E5F74" w:rsidRDefault="001E5F74" w:rsidP="00C92540">
      <w:pPr>
        <w:pStyle w:val="Footer"/>
      </w:pPr>
      <w:r>
        <w:rPr>
          <w:rStyle w:val="FootnoteReference"/>
        </w:rPr>
        <w:footnoteRef/>
      </w:r>
      <w:r>
        <w:t xml:space="preserve"> CDNTS. </w:t>
      </w:r>
      <w:r w:rsidRPr="00C04B2E">
        <w:t xml:space="preserve">CDNTS Delegations </w:t>
      </w:r>
      <w:r>
        <w:t>P</w:t>
      </w:r>
      <w:r w:rsidRPr="00C04B2E">
        <w:t>olicy</w:t>
      </w:r>
      <w:r>
        <w:t xml:space="preserve">. Accessed September 2023., CDNTS. </w:t>
      </w:r>
      <w:r w:rsidRPr="00C04B2E">
        <w:t>CDNTS Board of Directors</w:t>
      </w:r>
      <w:r w:rsidR="00FB3CD6">
        <w:t>,</w:t>
      </w:r>
      <w:r w:rsidRPr="00C04B2E">
        <w:t xml:space="preserve"> Roles and Responsibilities Policy</w:t>
      </w:r>
      <w:r>
        <w:t xml:space="preserve">. Accessed September 2023., CDNTS. </w:t>
      </w:r>
      <w:r w:rsidRPr="00202647">
        <w:rPr>
          <w:lang w:eastAsia="en-AU"/>
        </w:rPr>
        <w:t>CDNTS Role of Chairperson Policy</w:t>
      </w:r>
      <w:r>
        <w:t xml:space="preserve">. Accessed September 2023., CDNTS. </w:t>
      </w:r>
      <w:r w:rsidRPr="00202647">
        <w:rPr>
          <w:lang w:eastAsia="en-AU"/>
        </w:rPr>
        <w:t xml:space="preserve">CDNTS Chief Executive Officer and </w:t>
      </w:r>
      <w:r w:rsidR="001115A7">
        <w:rPr>
          <w:lang w:eastAsia="en-AU"/>
        </w:rPr>
        <w:t>PLO</w:t>
      </w:r>
      <w:r w:rsidRPr="00202647">
        <w:rPr>
          <w:lang w:eastAsia="en-AU"/>
        </w:rPr>
        <w:t xml:space="preserve"> Protocol Policy</w:t>
      </w:r>
      <w:r>
        <w:rPr>
          <w:lang w:eastAsia="en-AU"/>
        </w:rPr>
        <w:t>.</w:t>
      </w:r>
      <w:r>
        <w:t xml:space="preserve"> Accessed September 2023., CDNTS. CDNTS Annual Report</w:t>
      </w:r>
      <w:r w:rsidR="00C476B9">
        <w:t>s</w:t>
      </w:r>
      <w:r>
        <w:t xml:space="preserve"> 2019</w:t>
      </w:r>
      <w:r w:rsidR="00FB3CD6">
        <w:t>-</w:t>
      </w:r>
      <w:r>
        <w:t>2020</w:t>
      </w:r>
      <w:r w:rsidR="00C476B9">
        <w:t>, 2020</w:t>
      </w:r>
      <w:r w:rsidR="00FB3CD6">
        <w:t>-</w:t>
      </w:r>
      <w:r w:rsidR="00C476B9">
        <w:t>21, 2021</w:t>
      </w:r>
      <w:r w:rsidR="00FB3CD6">
        <w:t>-</w:t>
      </w:r>
      <w:r w:rsidR="00C476B9">
        <w:t>22.</w:t>
      </w:r>
      <w:r>
        <w:t xml:space="preserve">). </w:t>
      </w:r>
    </w:p>
  </w:footnote>
  <w:footnote w:id="34">
    <w:p w14:paraId="11599D4B" w14:textId="3DC8E847" w:rsidR="001E5F74" w:rsidRDefault="001E5F74" w:rsidP="00C92540">
      <w:pPr>
        <w:pStyle w:val="Footer"/>
      </w:pPr>
      <w:r>
        <w:rPr>
          <w:rStyle w:val="FootnoteReference"/>
        </w:rPr>
        <w:footnoteRef/>
      </w:r>
      <w:r>
        <w:t xml:space="preserve"> CDNTS. </w:t>
      </w:r>
      <w:r w:rsidRPr="00560F15">
        <w:t>Board of Directors, Roles and Responsibility Policy</w:t>
      </w:r>
      <w:r>
        <w:t>. 2017. Accessed August 2023.</w:t>
      </w:r>
    </w:p>
  </w:footnote>
  <w:footnote w:id="35">
    <w:p w14:paraId="6D83C78E" w14:textId="22A37892" w:rsidR="001E5F74" w:rsidRDefault="001E5F74" w:rsidP="00C92540">
      <w:pPr>
        <w:pStyle w:val="Footer"/>
      </w:pPr>
      <w:r>
        <w:rPr>
          <w:rStyle w:val="FootnoteReference"/>
        </w:rPr>
        <w:footnoteRef/>
      </w:r>
      <w:r>
        <w:t xml:space="preserve"> CDNTS. Role of Chairperson Policy. 2021. Accessed August 2023. </w:t>
      </w:r>
    </w:p>
  </w:footnote>
  <w:footnote w:id="36">
    <w:p w14:paraId="799953F1" w14:textId="759C751A" w:rsidR="001E5F74" w:rsidRDefault="001E5F74" w:rsidP="00C92540">
      <w:pPr>
        <w:pStyle w:val="Footer"/>
      </w:pPr>
      <w:r>
        <w:rPr>
          <w:rStyle w:val="FootnoteReference"/>
        </w:rPr>
        <w:footnoteRef/>
      </w:r>
      <w:r>
        <w:t xml:space="preserve"> CDNTS Duty Statement</w:t>
      </w:r>
      <w:r w:rsidR="00FE53AC">
        <w:t>s</w:t>
      </w:r>
      <w:r>
        <w:t>. 2021. Accessed August 2023.</w:t>
      </w:r>
    </w:p>
  </w:footnote>
  <w:footnote w:id="37">
    <w:p w14:paraId="2C5BD080" w14:textId="0CDC0C30" w:rsidR="001E5F74" w:rsidRDefault="001E5F74" w:rsidP="00C92540">
      <w:pPr>
        <w:pStyle w:val="Footer"/>
      </w:pPr>
      <w:r>
        <w:rPr>
          <w:rStyle w:val="FootnoteReference"/>
        </w:rPr>
        <w:footnoteRef/>
      </w:r>
      <w:r>
        <w:t xml:space="preserve"> CDNTS Annual Report</w:t>
      </w:r>
      <w:r w:rsidR="00902DF5">
        <w:t>s</w:t>
      </w:r>
      <w:r>
        <w:t xml:space="preserve"> 2019</w:t>
      </w:r>
      <w:r w:rsidR="00902DF5">
        <w:t>–</w:t>
      </w:r>
      <w:r>
        <w:t>20</w:t>
      </w:r>
      <w:r w:rsidR="00902DF5">
        <w:t>, 2021–22</w:t>
      </w:r>
      <w:r w:rsidDel="00902DF5">
        <w:t>.</w:t>
      </w:r>
      <w:r>
        <w:t xml:space="preserve"> </w:t>
      </w:r>
    </w:p>
  </w:footnote>
  <w:footnote w:id="38">
    <w:p w14:paraId="340D467C" w14:textId="77777777" w:rsidR="001E5F74" w:rsidRDefault="001E5F74" w:rsidP="00C92540">
      <w:pPr>
        <w:pStyle w:val="Footer"/>
      </w:pPr>
      <w:r>
        <w:rPr>
          <w:rStyle w:val="FootnoteReference"/>
        </w:rPr>
        <w:footnoteRef/>
      </w:r>
      <w:r>
        <w:t xml:space="preserve"> CDNTS. CDNTS Code of Conduct. 2022. Accessed September 2023. </w:t>
      </w:r>
    </w:p>
  </w:footnote>
  <w:footnote w:id="39">
    <w:p w14:paraId="134127A9" w14:textId="42E3625A" w:rsidR="001E5F74" w:rsidRDefault="001E5F74" w:rsidP="00C92540">
      <w:pPr>
        <w:pStyle w:val="Footer"/>
      </w:pPr>
      <w:r>
        <w:rPr>
          <w:rStyle w:val="FootnoteReference"/>
        </w:rPr>
        <w:footnoteRef/>
      </w:r>
      <w:r>
        <w:t xml:space="preserve"> CDNTS. CDNTS Disclosure of </w:t>
      </w:r>
      <w:proofErr w:type="gramStart"/>
      <w:r>
        <w:t>Conflict of Interest</w:t>
      </w:r>
      <w:proofErr w:type="gramEnd"/>
      <w:r>
        <w:t xml:space="preserve"> Policy. 2022. Accessed September 2023. </w:t>
      </w:r>
    </w:p>
  </w:footnote>
  <w:footnote w:id="40">
    <w:p w14:paraId="17CDB888" w14:textId="44F185F0" w:rsidR="001E5F74" w:rsidRDefault="001E5F74" w:rsidP="00C92540">
      <w:pPr>
        <w:pStyle w:val="Footer"/>
      </w:pPr>
      <w:r>
        <w:rPr>
          <w:rStyle w:val="FootnoteReference"/>
        </w:rPr>
        <w:footnoteRef/>
      </w:r>
      <w:r>
        <w:t xml:space="preserve"> CDNTS. CDNTS Annual Report (2021</w:t>
      </w:r>
      <w:r w:rsidR="00EA563E">
        <w:t>–</w:t>
      </w:r>
      <w:r>
        <w:t>2022).</w:t>
      </w:r>
      <w:r w:rsidDel="00EA563E">
        <w:t xml:space="preserve"> </w:t>
      </w:r>
    </w:p>
  </w:footnote>
  <w:footnote w:id="41">
    <w:p w14:paraId="19658FDF" w14:textId="6886EBFE" w:rsidR="001E5F74" w:rsidRDefault="001E5F74" w:rsidP="00C92540">
      <w:pPr>
        <w:pStyle w:val="Footer"/>
      </w:pPr>
      <w:r>
        <w:rPr>
          <w:rStyle w:val="FootnoteReference"/>
        </w:rPr>
        <w:footnoteRef/>
      </w:r>
      <w:r w:rsidRPr="002C6529">
        <w:t xml:space="preserve"> CDNTS. CDNTS Annual Report </w:t>
      </w:r>
      <w:r>
        <w:t>(</w:t>
      </w:r>
      <w:r w:rsidRPr="002C6529">
        <w:t>2021</w:t>
      </w:r>
      <w:r>
        <w:t>-</w:t>
      </w:r>
      <w:r w:rsidRPr="002C6529">
        <w:t>2022</w:t>
      </w:r>
      <w:r>
        <w:t>)</w:t>
      </w:r>
      <w:r w:rsidRPr="002C6529">
        <w:t>.</w:t>
      </w:r>
    </w:p>
  </w:footnote>
  <w:footnote w:id="42">
    <w:p w14:paraId="2D140EDD" w14:textId="7484EBD4" w:rsidR="00113224" w:rsidRDefault="00113224" w:rsidP="00C92540">
      <w:pPr>
        <w:pStyle w:val="Footer"/>
      </w:pPr>
      <w:r>
        <w:rPr>
          <w:rStyle w:val="FootnoteReference"/>
        </w:rPr>
        <w:footnoteRef/>
      </w:r>
      <w:r>
        <w:t xml:space="preserve"> Functions of the PBC Support Unit are in line with the </w:t>
      </w:r>
      <w:r w:rsidR="003B580E">
        <w:t>“</w:t>
      </w:r>
      <w:r>
        <w:t>Basic PBC Support Funding</w:t>
      </w:r>
      <w:r w:rsidR="003B580E">
        <w:t>”</w:t>
      </w:r>
      <w:r>
        <w:t xml:space="preserve"> provided by the NIAA.</w:t>
      </w:r>
    </w:p>
  </w:footnote>
  <w:footnote w:id="43">
    <w:p w14:paraId="10F54F8E" w14:textId="7E1D6F30" w:rsidR="003D7302" w:rsidRDefault="003D7302" w:rsidP="00C92540">
      <w:pPr>
        <w:pStyle w:val="Footer"/>
      </w:pPr>
      <w:r>
        <w:rPr>
          <w:rStyle w:val="FootnoteReference"/>
        </w:rPr>
        <w:footnoteRef/>
      </w:r>
      <w:r>
        <w:t xml:space="preserve"> </w:t>
      </w:r>
      <w:r w:rsidRPr="003D7302">
        <w:t>NIAA’s PBC Support Funding</w:t>
      </w:r>
      <w:r>
        <w:t xml:space="preserve">. </w:t>
      </w:r>
      <w:hyperlink r:id="rId8" w:history="1">
        <w:r w:rsidRPr="00C46351">
          <w:rPr>
            <w:rStyle w:val="Hyperlink"/>
          </w:rPr>
          <w:t>https://www.niaa.gov.au/indigenous-affairs/grants-and-funding/capacity-building-native-title-corporations#:~:text=PBC%20Basic%20Support%20Funding,to%20basic%20administration%20and%20compliance.</w:t>
        </w:r>
      </w:hyperlink>
    </w:p>
  </w:footnote>
  <w:footnote w:id="44">
    <w:p w14:paraId="150C5EF0" w14:textId="565BCF16" w:rsidR="001E5F74" w:rsidRDefault="001E5F74" w:rsidP="00C92540">
      <w:pPr>
        <w:pStyle w:val="Footer"/>
      </w:pPr>
      <w:r>
        <w:rPr>
          <w:rStyle w:val="FootnoteReference"/>
        </w:rPr>
        <w:footnoteRef/>
      </w:r>
      <w:r w:rsidRPr="00E00BDA">
        <w:t xml:space="preserve"> CDNTS. Deed for the administration of certain Prescribed Body Corporate funds from the National Indigenous Australians Agency. 2022. Accessed October 2023.</w:t>
      </w:r>
    </w:p>
  </w:footnote>
  <w:footnote w:id="45">
    <w:p w14:paraId="7139E6EE" w14:textId="5F4D5AFF" w:rsidR="001E5F74" w:rsidRDefault="001E5F74" w:rsidP="00C92540">
      <w:pPr>
        <w:pStyle w:val="Footer"/>
      </w:pPr>
      <w:r>
        <w:rPr>
          <w:rStyle w:val="FootnoteReference"/>
        </w:rPr>
        <w:footnoteRef/>
      </w:r>
      <w:r>
        <w:t xml:space="preserve"> CDNTS. Memorandum of Understanding document. Accessed September 2023. </w:t>
      </w:r>
    </w:p>
  </w:footnote>
  <w:footnote w:id="46">
    <w:p w14:paraId="09409ABF" w14:textId="4D8CEC39" w:rsidR="001E5F74" w:rsidRDefault="001E5F74" w:rsidP="00C92540">
      <w:pPr>
        <w:pStyle w:val="Footer"/>
      </w:pPr>
      <w:r>
        <w:rPr>
          <w:rStyle w:val="FootnoteReference"/>
        </w:rPr>
        <w:footnoteRef/>
      </w:r>
      <w:r>
        <w:t xml:space="preserve"> CDNTS. CDNTS Annual Report (2021-2022).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C2C8D" w14:textId="7BBFA703" w:rsidR="002F22FC" w:rsidRDefault="002F22FC">
    <w:pPr>
      <w:pStyle w:val="Header"/>
    </w:pPr>
    <w:r>
      <w:rPr>
        <w:noProof/>
      </w:rPr>
      <mc:AlternateContent>
        <mc:Choice Requires="wps">
          <w:drawing>
            <wp:anchor distT="0" distB="0" distL="0" distR="0" simplePos="0" relativeHeight="251660800" behindDoc="0" locked="0" layoutInCell="1" allowOverlap="1" wp14:anchorId="02770CC3" wp14:editId="60EBE813">
              <wp:simplePos x="635" y="635"/>
              <wp:positionH relativeFrom="page">
                <wp:align>center</wp:align>
              </wp:positionH>
              <wp:positionV relativeFrom="page">
                <wp:align>top</wp:align>
              </wp:positionV>
              <wp:extent cx="686435" cy="379730"/>
              <wp:effectExtent l="0" t="0" r="18415" b="1270"/>
              <wp:wrapNone/>
              <wp:docPr id="168823863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8819C83" w14:textId="7F5E233B"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770CC3" id="_x0000_t202" coordsize="21600,21600" o:spt="202" path="m,l,21600r21600,l21600,xe">
              <v:stroke joinstyle="miter"/>
              <v:path gradientshapeok="t" o:connecttype="rect"/>
            </v:shapetype>
            <v:shape id="_x0000_s1036" type="#_x0000_t202" alt="OFFICIAL" style="position:absolute;margin-left:0;margin-top:0;width:54.05pt;height:29.9pt;z-index:25166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fill o:detectmouseclick="t"/>
              <v:textbox style="mso-fit-shape-to-text:t" inset="0,15pt,0,0">
                <w:txbxContent>
                  <w:p w14:paraId="58819C83" w14:textId="7F5E233B"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156E" w14:textId="229B9C3D" w:rsidR="001E5F74" w:rsidRDefault="002F22FC">
    <w:pPr>
      <w:pStyle w:val="Header"/>
    </w:pPr>
    <w:r>
      <w:rPr>
        <w:noProof/>
        <w:sz w:val="20"/>
        <w:szCs w:val="20"/>
        <w:lang w:eastAsia="en-AU"/>
      </w:rPr>
      <mc:AlternateContent>
        <mc:Choice Requires="wps">
          <w:drawing>
            <wp:anchor distT="0" distB="0" distL="0" distR="0" simplePos="0" relativeHeight="251661824" behindDoc="0" locked="0" layoutInCell="1" allowOverlap="1" wp14:anchorId="46C5849C" wp14:editId="1196272E">
              <wp:simplePos x="635" y="635"/>
              <wp:positionH relativeFrom="page">
                <wp:align>center</wp:align>
              </wp:positionH>
              <wp:positionV relativeFrom="page">
                <wp:align>top</wp:align>
              </wp:positionV>
              <wp:extent cx="686435" cy="379730"/>
              <wp:effectExtent l="0" t="0" r="18415" b="1270"/>
              <wp:wrapNone/>
              <wp:docPr id="60486924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519386B" w14:textId="43964B92"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C5849C" id="_x0000_t202" coordsize="21600,21600" o:spt="202" path="m,l,21600r21600,l21600,xe">
              <v:stroke joinstyle="miter"/>
              <v:path gradientshapeok="t" o:connecttype="rect"/>
            </v:shapetype>
            <v:shape id="_x0000_s1037" type="#_x0000_t202" alt="OFFICIAL" style="position:absolute;margin-left:0;margin-top:0;width:54.05pt;height:29.9pt;z-index:251661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y8DgIAABwEAAAOAAAAZHJzL2Uyb0RvYy54bWysU01v2zAMvQ/YfxB0X+w0a9oacYqsRYYB&#10;QVsgHXpWZCk2IIuCxMTOfv0oJU4/ttOwi0yRND/ee5rd9q1he+VDA7bk41HOmbISqsZuS/7zefnl&#10;mrOAwlbCgFUlP6jAb+efP806V6gLqMFUyjMqYkPRuZLXiK7IsiBr1YowAqcsBTX4ViBd/TarvOio&#10;emuyizyfZh34ynmQKgTy3h+DfJ7qa60kPmodFDJTcpoN0+nTuYlnNp+JYuuFqxt5GkP8wxStaCw1&#10;PZe6FyjYzjd/lGob6SGAxpGENgOtG6nSDrTNOP+wzboWTqVdCJzgzjCF/1dWPuzX7skz7L9BTwRG&#10;QDoXikDOuE+vfRu/NCmjOEF4OMOmemSSnNPr6dfJJWeSQpOrm6tJgjV7/dn5gN8VtCwaJffESgJL&#10;7FcBqSGlDimxl4VlY0xixth3DkqMnux1wmhhv+lZU72ZfgPVgZbycOQ7OLlsqPVKBHwSngimPUi0&#10;+EiHNtCVHE4WZzX4X3/zx3zCnaKcdSSYkltSNGfmhyU+oraSMb7JL3O6+cG9GQy7a++AZDimF+Fk&#10;MmMemsHUHtoXkvMiNqKQsJLalRwH8w6PyqXnINVikZJIRk7gyq6djKUjXBHL5/5FeHcCHImpBxjU&#10;JIoPuB9z45/BLXZI6CdSIrRHIE+IkwQTV6fnEjX+9p6yXh/1/DcA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6pPy8DgIAABwE&#10;AAAOAAAAAAAAAAAAAAAAAC4CAABkcnMvZTJvRG9jLnhtbFBLAQItABQABgAIAAAAIQAjyyc12gAA&#10;AAQBAAAPAAAAAAAAAAAAAAAAAGgEAABkcnMvZG93bnJldi54bWxQSwUGAAAAAAQABADzAAAAbwUA&#10;AAAA&#10;" filled="f" stroked="f">
              <v:fill o:detectmouseclick="t"/>
              <v:textbox style="mso-fit-shape-to-text:t" inset="0,15pt,0,0">
                <w:txbxContent>
                  <w:p w14:paraId="5519386B" w14:textId="43964B92"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v:textbox>
              <w10:wrap anchorx="page" anchory="page"/>
            </v:shape>
          </w:pict>
        </mc:Fallback>
      </mc:AlternateContent>
    </w:r>
    <w:r w:rsidR="001E5F74">
      <w:rPr>
        <w:noProof/>
        <w:sz w:val="20"/>
        <w:szCs w:val="20"/>
        <w:lang w:eastAsia="en-AU"/>
      </w:rPr>
      <w:drawing>
        <wp:anchor distT="0" distB="0" distL="114300" distR="114300" simplePos="0" relativeHeight="251658752" behindDoc="0" locked="0" layoutInCell="1" allowOverlap="1" wp14:anchorId="40E94D3D" wp14:editId="12D49C94">
          <wp:simplePos x="0" y="0"/>
          <wp:positionH relativeFrom="page">
            <wp:posOffset>3337</wp:posOffset>
          </wp:positionH>
          <wp:positionV relativeFrom="page">
            <wp:posOffset>-6985</wp:posOffset>
          </wp:positionV>
          <wp:extent cx="7559749" cy="116958"/>
          <wp:effectExtent l="0" t="0" r="0" b="0"/>
          <wp:wrapNone/>
          <wp:docPr id="1740980854" name="Picture 1740980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0980854" name="Picture 174098085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142A9" w14:textId="00F89C4B" w:rsidR="001E5F74" w:rsidRDefault="002F22FC" w:rsidP="00CB0CB0">
    <w:pPr>
      <w:pStyle w:val="Header"/>
      <w:tabs>
        <w:tab w:val="clear" w:pos="4513"/>
        <w:tab w:val="clear" w:pos="9026"/>
        <w:tab w:val="left" w:pos="1758"/>
      </w:tabs>
    </w:pPr>
    <w:r>
      <w:rPr>
        <w:noProof/>
      </w:rPr>
      <mc:AlternateContent>
        <mc:Choice Requires="wps">
          <w:drawing>
            <wp:anchor distT="0" distB="0" distL="0" distR="0" simplePos="0" relativeHeight="251659776" behindDoc="0" locked="0" layoutInCell="1" allowOverlap="1" wp14:anchorId="5C90A304" wp14:editId="4527E387">
              <wp:simplePos x="991056" y="470889"/>
              <wp:positionH relativeFrom="page">
                <wp:align>center</wp:align>
              </wp:positionH>
              <wp:positionV relativeFrom="page">
                <wp:align>top</wp:align>
              </wp:positionV>
              <wp:extent cx="686435" cy="379730"/>
              <wp:effectExtent l="0" t="0" r="18415" b="1270"/>
              <wp:wrapNone/>
              <wp:docPr id="191770930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EADF076" w14:textId="41EEA500"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90A304" id="_x0000_t202" coordsize="21600,21600" o:spt="202" path="m,l,21600r21600,l21600,xe">
              <v:stroke joinstyle="miter"/>
              <v:path gradientshapeok="t" o:connecttype="rect"/>
            </v:shapetype>
            <v:shape id="_x0000_s1040" type="#_x0000_t202" alt="OFFICIAL" style="position:absolute;margin-left:0;margin-top:0;width:54.05pt;height:29.9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3EAIAABwEAAAOAAAAZHJzL2Uyb0RvYy54bWysU01v2zAMvQ/YfxB0X+w0bdoacYqsRYYB&#10;RVsgHXpWZCk2YImCxMTOfv0oJU66bqdhF5kiaX689zS7603LdsqHBmzJx6OcM2UlVI3dlPzH6/LL&#10;DWcBha1EC1aVfK8Cv5t//jTrXKEuoIa2Up5RERuKzpW8RnRFlgVZKyPCCJyyFNTgjUC6+k1WedFR&#10;ddNmF3k+zTrwlfMgVQjkfTgE+TzV11pJfNY6KGRtyWk2TKdP5zqe2Xwmio0Xrm7kcQzxD1MY0Vhq&#10;eir1IFCwrW/+KGUa6SGAxpEEk4HWjVRpB9pmnH/YZlULp9IuBE5wJ5jC/ysrn3Yr9+IZ9l+hJwIj&#10;IJ0LRSBn3KfX3sQvTcooThDuT7CpHpkk5/Rmejm54kxSaHJ9ez1JsGbnn50P+E2BYdEouSdWElhi&#10;9xiQGlLqkBJ7WVg2bZuYae1vDkqMnuw8YbSwX/esqUp+OUy/hmpPS3k48B2cXDbU+lEEfBGeCKY9&#10;SLT4TIduoSs5HC3OavA//+aP+YQ7RTnrSDAlt6RoztrvlviI2krG+Da/yunmB/d6MOzW3APJcEwv&#10;wslkxjxsB1N7MG8k50VsRCFhJbUrOQ7mPR6US89BqsUiJZGMnMBHu3Iylo5wRSxf+zfh3RFwJKae&#10;YFCTKD7gfsiNfwa32CKhn0iJ0B6APCJOEkxcHZ9L1Pj7e8o6P+r5L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PmhH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0EADF076" w14:textId="41EEA500"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v:textbox>
              <w10:wrap anchorx="page" anchory="page"/>
            </v:shape>
          </w:pict>
        </mc:Fallback>
      </mc:AlternateContent>
    </w:r>
    <w:r w:rsidR="001E5F74">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7AA81" w14:textId="1338BC65" w:rsidR="009C4D6B" w:rsidRDefault="002F22FC" w:rsidP="002E7361">
    <w:pPr>
      <w:pStyle w:val="Header"/>
    </w:pPr>
    <w:r>
      <w:rPr>
        <w:noProof/>
      </w:rPr>
      <mc:AlternateContent>
        <mc:Choice Requires="wps">
          <w:drawing>
            <wp:anchor distT="0" distB="0" distL="0" distR="0" simplePos="0" relativeHeight="251663872" behindDoc="0" locked="0" layoutInCell="1" allowOverlap="1" wp14:anchorId="02A01F2D" wp14:editId="5B0E969E">
              <wp:simplePos x="990600" y="457835"/>
              <wp:positionH relativeFrom="page">
                <wp:align>center</wp:align>
              </wp:positionH>
              <wp:positionV relativeFrom="page">
                <wp:align>top</wp:align>
              </wp:positionV>
              <wp:extent cx="686435" cy="379730"/>
              <wp:effectExtent l="0" t="0" r="18415" b="1270"/>
              <wp:wrapNone/>
              <wp:docPr id="190739694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7840D56" w14:textId="10005258"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A01F2D" id="_x0000_t202" coordsize="21600,21600" o:spt="202" path="m,l,21600r21600,l21600,xe">
              <v:stroke joinstyle="miter"/>
              <v:path gradientshapeok="t" o:connecttype="rect"/>
            </v:shapetype>
            <v:shape id="Text Box 5" o:spid="_x0000_s1042" type="#_x0000_t202" alt="OFFICIAL" style="position:absolute;margin-left:0;margin-top:0;width:54.05pt;height:29.9pt;z-index:25166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EMDwIAABw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Egw/QbqA60lIcj38HJZUOtVyLgi/BEMO1B&#10;osVnOrSBruRwsjirwf/4mz/mE+4U5awjwZTckqI5M98s8RG1lYzxXX6d080P7s1g2F37ACTDMb0I&#10;J5MZ89AMpvbQvpGcF7ERhYSV1K7kOJgPeFQuPQepFouURDJyAld27WQsHeGKWL72b8K7E+BITD3B&#10;oCZRvMP9mBv/DG6xQ0I/kRKhPQJ5QpwkmLg6PZeo8V/vKevyqOc/AQ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OZjhDA8CAAAc&#10;BAAADgAAAAAAAAAAAAAAAAAuAgAAZHJzL2Uyb0RvYy54bWxQSwECLQAUAAYACAAAACEAI8snNdoA&#10;AAAEAQAADwAAAAAAAAAAAAAAAABpBAAAZHJzL2Rvd25yZXYueG1sUEsFBgAAAAAEAAQA8wAAAHAF&#10;AAAAAA==&#10;" filled="f" stroked="f">
              <v:fill o:detectmouseclick="t"/>
              <v:textbox style="mso-fit-shape-to-text:t" inset="0,15pt,0,0">
                <w:txbxContent>
                  <w:p w14:paraId="27840D56" w14:textId="10005258"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v:textbox>
              <w10:wrap anchorx="page" anchory="page"/>
            </v:shape>
          </w:pict>
        </mc:Fallback>
      </mc:AlternateContent>
    </w:r>
  </w:p>
  <w:p w14:paraId="2F0E820F" w14:textId="03FAE734" w:rsidR="001E5F74" w:rsidRDefault="001E5F74" w:rsidP="002E7361">
    <w:pPr>
      <w:pStyle w:val="Header"/>
    </w:pPr>
    <w:r w:rsidRPr="007F3F81">
      <w:rPr>
        <w:noProof/>
        <w:lang w:eastAsia="en-AU"/>
      </w:rPr>
      <w:drawing>
        <wp:anchor distT="0" distB="0" distL="114300" distR="114300" simplePos="0" relativeHeight="251655680" behindDoc="0" locked="0" layoutInCell="1" allowOverlap="1" wp14:anchorId="41161B2A" wp14:editId="0187A3E0">
          <wp:simplePos x="0" y="0"/>
          <wp:positionH relativeFrom="page">
            <wp:align>center</wp:align>
          </wp:positionH>
          <wp:positionV relativeFrom="page">
            <wp:align>top</wp:align>
          </wp:positionV>
          <wp:extent cx="10699200" cy="115200"/>
          <wp:effectExtent l="0" t="0" r="0" b="0"/>
          <wp:wrapNone/>
          <wp:docPr id="575995960" name="Picture 575995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95960" name="Picture 57599596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CC39838" w14:textId="77777777" w:rsidR="009F73DD" w:rsidRDefault="009F73D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4E32B" w14:textId="1EC7BF36" w:rsidR="001E5F74" w:rsidRDefault="002F22FC" w:rsidP="009C08CE">
    <w:pPr>
      <w:pStyle w:val="Header"/>
      <w:tabs>
        <w:tab w:val="clear" w:pos="4513"/>
        <w:tab w:val="clear" w:pos="9026"/>
      </w:tabs>
    </w:pPr>
    <w:r>
      <w:rPr>
        <w:noProof/>
        <w:lang w:eastAsia="en-AU"/>
      </w:rPr>
      <mc:AlternateContent>
        <mc:Choice Requires="wps">
          <w:drawing>
            <wp:anchor distT="0" distB="0" distL="0" distR="0" simplePos="0" relativeHeight="251662848" behindDoc="0" locked="0" layoutInCell="1" allowOverlap="1" wp14:anchorId="6FFF46D1" wp14:editId="13819695">
              <wp:simplePos x="635" y="635"/>
              <wp:positionH relativeFrom="page">
                <wp:align>center</wp:align>
              </wp:positionH>
              <wp:positionV relativeFrom="page">
                <wp:align>top</wp:align>
              </wp:positionV>
              <wp:extent cx="686435" cy="379730"/>
              <wp:effectExtent l="0" t="0" r="18415" b="1270"/>
              <wp:wrapNone/>
              <wp:docPr id="210920990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05344FB" w14:textId="558A380F"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FF46D1" id="_x0000_t202" coordsize="21600,21600" o:spt="202" path="m,l,21600r21600,l21600,xe">
              <v:stroke joinstyle="miter"/>
              <v:path gradientshapeok="t" o:connecttype="rect"/>
            </v:shapetype>
            <v:shape id="_x0000_s1044" type="#_x0000_t202" alt="OFFICIAL" style="position:absolute;margin-left:0;margin-top:0;width:54.05pt;height:29.9pt;z-index:251662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3EAIAABwEAAAOAAAAZHJzL2Uyb0RvYy54bWysU01v2zAMvQ/YfxB0X+w0a5oacYqsRYYB&#10;RVsgHXpWZDk2IImCxMTOfv0oJU62bqdhF5kiaX689zS/641me+VDC7bk41HOmbISqtZuS/79dfVp&#10;xllAYSuhwaqSH1Tgd4uPH+adK9QVNKAr5RkVsaHoXMkbRFdkWZCNMiKMwClLwRq8EUhXv80qLzqq&#10;bnR2lefTrANfOQ9ShUDeh2OQL1L9ulYSn+s6KGS65DQbptOncxPPbDEXxdYL17TyNIb4hymMaC01&#10;PZd6ECjYzrd/lDKt9BCgxpEEk0Fdt1KlHWibcf5um3UjnEq7EDjBnWEK/6+sfNqv3Ytn2H+BngiM&#10;gHQuFIGccZ++9iZ+aVJGcYLwcIZN9cgkOaez6efJNWeSQpOb25tJgjW7/Ox8wK8KDItGyT2xksAS&#10;+8eA1JBSh5TYy8Kq1Toxo+1vDkqMnuwyYbSw3/SsrUo+G6bfQHWgpTwc+Q5Orlpq/SgCvghPBNMe&#10;JFp8pqPW0JUcThZnDfgff/PHfMKdopx1JJiSW1I0Z/qbJT6itpIxvs2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H7mqr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405344FB" w14:textId="558A380F" w:rsidR="002F22FC" w:rsidRPr="002F22FC" w:rsidRDefault="002F22FC" w:rsidP="002F22FC">
                    <w:pPr>
                      <w:spacing w:after="0"/>
                      <w:rPr>
                        <w:rFonts w:ascii="Arial" w:eastAsia="Arial" w:hAnsi="Arial" w:cs="Arial"/>
                        <w:noProof/>
                        <w:color w:val="FF0000"/>
                        <w:sz w:val="24"/>
                        <w:szCs w:val="24"/>
                      </w:rPr>
                    </w:pPr>
                    <w:r w:rsidRPr="002F22FC">
                      <w:rPr>
                        <w:rFonts w:ascii="Arial" w:eastAsia="Arial" w:hAnsi="Arial" w:cs="Arial"/>
                        <w:noProof/>
                        <w:color w:val="FF0000"/>
                        <w:sz w:val="24"/>
                        <w:szCs w:val="24"/>
                      </w:rPr>
                      <w:t>OFFICIAL</w:t>
                    </w:r>
                  </w:p>
                </w:txbxContent>
              </v:textbox>
              <w10:wrap anchorx="page" anchory="page"/>
            </v:shape>
          </w:pict>
        </mc:Fallback>
      </mc:AlternateContent>
    </w:r>
    <w:r w:rsidR="001E5F74" w:rsidRPr="009C08CE">
      <w:rPr>
        <w:noProof/>
        <w:lang w:eastAsia="en-AU"/>
      </w:rPr>
      <w:drawing>
        <wp:anchor distT="0" distB="0" distL="114300" distR="114300" simplePos="0" relativeHeight="251656704" behindDoc="1" locked="0" layoutInCell="1" allowOverlap="1" wp14:anchorId="5AF5476F" wp14:editId="4BA66E23">
          <wp:simplePos x="0" y="0"/>
          <wp:positionH relativeFrom="page">
            <wp:align>center</wp:align>
          </wp:positionH>
          <wp:positionV relativeFrom="page">
            <wp:align>top</wp:align>
          </wp:positionV>
          <wp:extent cx="10908000" cy="115200"/>
          <wp:effectExtent l="0" t="0" r="0" b="0"/>
          <wp:wrapNone/>
          <wp:docPr id="191959955" name="Picture 1919599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1959955" name="Picture 19195995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F3"/>
    <w:multiLevelType w:val="multilevel"/>
    <w:tmpl w:val="9CD6342C"/>
    <w:numStyleLink w:val="TableexpListnumberedmultilevel"/>
  </w:abstractNum>
  <w:abstractNum w:abstractNumId="1" w15:restartNumberingAfterBreak="0">
    <w:nsid w:val="00FA18A5"/>
    <w:multiLevelType w:val="hybridMultilevel"/>
    <w:tmpl w:val="4282CDE0"/>
    <w:lvl w:ilvl="0" w:tplc="DA42AC5C">
      <w:start w:val="5"/>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3"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B1D037E"/>
    <w:multiLevelType w:val="hybridMultilevel"/>
    <w:tmpl w:val="4B0A517A"/>
    <w:lvl w:ilvl="0" w:tplc="2FE85C8A">
      <w:start w:val="1"/>
      <w:numFmt w:val="bullet"/>
      <w:lvlText w:val=""/>
      <w:lvlJc w:val="left"/>
      <w:pPr>
        <w:ind w:left="720" w:hanging="360"/>
      </w:pPr>
      <w:rPr>
        <w:rFonts w:ascii="Symbol" w:hAnsi="Symbol"/>
      </w:rPr>
    </w:lvl>
    <w:lvl w:ilvl="1" w:tplc="80BC1AF4">
      <w:start w:val="1"/>
      <w:numFmt w:val="bullet"/>
      <w:lvlText w:val=""/>
      <w:lvlJc w:val="left"/>
      <w:pPr>
        <w:ind w:left="720" w:hanging="360"/>
      </w:pPr>
      <w:rPr>
        <w:rFonts w:ascii="Symbol" w:hAnsi="Symbol"/>
      </w:rPr>
    </w:lvl>
    <w:lvl w:ilvl="2" w:tplc="846E0098">
      <w:start w:val="1"/>
      <w:numFmt w:val="bullet"/>
      <w:lvlText w:val=""/>
      <w:lvlJc w:val="left"/>
      <w:pPr>
        <w:ind w:left="720" w:hanging="360"/>
      </w:pPr>
      <w:rPr>
        <w:rFonts w:ascii="Symbol" w:hAnsi="Symbol"/>
      </w:rPr>
    </w:lvl>
    <w:lvl w:ilvl="3" w:tplc="245898DA">
      <w:start w:val="1"/>
      <w:numFmt w:val="bullet"/>
      <w:lvlText w:val=""/>
      <w:lvlJc w:val="left"/>
      <w:pPr>
        <w:ind w:left="720" w:hanging="360"/>
      </w:pPr>
      <w:rPr>
        <w:rFonts w:ascii="Symbol" w:hAnsi="Symbol"/>
      </w:rPr>
    </w:lvl>
    <w:lvl w:ilvl="4" w:tplc="4EE666BE">
      <w:start w:val="1"/>
      <w:numFmt w:val="bullet"/>
      <w:lvlText w:val=""/>
      <w:lvlJc w:val="left"/>
      <w:pPr>
        <w:ind w:left="720" w:hanging="360"/>
      </w:pPr>
      <w:rPr>
        <w:rFonts w:ascii="Symbol" w:hAnsi="Symbol"/>
      </w:rPr>
    </w:lvl>
    <w:lvl w:ilvl="5" w:tplc="E26C0D46">
      <w:start w:val="1"/>
      <w:numFmt w:val="bullet"/>
      <w:lvlText w:val=""/>
      <w:lvlJc w:val="left"/>
      <w:pPr>
        <w:ind w:left="720" w:hanging="360"/>
      </w:pPr>
      <w:rPr>
        <w:rFonts w:ascii="Symbol" w:hAnsi="Symbol"/>
      </w:rPr>
    </w:lvl>
    <w:lvl w:ilvl="6" w:tplc="9448345C">
      <w:start w:val="1"/>
      <w:numFmt w:val="bullet"/>
      <w:lvlText w:val=""/>
      <w:lvlJc w:val="left"/>
      <w:pPr>
        <w:ind w:left="720" w:hanging="360"/>
      </w:pPr>
      <w:rPr>
        <w:rFonts w:ascii="Symbol" w:hAnsi="Symbol"/>
      </w:rPr>
    </w:lvl>
    <w:lvl w:ilvl="7" w:tplc="1B4A2988">
      <w:start w:val="1"/>
      <w:numFmt w:val="bullet"/>
      <w:lvlText w:val=""/>
      <w:lvlJc w:val="left"/>
      <w:pPr>
        <w:ind w:left="720" w:hanging="360"/>
      </w:pPr>
      <w:rPr>
        <w:rFonts w:ascii="Symbol" w:hAnsi="Symbol"/>
      </w:rPr>
    </w:lvl>
    <w:lvl w:ilvl="8" w:tplc="9B767A36">
      <w:start w:val="1"/>
      <w:numFmt w:val="bullet"/>
      <w:lvlText w:val=""/>
      <w:lvlJc w:val="left"/>
      <w:pPr>
        <w:ind w:left="720" w:hanging="360"/>
      </w:pPr>
      <w:rPr>
        <w:rFonts w:ascii="Symbol" w:hAnsi="Symbol"/>
      </w:rPr>
    </w:lvl>
  </w:abstractNum>
  <w:abstractNum w:abstractNumId="5" w15:restartNumberingAfterBreak="0">
    <w:nsid w:val="0FFFF0CE"/>
    <w:multiLevelType w:val="multilevel"/>
    <w:tmpl w:val="FFFFBCB2"/>
    <w:lvl w:ilvl="0">
      <w:start w:val="1"/>
      <w:numFmt w:val="decimal"/>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6" w15:restartNumberingAfterBreak="0">
    <w:nsid w:val="103904BF"/>
    <w:multiLevelType w:val="hybridMultilevel"/>
    <w:tmpl w:val="8BEE8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9A6955"/>
    <w:multiLevelType w:val="hybridMultilevel"/>
    <w:tmpl w:val="815067D4"/>
    <w:lvl w:ilvl="0" w:tplc="DA42AC5C">
      <w:start w:val="5"/>
      <w:numFmt w:val="bullet"/>
      <w:lvlText w:val="-"/>
      <w:lvlJc w:val="left"/>
      <w:pPr>
        <w:ind w:left="700" w:hanging="360"/>
      </w:pPr>
      <w:rPr>
        <w:rFonts w:ascii="Segoe UI" w:eastAsiaTheme="minorHAnsi" w:hAnsi="Segoe UI" w:cs="Segoe UI"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8" w15:restartNumberingAfterBreak="0">
    <w:nsid w:val="130E2EF9"/>
    <w:multiLevelType w:val="hybridMultilevel"/>
    <w:tmpl w:val="A132758A"/>
    <w:lvl w:ilvl="0" w:tplc="D408B966">
      <w:start w:val="1"/>
      <w:numFmt w:val="bullet"/>
      <w:pStyle w:val="TableExpbullet"/>
      <w:lvlText w:val=""/>
      <w:lvlJc w:val="left"/>
      <w:pPr>
        <w:ind w:left="360" w:hanging="360"/>
      </w:pPr>
      <w:rPr>
        <w:rFonts w:ascii="Symbol" w:hAnsi="Symbol" w:hint="default"/>
      </w:rPr>
    </w:lvl>
    <w:lvl w:ilvl="1" w:tplc="0C090003">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9" w15:restartNumberingAfterBreak="0">
    <w:nsid w:val="13625D8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38E633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5905FFB"/>
    <w:multiLevelType w:val="multilevel"/>
    <w:tmpl w:val="FFFFBCB2"/>
    <w:numStyleLink w:val="Listnumberedmultilevel"/>
  </w:abstractNum>
  <w:abstractNum w:abstractNumId="12" w15:restartNumberingAfterBreak="0">
    <w:nsid w:val="16EE6958"/>
    <w:multiLevelType w:val="hybridMultilevel"/>
    <w:tmpl w:val="2B9C5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F45C1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AA13D2D"/>
    <w:multiLevelType w:val="multilevel"/>
    <w:tmpl w:val="FFFFBCB2"/>
    <w:styleLink w:val="Listnumberedmultilevel"/>
    <w:lvl w:ilvl="0">
      <w:start w:val="1"/>
      <w:numFmt w:val="decimal"/>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5" w15:restartNumberingAfterBreak="0">
    <w:nsid w:val="1BE43F3E"/>
    <w:multiLevelType w:val="hybridMultilevel"/>
    <w:tmpl w:val="FB2A2CBC"/>
    <w:lvl w:ilvl="0" w:tplc="71427164">
      <w:start w:val="1"/>
      <w:numFmt w:val="bullet"/>
      <w:lvlText w:val=""/>
      <w:lvlJc w:val="left"/>
      <w:pPr>
        <w:ind w:left="940" w:hanging="360"/>
      </w:pPr>
      <w:rPr>
        <w:rFonts w:ascii="Symbol" w:hAnsi="Symbol"/>
      </w:rPr>
    </w:lvl>
    <w:lvl w:ilvl="1" w:tplc="839670CC">
      <w:start w:val="1"/>
      <w:numFmt w:val="bullet"/>
      <w:lvlText w:val=""/>
      <w:lvlJc w:val="left"/>
      <w:pPr>
        <w:ind w:left="940" w:hanging="360"/>
      </w:pPr>
      <w:rPr>
        <w:rFonts w:ascii="Symbol" w:hAnsi="Symbol"/>
      </w:rPr>
    </w:lvl>
    <w:lvl w:ilvl="2" w:tplc="DFFC5CDA">
      <w:start w:val="1"/>
      <w:numFmt w:val="bullet"/>
      <w:lvlText w:val=""/>
      <w:lvlJc w:val="left"/>
      <w:pPr>
        <w:ind w:left="940" w:hanging="360"/>
      </w:pPr>
      <w:rPr>
        <w:rFonts w:ascii="Symbol" w:hAnsi="Symbol"/>
      </w:rPr>
    </w:lvl>
    <w:lvl w:ilvl="3" w:tplc="9E107626">
      <w:start w:val="1"/>
      <w:numFmt w:val="bullet"/>
      <w:lvlText w:val=""/>
      <w:lvlJc w:val="left"/>
      <w:pPr>
        <w:ind w:left="940" w:hanging="360"/>
      </w:pPr>
      <w:rPr>
        <w:rFonts w:ascii="Symbol" w:hAnsi="Symbol"/>
      </w:rPr>
    </w:lvl>
    <w:lvl w:ilvl="4" w:tplc="1EC831EE">
      <w:start w:val="1"/>
      <w:numFmt w:val="bullet"/>
      <w:lvlText w:val=""/>
      <w:lvlJc w:val="left"/>
      <w:pPr>
        <w:ind w:left="940" w:hanging="360"/>
      </w:pPr>
      <w:rPr>
        <w:rFonts w:ascii="Symbol" w:hAnsi="Symbol"/>
      </w:rPr>
    </w:lvl>
    <w:lvl w:ilvl="5" w:tplc="C3564726">
      <w:start w:val="1"/>
      <w:numFmt w:val="bullet"/>
      <w:lvlText w:val=""/>
      <w:lvlJc w:val="left"/>
      <w:pPr>
        <w:ind w:left="940" w:hanging="360"/>
      </w:pPr>
      <w:rPr>
        <w:rFonts w:ascii="Symbol" w:hAnsi="Symbol"/>
      </w:rPr>
    </w:lvl>
    <w:lvl w:ilvl="6" w:tplc="CAC69D8C">
      <w:start w:val="1"/>
      <w:numFmt w:val="bullet"/>
      <w:lvlText w:val=""/>
      <w:lvlJc w:val="left"/>
      <w:pPr>
        <w:ind w:left="940" w:hanging="360"/>
      </w:pPr>
      <w:rPr>
        <w:rFonts w:ascii="Symbol" w:hAnsi="Symbol"/>
      </w:rPr>
    </w:lvl>
    <w:lvl w:ilvl="7" w:tplc="A7EC9024">
      <w:start w:val="1"/>
      <w:numFmt w:val="bullet"/>
      <w:lvlText w:val=""/>
      <w:lvlJc w:val="left"/>
      <w:pPr>
        <w:ind w:left="940" w:hanging="360"/>
      </w:pPr>
      <w:rPr>
        <w:rFonts w:ascii="Symbol" w:hAnsi="Symbol"/>
      </w:rPr>
    </w:lvl>
    <w:lvl w:ilvl="8" w:tplc="3034AAAA">
      <w:start w:val="1"/>
      <w:numFmt w:val="bullet"/>
      <w:lvlText w:val=""/>
      <w:lvlJc w:val="left"/>
      <w:pPr>
        <w:ind w:left="940" w:hanging="360"/>
      </w:pPr>
      <w:rPr>
        <w:rFonts w:ascii="Symbol" w:hAnsi="Symbol"/>
      </w:rPr>
    </w:lvl>
  </w:abstractNum>
  <w:abstractNum w:abstractNumId="16" w15:restartNumberingAfterBreak="0">
    <w:nsid w:val="21F85CCC"/>
    <w:multiLevelType w:val="hybridMultilevel"/>
    <w:tmpl w:val="7D88535A"/>
    <w:lvl w:ilvl="0" w:tplc="F40C3B84">
      <w:start w:val="1"/>
      <w:numFmt w:val="bullet"/>
      <w:lvlText w:val=""/>
      <w:lvlJc w:val="left"/>
      <w:pPr>
        <w:ind w:left="720" w:hanging="360"/>
      </w:pPr>
      <w:rPr>
        <w:rFonts w:ascii="Symbol" w:hAnsi="Symbol"/>
      </w:rPr>
    </w:lvl>
    <w:lvl w:ilvl="1" w:tplc="8CEEF69C">
      <w:start w:val="1"/>
      <w:numFmt w:val="bullet"/>
      <w:lvlText w:val=""/>
      <w:lvlJc w:val="left"/>
      <w:pPr>
        <w:ind w:left="720" w:hanging="360"/>
      </w:pPr>
      <w:rPr>
        <w:rFonts w:ascii="Symbol" w:hAnsi="Symbol"/>
      </w:rPr>
    </w:lvl>
    <w:lvl w:ilvl="2" w:tplc="545E1888">
      <w:start w:val="1"/>
      <w:numFmt w:val="bullet"/>
      <w:lvlText w:val=""/>
      <w:lvlJc w:val="left"/>
      <w:pPr>
        <w:ind w:left="720" w:hanging="360"/>
      </w:pPr>
      <w:rPr>
        <w:rFonts w:ascii="Symbol" w:hAnsi="Symbol"/>
      </w:rPr>
    </w:lvl>
    <w:lvl w:ilvl="3" w:tplc="72ACBFD0">
      <w:start w:val="1"/>
      <w:numFmt w:val="bullet"/>
      <w:lvlText w:val=""/>
      <w:lvlJc w:val="left"/>
      <w:pPr>
        <w:ind w:left="720" w:hanging="360"/>
      </w:pPr>
      <w:rPr>
        <w:rFonts w:ascii="Symbol" w:hAnsi="Symbol"/>
      </w:rPr>
    </w:lvl>
    <w:lvl w:ilvl="4" w:tplc="002C0262">
      <w:start w:val="1"/>
      <w:numFmt w:val="bullet"/>
      <w:lvlText w:val=""/>
      <w:lvlJc w:val="left"/>
      <w:pPr>
        <w:ind w:left="720" w:hanging="360"/>
      </w:pPr>
      <w:rPr>
        <w:rFonts w:ascii="Symbol" w:hAnsi="Symbol"/>
      </w:rPr>
    </w:lvl>
    <w:lvl w:ilvl="5" w:tplc="AB987EB8">
      <w:start w:val="1"/>
      <w:numFmt w:val="bullet"/>
      <w:lvlText w:val=""/>
      <w:lvlJc w:val="left"/>
      <w:pPr>
        <w:ind w:left="720" w:hanging="360"/>
      </w:pPr>
      <w:rPr>
        <w:rFonts w:ascii="Symbol" w:hAnsi="Symbol"/>
      </w:rPr>
    </w:lvl>
    <w:lvl w:ilvl="6" w:tplc="D1206C4E">
      <w:start w:val="1"/>
      <w:numFmt w:val="bullet"/>
      <w:lvlText w:val=""/>
      <w:lvlJc w:val="left"/>
      <w:pPr>
        <w:ind w:left="720" w:hanging="360"/>
      </w:pPr>
      <w:rPr>
        <w:rFonts w:ascii="Symbol" w:hAnsi="Symbol"/>
      </w:rPr>
    </w:lvl>
    <w:lvl w:ilvl="7" w:tplc="494C5F26">
      <w:start w:val="1"/>
      <w:numFmt w:val="bullet"/>
      <w:lvlText w:val=""/>
      <w:lvlJc w:val="left"/>
      <w:pPr>
        <w:ind w:left="720" w:hanging="360"/>
      </w:pPr>
      <w:rPr>
        <w:rFonts w:ascii="Symbol" w:hAnsi="Symbol"/>
      </w:rPr>
    </w:lvl>
    <w:lvl w:ilvl="8" w:tplc="8C787524">
      <w:start w:val="1"/>
      <w:numFmt w:val="bullet"/>
      <w:lvlText w:val=""/>
      <w:lvlJc w:val="left"/>
      <w:pPr>
        <w:ind w:left="720" w:hanging="360"/>
      </w:pPr>
      <w:rPr>
        <w:rFonts w:ascii="Symbol" w:hAnsi="Symbol"/>
      </w:rPr>
    </w:lvl>
  </w:abstractNum>
  <w:abstractNum w:abstractNumId="17" w15:restartNumberingAfterBreak="0">
    <w:nsid w:val="277F7602"/>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C1E3785"/>
    <w:multiLevelType w:val="hybridMultilevel"/>
    <w:tmpl w:val="D25E1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7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0" w15:restartNumberingAfterBreak="0">
    <w:nsid w:val="42480F67"/>
    <w:multiLevelType w:val="hybridMultilevel"/>
    <w:tmpl w:val="12C6921C"/>
    <w:lvl w:ilvl="0" w:tplc="C82610C6">
      <w:start w:val="1"/>
      <w:numFmt w:val="bullet"/>
      <w:lvlText w:val=""/>
      <w:lvlJc w:val="left"/>
      <w:pPr>
        <w:ind w:left="1480" w:hanging="360"/>
      </w:pPr>
      <w:rPr>
        <w:rFonts w:ascii="Symbol" w:hAnsi="Symbol"/>
      </w:rPr>
    </w:lvl>
    <w:lvl w:ilvl="1" w:tplc="E79A9DC2">
      <w:start w:val="1"/>
      <w:numFmt w:val="bullet"/>
      <w:lvlText w:val=""/>
      <w:lvlJc w:val="left"/>
      <w:pPr>
        <w:ind w:left="1480" w:hanging="360"/>
      </w:pPr>
      <w:rPr>
        <w:rFonts w:ascii="Symbol" w:hAnsi="Symbol"/>
      </w:rPr>
    </w:lvl>
    <w:lvl w:ilvl="2" w:tplc="9CF044E4">
      <w:start w:val="1"/>
      <w:numFmt w:val="bullet"/>
      <w:lvlText w:val=""/>
      <w:lvlJc w:val="left"/>
      <w:pPr>
        <w:ind w:left="1480" w:hanging="360"/>
      </w:pPr>
      <w:rPr>
        <w:rFonts w:ascii="Symbol" w:hAnsi="Symbol"/>
      </w:rPr>
    </w:lvl>
    <w:lvl w:ilvl="3" w:tplc="4DD07392">
      <w:start w:val="1"/>
      <w:numFmt w:val="bullet"/>
      <w:lvlText w:val=""/>
      <w:lvlJc w:val="left"/>
      <w:pPr>
        <w:ind w:left="1480" w:hanging="360"/>
      </w:pPr>
      <w:rPr>
        <w:rFonts w:ascii="Symbol" w:hAnsi="Symbol"/>
      </w:rPr>
    </w:lvl>
    <w:lvl w:ilvl="4" w:tplc="4438858E">
      <w:start w:val="1"/>
      <w:numFmt w:val="bullet"/>
      <w:lvlText w:val=""/>
      <w:lvlJc w:val="left"/>
      <w:pPr>
        <w:ind w:left="1480" w:hanging="360"/>
      </w:pPr>
      <w:rPr>
        <w:rFonts w:ascii="Symbol" w:hAnsi="Symbol"/>
      </w:rPr>
    </w:lvl>
    <w:lvl w:ilvl="5" w:tplc="432AFA9E">
      <w:start w:val="1"/>
      <w:numFmt w:val="bullet"/>
      <w:lvlText w:val=""/>
      <w:lvlJc w:val="left"/>
      <w:pPr>
        <w:ind w:left="1480" w:hanging="360"/>
      </w:pPr>
      <w:rPr>
        <w:rFonts w:ascii="Symbol" w:hAnsi="Symbol"/>
      </w:rPr>
    </w:lvl>
    <w:lvl w:ilvl="6" w:tplc="3A10D584">
      <w:start w:val="1"/>
      <w:numFmt w:val="bullet"/>
      <w:lvlText w:val=""/>
      <w:lvlJc w:val="left"/>
      <w:pPr>
        <w:ind w:left="1480" w:hanging="360"/>
      </w:pPr>
      <w:rPr>
        <w:rFonts w:ascii="Symbol" w:hAnsi="Symbol"/>
      </w:rPr>
    </w:lvl>
    <w:lvl w:ilvl="7" w:tplc="D4B6C4F0">
      <w:start w:val="1"/>
      <w:numFmt w:val="bullet"/>
      <w:lvlText w:val=""/>
      <w:lvlJc w:val="left"/>
      <w:pPr>
        <w:ind w:left="1480" w:hanging="360"/>
      </w:pPr>
      <w:rPr>
        <w:rFonts w:ascii="Symbol" w:hAnsi="Symbol"/>
      </w:rPr>
    </w:lvl>
    <w:lvl w:ilvl="8" w:tplc="BD88AE70">
      <w:start w:val="1"/>
      <w:numFmt w:val="bullet"/>
      <w:lvlText w:val=""/>
      <w:lvlJc w:val="left"/>
      <w:pPr>
        <w:ind w:left="1480" w:hanging="360"/>
      </w:pPr>
      <w:rPr>
        <w:rFonts w:ascii="Symbol" w:hAnsi="Symbol"/>
      </w:rPr>
    </w:lvl>
  </w:abstractNum>
  <w:abstractNum w:abstractNumId="21"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B83D03"/>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36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6E50BF5"/>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AF7260B"/>
    <w:multiLevelType w:val="hybridMultilevel"/>
    <w:tmpl w:val="78003372"/>
    <w:lvl w:ilvl="0" w:tplc="E228BA02">
      <w:start w:val="1"/>
      <w:numFmt w:val="bullet"/>
      <w:lvlText w:val=""/>
      <w:lvlJc w:val="left"/>
      <w:pPr>
        <w:ind w:left="720" w:hanging="360"/>
      </w:pPr>
      <w:rPr>
        <w:rFonts w:ascii="Symbol" w:hAnsi="Symbol"/>
      </w:rPr>
    </w:lvl>
    <w:lvl w:ilvl="1" w:tplc="6B7E4A06">
      <w:start w:val="1"/>
      <w:numFmt w:val="bullet"/>
      <w:lvlText w:val=""/>
      <w:lvlJc w:val="left"/>
      <w:pPr>
        <w:ind w:left="720" w:hanging="360"/>
      </w:pPr>
      <w:rPr>
        <w:rFonts w:ascii="Symbol" w:hAnsi="Symbol"/>
      </w:rPr>
    </w:lvl>
    <w:lvl w:ilvl="2" w:tplc="6030A8C0">
      <w:start w:val="1"/>
      <w:numFmt w:val="bullet"/>
      <w:lvlText w:val=""/>
      <w:lvlJc w:val="left"/>
      <w:pPr>
        <w:ind w:left="720" w:hanging="360"/>
      </w:pPr>
      <w:rPr>
        <w:rFonts w:ascii="Symbol" w:hAnsi="Symbol"/>
      </w:rPr>
    </w:lvl>
    <w:lvl w:ilvl="3" w:tplc="50C6278E">
      <w:start w:val="1"/>
      <w:numFmt w:val="bullet"/>
      <w:lvlText w:val=""/>
      <w:lvlJc w:val="left"/>
      <w:pPr>
        <w:ind w:left="720" w:hanging="360"/>
      </w:pPr>
      <w:rPr>
        <w:rFonts w:ascii="Symbol" w:hAnsi="Symbol"/>
      </w:rPr>
    </w:lvl>
    <w:lvl w:ilvl="4" w:tplc="E2E6450A">
      <w:start w:val="1"/>
      <w:numFmt w:val="bullet"/>
      <w:lvlText w:val=""/>
      <w:lvlJc w:val="left"/>
      <w:pPr>
        <w:ind w:left="720" w:hanging="360"/>
      </w:pPr>
      <w:rPr>
        <w:rFonts w:ascii="Symbol" w:hAnsi="Symbol"/>
      </w:rPr>
    </w:lvl>
    <w:lvl w:ilvl="5" w:tplc="F8AEF06A">
      <w:start w:val="1"/>
      <w:numFmt w:val="bullet"/>
      <w:lvlText w:val=""/>
      <w:lvlJc w:val="left"/>
      <w:pPr>
        <w:ind w:left="720" w:hanging="360"/>
      </w:pPr>
      <w:rPr>
        <w:rFonts w:ascii="Symbol" w:hAnsi="Symbol"/>
      </w:rPr>
    </w:lvl>
    <w:lvl w:ilvl="6" w:tplc="9D6CD016">
      <w:start w:val="1"/>
      <w:numFmt w:val="bullet"/>
      <w:lvlText w:val=""/>
      <w:lvlJc w:val="left"/>
      <w:pPr>
        <w:ind w:left="720" w:hanging="360"/>
      </w:pPr>
      <w:rPr>
        <w:rFonts w:ascii="Symbol" w:hAnsi="Symbol"/>
      </w:rPr>
    </w:lvl>
    <w:lvl w:ilvl="7" w:tplc="85DA9A46">
      <w:start w:val="1"/>
      <w:numFmt w:val="bullet"/>
      <w:lvlText w:val=""/>
      <w:lvlJc w:val="left"/>
      <w:pPr>
        <w:ind w:left="720" w:hanging="360"/>
      </w:pPr>
      <w:rPr>
        <w:rFonts w:ascii="Symbol" w:hAnsi="Symbol"/>
      </w:rPr>
    </w:lvl>
    <w:lvl w:ilvl="8" w:tplc="E4E84E26">
      <w:start w:val="1"/>
      <w:numFmt w:val="bullet"/>
      <w:lvlText w:val=""/>
      <w:lvlJc w:val="left"/>
      <w:pPr>
        <w:ind w:left="720" w:hanging="360"/>
      </w:pPr>
      <w:rPr>
        <w:rFonts w:ascii="Symbol" w:hAnsi="Symbol"/>
      </w:rPr>
    </w:lvl>
  </w:abstractNum>
  <w:abstractNum w:abstractNumId="26"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C23209C"/>
    <w:multiLevelType w:val="hybridMultilevel"/>
    <w:tmpl w:val="F82E8E9A"/>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C144DC"/>
    <w:multiLevelType w:val="hybridMultilevel"/>
    <w:tmpl w:val="B87C1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22736E"/>
    <w:multiLevelType w:val="hybridMultilevel"/>
    <w:tmpl w:val="95568072"/>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5462874"/>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36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8DE0F14"/>
    <w:multiLevelType w:val="hybridMultilevel"/>
    <w:tmpl w:val="891465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AD6118D"/>
    <w:multiLevelType w:val="hybridMultilevel"/>
    <w:tmpl w:val="03788662"/>
    <w:lvl w:ilvl="0" w:tplc="E3ACBEC0">
      <w:start w:val="1"/>
      <w:numFmt w:val="bullet"/>
      <w:lvlText w:val=""/>
      <w:lvlJc w:val="left"/>
      <w:pPr>
        <w:ind w:left="1060" w:hanging="360"/>
      </w:pPr>
      <w:rPr>
        <w:rFonts w:ascii="Symbol" w:hAnsi="Symbol"/>
      </w:rPr>
    </w:lvl>
    <w:lvl w:ilvl="1" w:tplc="72E8C5BA">
      <w:start w:val="1"/>
      <w:numFmt w:val="bullet"/>
      <w:lvlText w:val=""/>
      <w:lvlJc w:val="left"/>
      <w:pPr>
        <w:ind w:left="1060" w:hanging="360"/>
      </w:pPr>
      <w:rPr>
        <w:rFonts w:ascii="Symbol" w:hAnsi="Symbol"/>
      </w:rPr>
    </w:lvl>
    <w:lvl w:ilvl="2" w:tplc="F6D25BA6">
      <w:start w:val="1"/>
      <w:numFmt w:val="bullet"/>
      <w:lvlText w:val=""/>
      <w:lvlJc w:val="left"/>
      <w:pPr>
        <w:ind w:left="1060" w:hanging="360"/>
      </w:pPr>
      <w:rPr>
        <w:rFonts w:ascii="Symbol" w:hAnsi="Symbol"/>
      </w:rPr>
    </w:lvl>
    <w:lvl w:ilvl="3" w:tplc="7952DE92">
      <w:start w:val="1"/>
      <w:numFmt w:val="bullet"/>
      <w:lvlText w:val=""/>
      <w:lvlJc w:val="left"/>
      <w:pPr>
        <w:ind w:left="1060" w:hanging="360"/>
      </w:pPr>
      <w:rPr>
        <w:rFonts w:ascii="Symbol" w:hAnsi="Symbol"/>
      </w:rPr>
    </w:lvl>
    <w:lvl w:ilvl="4" w:tplc="2264ACC4">
      <w:start w:val="1"/>
      <w:numFmt w:val="bullet"/>
      <w:lvlText w:val=""/>
      <w:lvlJc w:val="left"/>
      <w:pPr>
        <w:ind w:left="1060" w:hanging="360"/>
      </w:pPr>
      <w:rPr>
        <w:rFonts w:ascii="Symbol" w:hAnsi="Symbol"/>
      </w:rPr>
    </w:lvl>
    <w:lvl w:ilvl="5" w:tplc="49CC82B6">
      <w:start w:val="1"/>
      <w:numFmt w:val="bullet"/>
      <w:lvlText w:val=""/>
      <w:lvlJc w:val="left"/>
      <w:pPr>
        <w:ind w:left="1060" w:hanging="360"/>
      </w:pPr>
      <w:rPr>
        <w:rFonts w:ascii="Symbol" w:hAnsi="Symbol"/>
      </w:rPr>
    </w:lvl>
    <w:lvl w:ilvl="6" w:tplc="E52E93F6">
      <w:start w:val="1"/>
      <w:numFmt w:val="bullet"/>
      <w:lvlText w:val=""/>
      <w:lvlJc w:val="left"/>
      <w:pPr>
        <w:ind w:left="1060" w:hanging="360"/>
      </w:pPr>
      <w:rPr>
        <w:rFonts w:ascii="Symbol" w:hAnsi="Symbol"/>
      </w:rPr>
    </w:lvl>
    <w:lvl w:ilvl="7" w:tplc="ACDC2996">
      <w:start w:val="1"/>
      <w:numFmt w:val="bullet"/>
      <w:lvlText w:val=""/>
      <w:lvlJc w:val="left"/>
      <w:pPr>
        <w:ind w:left="1060" w:hanging="360"/>
      </w:pPr>
      <w:rPr>
        <w:rFonts w:ascii="Symbol" w:hAnsi="Symbol"/>
      </w:rPr>
    </w:lvl>
    <w:lvl w:ilvl="8" w:tplc="AE684540">
      <w:start w:val="1"/>
      <w:numFmt w:val="bullet"/>
      <w:lvlText w:val=""/>
      <w:lvlJc w:val="left"/>
      <w:pPr>
        <w:ind w:left="1060" w:hanging="360"/>
      </w:pPr>
      <w:rPr>
        <w:rFonts w:ascii="Symbol" w:hAnsi="Symbol"/>
      </w:rPr>
    </w:lvl>
  </w:abstractNum>
  <w:abstractNum w:abstractNumId="35" w15:restartNumberingAfterBreak="0">
    <w:nsid w:val="6C0141F0"/>
    <w:multiLevelType w:val="hybridMultilevel"/>
    <w:tmpl w:val="C77C7EBC"/>
    <w:lvl w:ilvl="0" w:tplc="DA42AC5C">
      <w:start w:val="5"/>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444341"/>
    <w:multiLevelType w:val="hybridMultilevel"/>
    <w:tmpl w:val="CC92A2CA"/>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37"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4FE0C24"/>
    <w:multiLevelType w:val="hybridMultilevel"/>
    <w:tmpl w:val="A8FC3FA4"/>
    <w:lvl w:ilvl="0" w:tplc="0C09000F">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6810EB4"/>
    <w:multiLevelType w:val="hybridMultilevel"/>
    <w:tmpl w:val="8EB06B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DC11CA5"/>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78625239">
    <w:abstractNumId w:val="37"/>
  </w:num>
  <w:num w:numId="2" w16cid:durableId="448402837">
    <w:abstractNumId w:val="3"/>
  </w:num>
  <w:num w:numId="3" w16cid:durableId="773474822">
    <w:abstractNumId w:val="3"/>
  </w:num>
  <w:num w:numId="4" w16cid:durableId="1149327216">
    <w:abstractNumId w:val="19"/>
  </w:num>
  <w:num w:numId="5" w16cid:durableId="2033649947">
    <w:abstractNumId w:val="40"/>
  </w:num>
  <w:num w:numId="6" w16cid:durableId="669406088">
    <w:abstractNumId w:val="21"/>
  </w:num>
  <w:num w:numId="7" w16cid:durableId="922029859">
    <w:abstractNumId w:val="24"/>
  </w:num>
  <w:num w:numId="8" w16cid:durableId="1388723763">
    <w:abstractNumId w:val="26"/>
  </w:num>
  <w:num w:numId="9" w16cid:durableId="673845452">
    <w:abstractNumId w:val="30"/>
  </w:num>
  <w:num w:numId="10" w16cid:durableId="92559187">
    <w:abstractNumId w:val="2"/>
  </w:num>
  <w:num w:numId="11" w16cid:durableId="1058479060">
    <w:abstractNumId w:val="8"/>
  </w:num>
  <w:num w:numId="12" w16cid:durableId="2133018110">
    <w:abstractNumId w:val="0"/>
  </w:num>
  <w:num w:numId="13" w16cid:durableId="2088765232">
    <w:abstractNumId w:val="14"/>
  </w:num>
  <w:num w:numId="14" w16cid:durableId="900865592">
    <w:abstractNumId w:val="9"/>
    <w:lvlOverride w:ilvl="0">
      <w:startOverride w:val="1"/>
    </w:lvlOverride>
  </w:num>
  <w:num w:numId="15" w16cid:durableId="1069697091">
    <w:abstractNumId w:val="18"/>
  </w:num>
  <w:num w:numId="16" w16cid:durableId="1646734406">
    <w:abstractNumId w:val="33"/>
  </w:num>
  <w:num w:numId="17" w16cid:durableId="781652000">
    <w:abstractNumId w:val="27"/>
  </w:num>
  <w:num w:numId="18" w16cid:durableId="1571303111">
    <w:abstractNumId w:val="39"/>
  </w:num>
  <w:num w:numId="19" w16cid:durableId="554199314">
    <w:abstractNumId w:val="38"/>
  </w:num>
  <w:num w:numId="20" w16cid:durableId="1522013230">
    <w:abstractNumId w:val="23"/>
  </w:num>
  <w:num w:numId="21" w16cid:durableId="538393139">
    <w:abstractNumId w:val="13"/>
  </w:num>
  <w:num w:numId="22" w16cid:durableId="829716981">
    <w:abstractNumId w:val="41"/>
  </w:num>
  <w:num w:numId="23" w16cid:durableId="1817794048">
    <w:abstractNumId w:val="10"/>
  </w:num>
  <w:num w:numId="24" w16cid:durableId="5554383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144246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596155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356213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777116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201642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688905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55520222">
    <w:abstractNumId w:val="31"/>
  </w:num>
  <w:num w:numId="32" w16cid:durableId="1711489601">
    <w:abstractNumId w:val="22"/>
  </w:num>
  <w:num w:numId="33" w16cid:durableId="740642176">
    <w:abstractNumId w:val="15"/>
  </w:num>
  <w:num w:numId="34" w16cid:durableId="278414120">
    <w:abstractNumId w:val="9"/>
  </w:num>
  <w:num w:numId="35" w16cid:durableId="462893020">
    <w:abstractNumId w:val="5"/>
  </w:num>
  <w:num w:numId="36" w16cid:durableId="912660765">
    <w:abstractNumId w:val="11"/>
  </w:num>
  <w:num w:numId="37" w16cid:durableId="1437755559">
    <w:abstractNumId w:val="32"/>
  </w:num>
  <w:num w:numId="38" w16cid:durableId="1584602770">
    <w:abstractNumId w:val="34"/>
  </w:num>
  <w:num w:numId="39" w16cid:durableId="1465778949">
    <w:abstractNumId w:val="35"/>
  </w:num>
  <w:num w:numId="40" w16cid:durableId="139805696">
    <w:abstractNumId w:val="28"/>
  </w:num>
  <w:num w:numId="41" w16cid:durableId="1823695908">
    <w:abstractNumId w:val="12"/>
  </w:num>
  <w:num w:numId="42" w16cid:durableId="207107014">
    <w:abstractNumId w:val="20"/>
  </w:num>
  <w:num w:numId="43" w16cid:durableId="1214540744">
    <w:abstractNumId w:val="7"/>
  </w:num>
  <w:num w:numId="44" w16cid:durableId="1208954342">
    <w:abstractNumId w:val="1"/>
  </w:num>
  <w:num w:numId="45" w16cid:durableId="1372917259">
    <w:abstractNumId w:val="6"/>
  </w:num>
  <w:num w:numId="46" w16cid:durableId="284776124">
    <w:abstractNumId w:val="36"/>
  </w:num>
  <w:num w:numId="47" w16cid:durableId="2027438768">
    <w:abstractNumId w:val="16"/>
  </w:num>
  <w:num w:numId="48" w16cid:durableId="562063023">
    <w:abstractNumId w:val="4"/>
  </w:num>
  <w:num w:numId="49" w16cid:durableId="178088660">
    <w:abstractNumId w:val="25"/>
  </w:num>
  <w:num w:numId="50" w16cid:durableId="117645086">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75B"/>
    <w:rsid w:val="000000C5"/>
    <w:rsid w:val="000001C4"/>
    <w:rsid w:val="000003AC"/>
    <w:rsid w:val="000004C8"/>
    <w:rsid w:val="000004CD"/>
    <w:rsid w:val="00000519"/>
    <w:rsid w:val="000007FC"/>
    <w:rsid w:val="0000092E"/>
    <w:rsid w:val="00000A05"/>
    <w:rsid w:val="00000A9B"/>
    <w:rsid w:val="00000FBE"/>
    <w:rsid w:val="000011C5"/>
    <w:rsid w:val="0000122C"/>
    <w:rsid w:val="000012E1"/>
    <w:rsid w:val="0000133F"/>
    <w:rsid w:val="000013A7"/>
    <w:rsid w:val="00001634"/>
    <w:rsid w:val="00001639"/>
    <w:rsid w:val="000016FE"/>
    <w:rsid w:val="00001915"/>
    <w:rsid w:val="0000194D"/>
    <w:rsid w:val="000019F4"/>
    <w:rsid w:val="00001A7E"/>
    <w:rsid w:val="00001B98"/>
    <w:rsid w:val="00001C5D"/>
    <w:rsid w:val="00001C7D"/>
    <w:rsid w:val="00001C7E"/>
    <w:rsid w:val="00001ECC"/>
    <w:rsid w:val="00001EE6"/>
    <w:rsid w:val="00001FC5"/>
    <w:rsid w:val="0000228F"/>
    <w:rsid w:val="0000231F"/>
    <w:rsid w:val="00002353"/>
    <w:rsid w:val="0000259E"/>
    <w:rsid w:val="0000270F"/>
    <w:rsid w:val="00002893"/>
    <w:rsid w:val="000028BA"/>
    <w:rsid w:val="0000297D"/>
    <w:rsid w:val="00002A4F"/>
    <w:rsid w:val="00002AC8"/>
    <w:rsid w:val="00002C31"/>
    <w:rsid w:val="00002CDC"/>
    <w:rsid w:val="00002F93"/>
    <w:rsid w:val="00002F9B"/>
    <w:rsid w:val="000030A1"/>
    <w:rsid w:val="000030E5"/>
    <w:rsid w:val="00003279"/>
    <w:rsid w:val="000032BB"/>
    <w:rsid w:val="00003428"/>
    <w:rsid w:val="000035CF"/>
    <w:rsid w:val="0000366D"/>
    <w:rsid w:val="000037C2"/>
    <w:rsid w:val="00003887"/>
    <w:rsid w:val="0000399B"/>
    <w:rsid w:val="00003A14"/>
    <w:rsid w:val="00003AFC"/>
    <w:rsid w:val="00003BB0"/>
    <w:rsid w:val="00003CC6"/>
    <w:rsid w:val="00003FB8"/>
    <w:rsid w:val="0000401C"/>
    <w:rsid w:val="0000404A"/>
    <w:rsid w:val="00004056"/>
    <w:rsid w:val="000040F3"/>
    <w:rsid w:val="0000410F"/>
    <w:rsid w:val="00004193"/>
    <w:rsid w:val="000041F2"/>
    <w:rsid w:val="00004285"/>
    <w:rsid w:val="000042F9"/>
    <w:rsid w:val="00004487"/>
    <w:rsid w:val="0000481E"/>
    <w:rsid w:val="000049AD"/>
    <w:rsid w:val="00004AE9"/>
    <w:rsid w:val="00004BA9"/>
    <w:rsid w:val="00004D60"/>
    <w:rsid w:val="00004FD8"/>
    <w:rsid w:val="0000516C"/>
    <w:rsid w:val="0000533A"/>
    <w:rsid w:val="0000554D"/>
    <w:rsid w:val="00005619"/>
    <w:rsid w:val="00005679"/>
    <w:rsid w:val="000056A2"/>
    <w:rsid w:val="000056AA"/>
    <w:rsid w:val="00005746"/>
    <w:rsid w:val="000058CD"/>
    <w:rsid w:val="0000592A"/>
    <w:rsid w:val="000059E0"/>
    <w:rsid w:val="00005A18"/>
    <w:rsid w:val="00005AB7"/>
    <w:rsid w:val="00005AE7"/>
    <w:rsid w:val="00005B10"/>
    <w:rsid w:val="00005BC6"/>
    <w:rsid w:val="00005CA2"/>
    <w:rsid w:val="00005D3E"/>
    <w:rsid w:val="00005EC0"/>
    <w:rsid w:val="00005FA4"/>
    <w:rsid w:val="00005FCB"/>
    <w:rsid w:val="0000603A"/>
    <w:rsid w:val="0000607F"/>
    <w:rsid w:val="000061F9"/>
    <w:rsid w:val="0000625D"/>
    <w:rsid w:val="000062BF"/>
    <w:rsid w:val="0000635C"/>
    <w:rsid w:val="00006560"/>
    <w:rsid w:val="000065FF"/>
    <w:rsid w:val="000066A2"/>
    <w:rsid w:val="000067AA"/>
    <w:rsid w:val="000067D4"/>
    <w:rsid w:val="00006855"/>
    <w:rsid w:val="000069E8"/>
    <w:rsid w:val="00006A3E"/>
    <w:rsid w:val="00006A59"/>
    <w:rsid w:val="00006AE5"/>
    <w:rsid w:val="00006B30"/>
    <w:rsid w:val="00006CCF"/>
    <w:rsid w:val="00006EEF"/>
    <w:rsid w:val="00006F3B"/>
    <w:rsid w:val="00006FAB"/>
    <w:rsid w:val="00007238"/>
    <w:rsid w:val="0000730C"/>
    <w:rsid w:val="00007344"/>
    <w:rsid w:val="0000738A"/>
    <w:rsid w:val="000073FA"/>
    <w:rsid w:val="0000741E"/>
    <w:rsid w:val="000074A2"/>
    <w:rsid w:val="000074EB"/>
    <w:rsid w:val="000077C4"/>
    <w:rsid w:val="000077DC"/>
    <w:rsid w:val="00007828"/>
    <w:rsid w:val="0000796D"/>
    <w:rsid w:val="00007A77"/>
    <w:rsid w:val="00007B7E"/>
    <w:rsid w:val="00007BFB"/>
    <w:rsid w:val="00007C00"/>
    <w:rsid w:val="00007E30"/>
    <w:rsid w:val="00007F5D"/>
    <w:rsid w:val="00007F96"/>
    <w:rsid w:val="00010034"/>
    <w:rsid w:val="000102E9"/>
    <w:rsid w:val="000102F0"/>
    <w:rsid w:val="00010376"/>
    <w:rsid w:val="000106C3"/>
    <w:rsid w:val="00010997"/>
    <w:rsid w:val="00010AE6"/>
    <w:rsid w:val="00010C35"/>
    <w:rsid w:val="00010DA8"/>
    <w:rsid w:val="00010F06"/>
    <w:rsid w:val="0001112F"/>
    <w:rsid w:val="00011200"/>
    <w:rsid w:val="0001132F"/>
    <w:rsid w:val="000113F6"/>
    <w:rsid w:val="00011511"/>
    <w:rsid w:val="0001154A"/>
    <w:rsid w:val="000115BA"/>
    <w:rsid w:val="00011672"/>
    <w:rsid w:val="000116DF"/>
    <w:rsid w:val="0001172A"/>
    <w:rsid w:val="00011748"/>
    <w:rsid w:val="00011772"/>
    <w:rsid w:val="00011776"/>
    <w:rsid w:val="00011804"/>
    <w:rsid w:val="00011989"/>
    <w:rsid w:val="00011A8D"/>
    <w:rsid w:val="00011CF1"/>
    <w:rsid w:val="00011E0E"/>
    <w:rsid w:val="00011E23"/>
    <w:rsid w:val="00011E3C"/>
    <w:rsid w:val="000120E2"/>
    <w:rsid w:val="000121A3"/>
    <w:rsid w:val="000121A7"/>
    <w:rsid w:val="0001224F"/>
    <w:rsid w:val="00012302"/>
    <w:rsid w:val="00012485"/>
    <w:rsid w:val="0001276B"/>
    <w:rsid w:val="0001290E"/>
    <w:rsid w:val="00012F88"/>
    <w:rsid w:val="00012FDC"/>
    <w:rsid w:val="00012FED"/>
    <w:rsid w:val="00013210"/>
    <w:rsid w:val="0001342D"/>
    <w:rsid w:val="0001356D"/>
    <w:rsid w:val="000136C4"/>
    <w:rsid w:val="0001371B"/>
    <w:rsid w:val="00013796"/>
    <w:rsid w:val="0001390B"/>
    <w:rsid w:val="000139F9"/>
    <w:rsid w:val="00013CB5"/>
    <w:rsid w:val="00013D08"/>
    <w:rsid w:val="00013DCB"/>
    <w:rsid w:val="00013DD4"/>
    <w:rsid w:val="00013F42"/>
    <w:rsid w:val="00013FB6"/>
    <w:rsid w:val="0001409C"/>
    <w:rsid w:val="000140A0"/>
    <w:rsid w:val="000140F2"/>
    <w:rsid w:val="0001426F"/>
    <w:rsid w:val="0001440D"/>
    <w:rsid w:val="000146BE"/>
    <w:rsid w:val="00014710"/>
    <w:rsid w:val="000148DE"/>
    <w:rsid w:val="000148F1"/>
    <w:rsid w:val="0001491A"/>
    <w:rsid w:val="00014985"/>
    <w:rsid w:val="00014CB4"/>
    <w:rsid w:val="00014D58"/>
    <w:rsid w:val="00014F9C"/>
    <w:rsid w:val="00014FCE"/>
    <w:rsid w:val="000150CA"/>
    <w:rsid w:val="00015207"/>
    <w:rsid w:val="000152C2"/>
    <w:rsid w:val="00015457"/>
    <w:rsid w:val="0001561E"/>
    <w:rsid w:val="00015630"/>
    <w:rsid w:val="0001579E"/>
    <w:rsid w:val="000158A8"/>
    <w:rsid w:val="000158C7"/>
    <w:rsid w:val="0001593E"/>
    <w:rsid w:val="000159BC"/>
    <w:rsid w:val="00015CBC"/>
    <w:rsid w:val="00015E38"/>
    <w:rsid w:val="00015F00"/>
    <w:rsid w:val="0001613B"/>
    <w:rsid w:val="00016147"/>
    <w:rsid w:val="000162E9"/>
    <w:rsid w:val="000164A7"/>
    <w:rsid w:val="00016627"/>
    <w:rsid w:val="00016816"/>
    <w:rsid w:val="0001696C"/>
    <w:rsid w:val="000169B6"/>
    <w:rsid w:val="00016A23"/>
    <w:rsid w:val="00016A4D"/>
    <w:rsid w:val="00016A98"/>
    <w:rsid w:val="00016A9C"/>
    <w:rsid w:val="00016CF7"/>
    <w:rsid w:val="00016E0D"/>
    <w:rsid w:val="00016F70"/>
    <w:rsid w:val="0001725F"/>
    <w:rsid w:val="0001728E"/>
    <w:rsid w:val="0001747F"/>
    <w:rsid w:val="00017519"/>
    <w:rsid w:val="0001756E"/>
    <w:rsid w:val="00017587"/>
    <w:rsid w:val="00017750"/>
    <w:rsid w:val="00017811"/>
    <w:rsid w:val="00017869"/>
    <w:rsid w:val="0001791B"/>
    <w:rsid w:val="000179C9"/>
    <w:rsid w:val="00017AAE"/>
    <w:rsid w:val="00017B2C"/>
    <w:rsid w:val="00017BC0"/>
    <w:rsid w:val="00017CC8"/>
    <w:rsid w:val="00017CEE"/>
    <w:rsid w:val="00017E16"/>
    <w:rsid w:val="00020093"/>
    <w:rsid w:val="000200DB"/>
    <w:rsid w:val="0002018E"/>
    <w:rsid w:val="000202FA"/>
    <w:rsid w:val="000203BB"/>
    <w:rsid w:val="000205D4"/>
    <w:rsid w:val="0002064B"/>
    <w:rsid w:val="00020693"/>
    <w:rsid w:val="00020816"/>
    <w:rsid w:val="00020892"/>
    <w:rsid w:val="00020910"/>
    <w:rsid w:val="00020B03"/>
    <w:rsid w:val="00020D38"/>
    <w:rsid w:val="00020D40"/>
    <w:rsid w:val="00020D7F"/>
    <w:rsid w:val="0002137A"/>
    <w:rsid w:val="000213A1"/>
    <w:rsid w:val="000213F2"/>
    <w:rsid w:val="00021551"/>
    <w:rsid w:val="000217C9"/>
    <w:rsid w:val="00021B92"/>
    <w:rsid w:val="00021CB9"/>
    <w:rsid w:val="00021D21"/>
    <w:rsid w:val="00021D4E"/>
    <w:rsid w:val="00021E3C"/>
    <w:rsid w:val="00021ED3"/>
    <w:rsid w:val="00021F62"/>
    <w:rsid w:val="00021FC0"/>
    <w:rsid w:val="00022209"/>
    <w:rsid w:val="000223E6"/>
    <w:rsid w:val="0002269A"/>
    <w:rsid w:val="00022732"/>
    <w:rsid w:val="00022B30"/>
    <w:rsid w:val="00022B40"/>
    <w:rsid w:val="00022B4B"/>
    <w:rsid w:val="00022B59"/>
    <w:rsid w:val="00022BE1"/>
    <w:rsid w:val="00022C06"/>
    <w:rsid w:val="00022CC5"/>
    <w:rsid w:val="00022EDE"/>
    <w:rsid w:val="00022EF1"/>
    <w:rsid w:val="000231EF"/>
    <w:rsid w:val="000232A9"/>
    <w:rsid w:val="00023328"/>
    <w:rsid w:val="0002351A"/>
    <w:rsid w:val="000236A7"/>
    <w:rsid w:val="0002374B"/>
    <w:rsid w:val="0002394A"/>
    <w:rsid w:val="00023A5A"/>
    <w:rsid w:val="00023BC6"/>
    <w:rsid w:val="00023BCF"/>
    <w:rsid w:val="00023BE3"/>
    <w:rsid w:val="00023D09"/>
    <w:rsid w:val="00023D20"/>
    <w:rsid w:val="00023DCA"/>
    <w:rsid w:val="000240A6"/>
    <w:rsid w:val="00024305"/>
    <w:rsid w:val="00024382"/>
    <w:rsid w:val="0002449B"/>
    <w:rsid w:val="000244B7"/>
    <w:rsid w:val="000247AC"/>
    <w:rsid w:val="000247AE"/>
    <w:rsid w:val="00024A25"/>
    <w:rsid w:val="00024A3B"/>
    <w:rsid w:val="00024AC1"/>
    <w:rsid w:val="00024C6B"/>
    <w:rsid w:val="00024E06"/>
    <w:rsid w:val="00024E76"/>
    <w:rsid w:val="00025158"/>
    <w:rsid w:val="0002539A"/>
    <w:rsid w:val="000253D0"/>
    <w:rsid w:val="00025488"/>
    <w:rsid w:val="00025516"/>
    <w:rsid w:val="00025678"/>
    <w:rsid w:val="000257CB"/>
    <w:rsid w:val="000257EF"/>
    <w:rsid w:val="00025A30"/>
    <w:rsid w:val="00025A76"/>
    <w:rsid w:val="00025B6F"/>
    <w:rsid w:val="00025BED"/>
    <w:rsid w:val="00025D37"/>
    <w:rsid w:val="00025E87"/>
    <w:rsid w:val="000262D3"/>
    <w:rsid w:val="00026514"/>
    <w:rsid w:val="0002660E"/>
    <w:rsid w:val="000268EC"/>
    <w:rsid w:val="00026A9B"/>
    <w:rsid w:val="00026B0C"/>
    <w:rsid w:val="00026B24"/>
    <w:rsid w:val="00026BF9"/>
    <w:rsid w:val="00026CC9"/>
    <w:rsid w:val="00026CDF"/>
    <w:rsid w:val="00026D4F"/>
    <w:rsid w:val="00026EA6"/>
    <w:rsid w:val="00026EF8"/>
    <w:rsid w:val="00027003"/>
    <w:rsid w:val="0002719F"/>
    <w:rsid w:val="0002736A"/>
    <w:rsid w:val="00027484"/>
    <w:rsid w:val="000274CF"/>
    <w:rsid w:val="000277EA"/>
    <w:rsid w:val="00027A59"/>
    <w:rsid w:val="00027A69"/>
    <w:rsid w:val="00027A95"/>
    <w:rsid w:val="00027AA2"/>
    <w:rsid w:val="00027BBA"/>
    <w:rsid w:val="00027EE4"/>
    <w:rsid w:val="00027EF0"/>
    <w:rsid w:val="0003009A"/>
    <w:rsid w:val="000300FF"/>
    <w:rsid w:val="000301F5"/>
    <w:rsid w:val="00030399"/>
    <w:rsid w:val="000306E8"/>
    <w:rsid w:val="00030975"/>
    <w:rsid w:val="00030CAB"/>
    <w:rsid w:val="00030D19"/>
    <w:rsid w:val="00030D33"/>
    <w:rsid w:val="00030E86"/>
    <w:rsid w:val="00030F08"/>
    <w:rsid w:val="00031035"/>
    <w:rsid w:val="00031189"/>
    <w:rsid w:val="000311D2"/>
    <w:rsid w:val="000312D5"/>
    <w:rsid w:val="0003149B"/>
    <w:rsid w:val="000315D1"/>
    <w:rsid w:val="000315DD"/>
    <w:rsid w:val="0003161B"/>
    <w:rsid w:val="0003174D"/>
    <w:rsid w:val="00031824"/>
    <w:rsid w:val="00031A27"/>
    <w:rsid w:val="00031A2F"/>
    <w:rsid w:val="00031B60"/>
    <w:rsid w:val="00031D21"/>
    <w:rsid w:val="00031FEB"/>
    <w:rsid w:val="0003206A"/>
    <w:rsid w:val="00032084"/>
    <w:rsid w:val="0003218C"/>
    <w:rsid w:val="00032272"/>
    <w:rsid w:val="00032292"/>
    <w:rsid w:val="000322CC"/>
    <w:rsid w:val="000323E6"/>
    <w:rsid w:val="000324B7"/>
    <w:rsid w:val="0003251F"/>
    <w:rsid w:val="00032725"/>
    <w:rsid w:val="0003272D"/>
    <w:rsid w:val="0003290D"/>
    <w:rsid w:val="0003294D"/>
    <w:rsid w:val="000329AF"/>
    <w:rsid w:val="00032C74"/>
    <w:rsid w:val="00032C75"/>
    <w:rsid w:val="00032F62"/>
    <w:rsid w:val="0003300B"/>
    <w:rsid w:val="000330CE"/>
    <w:rsid w:val="0003320F"/>
    <w:rsid w:val="0003325B"/>
    <w:rsid w:val="00033337"/>
    <w:rsid w:val="000333A4"/>
    <w:rsid w:val="000334A8"/>
    <w:rsid w:val="000336B8"/>
    <w:rsid w:val="000336EA"/>
    <w:rsid w:val="000339E5"/>
    <w:rsid w:val="00033BAE"/>
    <w:rsid w:val="00033C0B"/>
    <w:rsid w:val="00033CC6"/>
    <w:rsid w:val="00033D3E"/>
    <w:rsid w:val="000340F4"/>
    <w:rsid w:val="00034239"/>
    <w:rsid w:val="00034553"/>
    <w:rsid w:val="000345EB"/>
    <w:rsid w:val="00034678"/>
    <w:rsid w:val="000347F1"/>
    <w:rsid w:val="000348D5"/>
    <w:rsid w:val="000348F0"/>
    <w:rsid w:val="00034B1A"/>
    <w:rsid w:val="00034B5C"/>
    <w:rsid w:val="00034E8B"/>
    <w:rsid w:val="00034F82"/>
    <w:rsid w:val="00035021"/>
    <w:rsid w:val="0003512E"/>
    <w:rsid w:val="00035245"/>
    <w:rsid w:val="00035290"/>
    <w:rsid w:val="00035596"/>
    <w:rsid w:val="000355BD"/>
    <w:rsid w:val="000356FF"/>
    <w:rsid w:val="00035896"/>
    <w:rsid w:val="000359E8"/>
    <w:rsid w:val="00035C10"/>
    <w:rsid w:val="00035C16"/>
    <w:rsid w:val="00035EF5"/>
    <w:rsid w:val="0003602B"/>
    <w:rsid w:val="000360B1"/>
    <w:rsid w:val="000360CD"/>
    <w:rsid w:val="0003624D"/>
    <w:rsid w:val="00036507"/>
    <w:rsid w:val="00036542"/>
    <w:rsid w:val="000366D5"/>
    <w:rsid w:val="00036846"/>
    <w:rsid w:val="000368CD"/>
    <w:rsid w:val="00036B80"/>
    <w:rsid w:val="00036D64"/>
    <w:rsid w:val="0003719F"/>
    <w:rsid w:val="00037226"/>
    <w:rsid w:val="0003723F"/>
    <w:rsid w:val="0003735B"/>
    <w:rsid w:val="00037403"/>
    <w:rsid w:val="00037435"/>
    <w:rsid w:val="00037490"/>
    <w:rsid w:val="0003750B"/>
    <w:rsid w:val="00037553"/>
    <w:rsid w:val="000378B5"/>
    <w:rsid w:val="000378B9"/>
    <w:rsid w:val="000378C4"/>
    <w:rsid w:val="000378D0"/>
    <w:rsid w:val="000378F4"/>
    <w:rsid w:val="00037906"/>
    <w:rsid w:val="00037AE0"/>
    <w:rsid w:val="00037B0E"/>
    <w:rsid w:val="00037B4B"/>
    <w:rsid w:val="00037CE4"/>
    <w:rsid w:val="00037E28"/>
    <w:rsid w:val="00037E3A"/>
    <w:rsid w:val="0004003F"/>
    <w:rsid w:val="00040082"/>
    <w:rsid w:val="000401A9"/>
    <w:rsid w:val="00040229"/>
    <w:rsid w:val="0004028C"/>
    <w:rsid w:val="00040382"/>
    <w:rsid w:val="0004051F"/>
    <w:rsid w:val="000405C4"/>
    <w:rsid w:val="000406BE"/>
    <w:rsid w:val="00040809"/>
    <w:rsid w:val="00040970"/>
    <w:rsid w:val="000409E5"/>
    <w:rsid w:val="00040A35"/>
    <w:rsid w:val="00040A51"/>
    <w:rsid w:val="00040A8D"/>
    <w:rsid w:val="00040BC8"/>
    <w:rsid w:val="00040D25"/>
    <w:rsid w:val="00040FA8"/>
    <w:rsid w:val="000410BD"/>
    <w:rsid w:val="000410FF"/>
    <w:rsid w:val="0004122A"/>
    <w:rsid w:val="000412C4"/>
    <w:rsid w:val="0004137D"/>
    <w:rsid w:val="000413C4"/>
    <w:rsid w:val="000414E6"/>
    <w:rsid w:val="000416EE"/>
    <w:rsid w:val="00041726"/>
    <w:rsid w:val="00041861"/>
    <w:rsid w:val="0004194C"/>
    <w:rsid w:val="00041986"/>
    <w:rsid w:val="00041B1C"/>
    <w:rsid w:val="00041C32"/>
    <w:rsid w:val="00041F13"/>
    <w:rsid w:val="0004239A"/>
    <w:rsid w:val="0004247E"/>
    <w:rsid w:val="00042664"/>
    <w:rsid w:val="0004283F"/>
    <w:rsid w:val="000428E2"/>
    <w:rsid w:val="00042965"/>
    <w:rsid w:val="00042A6B"/>
    <w:rsid w:val="00042A96"/>
    <w:rsid w:val="00042AF6"/>
    <w:rsid w:val="00042C11"/>
    <w:rsid w:val="00042DCC"/>
    <w:rsid w:val="00042E6F"/>
    <w:rsid w:val="00042E89"/>
    <w:rsid w:val="00042ED0"/>
    <w:rsid w:val="00042F49"/>
    <w:rsid w:val="00042F5E"/>
    <w:rsid w:val="00042F7B"/>
    <w:rsid w:val="00043003"/>
    <w:rsid w:val="000432EE"/>
    <w:rsid w:val="00043498"/>
    <w:rsid w:val="000436CA"/>
    <w:rsid w:val="000436F3"/>
    <w:rsid w:val="00043733"/>
    <w:rsid w:val="00043938"/>
    <w:rsid w:val="00043AB8"/>
    <w:rsid w:val="00043C3F"/>
    <w:rsid w:val="00043C88"/>
    <w:rsid w:val="00043CC2"/>
    <w:rsid w:val="00043DAA"/>
    <w:rsid w:val="00043DEF"/>
    <w:rsid w:val="00043F27"/>
    <w:rsid w:val="00043FD9"/>
    <w:rsid w:val="00044079"/>
    <w:rsid w:val="0004413D"/>
    <w:rsid w:val="00044165"/>
    <w:rsid w:val="000441E1"/>
    <w:rsid w:val="0004442C"/>
    <w:rsid w:val="000447DF"/>
    <w:rsid w:val="000448EF"/>
    <w:rsid w:val="00044A97"/>
    <w:rsid w:val="00044B2F"/>
    <w:rsid w:val="00044C07"/>
    <w:rsid w:val="00044E26"/>
    <w:rsid w:val="00044EF6"/>
    <w:rsid w:val="00045028"/>
    <w:rsid w:val="0004518E"/>
    <w:rsid w:val="0004523B"/>
    <w:rsid w:val="00045335"/>
    <w:rsid w:val="000453AB"/>
    <w:rsid w:val="000453CA"/>
    <w:rsid w:val="0004542E"/>
    <w:rsid w:val="00045520"/>
    <w:rsid w:val="0004557D"/>
    <w:rsid w:val="00045580"/>
    <w:rsid w:val="0004558A"/>
    <w:rsid w:val="00045607"/>
    <w:rsid w:val="0004566A"/>
    <w:rsid w:val="00045A15"/>
    <w:rsid w:val="00045ADA"/>
    <w:rsid w:val="00045B3C"/>
    <w:rsid w:val="00045B4A"/>
    <w:rsid w:val="00045BE4"/>
    <w:rsid w:val="00045DC1"/>
    <w:rsid w:val="00045E49"/>
    <w:rsid w:val="00045FFB"/>
    <w:rsid w:val="00046021"/>
    <w:rsid w:val="00046032"/>
    <w:rsid w:val="000462C7"/>
    <w:rsid w:val="00046332"/>
    <w:rsid w:val="0004657B"/>
    <w:rsid w:val="00046737"/>
    <w:rsid w:val="0004673D"/>
    <w:rsid w:val="0004677B"/>
    <w:rsid w:val="00046794"/>
    <w:rsid w:val="00046841"/>
    <w:rsid w:val="00046861"/>
    <w:rsid w:val="00046881"/>
    <w:rsid w:val="000468B0"/>
    <w:rsid w:val="00046922"/>
    <w:rsid w:val="0004698F"/>
    <w:rsid w:val="000469BE"/>
    <w:rsid w:val="00046A4E"/>
    <w:rsid w:val="00046C7A"/>
    <w:rsid w:val="00046DB9"/>
    <w:rsid w:val="00046DC9"/>
    <w:rsid w:val="00046DD1"/>
    <w:rsid w:val="00046E4C"/>
    <w:rsid w:val="00046E7C"/>
    <w:rsid w:val="00046E97"/>
    <w:rsid w:val="00047087"/>
    <w:rsid w:val="000471F3"/>
    <w:rsid w:val="00047232"/>
    <w:rsid w:val="000472AD"/>
    <w:rsid w:val="00047350"/>
    <w:rsid w:val="00047359"/>
    <w:rsid w:val="00047438"/>
    <w:rsid w:val="000476B3"/>
    <w:rsid w:val="000479B5"/>
    <w:rsid w:val="00047A95"/>
    <w:rsid w:val="00047C14"/>
    <w:rsid w:val="00047D1E"/>
    <w:rsid w:val="00047EF1"/>
    <w:rsid w:val="00050023"/>
    <w:rsid w:val="00050401"/>
    <w:rsid w:val="000505D4"/>
    <w:rsid w:val="00050660"/>
    <w:rsid w:val="0005072C"/>
    <w:rsid w:val="0005078C"/>
    <w:rsid w:val="000507E3"/>
    <w:rsid w:val="00050823"/>
    <w:rsid w:val="00050960"/>
    <w:rsid w:val="000509FC"/>
    <w:rsid w:val="00050A3C"/>
    <w:rsid w:val="00050AD2"/>
    <w:rsid w:val="00050B3E"/>
    <w:rsid w:val="00050C0A"/>
    <w:rsid w:val="00050C50"/>
    <w:rsid w:val="00050CCA"/>
    <w:rsid w:val="00050DB5"/>
    <w:rsid w:val="00050DBF"/>
    <w:rsid w:val="00050EF6"/>
    <w:rsid w:val="00050F32"/>
    <w:rsid w:val="00050F3A"/>
    <w:rsid w:val="00050F73"/>
    <w:rsid w:val="0005100F"/>
    <w:rsid w:val="000511CB"/>
    <w:rsid w:val="0005128A"/>
    <w:rsid w:val="00051307"/>
    <w:rsid w:val="00051566"/>
    <w:rsid w:val="0005156B"/>
    <w:rsid w:val="00051655"/>
    <w:rsid w:val="00051810"/>
    <w:rsid w:val="0005190B"/>
    <w:rsid w:val="0005195D"/>
    <w:rsid w:val="00051A25"/>
    <w:rsid w:val="00051C56"/>
    <w:rsid w:val="00051CEC"/>
    <w:rsid w:val="00051DB3"/>
    <w:rsid w:val="00051FA4"/>
    <w:rsid w:val="00051FEE"/>
    <w:rsid w:val="0005228D"/>
    <w:rsid w:val="00052355"/>
    <w:rsid w:val="00052455"/>
    <w:rsid w:val="00052C76"/>
    <w:rsid w:val="00052D85"/>
    <w:rsid w:val="0005312E"/>
    <w:rsid w:val="00053176"/>
    <w:rsid w:val="00053204"/>
    <w:rsid w:val="00053375"/>
    <w:rsid w:val="000533F7"/>
    <w:rsid w:val="00053736"/>
    <w:rsid w:val="00053779"/>
    <w:rsid w:val="000537DB"/>
    <w:rsid w:val="000538F6"/>
    <w:rsid w:val="00053A23"/>
    <w:rsid w:val="00053B61"/>
    <w:rsid w:val="00053C95"/>
    <w:rsid w:val="00053CEF"/>
    <w:rsid w:val="00053D72"/>
    <w:rsid w:val="00053EB8"/>
    <w:rsid w:val="00053EC9"/>
    <w:rsid w:val="00053F07"/>
    <w:rsid w:val="00053F2C"/>
    <w:rsid w:val="0005424A"/>
    <w:rsid w:val="0005425A"/>
    <w:rsid w:val="00054357"/>
    <w:rsid w:val="000543ED"/>
    <w:rsid w:val="0005440A"/>
    <w:rsid w:val="00054480"/>
    <w:rsid w:val="00054730"/>
    <w:rsid w:val="000549AC"/>
    <w:rsid w:val="000549EA"/>
    <w:rsid w:val="00054A34"/>
    <w:rsid w:val="00054A9A"/>
    <w:rsid w:val="00054B38"/>
    <w:rsid w:val="00054BFB"/>
    <w:rsid w:val="00055223"/>
    <w:rsid w:val="0005575C"/>
    <w:rsid w:val="000557A1"/>
    <w:rsid w:val="00055816"/>
    <w:rsid w:val="0005597B"/>
    <w:rsid w:val="00055AE2"/>
    <w:rsid w:val="00055B52"/>
    <w:rsid w:val="00055B81"/>
    <w:rsid w:val="00055BC7"/>
    <w:rsid w:val="00055D25"/>
    <w:rsid w:val="00056007"/>
    <w:rsid w:val="00056024"/>
    <w:rsid w:val="0005611B"/>
    <w:rsid w:val="000561B9"/>
    <w:rsid w:val="00056227"/>
    <w:rsid w:val="00056300"/>
    <w:rsid w:val="000564CE"/>
    <w:rsid w:val="00056588"/>
    <w:rsid w:val="000566FC"/>
    <w:rsid w:val="00056799"/>
    <w:rsid w:val="0005679D"/>
    <w:rsid w:val="000567D4"/>
    <w:rsid w:val="00056A1E"/>
    <w:rsid w:val="00056A27"/>
    <w:rsid w:val="00056A75"/>
    <w:rsid w:val="00056A96"/>
    <w:rsid w:val="00056AE3"/>
    <w:rsid w:val="00056C4D"/>
    <w:rsid w:val="00056C80"/>
    <w:rsid w:val="00056D0F"/>
    <w:rsid w:val="00056FB9"/>
    <w:rsid w:val="00056FF6"/>
    <w:rsid w:val="0005723E"/>
    <w:rsid w:val="0005752B"/>
    <w:rsid w:val="0005759E"/>
    <w:rsid w:val="000575A8"/>
    <w:rsid w:val="0005763C"/>
    <w:rsid w:val="00057724"/>
    <w:rsid w:val="00057778"/>
    <w:rsid w:val="0005778F"/>
    <w:rsid w:val="0005781A"/>
    <w:rsid w:val="0005789D"/>
    <w:rsid w:val="000578B2"/>
    <w:rsid w:val="00057A5B"/>
    <w:rsid w:val="00057AA2"/>
    <w:rsid w:val="00057CA6"/>
    <w:rsid w:val="00057FA7"/>
    <w:rsid w:val="00060371"/>
    <w:rsid w:val="00060434"/>
    <w:rsid w:val="0006055E"/>
    <w:rsid w:val="00060579"/>
    <w:rsid w:val="0006062D"/>
    <w:rsid w:val="000606E2"/>
    <w:rsid w:val="0006086F"/>
    <w:rsid w:val="00060959"/>
    <w:rsid w:val="0006095B"/>
    <w:rsid w:val="00060B5F"/>
    <w:rsid w:val="00060D95"/>
    <w:rsid w:val="00060DA2"/>
    <w:rsid w:val="00060E24"/>
    <w:rsid w:val="00060E68"/>
    <w:rsid w:val="000612EE"/>
    <w:rsid w:val="00061541"/>
    <w:rsid w:val="0006180F"/>
    <w:rsid w:val="00061A24"/>
    <w:rsid w:val="00061A8C"/>
    <w:rsid w:val="00061B0C"/>
    <w:rsid w:val="00061CD0"/>
    <w:rsid w:val="00061D4C"/>
    <w:rsid w:val="00061DE0"/>
    <w:rsid w:val="00061E6E"/>
    <w:rsid w:val="00061F96"/>
    <w:rsid w:val="000620E7"/>
    <w:rsid w:val="000622A5"/>
    <w:rsid w:val="000624CD"/>
    <w:rsid w:val="00062BDC"/>
    <w:rsid w:val="00062E03"/>
    <w:rsid w:val="00062E84"/>
    <w:rsid w:val="000630C3"/>
    <w:rsid w:val="00063138"/>
    <w:rsid w:val="00063372"/>
    <w:rsid w:val="00063418"/>
    <w:rsid w:val="000634B5"/>
    <w:rsid w:val="00063564"/>
    <w:rsid w:val="000635CA"/>
    <w:rsid w:val="00063642"/>
    <w:rsid w:val="000637BA"/>
    <w:rsid w:val="00063821"/>
    <w:rsid w:val="00063B35"/>
    <w:rsid w:val="00063C53"/>
    <w:rsid w:val="00063C7F"/>
    <w:rsid w:val="00063DA2"/>
    <w:rsid w:val="00063ECA"/>
    <w:rsid w:val="00064038"/>
    <w:rsid w:val="00064213"/>
    <w:rsid w:val="000642FA"/>
    <w:rsid w:val="00064375"/>
    <w:rsid w:val="000643CB"/>
    <w:rsid w:val="000644B2"/>
    <w:rsid w:val="00064538"/>
    <w:rsid w:val="000646B7"/>
    <w:rsid w:val="0006477E"/>
    <w:rsid w:val="000647FC"/>
    <w:rsid w:val="000648AB"/>
    <w:rsid w:val="00064A39"/>
    <w:rsid w:val="00064BAB"/>
    <w:rsid w:val="00064FBA"/>
    <w:rsid w:val="0006501D"/>
    <w:rsid w:val="000651B2"/>
    <w:rsid w:val="000651F6"/>
    <w:rsid w:val="000653CD"/>
    <w:rsid w:val="000654CE"/>
    <w:rsid w:val="00065547"/>
    <w:rsid w:val="0006557B"/>
    <w:rsid w:val="0006557E"/>
    <w:rsid w:val="000658BE"/>
    <w:rsid w:val="000659A1"/>
    <w:rsid w:val="00065B3A"/>
    <w:rsid w:val="00065BAE"/>
    <w:rsid w:val="00065C65"/>
    <w:rsid w:val="00065DCA"/>
    <w:rsid w:val="00065F95"/>
    <w:rsid w:val="000660B9"/>
    <w:rsid w:val="00066197"/>
    <w:rsid w:val="000663DD"/>
    <w:rsid w:val="000664D9"/>
    <w:rsid w:val="000664DA"/>
    <w:rsid w:val="00066655"/>
    <w:rsid w:val="0006667C"/>
    <w:rsid w:val="000669E7"/>
    <w:rsid w:val="00066A8C"/>
    <w:rsid w:val="00066AEB"/>
    <w:rsid w:val="00066B52"/>
    <w:rsid w:val="00066BE8"/>
    <w:rsid w:val="00066D7C"/>
    <w:rsid w:val="00066E20"/>
    <w:rsid w:val="00067071"/>
    <w:rsid w:val="00067086"/>
    <w:rsid w:val="00067355"/>
    <w:rsid w:val="0006743A"/>
    <w:rsid w:val="00067552"/>
    <w:rsid w:val="000677AF"/>
    <w:rsid w:val="00067832"/>
    <w:rsid w:val="0006788F"/>
    <w:rsid w:val="0006792B"/>
    <w:rsid w:val="0006792E"/>
    <w:rsid w:val="0006797E"/>
    <w:rsid w:val="000679D4"/>
    <w:rsid w:val="00067A08"/>
    <w:rsid w:val="00067A12"/>
    <w:rsid w:val="00067AE9"/>
    <w:rsid w:val="00067B26"/>
    <w:rsid w:val="00067C7E"/>
    <w:rsid w:val="00067CB9"/>
    <w:rsid w:val="00067E18"/>
    <w:rsid w:val="00067F6F"/>
    <w:rsid w:val="00067FA3"/>
    <w:rsid w:val="0007023E"/>
    <w:rsid w:val="000703D9"/>
    <w:rsid w:val="0007045B"/>
    <w:rsid w:val="00070707"/>
    <w:rsid w:val="00070834"/>
    <w:rsid w:val="000708AB"/>
    <w:rsid w:val="00070A23"/>
    <w:rsid w:val="00070AAA"/>
    <w:rsid w:val="00070B57"/>
    <w:rsid w:val="00070BAE"/>
    <w:rsid w:val="00070C93"/>
    <w:rsid w:val="00070D14"/>
    <w:rsid w:val="00070DE2"/>
    <w:rsid w:val="00070DEA"/>
    <w:rsid w:val="000710EF"/>
    <w:rsid w:val="0007116C"/>
    <w:rsid w:val="00071219"/>
    <w:rsid w:val="00071282"/>
    <w:rsid w:val="00071290"/>
    <w:rsid w:val="0007136D"/>
    <w:rsid w:val="0007140A"/>
    <w:rsid w:val="0007147C"/>
    <w:rsid w:val="00071590"/>
    <w:rsid w:val="00071611"/>
    <w:rsid w:val="0007164B"/>
    <w:rsid w:val="000719A9"/>
    <w:rsid w:val="000719B0"/>
    <w:rsid w:val="000719BD"/>
    <w:rsid w:val="00071A21"/>
    <w:rsid w:val="00071B10"/>
    <w:rsid w:val="00071B61"/>
    <w:rsid w:val="00071CD0"/>
    <w:rsid w:val="00071EB7"/>
    <w:rsid w:val="00071EFC"/>
    <w:rsid w:val="00071F4C"/>
    <w:rsid w:val="00072130"/>
    <w:rsid w:val="0007224A"/>
    <w:rsid w:val="00072560"/>
    <w:rsid w:val="00072875"/>
    <w:rsid w:val="00072A5D"/>
    <w:rsid w:val="00072B66"/>
    <w:rsid w:val="00072C00"/>
    <w:rsid w:val="00072E35"/>
    <w:rsid w:val="000731FC"/>
    <w:rsid w:val="00073327"/>
    <w:rsid w:val="00073545"/>
    <w:rsid w:val="0007363B"/>
    <w:rsid w:val="00073A65"/>
    <w:rsid w:val="00073A84"/>
    <w:rsid w:val="00073AD3"/>
    <w:rsid w:val="00073D7B"/>
    <w:rsid w:val="00073E5B"/>
    <w:rsid w:val="00073ECE"/>
    <w:rsid w:val="00073F8D"/>
    <w:rsid w:val="0007410D"/>
    <w:rsid w:val="000741D1"/>
    <w:rsid w:val="000743FE"/>
    <w:rsid w:val="000746E4"/>
    <w:rsid w:val="00074739"/>
    <w:rsid w:val="000747AF"/>
    <w:rsid w:val="0007484A"/>
    <w:rsid w:val="00074913"/>
    <w:rsid w:val="00074A0F"/>
    <w:rsid w:val="00074B78"/>
    <w:rsid w:val="00074BE8"/>
    <w:rsid w:val="00074BF9"/>
    <w:rsid w:val="00074E44"/>
    <w:rsid w:val="00074F4A"/>
    <w:rsid w:val="00075069"/>
    <w:rsid w:val="0007515C"/>
    <w:rsid w:val="00075238"/>
    <w:rsid w:val="0007550B"/>
    <w:rsid w:val="0007553A"/>
    <w:rsid w:val="00075556"/>
    <w:rsid w:val="00075772"/>
    <w:rsid w:val="000758CF"/>
    <w:rsid w:val="00075B56"/>
    <w:rsid w:val="00075B66"/>
    <w:rsid w:val="00075B76"/>
    <w:rsid w:val="00075BF2"/>
    <w:rsid w:val="00075C84"/>
    <w:rsid w:val="00075F30"/>
    <w:rsid w:val="00075F69"/>
    <w:rsid w:val="00075F8A"/>
    <w:rsid w:val="00076001"/>
    <w:rsid w:val="00076241"/>
    <w:rsid w:val="00076290"/>
    <w:rsid w:val="000768C4"/>
    <w:rsid w:val="00076A06"/>
    <w:rsid w:val="00076A40"/>
    <w:rsid w:val="00076C27"/>
    <w:rsid w:val="00076C48"/>
    <w:rsid w:val="00076D7F"/>
    <w:rsid w:val="00076E18"/>
    <w:rsid w:val="00076ED7"/>
    <w:rsid w:val="00076F6C"/>
    <w:rsid w:val="000771CC"/>
    <w:rsid w:val="000772DB"/>
    <w:rsid w:val="0007737F"/>
    <w:rsid w:val="0007739A"/>
    <w:rsid w:val="000773D5"/>
    <w:rsid w:val="000774B0"/>
    <w:rsid w:val="00077591"/>
    <w:rsid w:val="00077601"/>
    <w:rsid w:val="000777E0"/>
    <w:rsid w:val="000777F1"/>
    <w:rsid w:val="00077872"/>
    <w:rsid w:val="00077A02"/>
    <w:rsid w:val="00077D5B"/>
    <w:rsid w:val="00077F14"/>
    <w:rsid w:val="00077F61"/>
    <w:rsid w:val="00077FA1"/>
    <w:rsid w:val="00077FCB"/>
    <w:rsid w:val="0008014E"/>
    <w:rsid w:val="000802DB"/>
    <w:rsid w:val="00080306"/>
    <w:rsid w:val="000804D2"/>
    <w:rsid w:val="0008055E"/>
    <w:rsid w:val="000805A0"/>
    <w:rsid w:val="000806D9"/>
    <w:rsid w:val="00080773"/>
    <w:rsid w:val="00080837"/>
    <w:rsid w:val="00080928"/>
    <w:rsid w:val="00080A14"/>
    <w:rsid w:val="00080A81"/>
    <w:rsid w:val="00080AAA"/>
    <w:rsid w:val="00080ABE"/>
    <w:rsid w:val="00080BF5"/>
    <w:rsid w:val="00080C03"/>
    <w:rsid w:val="00080C97"/>
    <w:rsid w:val="00080CB8"/>
    <w:rsid w:val="00080CF4"/>
    <w:rsid w:val="0008106B"/>
    <w:rsid w:val="0008108D"/>
    <w:rsid w:val="0008110A"/>
    <w:rsid w:val="0008119C"/>
    <w:rsid w:val="0008122F"/>
    <w:rsid w:val="00081283"/>
    <w:rsid w:val="000812AD"/>
    <w:rsid w:val="000812B7"/>
    <w:rsid w:val="0008169B"/>
    <w:rsid w:val="0008172B"/>
    <w:rsid w:val="000817E1"/>
    <w:rsid w:val="0008182B"/>
    <w:rsid w:val="00081872"/>
    <w:rsid w:val="000818BD"/>
    <w:rsid w:val="00081C86"/>
    <w:rsid w:val="00081D35"/>
    <w:rsid w:val="00081F3D"/>
    <w:rsid w:val="0008224C"/>
    <w:rsid w:val="00082479"/>
    <w:rsid w:val="0008253D"/>
    <w:rsid w:val="0008255A"/>
    <w:rsid w:val="0008270B"/>
    <w:rsid w:val="00082B75"/>
    <w:rsid w:val="00082C36"/>
    <w:rsid w:val="00082DB6"/>
    <w:rsid w:val="00082DEB"/>
    <w:rsid w:val="00082FAA"/>
    <w:rsid w:val="00082FC8"/>
    <w:rsid w:val="00083047"/>
    <w:rsid w:val="0008306E"/>
    <w:rsid w:val="0008312C"/>
    <w:rsid w:val="0008373A"/>
    <w:rsid w:val="00083992"/>
    <w:rsid w:val="00083AEB"/>
    <w:rsid w:val="00083B0B"/>
    <w:rsid w:val="00083BEA"/>
    <w:rsid w:val="00083D05"/>
    <w:rsid w:val="00083DD2"/>
    <w:rsid w:val="00083E44"/>
    <w:rsid w:val="00083F22"/>
    <w:rsid w:val="0008409D"/>
    <w:rsid w:val="0008416C"/>
    <w:rsid w:val="000843C9"/>
    <w:rsid w:val="000845BE"/>
    <w:rsid w:val="00084778"/>
    <w:rsid w:val="00084A69"/>
    <w:rsid w:val="00084B70"/>
    <w:rsid w:val="00084B8F"/>
    <w:rsid w:val="00084C09"/>
    <w:rsid w:val="00084C80"/>
    <w:rsid w:val="00084CB9"/>
    <w:rsid w:val="00084D0F"/>
    <w:rsid w:val="00084E43"/>
    <w:rsid w:val="00085022"/>
    <w:rsid w:val="00085074"/>
    <w:rsid w:val="0008507E"/>
    <w:rsid w:val="00085106"/>
    <w:rsid w:val="00085194"/>
    <w:rsid w:val="000851BA"/>
    <w:rsid w:val="0008523B"/>
    <w:rsid w:val="000853D5"/>
    <w:rsid w:val="000854B3"/>
    <w:rsid w:val="0008577C"/>
    <w:rsid w:val="000857A4"/>
    <w:rsid w:val="000857FB"/>
    <w:rsid w:val="00085951"/>
    <w:rsid w:val="00085A5A"/>
    <w:rsid w:val="00085A9B"/>
    <w:rsid w:val="00085AE9"/>
    <w:rsid w:val="00085B51"/>
    <w:rsid w:val="00085B8C"/>
    <w:rsid w:val="00085C86"/>
    <w:rsid w:val="00085FEB"/>
    <w:rsid w:val="0008608A"/>
    <w:rsid w:val="0008615D"/>
    <w:rsid w:val="000862E3"/>
    <w:rsid w:val="000862F8"/>
    <w:rsid w:val="000863AE"/>
    <w:rsid w:val="0008644D"/>
    <w:rsid w:val="000864E9"/>
    <w:rsid w:val="0008653B"/>
    <w:rsid w:val="0008664F"/>
    <w:rsid w:val="00086704"/>
    <w:rsid w:val="0008671B"/>
    <w:rsid w:val="000869ED"/>
    <w:rsid w:val="00086AB9"/>
    <w:rsid w:val="00086C1A"/>
    <w:rsid w:val="00086CF1"/>
    <w:rsid w:val="00086D79"/>
    <w:rsid w:val="00086DBA"/>
    <w:rsid w:val="00086E77"/>
    <w:rsid w:val="00086F47"/>
    <w:rsid w:val="00086FA6"/>
    <w:rsid w:val="000870B4"/>
    <w:rsid w:val="00087181"/>
    <w:rsid w:val="000871B8"/>
    <w:rsid w:val="0008725F"/>
    <w:rsid w:val="00087288"/>
    <w:rsid w:val="0008732B"/>
    <w:rsid w:val="00087437"/>
    <w:rsid w:val="00087523"/>
    <w:rsid w:val="00087690"/>
    <w:rsid w:val="0008770C"/>
    <w:rsid w:val="00087758"/>
    <w:rsid w:val="000877C5"/>
    <w:rsid w:val="00087A1D"/>
    <w:rsid w:val="00087A75"/>
    <w:rsid w:val="00087A98"/>
    <w:rsid w:val="00087A9A"/>
    <w:rsid w:val="00087BFD"/>
    <w:rsid w:val="00087EDF"/>
    <w:rsid w:val="00087F12"/>
    <w:rsid w:val="00087F9B"/>
    <w:rsid w:val="00087FBE"/>
    <w:rsid w:val="000901E2"/>
    <w:rsid w:val="000904B8"/>
    <w:rsid w:val="000906C9"/>
    <w:rsid w:val="00090720"/>
    <w:rsid w:val="000907CA"/>
    <w:rsid w:val="0009081E"/>
    <w:rsid w:val="000908CA"/>
    <w:rsid w:val="00090951"/>
    <w:rsid w:val="00090A0B"/>
    <w:rsid w:val="00090B2B"/>
    <w:rsid w:val="00090B47"/>
    <w:rsid w:val="00090B69"/>
    <w:rsid w:val="00090B99"/>
    <w:rsid w:val="00090C44"/>
    <w:rsid w:val="00090EA2"/>
    <w:rsid w:val="00090F45"/>
    <w:rsid w:val="00091032"/>
    <w:rsid w:val="000910CC"/>
    <w:rsid w:val="00091250"/>
    <w:rsid w:val="000912A5"/>
    <w:rsid w:val="000912B1"/>
    <w:rsid w:val="00091301"/>
    <w:rsid w:val="00091493"/>
    <w:rsid w:val="000914A1"/>
    <w:rsid w:val="00091545"/>
    <w:rsid w:val="0009180B"/>
    <w:rsid w:val="000918E9"/>
    <w:rsid w:val="00091A80"/>
    <w:rsid w:val="00091B79"/>
    <w:rsid w:val="00091DBC"/>
    <w:rsid w:val="00091E55"/>
    <w:rsid w:val="00091EC0"/>
    <w:rsid w:val="00091EDC"/>
    <w:rsid w:val="00091F79"/>
    <w:rsid w:val="000920A8"/>
    <w:rsid w:val="0009224B"/>
    <w:rsid w:val="000923C4"/>
    <w:rsid w:val="000926C2"/>
    <w:rsid w:val="00092763"/>
    <w:rsid w:val="000927D0"/>
    <w:rsid w:val="00092919"/>
    <w:rsid w:val="00092A1F"/>
    <w:rsid w:val="00092B92"/>
    <w:rsid w:val="00092D53"/>
    <w:rsid w:val="00092E47"/>
    <w:rsid w:val="00092EF7"/>
    <w:rsid w:val="00092FA3"/>
    <w:rsid w:val="000930EE"/>
    <w:rsid w:val="00093194"/>
    <w:rsid w:val="00093426"/>
    <w:rsid w:val="000934BF"/>
    <w:rsid w:val="00093672"/>
    <w:rsid w:val="000937C0"/>
    <w:rsid w:val="000937D6"/>
    <w:rsid w:val="000937F5"/>
    <w:rsid w:val="00093902"/>
    <w:rsid w:val="00093AB8"/>
    <w:rsid w:val="00093DA9"/>
    <w:rsid w:val="00093FA9"/>
    <w:rsid w:val="00093FCE"/>
    <w:rsid w:val="000940E3"/>
    <w:rsid w:val="000940F2"/>
    <w:rsid w:val="0009424C"/>
    <w:rsid w:val="000942E7"/>
    <w:rsid w:val="00094306"/>
    <w:rsid w:val="0009458B"/>
    <w:rsid w:val="000946A7"/>
    <w:rsid w:val="000946DE"/>
    <w:rsid w:val="0009474B"/>
    <w:rsid w:val="0009482F"/>
    <w:rsid w:val="00094CA9"/>
    <w:rsid w:val="00094DA4"/>
    <w:rsid w:val="0009519D"/>
    <w:rsid w:val="00095203"/>
    <w:rsid w:val="00095327"/>
    <w:rsid w:val="00095373"/>
    <w:rsid w:val="00095381"/>
    <w:rsid w:val="000955D8"/>
    <w:rsid w:val="0009582B"/>
    <w:rsid w:val="000959DE"/>
    <w:rsid w:val="00095AC8"/>
    <w:rsid w:val="00095B81"/>
    <w:rsid w:val="00095CA7"/>
    <w:rsid w:val="00095E9B"/>
    <w:rsid w:val="00096052"/>
    <w:rsid w:val="000960CA"/>
    <w:rsid w:val="000960DE"/>
    <w:rsid w:val="000960EF"/>
    <w:rsid w:val="00096133"/>
    <w:rsid w:val="00096161"/>
    <w:rsid w:val="0009617D"/>
    <w:rsid w:val="00096192"/>
    <w:rsid w:val="00096886"/>
    <w:rsid w:val="0009691C"/>
    <w:rsid w:val="00096947"/>
    <w:rsid w:val="00096969"/>
    <w:rsid w:val="00096C97"/>
    <w:rsid w:val="00096E15"/>
    <w:rsid w:val="00096E17"/>
    <w:rsid w:val="00097041"/>
    <w:rsid w:val="00097062"/>
    <w:rsid w:val="0009707B"/>
    <w:rsid w:val="000970A7"/>
    <w:rsid w:val="000970B0"/>
    <w:rsid w:val="000970F9"/>
    <w:rsid w:val="00097500"/>
    <w:rsid w:val="00097504"/>
    <w:rsid w:val="000975AB"/>
    <w:rsid w:val="000975BB"/>
    <w:rsid w:val="000975CB"/>
    <w:rsid w:val="000976C0"/>
    <w:rsid w:val="000976E2"/>
    <w:rsid w:val="000977D9"/>
    <w:rsid w:val="00097854"/>
    <w:rsid w:val="00097941"/>
    <w:rsid w:val="00097992"/>
    <w:rsid w:val="00097A2B"/>
    <w:rsid w:val="00097AC8"/>
    <w:rsid w:val="00097B37"/>
    <w:rsid w:val="00097D77"/>
    <w:rsid w:val="000A00C4"/>
    <w:rsid w:val="000A030D"/>
    <w:rsid w:val="000A0310"/>
    <w:rsid w:val="000A04D2"/>
    <w:rsid w:val="000A051B"/>
    <w:rsid w:val="000A054F"/>
    <w:rsid w:val="000A0769"/>
    <w:rsid w:val="000A0773"/>
    <w:rsid w:val="000A078E"/>
    <w:rsid w:val="000A07A4"/>
    <w:rsid w:val="000A07BB"/>
    <w:rsid w:val="000A0A9F"/>
    <w:rsid w:val="000A0C9D"/>
    <w:rsid w:val="000A0DA4"/>
    <w:rsid w:val="000A0EC4"/>
    <w:rsid w:val="000A0FF8"/>
    <w:rsid w:val="000A1245"/>
    <w:rsid w:val="000A13C3"/>
    <w:rsid w:val="000A157F"/>
    <w:rsid w:val="000A16F1"/>
    <w:rsid w:val="000A199E"/>
    <w:rsid w:val="000A19D0"/>
    <w:rsid w:val="000A1A19"/>
    <w:rsid w:val="000A1F7D"/>
    <w:rsid w:val="000A2080"/>
    <w:rsid w:val="000A2413"/>
    <w:rsid w:val="000A244F"/>
    <w:rsid w:val="000A2483"/>
    <w:rsid w:val="000A25B3"/>
    <w:rsid w:val="000A2713"/>
    <w:rsid w:val="000A27C6"/>
    <w:rsid w:val="000A2811"/>
    <w:rsid w:val="000A2880"/>
    <w:rsid w:val="000A288C"/>
    <w:rsid w:val="000A2ABE"/>
    <w:rsid w:val="000A2E94"/>
    <w:rsid w:val="000A2F68"/>
    <w:rsid w:val="000A2FE5"/>
    <w:rsid w:val="000A3191"/>
    <w:rsid w:val="000A3215"/>
    <w:rsid w:val="000A32C8"/>
    <w:rsid w:val="000A335A"/>
    <w:rsid w:val="000A33E2"/>
    <w:rsid w:val="000A3536"/>
    <w:rsid w:val="000A358A"/>
    <w:rsid w:val="000A3ADD"/>
    <w:rsid w:val="000A3BA2"/>
    <w:rsid w:val="000A3C06"/>
    <w:rsid w:val="000A3D9A"/>
    <w:rsid w:val="000A3E2D"/>
    <w:rsid w:val="000A3EDC"/>
    <w:rsid w:val="000A3F73"/>
    <w:rsid w:val="000A3FEF"/>
    <w:rsid w:val="000A403F"/>
    <w:rsid w:val="000A40C8"/>
    <w:rsid w:val="000A4148"/>
    <w:rsid w:val="000A4195"/>
    <w:rsid w:val="000A42C8"/>
    <w:rsid w:val="000A451E"/>
    <w:rsid w:val="000A45AD"/>
    <w:rsid w:val="000A4684"/>
    <w:rsid w:val="000A46F5"/>
    <w:rsid w:val="000A478E"/>
    <w:rsid w:val="000A4940"/>
    <w:rsid w:val="000A4A86"/>
    <w:rsid w:val="000A4A9D"/>
    <w:rsid w:val="000A4B36"/>
    <w:rsid w:val="000A4C90"/>
    <w:rsid w:val="000A5004"/>
    <w:rsid w:val="000A5007"/>
    <w:rsid w:val="000A5138"/>
    <w:rsid w:val="000A522A"/>
    <w:rsid w:val="000A5235"/>
    <w:rsid w:val="000A5272"/>
    <w:rsid w:val="000A5399"/>
    <w:rsid w:val="000A57EC"/>
    <w:rsid w:val="000A58A5"/>
    <w:rsid w:val="000A58A8"/>
    <w:rsid w:val="000A5956"/>
    <w:rsid w:val="000A5A3C"/>
    <w:rsid w:val="000A5B32"/>
    <w:rsid w:val="000A5D1E"/>
    <w:rsid w:val="000A5E79"/>
    <w:rsid w:val="000A60CE"/>
    <w:rsid w:val="000A60E8"/>
    <w:rsid w:val="000A633F"/>
    <w:rsid w:val="000A6348"/>
    <w:rsid w:val="000A63FC"/>
    <w:rsid w:val="000A665E"/>
    <w:rsid w:val="000A67C8"/>
    <w:rsid w:val="000A6882"/>
    <w:rsid w:val="000A6980"/>
    <w:rsid w:val="000A69AF"/>
    <w:rsid w:val="000A6BAD"/>
    <w:rsid w:val="000A6BB3"/>
    <w:rsid w:val="000A6C98"/>
    <w:rsid w:val="000A6D3C"/>
    <w:rsid w:val="000A6DED"/>
    <w:rsid w:val="000A7064"/>
    <w:rsid w:val="000A70D1"/>
    <w:rsid w:val="000A712B"/>
    <w:rsid w:val="000A7199"/>
    <w:rsid w:val="000A719A"/>
    <w:rsid w:val="000A74F1"/>
    <w:rsid w:val="000A7514"/>
    <w:rsid w:val="000A76CD"/>
    <w:rsid w:val="000A78D5"/>
    <w:rsid w:val="000A78DF"/>
    <w:rsid w:val="000A794F"/>
    <w:rsid w:val="000A7A18"/>
    <w:rsid w:val="000A7A69"/>
    <w:rsid w:val="000A7ADA"/>
    <w:rsid w:val="000A7BDD"/>
    <w:rsid w:val="000A7BF3"/>
    <w:rsid w:val="000A7DB2"/>
    <w:rsid w:val="000A7E82"/>
    <w:rsid w:val="000A7F50"/>
    <w:rsid w:val="000B0219"/>
    <w:rsid w:val="000B027B"/>
    <w:rsid w:val="000B04D2"/>
    <w:rsid w:val="000B06C7"/>
    <w:rsid w:val="000B08B8"/>
    <w:rsid w:val="000B08F2"/>
    <w:rsid w:val="000B09BB"/>
    <w:rsid w:val="000B09CD"/>
    <w:rsid w:val="000B0ACE"/>
    <w:rsid w:val="000B0B4E"/>
    <w:rsid w:val="000B0EC2"/>
    <w:rsid w:val="000B0ECD"/>
    <w:rsid w:val="000B0F77"/>
    <w:rsid w:val="000B107E"/>
    <w:rsid w:val="000B110D"/>
    <w:rsid w:val="000B119D"/>
    <w:rsid w:val="000B12E1"/>
    <w:rsid w:val="000B12F2"/>
    <w:rsid w:val="000B1412"/>
    <w:rsid w:val="000B1481"/>
    <w:rsid w:val="000B15B3"/>
    <w:rsid w:val="000B16CC"/>
    <w:rsid w:val="000B17A8"/>
    <w:rsid w:val="000B18B6"/>
    <w:rsid w:val="000B18E3"/>
    <w:rsid w:val="000B18EC"/>
    <w:rsid w:val="000B1938"/>
    <w:rsid w:val="000B1960"/>
    <w:rsid w:val="000B1966"/>
    <w:rsid w:val="000B1A2A"/>
    <w:rsid w:val="000B1BA5"/>
    <w:rsid w:val="000B1C73"/>
    <w:rsid w:val="000B1D80"/>
    <w:rsid w:val="000B1D85"/>
    <w:rsid w:val="000B1E56"/>
    <w:rsid w:val="000B1EB2"/>
    <w:rsid w:val="000B1FFE"/>
    <w:rsid w:val="000B210C"/>
    <w:rsid w:val="000B218E"/>
    <w:rsid w:val="000B239A"/>
    <w:rsid w:val="000B244F"/>
    <w:rsid w:val="000B2C06"/>
    <w:rsid w:val="000B2E28"/>
    <w:rsid w:val="000B2F2A"/>
    <w:rsid w:val="000B301C"/>
    <w:rsid w:val="000B3049"/>
    <w:rsid w:val="000B305B"/>
    <w:rsid w:val="000B3161"/>
    <w:rsid w:val="000B330D"/>
    <w:rsid w:val="000B334E"/>
    <w:rsid w:val="000B3353"/>
    <w:rsid w:val="000B3482"/>
    <w:rsid w:val="000B35B0"/>
    <w:rsid w:val="000B3665"/>
    <w:rsid w:val="000B3A61"/>
    <w:rsid w:val="000B3AEA"/>
    <w:rsid w:val="000B3B8F"/>
    <w:rsid w:val="000B3C78"/>
    <w:rsid w:val="000B3DA7"/>
    <w:rsid w:val="000B3DB5"/>
    <w:rsid w:val="000B3FDD"/>
    <w:rsid w:val="000B4035"/>
    <w:rsid w:val="000B4128"/>
    <w:rsid w:val="000B4328"/>
    <w:rsid w:val="000B4437"/>
    <w:rsid w:val="000B4566"/>
    <w:rsid w:val="000B45A3"/>
    <w:rsid w:val="000B466E"/>
    <w:rsid w:val="000B4836"/>
    <w:rsid w:val="000B4A52"/>
    <w:rsid w:val="000B4B34"/>
    <w:rsid w:val="000B4B8F"/>
    <w:rsid w:val="000B4B9B"/>
    <w:rsid w:val="000B4C2F"/>
    <w:rsid w:val="000B4E9E"/>
    <w:rsid w:val="000B505B"/>
    <w:rsid w:val="000B50E7"/>
    <w:rsid w:val="000B51F4"/>
    <w:rsid w:val="000B52F4"/>
    <w:rsid w:val="000B52F9"/>
    <w:rsid w:val="000B5376"/>
    <w:rsid w:val="000B5717"/>
    <w:rsid w:val="000B57CC"/>
    <w:rsid w:val="000B5869"/>
    <w:rsid w:val="000B5909"/>
    <w:rsid w:val="000B5A07"/>
    <w:rsid w:val="000B5A2D"/>
    <w:rsid w:val="000B5B2C"/>
    <w:rsid w:val="000B5B7B"/>
    <w:rsid w:val="000B5FAC"/>
    <w:rsid w:val="000B5FBD"/>
    <w:rsid w:val="000B605B"/>
    <w:rsid w:val="000B60CE"/>
    <w:rsid w:val="000B6293"/>
    <w:rsid w:val="000B6342"/>
    <w:rsid w:val="000B6398"/>
    <w:rsid w:val="000B6509"/>
    <w:rsid w:val="000B6751"/>
    <w:rsid w:val="000B677A"/>
    <w:rsid w:val="000B699D"/>
    <w:rsid w:val="000B6EF6"/>
    <w:rsid w:val="000B7161"/>
    <w:rsid w:val="000B735A"/>
    <w:rsid w:val="000B738F"/>
    <w:rsid w:val="000B743F"/>
    <w:rsid w:val="000B74A5"/>
    <w:rsid w:val="000B7536"/>
    <w:rsid w:val="000B7605"/>
    <w:rsid w:val="000B7644"/>
    <w:rsid w:val="000B7676"/>
    <w:rsid w:val="000B76A9"/>
    <w:rsid w:val="000B77AA"/>
    <w:rsid w:val="000B7930"/>
    <w:rsid w:val="000B7A3D"/>
    <w:rsid w:val="000B7B0B"/>
    <w:rsid w:val="000B7B26"/>
    <w:rsid w:val="000B7B38"/>
    <w:rsid w:val="000B7C58"/>
    <w:rsid w:val="000B7C6E"/>
    <w:rsid w:val="000B7E96"/>
    <w:rsid w:val="000B7F57"/>
    <w:rsid w:val="000C0002"/>
    <w:rsid w:val="000C013C"/>
    <w:rsid w:val="000C014C"/>
    <w:rsid w:val="000C02A1"/>
    <w:rsid w:val="000C02AB"/>
    <w:rsid w:val="000C0378"/>
    <w:rsid w:val="000C04A9"/>
    <w:rsid w:val="000C0515"/>
    <w:rsid w:val="000C06AA"/>
    <w:rsid w:val="000C089D"/>
    <w:rsid w:val="000C08EE"/>
    <w:rsid w:val="000C091E"/>
    <w:rsid w:val="000C0943"/>
    <w:rsid w:val="000C095F"/>
    <w:rsid w:val="000C0B4A"/>
    <w:rsid w:val="000C0B93"/>
    <w:rsid w:val="000C0CA4"/>
    <w:rsid w:val="000C0CFC"/>
    <w:rsid w:val="000C0DA9"/>
    <w:rsid w:val="000C11D4"/>
    <w:rsid w:val="000C1245"/>
    <w:rsid w:val="000C138A"/>
    <w:rsid w:val="000C14AB"/>
    <w:rsid w:val="000C14F1"/>
    <w:rsid w:val="000C15C6"/>
    <w:rsid w:val="000C16AA"/>
    <w:rsid w:val="000C1CDF"/>
    <w:rsid w:val="000C1D8F"/>
    <w:rsid w:val="000C1E17"/>
    <w:rsid w:val="000C1F70"/>
    <w:rsid w:val="000C2169"/>
    <w:rsid w:val="000C2255"/>
    <w:rsid w:val="000C2273"/>
    <w:rsid w:val="000C2376"/>
    <w:rsid w:val="000C2414"/>
    <w:rsid w:val="000C25BB"/>
    <w:rsid w:val="000C2649"/>
    <w:rsid w:val="000C287C"/>
    <w:rsid w:val="000C2B4B"/>
    <w:rsid w:val="000C2C8D"/>
    <w:rsid w:val="000C2D77"/>
    <w:rsid w:val="000C2EDB"/>
    <w:rsid w:val="000C2F24"/>
    <w:rsid w:val="000C30F9"/>
    <w:rsid w:val="000C312F"/>
    <w:rsid w:val="000C3217"/>
    <w:rsid w:val="000C3254"/>
    <w:rsid w:val="000C3424"/>
    <w:rsid w:val="000C34A6"/>
    <w:rsid w:val="000C34BF"/>
    <w:rsid w:val="000C368B"/>
    <w:rsid w:val="000C3771"/>
    <w:rsid w:val="000C387C"/>
    <w:rsid w:val="000C3880"/>
    <w:rsid w:val="000C38B7"/>
    <w:rsid w:val="000C3955"/>
    <w:rsid w:val="000C39A7"/>
    <w:rsid w:val="000C3A87"/>
    <w:rsid w:val="000C3BF5"/>
    <w:rsid w:val="000C3BF7"/>
    <w:rsid w:val="000C3CE3"/>
    <w:rsid w:val="000C3D37"/>
    <w:rsid w:val="000C3D6B"/>
    <w:rsid w:val="000C3EAE"/>
    <w:rsid w:val="000C3F84"/>
    <w:rsid w:val="000C3F9C"/>
    <w:rsid w:val="000C409C"/>
    <w:rsid w:val="000C4233"/>
    <w:rsid w:val="000C4273"/>
    <w:rsid w:val="000C441B"/>
    <w:rsid w:val="000C44B8"/>
    <w:rsid w:val="000C452E"/>
    <w:rsid w:val="000C46E1"/>
    <w:rsid w:val="000C486F"/>
    <w:rsid w:val="000C4A2C"/>
    <w:rsid w:val="000C4AD7"/>
    <w:rsid w:val="000C4AE6"/>
    <w:rsid w:val="000C4C99"/>
    <w:rsid w:val="000C4D8C"/>
    <w:rsid w:val="000C4E0E"/>
    <w:rsid w:val="000C4EA6"/>
    <w:rsid w:val="000C4F08"/>
    <w:rsid w:val="000C4F39"/>
    <w:rsid w:val="000C5003"/>
    <w:rsid w:val="000C5073"/>
    <w:rsid w:val="000C5159"/>
    <w:rsid w:val="000C5236"/>
    <w:rsid w:val="000C547F"/>
    <w:rsid w:val="000C549A"/>
    <w:rsid w:val="000C549F"/>
    <w:rsid w:val="000C54DA"/>
    <w:rsid w:val="000C553A"/>
    <w:rsid w:val="000C55C0"/>
    <w:rsid w:val="000C561B"/>
    <w:rsid w:val="000C5656"/>
    <w:rsid w:val="000C5678"/>
    <w:rsid w:val="000C567E"/>
    <w:rsid w:val="000C57B8"/>
    <w:rsid w:val="000C597B"/>
    <w:rsid w:val="000C598A"/>
    <w:rsid w:val="000C59F8"/>
    <w:rsid w:val="000C5B25"/>
    <w:rsid w:val="000C5B49"/>
    <w:rsid w:val="000C5BD6"/>
    <w:rsid w:val="000C5C10"/>
    <w:rsid w:val="000C5ED7"/>
    <w:rsid w:val="000C5FDD"/>
    <w:rsid w:val="000C6025"/>
    <w:rsid w:val="000C604E"/>
    <w:rsid w:val="000C6142"/>
    <w:rsid w:val="000C6287"/>
    <w:rsid w:val="000C62C0"/>
    <w:rsid w:val="000C62E4"/>
    <w:rsid w:val="000C6446"/>
    <w:rsid w:val="000C645A"/>
    <w:rsid w:val="000C64D3"/>
    <w:rsid w:val="000C663D"/>
    <w:rsid w:val="000C6651"/>
    <w:rsid w:val="000C6887"/>
    <w:rsid w:val="000C6CD4"/>
    <w:rsid w:val="000C6F45"/>
    <w:rsid w:val="000C6F4A"/>
    <w:rsid w:val="000C7107"/>
    <w:rsid w:val="000C73AA"/>
    <w:rsid w:val="000C7422"/>
    <w:rsid w:val="000C7437"/>
    <w:rsid w:val="000C7472"/>
    <w:rsid w:val="000C75EC"/>
    <w:rsid w:val="000C7632"/>
    <w:rsid w:val="000C764A"/>
    <w:rsid w:val="000C77EA"/>
    <w:rsid w:val="000C7926"/>
    <w:rsid w:val="000C7A13"/>
    <w:rsid w:val="000C7B75"/>
    <w:rsid w:val="000C7B89"/>
    <w:rsid w:val="000C7C9C"/>
    <w:rsid w:val="000C7EA5"/>
    <w:rsid w:val="000C7FCF"/>
    <w:rsid w:val="000D0003"/>
    <w:rsid w:val="000D0050"/>
    <w:rsid w:val="000D006D"/>
    <w:rsid w:val="000D0204"/>
    <w:rsid w:val="000D026C"/>
    <w:rsid w:val="000D036F"/>
    <w:rsid w:val="000D03A5"/>
    <w:rsid w:val="000D042E"/>
    <w:rsid w:val="000D0635"/>
    <w:rsid w:val="000D065A"/>
    <w:rsid w:val="000D07C0"/>
    <w:rsid w:val="000D0A80"/>
    <w:rsid w:val="000D0CA9"/>
    <w:rsid w:val="000D0CC8"/>
    <w:rsid w:val="000D0D1C"/>
    <w:rsid w:val="000D0D4E"/>
    <w:rsid w:val="000D0E30"/>
    <w:rsid w:val="000D0E4B"/>
    <w:rsid w:val="000D0EAD"/>
    <w:rsid w:val="000D0F6D"/>
    <w:rsid w:val="000D1157"/>
    <w:rsid w:val="000D125A"/>
    <w:rsid w:val="000D12A8"/>
    <w:rsid w:val="000D12D8"/>
    <w:rsid w:val="000D1310"/>
    <w:rsid w:val="000D1775"/>
    <w:rsid w:val="000D193C"/>
    <w:rsid w:val="000D198E"/>
    <w:rsid w:val="000D1A05"/>
    <w:rsid w:val="000D1A26"/>
    <w:rsid w:val="000D1C8F"/>
    <w:rsid w:val="000D1F57"/>
    <w:rsid w:val="000D1F84"/>
    <w:rsid w:val="000D2023"/>
    <w:rsid w:val="000D214F"/>
    <w:rsid w:val="000D2316"/>
    <w:rsid w:val="000D2945"/>
    <w:rsid w:val="000D2948"/>
    <w:rsid w:val="000D2BCF"/>
    <w:rsid w:val="000D2EA5"/>
    <w:rsid w:val="000D325F"/>
    <w:rsid w:val="000D33D5"/>
    <w:rsid w:val="000D3413"/>
    <w:rsid w:val="000D3495"/>
    <w:rsid w:val="000D38E7"/>
    <w:rsid w:val="000D3939"/>
    <w:rsid w:val="000D3972"/>
    <w:rsid w:val="000D3ADE"/>
    <w:rsid w:val="000D3B3B"/>
    <w:rsid w:val="000D3E28"/>
    <w:rsid w:val="000D3E69"/>
    <w:rsid w:val="000D3F20"/>
    <w:rsid w:val="000D412B"/>
    <w:rsid w:val="000D4195"/>
    <w:rsid w:val="000D419B"/>
    <w:rsid w:val="000D4285"/>
    <w:rsid w:val="000D42EB"/>
    <w:rsid w:val="000D4468"/>
    <w:rsid w:val="000D44F9"/>
    <w:rsid w:val="000D4674"/>
    <w:rsid w:val="000D46E6"/>
    <w:rsid w:val="000D471F"/>
    <w:rsid w:val="000D47A9"/>
    <w:rsid w:val="000D485C"/>
    <w:rsid w:val="000D4B7E"/>
    <w:rsid w:val="000D4BAC"/>
    <w:rsid w:val="000D4DD9"/>
    <w:rsid w:val="000D4DE3"/>
    <w:rsid w:val="000D522C"/>
    <w:rsid w:val="000D545E"/>
    <w:rsid w:val="000D55B3"/>
    <w:rsid w:val="000D5729"/>
    <w:rsid w:val="000D58ED"/>
    <w:rsid w:val="000D59DB"/>
    <w:rsid w:val="000D5A69"/>
    <w:rsid w:val="000D5C3B"/>
    <w:rsid w:val="000D5CE3"/>
    <w:rsid w:val="000D5DB6"/>
    <w:rsid w:val="000D6091"/>
    <w:rsid w:val="000D6327"/>
    <w:rsid w:val="000D65B3"/>
    <w:rsid w:val="000D65E6"/>
    <w:rsid w:val="000D6643"/>
    <w:rsid w:val="000D66FB"/>
    <w:rsid w:val="000D67F3"/>
    <w:rsid w:val="000D6BF9"/>
    <w:rsid w:val="000D6FC0"/>
    <w:rsid w:val="000D6FE1"/>
    <w:rsid w:val="000D703A"/>
    <w:rsid w:val="000D7135"/>
    <w:rsid w:val="000D72A1"/>
    <w:rsid w:val="000D74A2"/>
    <w:rsid w:val="000D74EC"/>
    <w:rsid w:val="000D7622"/>
    <w:rsid w:val="000D7679"/>
    <w:rsid w:val="000D777D"/>
    <w:rsid w:val="000D7AB9"/>
    <w:rsid w:val="000D7C54"/>
    <w:rsid w:val="000D7C5D"/>
    <w:rsid w:val="000D7D1D"/>
    <w:rsid w:val="000D7DAB"/>
    <w:rsid w:val="000D7E04"/>
    <w:rsid w:val="000D7F96"/>
    <w:rsid w:val="000E01A5"/>
    <w:rsid w:val="000E05E6"/>
    <w:rsid w:val="000E07BE"/>
    <w:rsid w:val="000E0972"/>
    <w:rsid w:val="000E0B3B"/>
    <w:rsid w:val="000E0BE6"/>
    <w:rsid w:val="000E0DF1"/>
    <w:rsid w:val="000E0E10"/>
    <w:rsid w:val="000E0F5F"/>
    <w:rsid w:val="000E0FB2"/>
    <w:rsid w:val="000E0FE3"/>
    <w:rsid w:val="000E1169"/>
    <w:rsid w:val="000E11D7"/>
    <w:rsid w:val="000E1214"/>
    <w:rsid w:val="000E1225"/>
    <w:rsid w:val="000E14B2"/>
    <w:rsid w:val="000E14C1"/>
    <w:rsid w:val="000E15B1"/>
    <w:rsid w:val="000E1600"/>
    <w:rsid w:val="000E1635"/>
    <w:rsid w:val="000E1647"/>
    <w:rsid w:val="000E16A3"/>
    <w:rsid w:val="000E17E2"/>
    <w:rsid w:val="000E1896"/>
    <w:rsid w:val="000E1913"/>
    <w:rsid w:val="000E1A6C"/>
    <w:rsid w:val="000E1CA4"/>
    <w:rsid w:val="000E1F32"/>
    <w:rsid w:val="000E1FAB"/>
    <w:rsid w:val="000E20BD"/>
    <w:rsid w:val="000E21FC"/>
    <w:rsid w:val="000E2241"/>
    <w:rsid w:val="000E2256"/>
    <w:rsid w:val="000E225C"/>
    <w:rsid w:val="000E23D6"/>
    <w:rsid w:val="000E2506"/>
    <w:rsid w:val="000E2534"/>
    <w:rsid w:val="000E25A9"/>
    <w:rsid w:val="000E2885"/>
    <w:rsid w:val="000E29B8"/>
    <w:rsid w:val="000E2BA0"/>
    <w:rsid w:val="000E2BF6"/>
    <w:rsid w:val="000E2EAF"/>
    <w:rsid w:val="000E2ECB"/>
    <w:rsid w:val="000E3120"/>
    <w:rsid w:val="000E32DF"/>
    <w:rsid w:val="000E3337"/>
    <w:rsid w:val="000E350F"/>
    <w:rsid w:val="000E374E"/>
    <w:rsid w:val="000E38F6"/>
    <w:rsid w:val="000E39A1"/>
    <w:rsid w:val="000E3B70"/>
    <w:rsid w:val="000E3C67"/>
    <w:rsid w:val="000E3DBC"/>
    <w:rsid w:val="000E4016"/>
    <w:rsid w:val="000E41F6"/>
    <w:rsid w:val="000E4201"/>
    <w:rsid w:val="000E43D2"/>
    <w:rsid w:val="000E4527"/>
    <w:rsid w:val="000E45C7"/>
    <w:rsid w:val="000E4763"/>
    <w:rsid w:val="000E49D7"/>
    <w:rsid w:val="000E4A95"/>
    <w:rsid w:val="000E4AB1"/>
    <w:rsid w:val="000E4C26"/>
    <w:rsid w:val="000E4DBD"/>
    <w:rsid w:val="000E4DC0"/>
    <w:rsid w:val="000E4F21"/>
    <w:rsid w:val="000E51AA"/>
    <w:rsid w:val="000E520A"/>
    <w:rsid w:val="000E5253"/>
    <w:rsid w:val="000E534E"/>
    <w:rsid w:val="000E566F"/>
    <w:rsid w:val="000E5749"/>
    <w:rsid w:val="000E59CC"/>
    <w:rsid w:val="000E5AF4"/>
    <w:rsid w:val="000E5BCF"/>
    <w:rsid w:val="000E5C24"/>
    <w:rsid w:val="000E5CB8"/>
    <w:rsid w:val="000E5D66"/>
    <w:rsid w:val="000E5EBE"/>
    <w:rsid w:val="000E5F7F"/>
    <w:rsid w:val="000E6065"/>
    <w:rsid w:val="000E607C"/>
    <w:rsid w:val="000E60CD"/>
    <w:rsid w:val="000E663D"/>
    <w:rsid w:val="000E667C"/>
    <w:rsid w:val="000E6798"/>
    <w:rsid w:val="000E6E0E"/>
    <w:rsid w:val="000E6EDE"/>
    <w:rsid w:val="000E71B1"/>
    <w:rsid w:val="000E7271"/>
    <w:rsid w:val="000E73CD"/>
    <w:rsid w:val="000E73E4"/>
    <w:rsid w:val="000E744A"/>
    <w:rsid w:val="000E7567"/>
    <w:rsid w:val="000E75BC"/>
    <w:rsid w:val="000E75FE"/>
    <w:rsid w:val="000E765E"/>
    <w:rsid w:val="000E794D"/>
    <w:rsid w:val="000E795A"/>
    <w:rsid w:val="000E798F"/>
    <w:rsid w:val="000E79D7"/>
    <w:rsid w:val="000E79DA"/>
    <w:rsid w:val="000E7ABD"/>
    <w:rsid w:val="000E7C52"/>
    <w:rsid w:val="000F0133"/>
    <w:rsid w:val="000F0338"/>
    <w:rsid w:val="000F04A1"/>
    <w:rsid w:val="000F0534"/>
    <w:rsid w:val="000F0552"/>
    <w:rsid w:val="000F0567"/>
    <w:rsid w:val="000F05F0"/>
    <w:rsid w:val="000F07CF"/>
    <w:rsid w:val="000F0845"/>
    <w:rsid w:val="000F086E"/>
    <w:rsid w:val="000F0A36"/>
    <w:rsid w:val="000F0A39"/>
    <w:rsid w:val="000F0A88"/>
    <w:rsid w:val="000F0B88"/>
    <w:rsid w:val="000F0C98"/>
    <w:rsid w:val="000F0CBB"/>
    <w:rsid w:val="000F0D6C"/>
    <w:rsid w:val="000F0DC3"/>
    <w:rsid w:val="000F0EC7"/>
    <w:rsid w:val="000F0F6E"/>
    <w:rsid w:val="000F101D"/>
    <w:rsid w:val="000F10A0"/>
    <w:rsid w:val="000F10EE"/>
    <w:rsid w:val="000F12F4"/>
    <w:rsid w:val="000F13A3"/>
    <w:rsid w:val="000F1429"/>
    <w:rsid w:val="000F1476"/>
    <w:rsid w:val="000F14A5"/>
    <w:rsid w:val="000F14CE"/>
    <w:rsid w:val="000F1573"/>
    <w:rsid w:val="000F165B"/>
    <w:rsid w:val="000F1745"/>
    <w:rsid w:val="000F19BB"/>
    <w:rsid w:val="000F1A0B"/>
    <w:rsid w:val="000F1A43"/>
    <w:rsid w:val="000F1A5E"/>
    <w:rsid w:val="000F1B75"/>
    <w:rsid w:val="000F1D9B"/>
    <w:rsid w:val="000F1E93"/>
    <w:rsid w:val="000F1F3B"/>
    <w:rsid w:val="000F1FA5"/>
    <w:rsid w:val="000F2240"/>
    <w:rsid w:val="000F22BE"/>
    <w:rsid w:val="000F23C7"/>
    <w:rsid w:val="000F25CB"/>
    <w:rsid w:val="000F2642"/>
    <w:rsid w:val="000F2686"/>
    <w:rsid w:val="000F2766"/>
    <w:rsid w:val="000F27C7"/>
    <w:rsid w:val="000F28DF"/>
    <w:rsid w:val="000F2998"/>
    <w:rsid w:val="000F29A1"/>
    <w:rsid w:val="000F2CBF"/>
    <w:rsid w:val="000F2DE8"/>
    <w:rsid w:val="000F2ECD"/>
    <w:rsid w:val="000F3066"/>
    <w:rsid w:val="000F312D"/>
    <w:rsid w:val="000F31D6"/>
    <w:rsid w:val="000F32CB"/>
    <w:rsid w:val="000F3732"/>
    <w:rsid w:val="000F37DB"/>
    <w:rsid w:val="000F38A2"/>
    <w:rsid w:val="000F3912"/>
    <w:rsid w:val="000F3A5B"/>
    <w:rsid w:val="000F3B7E"/>
    <w:rsid w:val="000F3C9D"/>
    <w:rsid w:val="000F3DAD"/>
    <w:rsid w:val="000F3DEE"/>
    <w:rsid w:val="000F3DEF"/>
    <w:rsid w:val="000F3DF8"/>
    <w:rsid w:val="000F40A5"/>
    <w:rsid w:val="000F417A"/>
    <w:rsid w:val="000F4214"/>
    <w:rsid w:val="000F440F"/>
    <w:rsid w:val="000F4747"/>
    <w:rsid w:val="000F495F"/>
    <w:rsid w:val="000F4A18"/>
    <w:rsid w:val="000F4A25"/>
    <w:rsid w:val="000F4A7A"/>
    <w:rsid w:val="000F4AD0"/>
    <w:rsid w:val="000F4BAB"/>
    <w:rsid w:val="000F4BCE"/>
    <w:rsid w:val="000F4CCF"/>
    <w:rsid w:val="000F4CFE"/>
    <w:rsid w:val="000F4D10"/>
    <w:rsid w:val="000F4D35"/>
    <w:rsid w:val="000F4E4A"/>
    <w:rsid w:val="000F4E98"/>
    <w:rsid w:val="000F4FE6"/>
    <w:rsid w:val="000F5071"/>
    <w:rsid w:val="000F50F1"/>
    <w:rsid w:val="000F5263"/>
    <w:rsid w:val="000F5606"/>
    <w:rsid w:val="000F563D"/>
    <w:rsid w:val="000F564C"/>
    <w:rsid w:val="000F56FD"/>
    <w:rsid w:val="000F58A3"/>
    <w:rsid w:val="000F5B92"/>
    <w:rsid w:val="000F5BBA"/>
    <w:rsid w:val="000F5CA5"/>
    <w:rsid w:val="000F6054"/>
    <w:rsid w:val="000F6154"/>
    <w:rsid w:val="000F62E5"/>
    <w:rsid w:val="000F6452"/>
    <w:rsid w:val="000F6477"/>
    <w:rsid w:val="000F6557"/>
    <w:rsid w:val="000F65BC"/>
    <w:rsid w:val="000F660E"/>
    <w:rsid w:val="000F6733"/>
    <w:rsid w:val="000F6757"/>
    <w:rsid w:val="000F68ED"/>
    <w:rsid w:val="000F699D"/>
    <w:rsid w:val="000F6BD4"/>
    <w:rsid w:val="000F6CA2"/>
    <w:rsid w:val="000F6ED0"/>
    <w:rsid w:val="000F6F3E"/>
    <w:rsid w:val="000F6FEF"/>
    <w:rsid w:val="000F70A5"/>
    <w:rsid w:val="000F70DC"/>
    <w:rsid w:val="000F7252"/>
    <w:rsid w:val="000F748F"/>
    <w:rsid w:val="000F7520"/>
    <w:rsid w:val="000F771A"/>
    <w:rsid w:val="000F77C9"/>
    <w:rsid w:val="000F77CE"/>
    <w:rsid w:val="000F77DC"/>
    <w:rsid w:val="000F7940"/>
    <w:rsid w:val="000F7957"/>
    <w:rsid w:val="000F7BA9"/>
    <w:rsid w:val="000F7C4A"/>
    <w:rsid w:val="000F7DC4"/>
    <w:rsid w:val="000F7E0A"/>
    <w:rsid w:val="000F7E36"/>
    <w:rsid w:val="0010021C"/>
    <w:rsid w:val="0010029D"/>
    <w:rsid w:val="0010037D"/>
    <w:rsid w:val="0010042C"/>
    <w:rsid w:val="0010063B"/>
    <w:rsid w:val="001006BD"/>
    <w:rsid w:val="0010081C"/>
    <w:rsid w:val="001008C2"/>
    <w:rsid w:val="001009E0"/>
    <w:rsid w:val="001009ED"/>
    <w:rsid w:val="00100A85"/>
    <w:rsid w:val="00100C85"/>
    <w:rsid w:val="00100CEB"/>
    <w:rsid w:val="00100D1C"/>
    <w:rsid w:val="00100E6C"/>
    <w:rsid w:val="00100EA4"/>
    <w:rsid w:val="00100EB3"/>
    <w:rsid w:val="00100EEE"/>
    <w:rsid w:val="00101222"/>
    <w:rsid w:val="0010127C"/>
    <w:rsid w:val="001014EA"/>
    <w:rsid w:val="001014F4"/>
    <w:rsid w:val="00101868"/>
    <w:rsid w:val="00101B51"/>
    <w:rsid w:val="00101B81"/>
    <w:rsid w:val="00101BA2"/>
    <w:rsid w:val="00101D33"/>
    <w:rsid w:val="00101EF4"/>
    <w:rsid w:val="001020EA"/>
    <w:rsid w:val="00102539"/>
    <w:rsid w:val="0010282E"/>
    <w:rsid w:val="0010294F"/>
    <w:rsid w:val="0010295B"/>
    <w:rsid w:val="00102CD3"/>
    <w:rsid w:val="00102D3B"/>
    <w:rsid w:val="00102EF6"/>
    <w:rsid w:val="00102FF4"/>
    <w:rsid w:val="0010339C"/>
    <w:rsid w:val="001033B2"/>
    <w:rsid w:val="00103485"/>
    <w:rsid w:val="00103487"/>
    <w:rsid w:val="001034B2"/>
    <w:rsid w:val="001034C4"/>
    <w:rsid w:val="001035C5"/>
    <w:rsid w:val="0010367F"/>
    <w:rsid w:val="00103722"/>
    <w:rsid w:val="001037BD"/>
    <w:rsid w:val="0010387A"/>
    <w:rsid w:val="00103880"/>
    <w:rsid w:val="00103B06"/>
    <w:rsid w:val="00103B9D"/>
    <w:rsid w:val="00103FF0"/>
    <w:rsid w:val="00104016"/>
    <w:rsid w:val="001042BD"/>
    <w:rsid w:val="0010430A"/>
    <w:rsid w:val="00104332"/>
    <w:rsid w:val="001043E7"/>
    <w:rsid w:val="0010462B"/>
    <w:rsid w:val="001046C6"/>
    <w:rsid w:val="00104D98"/>
    <w:rsid w:val="00104F56"/>
    <w:rsid w:val="00104F6D"/>
    <w:rsid w:val="0010544A"/>
    <w:rsid w:val="00105A6D"/>
    <w:rsid w:val="00105B99"/>
    <w:rsid w:val="00105CAA"/>
    <w:rsid w:val="00105D33"/>
    <w:rsid w:val="00105D63"/>
    <w:rsid w:val="00105DCF"/>
    <w:rsid w:val="00105EF3"/>
    <w:rsid w:val="00105EF9"/>
    <w:rsid w:val="00105FCE"/>
    <w:rsid w:val="00106164"/>
    <w:rsid w:val="001061B5"/>
    <w:rsid w:val="00106219"/>
    <w:rsid w:val="00106297"/>
    <w:rsid w:val="001062A3"/>
    <w:rsid w:val="001064DB"/>
    <w:rsid w:val="001066B8"/>
    <w:rsid w:val="001066C9"/>
    <w:rsid w:val="001066CE"/>
    <w:rsid w:val="001067BF"/>
    <w:rsid w:val="00106B3A"/>
    <w:rsid w:val="00106C42"/>
    <w:rsid w:val="00106CF3"/>
    <w:rsid w:val="00106D59"/>
    <w:rsid w:val="00106DBB"/>
    <w:rsid w:val="00106E03"/>
    <w:rsid w:val="00106F47"/>
    <w:rsid w:val="0010719E"/>
    <w:rsid w:val="0010723D"/>
    <w:rsid w:val="0010728E"/>
    <w:rsid w:val="00107392"/>
    <w:rsid w:val="0010744A"/>
    <w:rsid w:val="0010754F"/>
    <w:rsid w:val="001075A5"/>
    <w:rsid w:val="00107622"/>
    <w:rsid w:val="00107887"/>
    <w:rsid w:val="001078BA"/>
    <w:rsid w:val="001079C7"/>
    <w:rsid w:val="00107D8D"/>
    <w:rsid w:val="00107E6A"/>
    <w:rsid w:val="00107E7A"/>
    <w:rsid w:val="00107FDE"/>
    <w:rsid w:val="0011005E"/>
    <w:rsid w:val="0011017F"/>
    <w:rsid w:val="001101DD"/>
    <w:rsid w:val="001101EA"/>
    <w:rsid w:val="001102BE"/>
    <w:rsid w:val="0011030B"/>
    <w:rsid w:val="001103AC"/>
    <w:rsid w:val="001103DC"/>
    <w:rsid w:val="001104C5"/>
    <w:rsid w:val="001106F2"/>
    <w:rsid w:val="00110829"/>
    <w:rsid w:val="001108C4"/>
    <w:rsid w:val="00110AC0"/>
    <w:rsid w:val="00110BBE"/>
    <w:rsid w:val="00110BC8"/>
    <w:rsid w:val="00110DBD"/>
    <w:rsid w:val="00110E2A"/>
    <w:rsid w:val="00110E34"/>
    <w:rsid w:val="00110E70"/>
    <w:rsid w:val="00110EA2"/>
    <w:rsid w:val="00110EE2"/>
    <w:rsid w:val="0011117D"/>
    <w:rsid w:val="001111C8"/>
    <w:rsid w:val="0011126D"/>
    <w:rsid w:val="001112D9"/>
    <w:rsid w:val="00111366"/>
    <w:rsid w:val="0011146A"/>
    <w:rsid w:val="0011146C"/>
    <w:rsid w:val="0011148F"/>
    <w:rsid w:val="001114B1"/>
    <w:rsid w:val="001115A7"/>
    <w:rsid w:val="001115F6"/>
    <w:rsid w:val="001118E9"/>
    <w:rsid w:val="00111947"/>
    <w:rsid w:val="00111981"/>
    <w:rsid w:val="00111A28"/>
    <w:rsid w:val="00111AE6"/>
    <w:rsid w:val="00111B23"/>
    <w:rsid w:val="0011200B"/>
    <w:rsid w:val="00112021"/>
    <w:rsid w:val="0011215F"/>
    <w:rsid w:val="0011217F"/>
    <w:rsid w:val="00112222"/>
    <w:rsid w:val="0011228C"/>
    <w:rsid w:val="001122A2"/>
    <w:rsid w:val="00112331"/>
    <w:rsid w:val="00112343"/>
    <w:rsid w:val="001124FA"/>
    <w:rsid w:val="00112630"/>
    <w:rsid w:val="0011267C"/>
    <w:rsid w:val="0011281A"/>
    <w:rsid w:val="00112927"/>
    <w:rsid w:val="00112A85"/>
    <w:rsid w:val="00112ADF"/>
    <w:rsid w:val="00112DDB"/>
    <w:rsid w:val="00112EE7"/>
    <w:rsid w:val="0011301B"/>
    <w:rsid w:val="00113224"/>
    <w:rsid w:val="0011337A"/>
    <w:rsid w:val="001133DB"/>
    <w:rsid w:val="0011343B"/>
    <w:rsid w:val="00113560"/>
    <w:rsid w:val="00113591"/>
    <w:rsid w:val="001138CE"/>
    <w:rsid w:val="00113BB4"/>
    <w:rsid w:val="00113BBA"/>
    <w:rsid w:val="00113C54"/>
    <w:rsid w:val="00113E6F"/>
    <w:rsid w:val="00113FD9"/>
    <w:rsid w:val="00113FEE"/>
    <w:rsid w:val="0011402B"/>
    <w:rsid w:val="00114090"/>
    <w:rsid w:val="001141B4"/>
    <w:rsid w:val="0011432B"/>
    <w:rsid w:val="0011444A"/>
    <w:rsid w:val="0011451D"/>
    <w:rsid w:val="001146CD"/>
    <w:rsid w:val="0011473A"/>
    <w:rsid w:val="001148A6"/>
    <w:rsid w:val="001148DD"/>
    <w:rsid w:val="00114A50"/>
    <w:rsid w:val="00114A7D"/>
    <w:rsid w:val="00114B9C"/>
    <w:rsid w:val="00114BCB"/>
    <w:rsid w:val="00114C22"/>
    <w:rsid w:val="00114DEC"/>
    <w:rsid w:val="00115103"/>
    <w:rsid w:val="001152A9"/>
    <w:rsid w:val="0011557C"/>
    <w:rsid w:val="001155B5"/>
    <w:rsid w:val="001155C6"/>
    <w:rsid w:val="0011568C"/>
    <w:rsid w:val="0011569C"/>
    <w:rsid w:val="001156A2"/>
    <w:rsid w:val="0011581D"/>
    <w:rsid w:val="00115AC3"/>
    <w:rsid w:val="00115B93"/>
    <w:rsid w:val="00115BCE"/>
    <w:rsid w:val="00115C98"/>
    <w:rsid w:val="00115E57"/>
    <w:rsid w:val="00115F0C"/>
    <w:rsid w:val="00115F61"/>
    <w:rsid w:val="00115F68"/>
    <w:rsid w:val="001162F6"/>
    <w:rsid w:val="00116380"/>
    <w:rsid w:val="001163E2"/>
    <w:rsid w:val="0011641E"/>
    <w:rsid w:val="001165BB"/>
    <w:rsid w:val="00116AA8"/>
    <w:rsid w:val="00116D96"/>
    <w:rsid w:val="00116EB2"/>
    <w:rsid w:val="00116ED1"/>
    <w:rsid w:val="00116F33"/>
    <w:rsid w:val="00116F39"/>
    <w:rsid w:val="00116FA4"/>
    <w:rsid w:val="00116FAE"/>
    <w:rsid w:val="00116FFD"/>
    <w:rsid w:val="00117037"/>
    <w:rsid w:val="00117043"/>
    <w:rsid w:val="00117330"/>
    <w:rsid w:val="0011750A"/>
    <w:rsid w:val="0011795B"/>
    <w:rsid w:val="00117E1F"/>
    <w:rsid w:val="00117E75"/>
    <w:rsid w:val="00120087"/>
    <w:rsid w:val="0012009A"/>
    <w:rsid w:val="00120156"/>
    <w:rsid w:val="001201FA"/>
    <w:rsid w:val="00120247"/>
    <w:rsid w:val="0012048D"/>
    <w:rsid w:val="0012048F"/>
    <w:rsid w:val="001205F7"/>
    <w:rsid w:val="00120689"/>
    <w:rsid w:val="00120703"/>
    <w:rsid w:val="00120818"/>
    <w:rsid w:val="001209D5"/>
    <w:rsid w:val="00120A72"/>
    <w:rsid w:val="00120B54"/>
    <w:rsid w:val="00120B74"/>
    <w:rsid w:val="00120BD5"/>
    <w:rsid w:val="00120D45"/>
    <w:rsid w:val="00120DFF"/>
    <w:rsid w:val="001210D6"/>
    <w:rsid w:val="0012110D"/>
    <w:rsid w:val="001211E7"/>
    <w:rsid w:val="0012121C"/>
    <w:rsid w:val="001212C6"/>
    <w:rsid w:val="001215F1"/>
    <w:rsid w:val="00121674"/>
    <w:rsid w:val="001217D5"/>
    <w:rsid w:val="001217EE"/>
    <w:rsid w:val="001218D3"/>
    <w:rsid w:val="0012193F"/>
    <w:rsid w:val="00121B91"/>
    <w:rsid w:val="00121D05"/>
    <w:rsid w:val="00121D54"/>
    <w:rsid w:val="00121DD0"/>
    <w:rsid w:val="00121E45"/>
    <w:rsid w:val="00121E6B"/>
    <w:rsid w:val="00121F72"/>
    <w:rsid w:val="001220BF"/>
    <w:rsid w:val="0012214C"/>
    <w:rsid w:val="001221B5"/>
    <w:rsid w:val="00122395"/>
    <w:rsid w:val="00122505"/>
    <w:rsid w:val="001225B1"/>
    <w:rsid w:val="00122888"/>
    <w:rsid w:val="001228CB"/>
    <w:rsid w:val="001229A2"/>
    <w:rsid w:val="001229B0"/>
    <w:rsid w:val="00122AAC"/>
    <w:rsid w:val="00122AE9"/>
    <w:rsid w:val="00122BC6"/>
    <w:rsid w:val="00122F76"/>
    <w:rsid w:val="00122F8A"/>
    <w:rsid w:val="001230B7"/>
    <w:rsid w:val="00123263"/>
    <w:rsid w:val="0012327F"/>
    <w:rsid w:val="0012358F"/>
    <w:rsid w:val="001238F4"/>
    <w:rsid w:val="001239C2"/>
    <w:rsid w:val="00123BBF"/>
    <w:rsid w:val="00123C3F"/>
    <w:rsid w:val="00123E81"/>
    <w:rsid w:val="00123E90"/>
    <w:rsid w:val="00123EB0"/>
    <w:rsid w:val="00123EF0"/>
    <w:rsid w:val="00124025"/>
    <w:rsid w:val="00124116"/>
    <w:rsid w:val="001242D8"/>
    <w:rsid w:val="0012451F"/>
    <w:rsid w:val="0012466C"/>
    <w:rsid w:val="001246CC"/>
    <w:rsid w:val="001247B9"/>
    <w:rsid w:val="00124878"/>
    <w:rsid w:val="0012491A"/>
    <w:rsid w:val="00124AC3"/>
    <w:rsid w:val="00124B01"/>
    <w:rsid w:val="00124B83"/>
    <w:rsid w:val="00124C59"/>
    <w:rsid w:val="00124D2A"/>
    <w:rsid w:val="00124EC6"/>
    <w:rsid w:val="00124ECF"/>
    <w:rsid w:val="00124F1A"/>
    <w:rsid w:val="00125040"/>
    <w:rsid w:val="001250F4"/>
    <w:rsid w:val="0012548C"/>
    <w:rsid w:val="0012555A"/>
    <w:rsid w:val="00125692"/>
    <w:rsid w:val="00125ACB"/>
    <w:rsid w:val="00125B5A"/>
    <w:rsid w:val="00125B67"/>
    <w:rsid w:val="00125C96"/>
    <w:rsid w:val="00125C9E"/>
    <w:rsid w:val="00125CB1"/>
    <w:rsid w:val="00126066"/>
    <w:rsid w:val="0012615F"/>
    <w:rsid w:val="001264C9"/>
    <w:rsid w:val="001266DD"/>
    <w:rsid w:val="00126719"/>
    <w:rsid w:val="00126BBF"/>
    <w:rsid w:val="00126C28"/>
    <w:rsid w:val="00126C9F"/>
    <w:rsid w:val="00126F21"/>
    <w:rsid w:val="00126FF8"/>
    <w:rsid w:val="00127166"/>
    <w:rsid w:val="00127278"/>
    <w:rsid w:val="00127377"/>
    <w:rsid w:val="001275A6"/>
    <w:rsid w:val="00127653"/>
    <w:rsid w:val="001276BE"/>
    <w:rsid w:val="001276D7"/>
    <w:rsid w:val="00127829"/>
    <w:rsid w:val="001278BF"/>
    <w:rsid w:val="00127A15"/>
    <w:rsid w:val="00127AA1"/>
    <w:rsid w:val="00127AD4"/>
    <w:rsid w:val="00127B05"/>
    <w:rsid w:val="00127B53"/>
    <w:rsid w:val="00127C4C"/>
    <w:rsid w:val="00127CDA"/>
    <w:rsid w:val="00130197"/>
    <w:rsid w:val="00130363"/>
    <w:rsid w:val="001305A3"/>
    <w:rsid w:val="001305B5"/>
    <w:rsid w:val="0013069C"/>
    <w:rsid w:val="00130784"/>
    <w:rsid w:val="001307A7"/>
    <w:rsid w:val="001307C7"/>
    <w:rsid w:val="001308D8"/>
    <w:rsid w:val="00130A88"/>
    <w:rsid w:val="00130B04"/>
    <w:rsid w:val="00130DE4"/>
    <w:rsid w:val="00130ED7"/>
    <w:rsid w:val="0013102F"/>
    <w:rsid w:val="00131088"/>
    <w:rsid w:val="00131115"/>
    <w:rsid w:val="00131272"/>
    <w:rsid w:val="001312B9"/>
    <w:rsid w:val="001314FD"/>
    <w:rsid w:val="001315FE"/>
    <w:rsid w:val="00131615"/>
    <w:rsid w:val="00131686"/>
    <w:rsid w:val="00131728"/>
    <w:rsid w:val="00131839"/>
    <w:rsid w:val="001318F1"/>
    <w:rsid w:val="00131A0C"/>
    <w:rsid w:val="00131B50"/>
    <w:rsid w:val="00131C10"/>
    <w:rsid w:val="00131CBF"/>
    <w:rsid w:val="00131CCC"/>
    <w:rsid w:val="00131EDA"/>
    <w:rsid w:val="00131F20"/>
    <w:rsid w:val="001323F1"/>
    <w:rsid w:val="001324FA"/>
    <w:rsid w:val="0013254F"/>
    <w:rsid w:val="00132664"/>
    <w:rsid w:val="00132713"/>
    <w:rsid w:val="00132815"/>
    <w:rsid w:val="00132963"/>
    <w:rsid w:val="00132A2A"/>
    <w:rsid w:val="00132C79"/>
    <w:rsid w:val="00132E92"/>
    <w:rsid w:val="00133009"/>
    <w:rsid w:val="00133071"/>
    <w:rsid w:val="00133187"/>
    <w:rsid w:val="001333CC"/>
    <w:rsid w:val="00133419"/>
    <w:rsid w:val="001334E5"/>
    <w:rsid w:val="00133526"/>
    <w:rsid w:val="00133559"/>
    <w:rsid w:val="0013362F"/>
    <w:rsid w:val="00133A60"/>
    <w:rsid w:val="00133B16"/>
    <w:rsid w:val="00133BD6"/>
    <w:rsid w:val="00133DA9"/>
    <w:rsid w:val="00133E95"/>
    <w:rsid w:val="00134100"/>
    <w:rsid w:val="001347FC"/>
    <w:rsid w:val="00134801"/>
    <w:rsid w:val="0013488C"/>
    <w:rsid w:val="001348C0"/>
    <w:rsid w:val="00134A9C"/>
    <w:rsid w:val="00134AC7"/>
    <w:rsid w:val="00134AE7"/>
    <w:rsid w:val="00134AFF"/>
    <w:rsid w:val="00134B01"/>
    <w:rsid w:val="00134B05"/>
    <w:rsid w:val="00134B59"/>
    <w:rsid w:val="00134B99"/>
    <w:rsid w:val="00134BCA"/>
    <w:rsid w:val="00134C2A"/>
    <w:rsid w:val="00134C4A"/>
    <w:rsid w:val="00134E59"/>
    <w:rsid w:val="00134EB2"/>
    <w:rsid w:val="00134FFC"/>
    <w:rsid w:val="0013510B"/>
    <w:rsid w:val="00135289"/>
    <w:rsid w:val="00135365"/>
    <w:rsid w:val="0013539E"/>
    <w:rsid w:val="001354EC"/>
    <w:rsid w:val="00135575"/>
    <w:rsid w:val="00135606"/>
    <w:rsid w:val="00135728"/>
    <w:rsid w:val="00135761"/>
    <w:rsid w:val="001357D9"/>
    <w:rsid w:val="00135A18"/>
    <w:rsid w:val="00135A84"/>
    <w:rsid w:val="00135B3E"/>
    <w:rsid w:val="00135BAD"/>
    <w:rsid w:val="00135C47"/>
    <w:rsid w:val="00135CE5"/>
    <w:rsid w:val="00136084"/>
    <w:rsid w:val="001360F9"/>
    <w:rsid w:val="00136160"/>
    <w:rsid w:val="001364D9"/>
    <w:rsid w:val="001364F2"/>
    <w:rsid w:val="00136538"/>
    <w:rsid w:val="001365B8"/>
    <w:rsid w:val="00136668"/>
    <w:rsid w:val="001366DE"/>
    <w:rsid w:val="001367BA"/>
    <w:rsid w:val="001367D4"/>
    <w:rsid w:val="00136844"/>
    <w:rsid w:val="001368FE"/>
    <w:rsid w:val="00136A56"/>
    <w:rsid w:val="00136CA6"/>
    <w:rsid w:val="00136CF6"/>
    <w:rsid w:val="00136E1B"/>
    <w:rsid w:val="00136ED2"/>
    <w:rsid w:val="00136F5D"/>
    <w:rsid w:val="00136F99"/>
    <w:rsid w:val="0013703B"/>
    <w:rsid w:val="0013724E"/>
    <w:rsid w:val="00137384"/>
    <w:rsid w:val="001373D7"/>
    <w:rsid w:val="00137426"/>
    <w:rsid w:val="00137491"/>
    <w:rsid w:val="00137617"/>
    <w:rsid w:val="00137622"/>
    <w:rsid w:val="00137642"/>
    <w:rsid w:val="001379C8"/>
    <w:rsid w:val="00137A33"/>
    <w:rsid w:val="00137AC9"/>
    <w:rsid w:val="00137D33"/>
    <w:rsid w:val="00137DB9"/>
    <w:rsid w:val="00140236"/>
    <w:rsid w:val="001402DF"/>
    <w:rsid w:val="001403E1"/>
    <w:rsid w:val="0014059E"/>
    <w:rsid w:val="001406E3"/>
    <w:rsid w:val="001407F5"/>
    <w:rsid w:val="00140864"/>
    <w:rsid w:val="00140927"/>
    <w:rsid w:val="00140937"/>
    <w:rsid w:val="001409D3"/>
    <w:rsid w:val="001409E1"/>
    <w:rsid w:val="00140B91"/>
    <w:rsid w:val="00140C30"/>
    <w:rsid w:val="00140CD6"/>
    <w:rsid w:val="00140E62"/>
    <w:rsid w:val="00140E91"/>
    <w:rsid w:val="00140F50"/>
    <w:rsid w:val="00141001"/>
    <w:rsid w:val="00141039"/>
    <w:rsid w:val="001411EB"/>
    <w:rsid w:val="00141329"/>
    <w:rsid w:val="001415E8"/>
    <w:rsid w:val="001416E5"/>
    <w:rsid w:val="00141A86"/>
    <w:rsid w:val="00141B32"/>
    <w:rsid w:val="00141B59"/>
    <w:rsid w:val="00141BC6"/>
    <w:rsid w:val="00141C38"/>
    <w:rsid w:val="00141C9E"/>
    <w:rsid w:val="00141DB2"/>
    <w:rsid w:val="00141E3C"/>
    <w:rsid w:val="00141ED5"/>
    <w:rsid w:val="00142104"/>
    <w:rsid w:val="00142144"/>
    <w:rsid w:val="00142422"/>
    <w:rsid w:val="0014244D"/>
    <w:rsid w:val="0014246B"/>
    <w:rsid w:val="00142901"/>
    <w:rsid w:val="0014299B"/>
    <w:rsid w:val="00142AA1"/>
    <w:rsid w:val="00142AA6"/>
    <w:rsid w:val="00142C65"/>
    <w:rsid w:val="00142CA2"/>
    <w:rsid w:val="00142D1B"/>
    <w:rsid w:val="0014310D"/>
    <w:rsid w:val="001432E9"/>
    <w:rsid w:val="001433E1"/>
    <w:rsid w:val="00143400"/>
    <w:rsid w:val="00143513"/>
    <w:rsid w:val="00143568"/>
    <w:rsid w:val="0014372F"/>
    <w:rsid w:val="0014396C"/>
    <w:rsid w:val="00143B3F"/>
    <w:rsid w:val="00143C84"/>
    <w:rsid w:val="00143CA9"/>
    <w:rsid w:val="00143DD0"/>
    <w:rsid w:val="00143EC5"/>
    <w:rsid w:val="00143FBB"/>
    <w:rsid w:val="001440AA"/>
    <w:rsid w:val="00144356"/>
    <w:rsid w:val="0014452D"/>
    <w:rsid w:val="001446F3"/>
    <w:rsid w:val="00144868"/>
    <w:rsid w:val="0014488D"/>
    <w:rsid w:val="00144898"/>
    <w:rsid w:val="001448E2"/>
    <w:rsid w:val="001448EA"/>
    <w:rsid w:val="001449BE"/>
    <w:rsid w:val="00144ACB"/>
    <w:rsid w:val="00144ADA"/>
    <w:rsid w:val="00144B02"/>
    <w:rsid w:val="00144B14"/>
    <w:rsid w:val="00144BCF"/>
    <w:rsid w:val="00144C3B"/>
    <w:rsid w:val="00144C7F"/>
    <w:rsid w:val="00144D9A"/>
    <w:rsid w:val="00144DAB"/>
    <w:rsid w:val="00144F39"/>
    <w:rsid w:val="00144F9E"/>
    <w:rsid w:val="00145124"/>
    <w:rsid w:val="001452D8"/>
    <w:rsid w:val="001454B9"/>
    <w:rsid w:val="00145829"/>
    <w:rsid w:val="00145896"/>
    <w:rsid w:val="001459DA"/>
    <w:rsid w:val="00145B54"/>
    <w:rsid w:val="00145B5C"/>
    <w:rsid w:val="00145BB7"/>
    <w:rsid w:val="00146289"/>
    <w:rsid w:val="0014635A"/>
    <w:rsid w:val="00146361"/>
    <w:rsid w:val="00146408"/>
    <w:rsid w:val="00146539"/>
    <w:rsid w:val="001466BF"/>
    <w:rsid w:val="00146807"/>
    <w:rsid w:val="0014691B"/>
    <w:rsid w:val="001469F7"/>
    <w:rsid w:val="00146CBB"/>
    <w:rsid w:val="00146EC0"/>
    <w:rsid w:val="001474C7"/>
    <w:rsid w:val="001476F2"/>
    <w:rsid w:val="00147784"/>
    <w:rsid w:val="0014780C"/>
    <w:rsid w:val="001478A1"/>
    <w:rsid w:val="00147A3E"/>
    <w:rsid w:val="00147AC0"/>
    <w:rsid w:val="00147B6C"/>
    <w:rsid w:val="00147BD6"/>
    <w:rsid w:val="00147C09"/>
    <w:rsid w:val="00147C4E"/>
    <w:rsid w:val="00147E0F"/>
    <w:rsid w:val="00147EA2"/>
    <w:rsid w:val="001500BC"/>
    <w:rsid w:val="001500CA"/>
    <w:rsid w:val="001500ED"/>
    <w:rsid w:val="00150119"/>
    <w:rsid w:val="0015025F"/>
    <w:rsid w:val="0015034E"/>
    <w:rsid w:val="0015035F"/>
    <w:rsid w:val="001505EF"/>
    <w:rsid w:val="00150697"/>
    <w:rsid w:val="00150985"/>
    <w:rsid w:val="001509B9"/>
    <w:rsid w:val="001509CC"/>
    <w:rsid w:val="00150C29"/>
    <w:rsid w:val="00150C6C"/>
    <w:rsid w:val="00150D46"/>
    <w:rsid w:val="00150D63"/>
    <w:rsid w:val="00151023"/>
    <w:rsid w:val="00151024"/>
    <w:rsid w:val="001510E0"/>
    <w:rsid w:val="00151103"/>
    <w:rsid w:val="0015110A"/>
    <w:rsid w:val="00151137"/>
    <w:rsid w:val="0015113E"/>
    <w:rsid w:val="00151255"/>
    <w:rsid w:val="0015135F"/>
    <w:rsid w:val="001513C9"/>
    <w:rsid w:val="001513ED"/>
    <w:rsid w:val="00151531"/>
    <w:rsid w:val="001519D4"/>
    <w:rsid w:val="00151C25"/>
    <w:rsid w:val="00151F1B"/>
    <w:rsid w:val="00151F6B"/>
    <w:rsid w:val="0015222A"/>
    <w:rsid w:val="001524B7"/>
    <w:rsid w:val="00152558"/>
    <w:rsid w:val="001525C1"/>
    <w:rsid w:val="001526A7"/>
    <w:rsid w:val="00152793"/>
    <w:rsid w:val="001527AA"/>
    <w:rsid w:val="001529C8"/>
    <w:rsid w:val="00152A72"/>
    <w:rsid w:val="00152B3D"/>
    <w:rsid w:val="00152C8D"/>
    <w:rsid w:val="00152DBA"/>
    <w:rsid w:val="00152DE7"/>
    <w:rsid w:val="0015300F"/>
    <w:rsid w:val="00153029"/>
    <w:rsid w:val="0015308B"/>
    <w:rsid w:val="001531DB"/>
    <w:rsid w:val="00153382"/>
    <w:rsid w:val="0015355B"/>
    <w:rsid w:val="001535EB"/>
    <w:rsid w:val="00153618"/>
    <w:rsid w:val="0015369C"/>
    <w:rsid w:val="0015376A"/>
    <w:rsid w:val="001539EF"/>
    <w:rsid w:val="00153A16"/>
    <w:rsid w:val="00153CD1"/>
    <w:rsid w:val="00153D5A"/>
    <w:rsid w:val="001541C1"/>
    <w:rsid w:val="0015435A"/>
    <w:rsid w:val="001543C9"/>
    <w:rsid w:val="0015452A"/>
    <w:rsid w:val="00154602"/>
    <w:rsid w:val="00154771"/>
    <w:rsid w:val="0015480C"/>
    <w:rsid w:val="00154841"/>
    <w:rsid w:val="00154891"/>
    <w:rsid w:val="001548E2"/>
    <w:rsid w:val="0015490C"/>
    <w:rsid w:val="00154A31"/>
    <w:rsid w:val="00154B4A"/>
    <w:rsid w:val="00154BA3"/>
    <w:rsid w:val="00154CF4"/>
    <w:rsid w:val="00154F82"/>
    <w:rsid w:val="00154FE2"/>
    <w:rsid w:val="00155005"/>
    <w:rsid w:val="001555AB"/>
    <w:rsid w:val="001557AB"/>
    <w:rsid w:val="0015594E"/>
    <w:rsid w:val="00155A18"/>
    <w:rsid w:val="00155A88"/>
    <w:rsid w:val="00155C4A"/>
    <w:rsid w:val="00155C57"/>
    <w:rsid w:val="00155D64"/>
    <w:rsid w:val="00155DA7"/>
    <w:rsid w:val="00155E6B"/>
    <w:rsid w:val="00155EDE"/>
    <w:rsid w:val="00155F23"/>
    <w:rsid w:val="0015603B"/>
    <w:rsid w:val="0015612E"/>
    <w:rsid w:val="0015646F"/>
    <w:rsid w:val="001565A5"/>
    <w:rsid w:val="0015666B"/>
    <w:rsid w:val="00156702"/>
    <w:rsid w:val="00156724"/>
    <w:rsid w:val="0015693D"/>
    <w:rsid w:val="00156C71"/>
    <w:rsid w:val="00156D00"/>
    <w:rsid w:val="00156F4B"/>
    <w:rsid w:val="00157125"/>
    <w:rsid w:val="0015718D"/>
    <w:rsid w:val="001571E8"/>
    <w:rsid w:val="001572EB"/>
    <w:rsid w:val="0015760B"/>
    <w:rsid w:val="00157654"/>
    <w:rsid w:val="001576B0"/>
    <w:rsid w:val="0015778F"/>
    <w:rsid w:val="0015790F"/>
    <w:rsid w:val="00157B1B"/>
    <w:rsid w:val="00157B36"/>
    <w:rsid w:val="00157BD8"/>
    <w:rsid w:val="00157D3F"/>
    <w:rsid w:val="00157D84"/>
    <w:rsid w:val="00157E1A"/>
    <w:rsid w:val="00157F98"/>
    <w:rsid w:val="00160018"/>
    <w:rsid w:val="00160049"/>
    <w:rsid w:val="00160086"/>
    <w:rsid w:val="001602A2"/>
    <w:rsid w:val="001602AD"/>
    <w:rsid w:val="001603DA"/>
    <w:rsid w:val="001604CA"/>
    <w:rsid w:val="0016095F"/>
    <w:rsid w:val="00160A4A"/>
    <w:rsid w:val="00160B0B"/>
    <w:rsid w:val="00160BDC"/>
    <w:rsid w:val="00160D44"/>
    <w:rsid w:val="00160FF1"/>
    <w:rsid w:val="00161177"/>
    <w:rsid w:val="00161817"/>
    <w:rsid w:val="00161B51"/>
    <w:rsid w:val="00161B91"/>
    <w:rsid w:val="00161BBC"/>
    <w:rsid w:val="00161E08"/>
    <w:rsid w:val="00161E15"/>
    <w:rsid w:val="00161EB2"/>
    <w:rsid w:val="00161F72"/>
    <w:rsid w:val="00162011"/>
    <w:rsid w:val="00162213"/>
    <w:rsid w:val="0016239D"/>
    <w:rsid w:val="00162409"/>
    <w:rsid w:val="00162499"/>
    <w:rsid w:val="00162564"/>
    <w:rsid w:val="001626AB"/>
    <w:rsid w:val="0016277F"/>
    <w:rsid w:val="00162930"/>
    <w:rsid w:val="00162CF3"/>
    <w:rsid w:val="00162ED2"/>
    <w:rsid w:val="00163069"/>
    <w:rsid w:val="00163265"/>
    <w:rsid w:val="00163456"/>
    <w:rsid w:val="0016353B"/>
    <w:rsid w:val="00163698"/>
    <w:rsid w:val="00163714"/>
    <w:rsid w:val="00163781"/>
    <w:rsid w:val="00163811"/>
    <w:rsid w:val="00163901"/>
    <w:rsid w:val="00163941"/>
    <w:rsid w:val="00163979"/>
    <w:rsid w:val="001639D7"/>
    <w:rsid w:val="001639F5"/>
    <w:rsid w:val="00163B48"/>
    <w:rsid w:val="00163BC4"/>
    <w:rsid w:val="00163D05"/>
    <w:rsid w:val="00163D48"/>
    <w:rsid w:val="00163D7A"/>
    <w:rsid w:val="00163DA4"/>
    <w:rsid w:val="00163E9E"/>
    <w:rsid w:val="00163F59"/>
    <w:rsid w:val="00164161"/>
    <w:rsid w:val="001643AF"/>
    <w:rsid w:val="001643BD"/>
    <w:rsid w:val="00164415"/>
    <w:rsid w:val="00164524"/>
    <w:rsid w:val="00164654"/>
    <w:rsid w:val="001646E6"/>
    <w:rsid w:val="00164814"/>
    <w:rsid w:val="00164836"/>
    <w:rsid w:val="001649C1"/>
    <w:rsid w:val="00164A0C"/>
    <w:rsid w:val="00164ACC"/>
    <w:rsid w:val="00164B49"/>
    <w:rsid w:val="00164C3F"/>
    <w:rsid w:val="00164D50"/>
    <w:rsid w:val="00164F93"/>
    <w:rsid w:val="00165049"/>
    <w:rsid w:val="00165353"/>
    <w:rsid w:val="001653BB"/>
    <w:rsid w:val="001655E2"/>
    <w:rsid w:val="001657AD"/>
    <w:rsid w:val="001658B2"/>
    <w:rsid w:val="001658DC"/>
    <w:rsid w:val="001658E0"/>
    <w:rsid w:val="00165AF9"/>
    <w:rsid w:val="00165C68"/>
    <w:rsid w:val="00165F7A"/>
    <w:rsid w:val="0016609D"/>
    <w:rsid w:val="001662A6"/>
    <w:rsid w:val="001662C6"/>
    <w:rsid w:val="00166376"/>
    <w:rsid w:val="0016638F"/>
    <w:rsid w:val="001663CB"/>
    <w:rsid w:val="001663D4"/>
    <w:rsid w:val="0016654F"/>
    <w:rsid w:val="001665C7"/>
    <w:rsid w:val="0016684C"/>
    <w:rsid w:val="001668B4"/>
    <w:rsid w:val="00166900"/>
    <w:rsid w:val="00166948"/>
    <w:rsid w:val="00166988"/>
    <w:rsid w:val="00166A3A"/>
    <w:rsid w:val="00166A87"/>
    <w:rsid w:val="00166AE9"/>
    <w:rsid w:val="00166E1B"/>
    <w:rsid w:val="001673D5"/>
    <w:rsid w:val="00167573"/>
    <w:rsid w:val="0016765C"/>
    <w:rsid w:val="00167777"/>
    <w:rsid w:val="001677A5"/>
    <w:rsid w:val="00167A3D"/>
    <w:rsid w:val="00167AA6"/>
    <w:rsid w:val="00167BC5"/>
    <w:rsid w:val="00167E27"/>
    <w:rsid w:val="00167E58"/>
    <w:rsid w:val="00167E7E"/>
    <w:rsid w:val="00167F94"/>
    <w:rsid w:val="0017013F"/>
    <w:rsid w:val="00170242"/>
    <w:rsid w:val="0017039E"/>
    <w:rsid w:val="001704E3"/>
    <w:rsid w:val="0017057A"/>
    <w:rsid w:val="001706B1"/>
    <w:rsid w:val="001707DA"/>
    <w:rsid w:val="001708D5"/>
    <w:rsid w:val="001708FE"/>
    <w:rsid w:val="00170A72"/>
    <w:rsid w:val="00170AFE"/>
    <w:rsid w:val="00170BBA"/>
    <w:rsid w:val="00170C73"/>
    <w:rsid w:val="00170CA8"/>
    <w:rsid w:val="00170D17"/>
    <w:rsid w:val="00170D75"/>
    <w:rsid w:val="00170E36"/>
    <w:rsid w:val="00170E4C"/>
    <w:rsid w:val="00170EE5"/>
    <w:rsid w:val="001711A2"/>
    <w:rsid w:val="001711AA"/>
    <w:rsid w:val="001713C4"/>
    <w:rsid w:val="001713D9"/>
    <w:rsid w:val="00171536"/>
    <w:rsid w:val="0017153A"/>
    <w:rsid w:val="0017162A"/>
    <w:rsid w:val="001718A5"/>
    <w:rsid w:val="00171990"/>
    <w:rsid w:val="00171BC6"/>
    <w:rsid w:val="00171C03"/>
    <w:rsid w:val="00171C7B"/>
    <w:rsid w:val="00171C87"/>
    <w:rsid w:val="00171D27"/>
    <w:rsid w:val="00171DDD"/>
    <w:rsid w:val="00171E8F"/>
    <w:rsid w:val="00171F24"/>
    <w:rsid w:val="0017216A"/>
    <w:rsid w:val="00172361"/>
    <w:rsid w:val="00172411"/>
    <w:rsid w:val="0017241D"/>
    <w:rsid w:val="0017257A"/>
    <w:rsid w:val="0017258C"/>
    <w:rsid w:val="00172845"/>
    <w:rsid w:val="00172CE2"/>
    <w:rsid w:val="00172CE3"/>
    <w:rsid w:val="00172D11"/>
    <w:rsid w:val="00172D39"/>
    <w:rsid w:val="00172E36"/>
    <w:rsid w:val="00172EE8"/>
    <w:rsid w:val="00173193"/>
    <w:rsid w:val="001731C7"/>
    <w:rsid w:val="001731EA"/>
    <w:rsid w:val="0017321C"/>
    <w:rsid w:val="001732C4"/>
    <w:rsid w:val="001735C1"/>
    <w:rsid w:val="001738EB"/>
    <w:rsid w:val="00173A7E"/>
    <w:rsid w:val="00173A9E"/>
    <w:rsid w:val="00173B25"/>
    <w:rsid w:val="00173BCE"/>
    <w:rsid w:val="00173D3D"/>
    <w:rsid w:val="00173D75"/>
    <w:rsid w:val="00173E50"/>
    <w:rsid w:val="00173FBC"/>
    <w:rsid w:val="00174055"/>
    <w:rsid w:val="001741AB"/>
    <w:rsid w:val="00174329"/>
    <w:rsid w:val="0017437D"/>
    <w:rsid w:val="001743CA"/>
    <w:rsid w:val="00174487"/>
    <w:rsid w:val="0017469F"/>
    <w:rsid w:val="0017483F"/>
    <w:rsid w:val="00174BC3"/>
    <w:rsid w:val="00174D1D"/>
    <w:rsid w:val="001750FE"/>
    <w:rsid w:val="00175189"/>
    <w:rsid w:val="00175216"/>
    <w:rsid w:val="00175299"/>
    <w:rsid w:val="00175353"/>
    <w:rsid w:val="001755AC"/>
    <w:rsid w:val="001756E4"/>
    <w:rsid w:val="001757A5"/>
    <w:rsid w:val="0017586E"/>
    <w:rsid w:val="001758DF"/>
    <w:rsid w:val="00175C08"/>
    <w:rsid w:val="00175C68"/>
    <w:rsid w:val="00175C87"/>
    <w:rsid w:val="00175F51"/>
    <w:rsid w:val="00176053"/>
    <w:rsid w:val="001760F7"/>
    <w:rsid w:val="00176187"/>
    <w:rsid w:val="00176239"/>
    <w:rsid w:val="00176430"/>
    <w:rsid w:val="0017658B"/>
    <w:rsid w:val="0017674E"/>
    <w:rsid w:val="001767A4"/>
    <w:rsid w:val="00176922"/>
    <w:rsid w:val="00176A67"/>
    <w:rsid w:val="00176A69"/>
    <w:rsid w:val="00176B46"/>
    <w:rsid w:val="00176D0A"/>
    <w:rsid w:val="00176E07"/>
    <w:rsid w:val="00176E33"/>
    <w:rsid w:val="00176E42"/>
    <w:rsid w:val="00176F2D"/>
    <w:rsid w:val="00176F8A"/>
    <w:rsid w:val="0017715A"/>
    <w:rsid w:val="00177221"/>
    <w:rsid w:val="00177293"/>
    <w:rsid w:val="00177447"/>
    <w:rsid w:val="00177471"/>
    <w:rsid w:val="0017759E"/>
    <w:rsid w:val="00177619"/>
    <w:rsid w:val="0017763F"/>
    <w:rsid w:val="001776F3"/>
    <w:rsid w:val="00177740"/>
    <w:rsid w:val="00177A78"/>
    <w:rsid w:val="00177AA4"/>
    <w:rsid w:val="00177ABC"/>
    <w:rsid w:val="00177E0D"/>
    <w:rsid w:val="00177FAA"/>
    <w:rsid w:val="00180040"/>
    <w:rsid w:val="00180064"/>
    <w:rsid w:val="0018009A"/>
    <w:rsid w:val="001800A5"/>
    <w:rsid w:val="001802E5"/>
    <w:rsid w:val="00180329"/>
    <w:rsid w:val="00180363"/>
    <w:rsid w:val="00180370"/>
    <w:rsid w:val="00180422"/>
    <w:rsid w:val="0018058D"/>
    <w:rsid w:val="001806FB"/>
    <w:rsid w:val="0018073D"/>
    <w:rsid w:val="00180766"/>
    <w:rsid w:val="00180789"/>
    <w:rsid w:val="00180B49"/>
    <w:rsid w:val="00180B72"/>
    <w:rsid w:val="00180D88"/>
    <w:rsid w:val="00180DF9"/>
    <w:rsid w:val="0018102B"/>
    <w:rsid w:val="00181125"/>
    <w:rsid w:val="0018134A"/>
    <w:rsid w:val="001815C3"/>
    <w:rsid w:val="001815CE"/>
    <w:rsid w:val="001816CC"/>
    <w:rsid w:val="00181865"/>
    <w:rsid w:val="0018192F"/>
    <w:rsid w:val="001819CA"/>
    <w:rsid w:val="00181A9B"/>
    <w:rsid w:val="00181AC3"/>
    <w:rsid w:val="00181BAC"/>
    <w:rsid w:val="00181BBE"/>
    <w:rsid w:val="00181D34"/>
    <w:rsid w:val="00181D5D"/>
    <w:rsid w:val="00181D9A"/>
    <w:rsid w:val="00181EAA"/>
    <w:rsid w:val="001823F6"/>
    <w:rsid w:val="00182597"/>
    <w:rsid w:val="001825AF"/>
    <w:rsid w:val="001825B1"/>
    <w:rsid w:val="001825BC"/>
    <w:rsid w:val="001826F5"/>
    <w:rsid w:val="001826F9"/>
    <w:rsid w:val="001827E4"/>
    <w:rsid w:val="00182939"/>
    <w:rsid w:val="001829C1"/>
    <w:rsid w:val="00182B54"/>
    <w:rsid w:val="00182E08"/>
    <w:rsid w:val="00182E7C"/>
    <w:rsid w:val="00182F48"/>
    <w:rsid w:val="00183018"/>
    <w:rsid w:val="0018310A"/>
    <w:rsid w:val="00183376"/>
    <w:rsid w:val="001834FE"/>
    <w:rsid w:val="00183774"/>
    <w:rsid w:val="00183A9C"/>
    <w:rsid w:val="00183C4C"/>
    <w:rsid w:val="00183E96"/>
    <w:rsid w:val="00183F02"/>
    <w:rsid w:val="00184041"/>
    <w:rsid w:val="001840CB"/>
    <w:rsid w:val="00184124"/>
    <w:rsid w:val="001841A5"/>
    <w:rsid w:val="00184275"/>
    <w:rsid w:val="0018431D"/>
    <w:rsid w:val="0018457E"/>
    <w:rsid w:val="00184696"/>
    <w:rsid w:val="001846DA"/>
    <w:rsid w:val="0018483E"/>
    <w:rsid w:val="001848D2"/>
    <w:rsid w:val="00184A1C"/>
    <w:rsid w:val="00184B56"/>
    <w:rsid w:val="00184BA4"/>
    <w:rsid w:val="00184F0F"/>
    <w:rsid w:val="001850E8"/>
    <w:rsid w:val="00185168"/>
    <w:rsid w:val="0018520B"/>
    <w:rsid w:val="0018527C"/>
    <w:rsid w:val="001852E2"/>
    <w:rsid w:val="001853B0"/>
    <w:rsid w:val="001853C6"/>
    <w:rsid w:val="00185585"/>
    <w:rsid w:val="001855FC"/>
    <w:rsid w:val="0018575B"/>
    <w:rsid w:val="00185A08"/>
    <w:rsid w:val="00185AD7"/>
    <w:rsid w:val="00185B2B"/>
    <w:rsid w:val="00185C72"/>
    <w:rsid w:val="00185C9F"/>
    <w:rsid w:val="00185CE6"/>
    <w:rsid w:val="00185E71"/>
    <w:rsid w:val="00185EFD"/>
    <w:rsid w:val="0018603A"/>
    <w:rsid w:val="00186080"/>
    <w:rsid w:val="001860DD"/>
    <w:rsid w:val="00186321"/>
    <w:rsid w:val="0018662E"/>
    <w:rsid w:val="0018668B"/>
    <w:rsid w:val="0018693A"/>
    <w:rsid w:val="00186A21"/>
    <w:rsid w:val="00186AF6"/>
    <w:rsid w:val="00186B0E"/>
    <w:rsid w:val="00186B66"/>
    <w:rsid w:val="00186BC4"/>
    <w:rsid w:val="00186D84"/>
    <w:rsid w:val="0018701D"/>
    <w:rsid w:val="001870D4"/>
    <w:rsid w:val="0018732C"/>
    <w:rsid w:val="001874CD"/>
    <w:rsid w:val="0018751D"/>
    <w:rsid w:val="001875D8"/>
    <w:rsid w:val="0018771B"/>
    <w:rsid w:val="001879B3"/>
    <w:rsid w:val="00187A5E"/>
    <w:rsid w:val="00187B37"/>
    <w:rsid w:val="00187D18"/>
    <w:rsid w:val="00187D79"/>
    <w:rsid w:val="00187DC2"/>
    <w:rsid w:val="00187DED"/>
    <w:rsid w:val="00187DEF"/>
    <w:rsid w:val="00187EC1"/>
    <w:rsid w:val="00190071"/>
    <w:rsid w:val="0019029E"/>
    <w:rsid w:val="001902F0"/>
    <w:rsid w:val="001904BE"/>
    <w:rsid w:val="0019057D"/>
    <w:rsid w:val="001905A9"/>
    <w:rsid w:val="00190776"/>
    <w:rsid w:val="001907B0"/>
    <w:rsid w:val="001907B7"/>
    <w:rsid w:val="00190974"/>
    <w:rsid w:val="00190996"/>
    <w:rsid w:val="001909F0"/>
    <w:rsid w:val="00190A01"/>
    <w:rsid w:val="00190C6A"/>
    <w:rsid w:val="00190C9A"/>
    <w:rsid w:val="00190D13"/>
    <w:rsid w:val="00190D91"/>
    <w:rsid w:val="00190E70"/>
    <w:rsid w:val="00190FF0"/>
    <w:rsid w:val="00191024"/>
    <w:rsid w:val="0019111D"/>
    <w:rsid w:val="00191229"/>
    <w:rsid w:val="0019159D"/>
    <w:rsid w:val="001915B8"/>
    <w:rsid w:val="001916AB"/>
    <w:rsid w:val="001919C4"/>
    <w:rsid w:val="00191A98"/>
    <w:rsid w:val="00191B2C"/>
    <w:rsid w:val="00191B64"/>
    <w:rsid w:val="00191C27"/>
    <w:rsid w:val="00191C5D"/>
    <w:rsid w:val="00191D6F"/>
    <w:rsid w:val="00191EA0"/>
    <w:rsid w:val="00191F41"/>
    <w:rsid w:val="00191FF0"/>
    <w:rsid w:val="001920B3"/>
    <w:rsid w:val="0019221D"/>
    <w:rsid w:val="001922F7"/>
    <w:rsid w:val="001923AC"/>
    <w:rsid w:val="00192400"/>
    <w:rsid w:val="0019241F"/>
    <w:rsid w:val="001926BD"/>
    <w:rsid w:val="0019275D"/>
    <w:rsid w:val="001927B2"/>
    <w:rsid w:val="00192875"/>
    <w:rsid w:val="001929AE"/>
    <w:rsid w:val="00192AB5"/>
    <w:rsid w:val="00192B1C"/>
    <w:rsid w:val="00192B7B"/>
    <w:rsid w:val="00192C79"/>
    <w:rsid w:val="00192D77"/>
    <w:rsid w:val="00192E6D"/>
    <w:rsid w:val="00192F0E"/>
    <w:rsid w:val="00192FE6"/>
    <w:rsid w:val="0019306F"/>
    <w:rsid w:val="001931F7"/>
    <w:rsid w:val="001932A5"/>
    <w:rsid w:val="001932CB"/>
    <w:rsid w:val="00193354"/>
    <w:rsid w:val="0019348B"/>
    <w:rsid w:val="00193717"/>
    <w:rsid w:val="00193758"/>
    <w:rsid w:val="001939A6"/>
    <w:rsid w:val="001939F2"/>
    <w:rsid w:val="00193A50"/>
    <w:rsid w:val="00193A6C"/>
    <w:rsid w:val="00193A6E"/>
    <w:rsid w:val="00193C1A"/>
    <w:rsid w:val="00193D52"/>
    <w:rsid w:val="00193E93"/>
    <w:rsid w:val="00193F25"/>
    <w:rsid w:val="00194049"/>
    <w:rsid w:val="00194550"/>
    <w:rsid w:val="0019455D"/>
    <w:rsid w:val="001945C6"/>
    <w:rsid w:val="001947FE"/>
    <w:rsid w:val="00194868"/>
    <w:rsid w:val="00194984"/>
    <w:rsid w:val="001949AB"/>
    <w:rsid w:val="00194B26"/>
    <w:rsid w:val="00194BCA"/>
    <w:rsid w:val="00194BFB"/>
    <w:rsid w:val="00194C87"/>
    <w:rsid w:val="00194E36"/>
    <w:rsid w:val="00194F84"/>
    <w:rsid w:val="0019535F"/>
    <w:rsid w:val="0019548C"/>
    <w:rsid w:val="00195AF7"/>
    <w:rsid w:val="00195BC5"/>
    <w:rsid w:val="00195CA6"/>
    <w:rsid w:val="00195E98"/>
    <w:rsid w:val="00195F2C"/>
    <w:rsid w:val="00195F44"/>
    <w:rsid w:val="00195FA7"/>
    <w:rsid w:val="0019602F"/>
    <w:rsid w:val="00196060"/>
    <w:rsid w:val="001961B2"/>
    <w:rsid w:val="00196292"/>
    <w:rsid w:val="00196383"/>
    <w:rsid w:val="001963AF"/>
    <w:rsid w:val="001963B6"/>
    <w:rsid w:val="0019644B"/>
    <w:rsid w:val="001964A3"/>
    <w:rsid w:val="00196571"/>
    <w:rsid w:val="00196694"/>
    <w:rsid w:val="00196815"/>
    <w:rsid w:val="001968B9"/>
    <w:rsid w:val="001968C0"/>
    <w:rsid w:val="00196A6D"/>
    <w:rsid w:val="00196B72"/>
    <w:rsid w:val="00196BA3"/>
    <w:rsid w:val="00196CAD"/>
    <w:rsid w:val="00196D15"/>
    <w:rsid w:val="00196E23"/>
    <w:rsid w:val="00196E73"/>
    <w:rsid w:val="00196E9A"/>
    <w:rsid w:val="00196EBA"/>
    <w:rsid w:val="00196FBF"/>
    <w:rsid w:val="00196FEB"/>
    <w:rsid w:val="00197361"/>
    <w:rsid w:val="00197418"/>
    <w:rsid w:val="0019741A"/>
    <w:rsid w:val="001974AB"/>
    <w:rsid w:val="0019750D"/>
    <w:rsid w:val="00197579"/>
    <w:rsid w:val="001977DB"/>
    <w:rsid w:val="00197827"/>
    <w:rsid w:val="00197910"/>
    <w:rsid w:val="00197997"/>
    <w:rsid w:val="001979BC"/>
    <w:rsid w:val="001979EC"/>
    <w:rsid w:val="00197B7D"/>
    <w:rsid w:val="00197C3B"/>
    <w:rsid w:val="00197C52"/>
    <w:rsid w:val="00197C70"/>
    <w:rsid w:val="00197C9D"/>
    <w:rsid w:val="00197DA6"/>
    <w:rsid w:val="00197DB9"/>
    <w:rsid w:val="00197DDB"/>
    <w:rsid w:val="001A0088"/>
    <w:rsid w:val="001A00FB"/>
    <w:rsid w:val="001A0488"/>
    <w:rsid w:val="001A0655"/>
    <w:rsid w:val="001A079D"/>
    <w:rsid w:val="001A088E"/>
    <w:rsid w:val="001A08EB"/>
    <w:rsid w:val="001A0C0A"/>
    <w:rsid w:val="001A0D2B"/>
    <w:rsid w:val="001A11D9"/>
    <w:rsid w:val="001A1264"/>
    <w:rsid w:val="001A1632"/>
    <w:rsid w:val="001A17F7"/>
    <w:rsid w:val="001A194B"/>
    <w:rsid w:val="001A1ACE"/>
    <w:rsid w:val="001A1D61"/>
    <w:rsid w:val="001A1F46"/>
    <w:rsid w:val="001A220D"/>
    <w:rsid w:val="001A2287"/>
    <w:rsid w:val="001A233E"/>
    <w:rsid w:val="001A23B8"/>
    <w:rsid w:val="001A23DF"/>
    <w:rsid w:val="001A243C"/>
    <w:rsid w:val="001A2461"/>
    <w:rsid w:val="001A2534"/>
    <w:rsid w:val="001A256D"/>
    <w:rsid w:val="001A25E8"/>
    <w:rsid w:val="001A2622"/>
    <w:rsid w:val="001A2796"/>
    <w:rsid w:val="001A27F1"/>
    <w:rsid w:val="001A288E"/>
    <w:rsid w:val="001A28FA"/>
    <w:rsid w:val="001A292C"/>
    <w:rsid w:val="001A2B32"/>
    <w:rsid w:val="001A2BD0"/>
    <w:rsid w:val="001A2C43"/>
    <w:rsid w:val="001A3225"/>
    <w:rsid w:val="001A3263"/>
    <w:rsid w:val="001A3325"/>
    <w:rsid w:val="001A3354"/>
    <w:rsid w:val="001A3360"/>
    <w:rsid w:val="001A33C9"/>
    <w:rsid w:val="001A39A4"/>
    <w:rsid w:val="001A39FC"/>
    <w:rsid w:val="001A3B2D"/>
    <w:rsid w:val="001A3ED5"/>
    <w:rsid w:val="001A3F7E"/>
    <w:rsid w:val="001A3FFC"/>
    <w:rsid w:val="001A4114"/>
    <w:rsid w:val="001A4182"/>
    <w:rsid w:val="001A426D"/>
    <w:rsid w:val="001A43A9"/>
    <w:rsid w:val="001A43EF"/>
    <w:rsid w:val="001A443A"/>
    <w:rsid w:val="001A448F"/>
    <w:rsid w:val="001A449D"/>
    <w:rsid w:val="001A45B4"/>
    <w:rsid w:val="001A45D8"/>
    <w:rsid w:val="001A463F"/>
    <w:rsid w:val="001A46EA"/>
    <w:rsid w:val="001A46EB"/>
    <w:rsid w:val="001A474B"/>
    <w:rsid w:val="001A4754"/>
    <w:rsid w:val="001A484E"/>
    <w:rsid w:val="001A4861"/>
    <w:rsid w:val="001A4A72"/>
    <w:rsid w:val="001A4AD6"/>
    <w:rsid w:val="001A4BAF"/>
    <w:rsid w:val="001A4C2B"/>
    <w:rsid w:val="001A4E55"/>
    <w:rsid w:val="001A4F76"/>
    <w:rsid w:val="001A4FFF"/>
    <w:rsid w:val="001A513F"/>
    <w:rsid w:val="001A517B"/>
    <w:rsid w:val="001A51CF"/>
    <w:rsid w:val="001A528B"/>
    <w:rsid w:val="001A5315"/>
    <w:rsid w:val="001A539A"/>
    <w:rsid w:val="001A53AF"/>
    <w:rsid w:val="001A54B0"/>
    <w:rsid w:val="001A5538"/>
    <w:rsid w:val="001A554C"/>
    <w:rsid w:val="001A5680"/>
    <w:rsid w:val="001A575E"/>
    <w:rsid w:val="001A58E6"/>
    <w:rsid w:val="001A59CB"/>
    <w:rsid w:val="001A5A60"/>
    <w:rsid w:val="001A5BEB"/>
    <w:rsid w:val="001A5C67"/>
    <w:rsid w:val="001A5D2B"/>
    <w:rsid w:val="001A5E17"/>
    <w:rsid w:val="001A60C2"/>
    <w:rsid w:val="001A60F6"/>
    <w:rsid w:val="001A6129"/>
    <w:rsid w:val="001A646D"/>
    <w:rsid w:val="001A6556"/>
    <w:rsid w:val="001A6572"/>
    <w:rsid w:val="001A6588"/>
    <w:rsid w:val="001A65EC"/>
    <w:rsid w:val="001A667B"/>
    <w:rsid w:val="001A6696"/>
    <w:rsid w:val="001A681A"/>
    <w:rsid w:val="001A692D"/>
    <w:rsid w:val="001A6A74"/>
    <w:rsid w:val="001A6B5C"/>
    <w:rsid w:val="001A6B76"/>
    <w:rsid w:val="001A6F13"/>
    <w:rsid w:val="001A6F6E"/>
    <w:rsid w:val="001A7026"/>
    <w:rsid w:val="001A710F"/>
    <w:rsid w:val="001A712B"/>
    <w:rsid w:val="001A72F4"/>
    <w:rsid w:val="001A7339"/>
    <w:rsid w:val="001A739A"/>
    <w:rsid w:val="001A750B"/>
    <w:rsid w:val="001A758B"/>
    <w:rsid w:val="001A759D"/>
    <w:rsid w:val="001A7AD4"/>
    <w:rsid w:val="001A7C61"/>
    <w:rsid w:val="001A7E55"/>
    <w:rsid w:val="001A7EA4"/>
    <w:rsid w:val="001A7F07"/>
    <w:rsid w:val="001B0224"/>
    <w:rsid w:val="001B0227"/>
    <w:rsid w:val="001B0247"/>
    <w:rsid w:val="001B02A4"/>
    <w:rsid w:val="001B038D"/>
    <w:rsid w:val="001B04BC"/>
    <w:rsid w:val="001B054C"/>
    <w:rsid w:val="001B0595"/>
    <w:rsid w:val="001B0629"/>
    <w:rsid w:val="001B078D"/>
    <w:rsid w:val="001B0A53"/>
    <w:rsid w:val="001B0DA1"/>
    <w:rsid w:val="001B0F87"/>
    <w:rsid w:val="001B109C"/>
    <w:rsid w:val="001B14E2"/>
    <w:rsid w:val="001B14EE"/>
    <w:rsid w:val="001B152A"/>
    <w:rsid w:val="001B1625"/>
    <w:rsid w:val="001B162B"/>
    <w:rsid w:val="001B16D6"/>
    <w:rsid w:val="001B18B6"/>
    <w:rsid w:val="001B1A00"/>
    <w:rsid w:val="001B1B3D"/>
    <w:rsid w:val="001B1CFA"/>
    <w:rsid w:val="001B1F59"/>
    <w:rsid w:val="001B229D"/>
    <w:rsid w:val="001B2344"/>
    <w:rsid w:val="001B235B"/>
    <w:rsid w:val="001B2441"/>
    <w:rsid w:val="001B25A5"/>
    <w:rsid w:val="001B25CB"/>
    <w:rsid w:val="001B2606"/>
    <w:rsid w:val="001B276F"/>
    <w:rsid w:val="001B2883"/>
    <w:rsid w:val="001B2AD9"/>
    <w:rsid w:val="001B2AF7"/>
    <w:rsid w:val="001B2D07"/>
    <w:rsid w:val="001B2DA9"/>
    <w:rsid w:val="001B2DCA"/>
    <w:rsid w:val="001B2DDA"/>
    <w:rsid w:val="001B2E7C"/>
    <w:rsid w:val="001B2F3D"/>
    <w:rsid w:val="001B305D"/>
    <w:rsid w:val="001B3304"/>
    <w:rsid w:val="001B33AE"/>
    <w:rsid w:val="001B3563"/>
    <w:rsid w:val="001B363D"/>
    <w:rsid w:val="001B3B07"/>
    <w:rsid w:val="001B3BF3"/>
    <w:rsid w:val="001B3CC6"/>
    <w:rsid w:val="001B3DE1"/>
    <w:rsid w:val="001B3DFF"/>
    <w:rsid w:val="001B3EF3"/>
    <w:rsid w:val="001B3F91"/>
    <w:rsid w:val="001B3FB1"/>
    <w:rsid w:val="001B3FFE"/>
    <w:rsid w:val="001B417D"/>
    <w:rsid w:val="001B41BE"/>
    <w:rsid w:val="001B4302"/>
    <w:rsid w:val="001B438C"/>
    <w:rsid w:val="001B4560"/>
    <w:rsid w:val="001B45B7"/>
    <w:rsid w:val="001B4663"/>
    <w:rsid w:val="001B46C4"/>
    <w:rsid w:val="001B47E9"/>
    <w:rsid w:val="001B483D"/>
    <w:rsid w:val="001B48ED"/>
    <w:rsid w:val="001B4AAD"/>
    <w:rsid w:val="001B4B68"/>
    <w:rsid w:val="001B4B8B"/>
    <w:rsid w:val="001B4BA9"/>
    <w:rsid w:val="001B4CA6"/>
    <w:rsid w:val="001B4CE1"/>
    <w:rsid w:val="001B4D2D"/>
    <w:rsid w:val="001B4D68"/>
    <w:rsid w:val="001B4D71"/>
    <w:rsid w:val="001B4E38"/>
    <w:rsid w:val="001B4EDB"/>
    <w:rsid w:val="001B4FCD"/>
    <w:rsid w:val="001B5272"/>
    <w:rsid w:val="001B5310"/>
    <w:rsid w:val="001B5452"/>
    <w:rsid w:val="001B553A"/>
    <w:rsid w:val="001B5567"/>
    <w:rsid w:val="001B55AA"/>
    <w:rsid w:val="001B575C"/>
    <w:rsid w:val="001B57D1"/>
    <w:rsid w:val="001B59D2"/>
    <w:rsid w:val="001B5A44"/>
    <w:rsid w:val="001B5A9F"/>
    <w:rsid w:val="001B5AC4"/>
    <w:rsid w:val="001B5C06"/>
    <w:rsid w:val="001B5C50"/>
    <w:rsid w:val="001B5C5E"/>
    <w:rsid w:val="001B5CFA"/>
    <w:rsid w:val="001B5D08"/>
    <w:rsid w:val="001B5E99"/>
    <w:rsid w:val="001B5F4A"/>
    <w:rsid w:val="001B6090"/>
    <w:rsid w:val="001B61CB"/>
    <w:rsid w:val="001B64D6"/>
    <w:rsid w:val="001B6582"/>
    <w:rsid w:val="001B6706"/>
    <w:rsid w:val="001B673A"/>
    <w:rsid w:val="001B6851"/>
    <w:rsid w:val="001B6892"/>
    <w:rsid w:val="001B6AE3"/>
    <w:rsid w:val="001B6B12"/>
    <w:rsid w:val="001B6D3D"/>
    <w:rsid w:val="001B6E4D"/>
    <w:rsid w:val="001B6E73"/>
    <w:rsid w:val="001B7055"/>
    <w:rsid w:val="001B7143"/>
    <w:rsid w:val="001B71E9"/>
    <w:rsid w:val="001B7219"/>
    <w:rsid w:val="001B722C"/>
    <w:rsid w:val="001B73BD"/>
    <w:rsid w:val="001B76D7"/>
    <w:rsid w:val="001B77CE"/>
    <w:rsid w:val="001B78A7"/>
    <w:rsid w:val="001B7A7E"/>
    <w:rsid w:val="001B7CB4"/>
    <w:rsid w:val="001B7EAA"/>
    <w:rsid w:val="001C0135"/>
    <w:rsid w:val="001C0545"/>
    <w:rsid w:val="001C067B"/>
    <w:rsid w:val="001C077E"/>
    <w:rsid w:val="001C078B"/>
    <w:rsid w:val="001C098E"/>
    <w:rsid w:val="001C0C55"/>
    <w:rsid w:val="001C0C74"/>
    <w:rsid w:val="001C104D"/>
    <w:rsid w:val="001C119B"/>
    <w:rsid w:val="001C13C4"/>
    <w:rsid w:val="001C1494"/>
    <w:rsid w:val="001C1514"/>
    <w:rsid w:val="001C151A"/>
    <w:rsid w:val="001C1528"/>
    <w:rsid w:val="001C18FD"/>
    <w:rsid w:val="001C1921"/>
    <w:rsid w:val="001C1A36"/>
    <w:rsid w:val="001C1BCC"/>
    <w:rsid w:val="001C1C78"/>
    <w:rsid w:val="001C1D60"/>
    <w:rsid w:val="001C1E66"/>
    <w:rsid w:val="001C1F13"/>
    <w:rsid w:val="001C20D6"/>
    <w:rsid w:val="001C2111"/>
    <w:rsid w:val="001C21A4"/>
    <w:rsid w:val="001C21C1"/>
    <w:rsid w:val="001C2203"/>
    <w:rsid w:val="001C222B"/>
    <w:rsid w:val="001C232A"/>
    <w:rsid w:val="001C2B95"/>
    <w:rsid w:val="001C2D30"/>
    <w:rsid w:val="001C2EAE"/>
    <w:rsid w:val="001C2F46"/>
    <w:rsid w:val="001C2F54"/>
    <w:rsid w:val="001C3029"/>
    <w:rsid w:val="001C3154"/>
    <w:rsid w:val="001C3194"/>
    <w:rsid w:val="001C31FA"/>
    <w:rsid w:val="001C337A"/>
    <w:rsid w:val="001C33B6"/>
    <w:rsid w:val="001C34CA"/>
    <w:rsid w:val="001C36E8"/>
    <w:rsid w:val="001C3721"/>
    <w:rsid w:val="001C384F"/>
    <w:rsid w:val="001C397B"/>
    <w:rsid w:val="001C39B1"/>
    <w:rsid w:val="001C3A9B"/>
    <w:rsid w:val="001C3AC5"/>
    <w:rsid w:val="001C3BE7"/>
    <w:rsid w:val="001C3D1C"/>
    <w:rsid w:val="001C3E53"/>
    <w:rsid w:val="001C3EC9"/>
    <w:rsid w:val="001C3FB5"/>
    <w:rsid w:val="001C3FFB"/>
    <w:rsid w:val="001C4189"/>
    <w:rsid w:val="001C41AF"/>
    <w:rsid w:val="001C421D"/>
    <w:rsid w:val="001C4336"/>
    <w:rsid w:val="001C44CA"/>
    <w:rsid w:val="001C4721"/>
    <w:rsid w:val="001C47C4"/>
    <w:rsid w:val="001C47F0"/>
    <w:rsid w:val="001C4A45"/>
    <w:rsid w:val="001C4A8A"/>
    <w:rsid w:val="001C4B49"/>
    <w:rsid w:val="001C4D6A"/>
    <w:rsid w:val="001C5168"/>
    <w:rsid w:val="001C517B"/>
    <w:rsid w:val="001C523B"/>
    <w:rsid w:val="001C5299"/>
    <w:rsid w:val="001C5314"/>
    <w:rsid w:val="001C5520"/>
    <w:rsid w:val="001C55CE"/>
    <w:rsid w:val="001C56E0"/>
    <w:rsid w:val="001C58FF"/>
    <w:rsid w:val="001C5977"/>
    <w:rsid w:val="001C5D58"/>
    <w:rsid w:val="001C5F3C"/>
    <w:rsid w:val="001C6274"/>
    <w:rsid w:val="001C64F3"/>
    <w:rsid w:val="001C67B9"/>
    <w:rsid w:val="001C67FE"/>
    <w:rsid w:val="001C6CF0"/>
    <w:rsid w:val="001C6DA7"/>
    <w:rsid w:val="001C6F4B"/>
    <w:rsid w:val="001C709F"/>
    <w:rsid w:val="001C7414"/>
    <w:rsid w:val="001C7486"/>
    <w:rsid w:val="001C749D"/>
    <w:rsid w:val="001C74E5"/>
    <w:rsid w:val="001C7547"/>
    <w:rsid w:val="001C7591"/>
    <w:rsid w:val="001C76A2"/>
    <w:rsid w:val="001C78AA"/>
    <w:rsid w:val="001C78DD"/>
    <w:rsid w:val="001C7956"/>
    <w:rsid w:val="001C7B28"/>
    <w:rsid w:val="001C7C47"/>
    <w:rsid w:val="001C7F25"/>
    <w:rsid w:val="001D0016"/>
    <w:rsid w:val="001D0129"/>
    <w:rsid w:val="001D0209"/>
    <w:rsid w:val="001D0225"/>
    <w:rsid w:val="001D032E"/>
    <w:rsid w:val="001D03B3"/>
    <w:rsid w:val="001D042D"/>
    <w:rsid w:val="001D051E"/>
    <w:rsid w:val="001D064F"/>
    <w:rsid w:val="001D08F5"/>
    <w:rsid w:val="001D097D"/>
    <w:rsid w:val="001D0A6F"/>
    <w:rsid w:val="001D0ADC"/>
    <w:rsid w:val="001D0B0E"/>
    <w:rsid w:val="001D0B8C"/>
    <w:rsid w:val="001D0E3E"/>
    <w:rsid w:val="001D0E71"/>
    <w:rsid w:val="001D0EAE"/>
    <w:rsid w:val="001D107B"/>
    <w:rsid w:val="001D13B9"/>
    <w:rsid w:val="001D14AF"/>
    <w:rsid w:val="001D14D9"/>
    <w:rsid w:val="001D15C3"/>
    <w:rsid w:val="001D1623"/>
    <w:rsid w:val="001D1770"/>
    <w:rsid w:val="001D1870"/>
    <w:rsid w:val="001D19B5"/>
    <w:rsid w:val="001D1AF8"/>
    <w:rsid w:val="001D1B51"/>
    <w:rsid w:val="001D1B7F"/>
    <w:rsid w:val="001D1CF9"/>
    <w:rsid w:val="001D1D81"/>
    <w:rsid w:val="001D1E5A"/>
    <w:rsid w:val="001D1F78"/>
    <w:rsid w:val="001D1F99"/>
    <w:rsid w:val="001D2220"/>
    <w:rsid w:val="001D229A"/>
    <w:rsid w:val="001D2806"/>
    <w:rsid w:val="001D2853"/>
    <w:rsid w:val="001D290E"/>
    <w:rsid w:val="001D2922"/>
    <w:rsid w:val="001D29FF"/>
    <w:rsid w:val="001D2A25"/>
    <w:rsid w:val="001D2A3B"/>
    <w:rsid w:val="001D2A9E"/>
    <w:rsid w:val="001D2BDA"/>
    <w:rsid w:val="001D2CBD"/>
    <w:rsid w:val="001D2CD9"/>
    <w:rsid w:val="001D2EA7"/>
    <w:rsid w:val="001D2F5B"/>
    <w:rsid w:val="001D2F74"/>
    <w:rsid w:val="001D2FD4"/>
    <w:rsid w:val="001D2FD5"/>
    <w:rsid w:val="001D3305"/>
    <w:rsid w:val="001D346E"/>
    <w:rsid w:val="001D3595"/>
    <w:rsid w:val="001D36F7"/>
    <w:rsid w:val="001D372E"/>
    <w:rsid w:val="001D3770"/>
    <w:rsid w:val="001D383C"/>
    <w:rsid w:val="001D3857"/>
    <w:rsid w:val="001D3896"/>
    <w:rsid w:val="001D3A16"/>
    <w:rsid w:val="001D3A1E"/>
    <w:rsid w:val="001D3A90"/>
    <w:rsid w:val="001D3B44"/>
    <w:rsid w:val="001D3B49"/>
    <w:rsid w:val="001D3B53"/>
    <w:rsid w:val="001D3B6B"/>
    <w:rsid w:val="001D3D0B"/>
    <w:rsid w:val="001D3D16"/>
    <w:rsid w:val="001D3DB3"/>
    <w:rsid w:val="001D4031"/>
    <w:rsid w:val="001D40E8"/>
    <w:rsid w:val="001D4109"/>
    <w:rsid w:val="001D41AF"/>
    <w:rsid w:val="001D41D6"/>
    <w:rsid w:val="001D4432"/>
    <w:rsid w:val="001D47AF"/>
    <w:rsid w:val="001D4A66"/>
    <w:rsid w:val="001D4B16"/>
    <w:rsid w:val="001D4B8B"/>
    <w:rsid w:val="001D4C25"/>
    <w:rsid w:val="001D5045"/>
    <w:rsid w:val="001D5058"/>
    <w:rsid w:val="001D50AF"/>
    <w:rsid w:val="001D510C"/>
    <w:rsid w:val="001D5326"/>
    <w:rsid w:val="001D53B4"/>
    <w:rsid w:val="001D5420"/>
    <w:rsid w:val="001D54D5"/>
    <w:rsid w:val="001D5578"/>
    <w:rsid w:val="001D5706"/>
    <w:rsid w:val="001D59B9"/>
    <w:rsid w:val="001D5A84"/>
    <w:rsid w:val="001D5A8B"/>
    <w:rsid w:val="001D5B8E"/>
    <w:rsid w:val="001D5BE8"/>
    <w:rsid w:val="001D5C18"/>
    <w:rsid w:val="001D5EB0"/>
    <w:rsid w:val="001D60F3"/>
    <w:rsid w:val="001D61C5"/>
    <w:rsid w:val="001D6209"/>
    <w:rsid w:val="001D62E3"/>
    <w:rsid w:val="001D63E4"/>
    <w:rsid w:val="001D6405"/>
    <w:rsid w:val="001D6427"/>
    <w:rsid w:val="001D650D"/>
    <w:rsid w:val="001D65C0"/>
    <w:rsid w:val="001D66A8"/>
    <w:rsid w:val="001D679F"/>
    <w:rsid w:val="001D6A4D"/>
    <w:rsid w:val="001D6A50"/>
    <w:rsid w:val="001D6AD1"/>
    <w:rsid w:val="001D6C13"/>
    <w:rsid w:val="001D6E24"/>
    <w:rsid w:val="001D6E56"/>
    <w:rsid w:val="001D7001"/>
    <w:rsid w:val="001D7290"/>
    <w:rsid w:val="001D72FC"/>
    <w:rsid w:val="001D7482"/>
    <w:rsid w:val="001D74EA"/>
    <w:rsid w:val="001D752D"/>
    <w:rsid w:val="001D753D"/>
    <w:rsid w:val="001D75FC"/>
    <w:rsid w:val="001D7622"/>
    <w:rsid w:val="001D7767"/>
    <w:rsid w:val="001D7793"/>
    <w:rsid w:val="001D7823"/>
    <w:rsid w:val="001D78C3"/>
    <w:rsid w:val="001D78DB"/>
    <w:rsid w:val="001D7965"/>
    <w:rsid w:val="001D798D"/>
    <w:rsid w:val="001D79FB"/>
    <w:rsid w:val="001D7DB3"/>
    <w:rsid w:val="001D7F26"/>
    <w:rsid w:val="001E007E"/>
    <w:rsid w:val="001E00B5"/>
    <w:rsid w:val="001E01B6"/>
    <w:rsid w:val="001E028B"/>
    <w:rsid w:val="001E0291"/>
    <w:rsid w:val="001E048A"/>
    <w:rsid w:val="001E04B0"/>
    <w:rsid w:val="001E04C5"/>
    <w:rsid w:val="001E0561"/>
    <w:rsid w:val="001E05D6"/>
    <w:rsid w:val="001E07A9"/>
    <w:rsid w:val="001E0AC0"/>
    <w:rsid w:val="001E0DD4"/>
    <w:rsid w:val="001E1009"/>
    <w:rsid w:val="001E1096"/>
    <w:rsid w:val="001E10B4"/>
    <w:rsid w:val="001E1112"/>
    <w:rsid w:val="001E1304"/>
    <w:rsid w:val="001E1314"/>
    <w:rsid w:val="001E1390"/>
    <w:rsid w:val="001E139F"/>
    <w:rsid w:val="001E13D5"/>
    <w:rsid w:val="001E1628"/>
    <w:rsid w:val="001E1688"/>
    <w:rsid w:val="001E17B7"/>
    <w:rsid w:val="001E17EA"/>
    <w:rsid w:val="001E1806"/>
    <w:rsid w:val="001E19F3"/>
    <w:rsid w:val="001E1ACE"/>
    <w:rsid w:val="001E1B30"/>
    <w:rsid w:val="001E1DB0"/>
    <w:rsid w:val="001E1DDB"/>
    <w:rsid w:val="001E1EE4"/>
    <w:rsid w:val="001E1FD9"/>
    <w:rsid w:val="001E20C6"/>
    <w:rsid w:val="001E21D6"/>
    <w:rsid w:val="001E221D"/>
    <w:rsid w:val="001E2290"/>
    <w:rsid w:val="001E22B7"/>
    <w:rsid w:val="001E230C"/>
    <w:rsid w:val="001E23AA"/>
    <w:rsid w:val="001E23B7"/>
    <w:rsid w:val="001E2461"/>
    <w:rsid w:val="001E25AC"/>
    <w:rsid w:val="001E26F6"/>
    <w:rsid w:val="001E27E3"/>
    <w:rsid w:val="001E2946"/>
    <w:rsid w:val="001E2AAA"/>
    <w:rsid w:val="001E2D00"/>
    <w:rsid w:val="001E2DAC"/>
    <w:rsid w:val="001E2E12"/>
    <w:rsid w:val="001E2E55"/>
    <w:rsid w:val="001E2E6C"/>
    <w:rsid w:val="001E3092"/>
    <w:rsid w:val="001E3210"/>
    <w:rsid w:val="001E3264"/>
    <w:rsid w:val="001E3370"/>
    <w:rsid w:val="001E33DF"/>
    <w:rsid w:val="001E3459"/>
    <w:rsid w:val="001E351E"/>
    <w:rsid w:val="001E3581"/>
    <w:rsid w:val="001E3764"/>
    <w:rsid w:val="001E3A01"/>
    <w:rsid w:val="001E3B3B"/>
    <w:rsid w:val="001E3B9D"/>
    <w:rsid w:val="001E3BC8"/>
    <w:rsid w:val="001E3C46"/>
    <w:rsid w:val="001E3CE4"/>
    <w:rsid w:val="001E3F82"/>
    <w:rsid w:val="001E3FD7"/>
    <w:rsid w:val="001E3FF9"/>
    <w:rsid w:val="001E404C"/>
    <w:rsid w:val="001E4126"/>
    <w:rsid w:val="001E4130"/>
    <w:rsid w:val="001E418A"/>
    <w:rsid w:val="001E4459"/>
    <w:rsid w:val="001E4682"/>
    <w:rsid w:val="001E477C"/>
    <w:rsid w:val="001E4780"/>
    <w:rsid w:val="001E47BB"/>
    <w:rsid w:val="001E4819"/>
    <w:rsid w:val="001E4872"/>
    <w:rsid w:val="001E4957"/>
    <w:rsid w:val="001E4976"/>
    <w:rsid w:val="001E49D1"/>
    <w:rsid w:val="001E49EC"/>
    <w:rsid w:val="001E4C8E"/>
    <w:rsid w:val="001E4E5F"/>
    <w:rsid w:val="001E5001"/>
    <w:rsid w:val="001E50F1"/>
    <w:rsid w:val="001E52BD"/>
    <w:rsid w:val="001E532B"/>
    <w:rsid w:val="001E5386"/>
    <w:rsid w:val="001E54C6"/>
    <w:rsid w:val="001E55D9"/>
    <w:rsid w:val="001E5715"/>
    <w:rsid w:val="001E5738"/>
    <w:rsid w:val="001E577B"/>
    <w:rsid w:val="001E5806"/>
    <w:rsid w:val="001E5869"/>
    <w:rsid w:val="001E5BFF"/>
    <w:rsid w:val="001E5E0E"/>
    <w:rsid w:val="001E5F2B"/>
    <w:rsid w:val="001E5F74"/>
    <w:rsid w:val="001E607B"/>
    <w:rsid w:val="001E614C"/>
    <w:rsid w:val="001E61B0"/>
    <w:rsid w:val="001E6266"/>
    <w:rsid w:val="001E63C2"/>
    <w:rsid w:val="001E6406"/>
    <w:rsid w:val="001E648B"/>
    <w:rsid w:val="001E64E4"/>
    <w:rsid w:val="001E6A9B"/>
    <w:rsid w:val="001E6B83"/>
    <w:rsid w:val="001E6CC5"/>
    <w:rsid w:val="001E6D05"/>
    <w:rsid w:val="001E6D99"/>
    <w:rsid w:val="001E6E45"/>
    <w:rsid w:val="001E6FFC"/>
    <w:rsid w:val="001E70D5"/>
    <w:rsid w:val="001E70D8"/>
    <w:rsid w:val="001E715D"/>
    <w:rsid w:val="001E723A"/>
    <w:rsid w:val="001E7292"/>
    <w:rsid w:val="001E73CC"/>
    <w:rsid w:val="001E744F"/>
    <w:rsid w:val="001E74AB"/>
    <w:rsid w:val="001E754B"/>
    <w:rsid w:val="001E754D"/>
    <w:rsid w:val="001E75BF"/>
    <w:rsid w:val="001E78A6"/>
    <w:rsid w:val="001E7A03"/>
    <w:rsid w:val="001E7A0C"/>
    <w:rsid w:val="001E7A4D"/>
    <w:rsid w:val="001E7A58"/>
    <w:rsid w:val="001E7BC0"/>
    <w:rsid w:val="001E7CA4"/>
    <w:rsid w:val="001E7DF9"/>
    <w:rsid w:val="001E7E50"/>
    <w:rsid w:val="001E7F5C"/>
    <w:rsid w:val="001E7FC4"/>
    <w:rsid w:val="001F0062"/>
    <w:rsid w:val="001F006A"/>
    <w:rsid w:val="001F00AE"/>
    <w:rsid w:val="001F04CB"/>
    <w:rsid w:val="001F061D"/>
    <w:rsid w:val="001F0632"/>
    <w:rsid w:val="001F06EC"/>
    <w:rsid w:val="001F0804"/>
    <w:rsid w:val="001F09FC"/>
    <w:rsid w:val="001F0B1C"/>
    <w:rsid w:val="001F0B87"/>
    <w:rsid w:val="001F0C0A"/>
    <w:rsid w:val="001F1267"/>
    <w:rsid w:val="001F165C"/>
    <w:rsid w:val="001F165D"/>
    <w:rsid w:val="001F166C"/>
    <w:rsid w:val="001F1836"/>
    <w:rsid w:val="001F19BE"/>
    <w:rsid w:val="001F19E2"/>
    <w:rsid w:val="001F1C3D"/>
    <w:rsid w:val="001F1C89"/>
    <w:rsid w:val="001F1D3E"/>
    <w:rsid w:val="001F1D88"/>
    <w:rsid w:val="001F1E16"/>
    <w:rsid w:val="001F1E82"/>
    <w:rsid w:val="001F1EA5"/>
    <w:rsid w:val="001F1F68"/>
    <w:rsid w:val="001F1F77"/>
    <w:rsid w:val="001F1F8C"/>
    <w:rsid w:val="001F1FFE"/>
    <w:rsid w:val="001F2037"/>
    <w:rsid w:val="001F20D6"/>
    <w:rsid w:val="001F214E"/>
    <w:rsid w:val="001F217F"/>
    <w:rsid w:val="001F2257"/>
    <w:rsid w:val="001F23A6"/>
    <w:rsid w:val="001F23DF"/>
    <w:rsid w:val="001F2488"/>
    <w:rsid w:val="001F2570"/>
    <w:rsid w:val="001F2739"/>
    <w:rsid w:val="001F2877"/>
    <w:rsid w:val="001F289E"/>
    <w:rsid w:val="001F2935"/>
    <w:rsid w:val="001F2A55"/>
    <w:rsid w:val="001F2B3B"/>
    <w:rsid w:val="001F2C67"/>
    <w:rsid w:val="001F2C90"/>
    <w:rsid w:val="001F2F4B"/>
    <w:rsid w:val="001F31B3"/>
    <w:rsid w:val="001F3341"/>
    <w:rsid w:val="001F3485"/>
    <w:rsid w:val="001F3590"/>
    <w:rsid w:val="001F35C7"/>
    <w:rsid w:val="001F3838"/>
    <w:rsid w:val="001F3879"/>
    <w:rsid w:val="001F388D"/>
    <w:rsid w:val="001F3899"/>
    <w:rsid w:val="001F39DE"/>
    <w:rsid w:val="001F3C78"/>
    <w:rsid w:val="001F3D0F"/>
    <w:rsid w:val="001F3D66"/>
    <w:rsid w:val="001F3D74"/>
    <w:rsid w:val="001F3F9F"/>
    <w:rsid w:val="001F401E"/>
    <w:rsid w:val="001F40C7"/>
    <w:rsid w:val="001F40CC"/>
    <w:rsid w:val="001F4109"/>
    <w:rsid w:val="001F41EB"/>
    <w:rsid w:val="001F4422"/>
    <w:rsid w:val="001F4459"/>
    <w:rsid w:val="001F4807"/>
    <w:rsid w:val="001F4B4A"/>
    <w:rsid w:val="001F4C62"/>
    <w:rsid w:val="001F4D06"/>
    <w:rsid w:val="001F4E96"/>
    <w:rsid w:val="001F4EC6"/>
    <w:rsid w:val="001F4FE4"/>
    <w:rsid w:val="001F5186"/>
    <w:rsid w:val="001F52CD"/>
    <w:rsid w:val="001F5349"/>
    <w:rsid w:val="001F53BF"/>
    <w:rsid w:val="001F542E"/>
    <w:rsid w:val="001F558E"/>
    <w:rsid w:val="001F565D"/>
    <w:rsid w:val="001F592C"/>
    <w:rsid w:val="001F5C07"/>
    <w:rsid w:val="001F5CC0"/>
    <w:rsid w:val="001F5D08"/>
    <w:rsid w:val="001F5D22"/>
    <w:rsid w:val="001F5ECA"/>
    <w:rsid w:val="001F60F6"/>
    <w:rsid w:val="001F6136"/>
    <w:rsid w:val="001F6181"/>
    <w:rsid w:val="001F6619"/>
    <w:rsid w:val="001F6715"/>
    <w:rsid w:val="001F6B1F"/>
    <w:rsid w:val="001F6BE9"/>
    <w:rsid w:val="001F6D69"/>
    <w:rsid w:val="001F6DBE"/>
    <w:rsid w:val="001F6EBE"/>
    <w:rsid w:val="001F6F95"/>
    <w:rsid w:val="001F7016"/>
    <w:rsid w:val="001F7019"/>
    <w:rsid w:val="001F7214"/>
    <w:rsid w:val="001F72A5"/>
    <w:rsid w:val="001F7369"/>
    <w:rsid w:val="001F7372"/>
    <w:rsid w:val="001F73A6"/>
    <w:rsid w:val="001F75AC"/>
    <w:rsid w:val="001F772B"/>
    <w:rsid w:val="001F7746"/>
    <w:rsid w:val="001F77F2"/>
    <w:rsid w:val="001F7800"/>
    <w:rsid w:val="001F7972"/>
    <w:rsid w:val="001F7983"/>
    <w:rsid w:val="001F7B95"/>
    <w:rsid w:val="001F7D59"/>
    <w:rsid w:val="001F7DB4"/>
    <w:rsid w:val="001F7F86"/>
    <w:rsid w:val="0020000D"/>
    <w:rsid w:val="00200101"/>
    <w:rsid w:val="00200430"/>
    <w:rsid w:val="00200498"/>
    <w:rsid w:val="002004E0"/>
    <w:rsid w:val="00200500"/>
    <w:rsid w:val="00200595"/>
    <w:rsid w:val="002006D6"/>
    <w:rsid w:val="002008EE"/>
    <w:rsid w:val="00200938"/>
    <w:rsid w:val="00200998"/>
    <w:rsid w:val="00200A05"/>
    <w:rsid w:val="00200A49"/>
    <w:rsid w:val="00200B0D"/>
    <w:rsid w:val="00200F00"/>
    <w:rsid w:val="0020117B"/>
    <w:rsid w:val="002011B9"/>
    <w:rsid w:val="002011F6"/>
    <w:rsid w:val="0020122D"/>
    <w:rsid w:val="002012C0"/>
    <w:rsid w:val="0020139E"/>
    <w:rsid w:val="002013BC"/>
    <w:rsid w:val="002016AF"/>
    <w:rsid w:val="002016EA"/>
    <w:rsid w:val="0020170F"/>
    <w:rsid w:val="00201A56"/>
    <w:rsid w:val="00201A7B"/>
    <w:rsid w:val="00201C4D"/>
    <w:rsid w:val="00201DD5"/>
    <w:rsid w:val="00201E89"/>
    <w:rsid w:val="00201EB8"/>
    <w:rsid w:val="00202041"/>
    <w:rsid w:val="0020218B"/>
    <w:rsid w:val="002023D4"/>
    <w:rsid w:val="002024CB"/>
    <w:rsid w:val="00202582"/>
    <w:rsid w:val="0020260D"/>
    <w:rsid w:val="00202647"/>
    <w:rsid w:val="00202775"/>
    <w:rsid w:val="00202825"/>
    <w:rsid w:val="0020289E"/>
    <w:rsid w:val="002028CC"/>
    <w:rsid w:val="002029CE"/>
    <w:rsid w:val="00202C00"/>
    <w:rsid w:val="00202C6A"/>
    <w:rsid w:val="00202D2E"/>
    <w:rsid w:val="00202EB4"/>
    <w:rsid w:val="00202F74"/>
    <w:rsid w:val="0020310E"/>
    <w:rsid w:val="00203430"/>
    <w:rsid w:val="002034E6"/>
    <w:rsid w:val="00203521"/>
    <w:rsid w:val="00203802"/>
    <w:rsid w:val="00203849"/>
    <w:rsid w:val="002038E8"/>
    <w:rsid w:val="00203A70"/>
    <w:rsid w:val="00203B16"/>
    <w:rsid w:val="00203B58"/>
    <w:rsid w:val="00203B5F"/>
    <w:rsid w:val="00204092"/>
    <w:rsid w:val="002042BD"/>
    <w:rsid w:val="0020433D"/>
    <w:rsid w:val="002044CB"/>
    <w:rsid w:val="00204588"/>
    <w:rsid w:val="00204589"/>
    <w:rsid w:val="00204609"/>
    <w:rsid w:val="00204710"/>
    <w:rsid w:val="00204728"/>
    <w:rsid w:val="0020478A"/>
    <w:rsid w:val="00204857"/>
    <w:rsid w:val="0020499C"/>
    <w:rsid w:val="00204AE5"/>
    <w:rsid w:val="00204B68"/>
    <w:rsid w:val="00204B73"/>
    <w:rsid w:val="00204D6F"/>
    <w:rsid w:val="00204FD1"/>
    <w:rsid w:val="0020509D"/>
    <w:rsid w:val="002053DB"/>
    <w:rsid w:val="00205575"/>
    <w:rsid w:val="002055AC"/>
    <w:rsid w:val="002055D3"/>
    <w:rsid w:val="00205673"/>
    <w:rsid w:val="00205689"/>
    <w:rsid w:val="002056AB"/>
    <w:rsid w:val="002056C5"/>
    <w:rsid w:val="002058AE"/>
    <w:rsid w:val="00205971"/>
    <w:rsid w:val="00205AD5"/>
    <w:rsid w:val="00205BE2"/>
    <w:rsid w:val="00205BF5"/>
    <w:rsid w:val="00205D1F"/>
    <w:rsid w:val="00205D4B"/>
    <w:rsid w:val="00205D54"/>
    <w:rsid w:val="00205EDF"/>
    <w:rsid w:val="00206007"/>
    <w:rsid w:val="00206223"/>
    <w:rsid w:val="002064A6"/>
    <w:rsid w:val="0020653A"/>
    <w:rsid w:val="00206583"/>
    <w:rsid w:val="00206599"/>
    <w:rsid w:val="00206610"/>
    <w:rsid w:val="00206618"/>
    <w:rsid w:val="00206C2E"/>
    <w:rsid w:val="00206CE2"/>
    <w:rsid w:val="00206D40"/>
    <w:rsid w:val="00206F62"/>
    <w:rsid w:val="0020705C"/>
    <w:rsid w:val="002071A8"/>
    <w:rsid w:val="002071B4"/>
    <w:rsid w:val="00207500"/>
    <w:rsid w:val="00207586"/>
    <w:rsid w:val="00207667"/>
    <w:rsid w:val="00207740"/>
    <w:rsid w:val="00207901"/>
    <w:rsid w:val="0020799D"/>
    <w:rsid w:val="002079D9"/>
    <w:rsid w:val="00207AED"/>
    <w:rsid w:val="00207B3D"/>
    <w:rsid w:val="00207B93"/>
    <w:rsid w:val="00207C3E"/>
    <w:rsid w:val="00207C6F"/>
    <w:rsid w:val="00207E33"/>
    <w:rsid w:val="00210085"/>
    <w:rsid w:val="0021014E"/>
    <w:rsid w:val="00210512"/>
    <w:rsid w:val="00210533"/>
    <w:rsid w:val="0021069C"/>
    <w:rsid w:val="0021082B"/>
    <w:rsid w:val="002108FB"/>
    <w:rsid w:val="00210950"/>
    <w:rsid w:val="00210A28"/>
    <w:rsid w:val="00210AF9"/>
    <w:rsid w:val="00210B13"/>
    <w:rsid w:val="00210D74"/>
    <w:rsid w:val="00210DF3"/>
    <w:rsid w:val="00210FFA"/>
    <w:rsid w:val="00210FFF"/>
    <w:rsid w:val="00211110"/>
    <w:rsid w:val="00211199"/>
    <w:rsid w:val="00211363"/>
    <w:rsid w:val="00211625"/>
    <w:rsid w:val="00211807"/>
    <w:rsid w:val="00211848"/>
    <w:rsid w:val="0021187A"/>
    <w:rsid w:val="00211940"/>
    <w:rsid w:val="00211992"/>
    <w:rsid w:val="00211A6A"/>
    <w:rsid w:val="00211B06"/>
    <w:rsid w:val="00211B27"/>
    <w:rsid w:val="00211DB8"/>
    <w:rsid w:val="00211DD6"/>
    <w:rsid w:val="00211F8F"/>
    <w:rsid w:val="0021204B"/>
    <w:rsid w:val="002120C7"/>
    <w:rsid w:val="002121B4"/>
    <w:rsid w:val="00212285"/>
    <w:rsid w:val="0021235C"/>
    <w:rsid w:val="002123B4"/>
    <w:rsid w:val="00212448"/>
    <w:rsid w:val="0021266C"/>
    <w:rsid w:val="0021278E"/>
    <w:rsid w:val="002127A9"/>
    <w:rsid w:val="002129A3"/>
    <w:rsid w:val="00212A74"/>
    <w:rsid w:val="00212A9A"/>
    <w:rsid w:val="00212B0B"/>
    <w:rsid w:val="00212BF9"/>
    <w:rsid w:val="00212D5E"/>
    <w:rsid w:val="00212E4D"/>
    <w:rsid w:val="00212F54"/>
    <w:rsid w:val="00212F81"/>
    <w:rsid w:val="0021310B"/>
    <w:rsid w:val="002131D9"/>
    <w:rsid w:val="002131DF"/>
    <w:rsid w:val="0021327D"/>
    <w:rsid w:val="00213340"/>
    <w:rsid w:val="00213348"/>
    <w:rsid w:val="00213401"/>
    <w:rsid w:val="00213454"/>
    <w:rsid w:val="0021368D"/>
    <w:rsid w:val="00213773"/>
    <w:rsid w:val="00213785"/>
    <w:rsid w:val="0021388A"/>
    <w:rsid w:val="0021389D"/>
    <w:rsid w:val="002138AC"/>
    <w:rsid w:val="002138E0"/>
    <w:rsid w:val="00213961"/>
    <w:rsid w:val="002139EF"/>
    <w:rsid w:val="00213E8E"/>
    <w:rsid w:val="002140EB"/>
    <w:rsid w:val="00214236"/>
    <w:rsid w:val="002142DA"/>
    <w:rsid w:val="00214434"/>
    <w:rsid w:val="002147CE"/>
    <w:rsid w:val="00214810"/>
    <w:rsid w:val="00214994"/>
    <w:rsid w:val="002149A3"/>
    <w:rsid w:val="00214A36"/>
    <w:rsid w:val="00214A3F"/>
    <w:rsid w:val="00214A7E"/>
    <w:rsid w:val="00214B3D"/>
    <w:rsid w:val="00214C96"/>
    <w:rsid w:val="00214E64"/>
    <w:rsid w:val="00214F00"/>
    <w:rsid w:val="00215030"/>
    <w:rsid w:val="002152A9"/>
    <w:rsid w:val="002154D8"/>
    <w:rsid w:val="00215632"/>
    <w:rsid w:val="00215693"/>
    <w:rsid w:val="00215751"/>
    <w:rsid w:val="0021593B"/>
    <w:rsid w:val="00215A18"/>
    <w:rsid w:val="00215B63"/>
    <w:rsid w:val="00215D33"/>
    <w:rsid w:val="00215D7B"/>
    <w:rsid w:val="00215DDB"/>
    <w:rsid w:val="00215DF6"/>
    <w:rsid w:val="00215F84"/>
    <w:rsid w:val="00216125"/>
    <w:rsid w:val="00216282"/>
    <w:rsid w:val="002162B4"/>
    <w:rsid w:val="0021635E"/>
    <w:rsid w:val="00216416"/>
    <w:rsid w:val="0021641E"/>
    <w:rsid w:val="002165C4"/>
    <w:rsid w:val="00216665"/>
    <w:rsid w:val="0021666A"/>
    <w:rsid w:val="0021666E"/>
    <w:rsid w:val="002166F3"/>
    <w:rsid w:val="00216975"/>
    <w:rsid w:val="002169E5"/>
    <w:rsid w:val="00216E9F"/>
    <w:rsid w:val="00216F27"/>
    <w:rsid w:val="002170A4"/>
    <w:rsid w:val="002170CD"/>
    <w:rsid w:val="0021727A"/>
    <w:rsid w:val="00217286"/>
    <w:rsid w:val="00217325"/>
    <w:rsid w:val="00217468"/>
    <w:rsid w:val="0021748C"/>
    <w:rsid w:val="0021749D"/>
    <w:rsid w:val="0021756F"/>
    <w:rsid w:val="00217577"/>
    <w:rsid w:val="002176B6"/>
    <w:rsid w:val="002177A5"/>
    <w:rsid w:val="00217852"/>
    <w:rsid w:val="00217A37"/>
    <w:rsid w:val="00217AC8"/>
    <w:rsid w:val="00217C6B"/>
    <w:rsid w:val="00217D99"/>
    <w:rsid w:val="00217E2F"/>
    <w:rsid w:val="00217E89"/>
    <w:rsid w:val="00217F9F"/>
    <w:rsid w:val="00217FF6"/>
    <w:rsid w:val="00220128"/>
    <w:rsid w:val="0022026A"/>
    <w:rsid w:val="002205A4"/>
    <w:rsid w:val="00220780"/>
    <w:rsid w:val="002208D9"/>
    <w:rsid w:val="00220AAB"/>
    <w:rsid w:val="00220AB4"/>
    <w:rsid w:val="00220B59"/>
    <w:rsid w:val="00220CB5"/>
    <w:rsid w:val="00220DE0"/>
    <w:rsid w:val="00220DFD"/>
    <w:rsid w:val="00220EA3"/>
    <w:rsid w:val="00220F9C"/>
    <w:rsid w:val="00221112"/>
    <w:rsid w:val="00221135"/>
    <w:rsid w:val="00221312"/>
    <w:rsid w:val="00221439"/>
    <w:rsid w:val="00221575"/>
    <w:rsid w:val="002216CA"/>
    <w:rsid w:val="0022174D"/>
    <w:rsid w:val="00221A86"/>
    <w:rsid w:val="00221D0F"/>
    <w:rsid w:val="00221DCF"/>
    <w:rsid w:val="00221ED3"/>
    <w:rsid w:val="00221EDC"/>
    <w:rsid w:val="00222125"/>
    <w:rsid w:val="0022222F"/>
    <w:rsid w:val="0022239C"/>
    <w:rsid w:val="002223AE"/>
    <w:rsid w:val="0022247E"/>
    <w:rsid w:val="002224B1"/>
    <w:rsid w:val="0022253F"/>
    <w:rsid w:val="00222A10"/>
    <w:rsid w:val="00222A88"/>
    <w:rsid w:val="00222B52"/>
    <w:rsid w:val="00222CA5"/>
    <w:rsid w:val="00222CB2"/>
    <w:rsid w:val="002230AB"/>
    <w:rsid w:val="0022318A"/>
    <w:rsid w:val="00223289"/>
    <w:rsid w:val="002232DF"/>
    <w:rsid w:val="0022340D"/>
    <w:rsid w:val="00223611"/>
    <w:rsid w:val="0022363C"/>
    <w:rsid w:val="00223828"/>
    <w:rsid w:val="00223923"/>
    <w:rsid w:val="00223B8F"/>
    <w:rsid w:val="00223D0E"/>
    <w:rsid w:val="00223E00"/>
    <w:rsid w:val="00223E6B"/>
    <w:rsid w:val="00224015"/>
    <w:rsid w:val="00224016"/>
    <w:rsid w:val="00224093"/>
    <w:rsid w:val="002240E0"/>
    <w:rsid w:val="00224165"/>
    <w:rsid w:val="002241DF"/>
    <w:rsid w:val="00224281"/>
    <w:rsid w:val="002243DB"/>
    <w:rsid w:val="00224522"/>
    <w:rsid w:val="002246E3"/>
    <w:rsid w:val="002248E6"/>
    <w:rsid w:val="00224A3E"/>
    <w:rsid w:val="00224BA1"/>
    <w:rsid w:val="00224EA0"/>
    <w:rsid w:val="00225022"/>
    <w:rsid w:val="002250AA"/>
    <w:rsid w:val="00225286"/>
    <w:rsid w:val="002253AC"/>
    <w:rsid w:val="0022542B"/>
    <w:rsid w:val="0022589D"/>
    <w:rsid w:val="00225B8A"/>
    <w:rsid w:val="00225BAE"/>
    <w:rsid w:val="00225E78"/>
    <w:rsid w:val="00225F1B"/>
    <w:rsid w:val="00225FD6"/>
    <w:rsid w:val="0022619D"/>
    <w:rsid w:val="0022622B"/>
    <w:rsid w:val="002263EA"/>
    <w:rsid w:val="00226464"/>
    <w:rsid w:val="0022648C"/>
    <w:rsid w:val="002265C8"/>
    <w:rsid w:val="0022676A"/>
    <w:rsid w:val="00226869"/>
    <w:rsid w:val="0022693B"/>
    <w:rsid w:val="00226A47"/>
    <w:rsid w:val="00226D5D"/>
    <w:rsid w:val="00226D94"/>
    <w:rsid w:val="002270DB"/>
    <w:rsid w:val="00227328"/>
    <w:rsid w:val="002273C8"/>
    <w:rsid w:val="002274AA"/>
    <w:rsid w:val="002274C9"/>
    <w:rsid w:val="0022760C"/>
    <w:rsid w:val="00227719"/>
    <w:rsid w:val="002277A8"/>
    <w:rsid w:val="002277E6"/>
    <w:rsid w:val="00227965"/>
    <w:rsid w:val="00227972"/>
    <w:rsid w:val="00227A1D"/>
    <w:rsid w:val="00227C28"/>
    <w:rsid w:val="00227D1C"/>
    <w:rsid w:val="00227D61"/>
    <w:rsid w:val="00227D90"/>
    <w:rsid w:val="00227DBE"/>
    <w:rsid w:val="00227E5C"/>
    <w:rsid w:val="00227E7C"/>
    <w:rsid w:val="00230006"/>
    <w:rsid w:val="00230055"/>
    <w:rsid w:val="00230184"/>
    <w:rsid w:val="00230310"/>
    <w:rsid w:val="00230582"/>
    <w:rsid w:val="002306F6"/>
    <w:rsid w:val="002307C9"/>
    <w:rsid w:val="00230969"/>
    <w:rsid w:val="002309AE"/>
    <w:rsid w:val="00230CFF"/>
    <w:rsid w:val="00230D2B"/>
    <w:rsid w:val="00230D34"/>
    <w:rsid w:val="00230FB1"/>
    <w:rsid w:val="00230FC8"/>
    <w:rsid w:val="00230FF6"/>
    <w:rsid w:val="002312C4"/>
    <w:rsid w:val="0023139F"/>
    <w:rsid w:val="002313B9"/>
    <w:rsid w:val="002314C5"/>
    <w:rsid w:val="002316EC"/>
    <w:rsid w:val="002317FE"/>
    <w:rsid w:val="002318F2"/>
    <w:rsid w:val="00231931"/>
    <w:rsid w:val="00231960"/>
    <w:rsid w:val="00231998"/>
    <w:rsid w:val="00231C38"/>
    <w:rsid w:val="00231E7E"/>
    <w:rsid w:val="00231F33"/>
    <w:rsid w:val="00231FAF"/>
    <w:rsid w:val="00231FD6"/>
    <w:rsid w:val="0023211E"/>
    <w:rsid w:val="002321D9"/>
    <w:rsid w:val="00232234"/>
    <w:rsid w:val="0023249A"/>
    <w:rsid w:val="002328A1"/>
    <w:rsid w:val="00232905"/>
    <w:rsid w:val="002329E2"/>
    <w:rsid w:val="00232AEA"/>
    <w:rsid w:val="00232E57"/>
    <w:rsid w:val="002331C0"/>
    <w:rsid w:val="0023322B"/>
    <w:rsid w:val="002333A4"/>
    <w:rsid w:val="0023340B"/>
    <w:rsid w:val="0023346F"/>
    <w:rsid w:val="00233472"/>
    <w:rsid w:val="002336A7"/>
    <w:rsid w:val="002339E7"/>
    <w:rsid w:val="00233A67"/>
    <w:rsid w:val="00233B75"/>
    <w:rsid w:val="00233BBB"/>
    <w:rsid w:val="00233DA7"/>
    <w:rsid w:val="00233F35"/>
    <w:rsid w:val="0023402A"/>
    <w:rsid w:val="00234051"/>
    <w:rsid w:val="00234142"/>
    <w:rsid w:val="002342A7"/>
    <w:rsid w:val="00234474"/>
    <w:rsid w:val="00234564"/>
    <w:rsid w:val="00234638"/>
    <w:rsid w:val="00234661"/>
    <w:rsid w:val="002348EA"/>
    <w:rsid w:val="002349D0"/>
    <w:rsid w:val="00234D4F"/>
    <w:rsid w:val="00234D54"/>
    <w:rsid w:val="00234DA6"/>
    <w:rsid w:val="00234FAC"/>
    <w:rsid w:val="002353B5"/>
    <w:rsid w:val="0023555E"/>
    <w:rsid w:val="0023558A"/>
    <w:rsid w:val="00235757"/>
    <w:rsid w:val="002357B1"/>
    <w:rsid w:val="00235888"/>
    <w:rsid w:val="0023596D"/>
    <w:rsid w:val="00235A10"/>
    <w:rsid w:val="00235A9B"/>
    <w:rsid w:val="00235BB5"/>
    <w:rsid w:val="00235BFD"/>
    <w:rsid w:val="002361D9"/>
    <w:rsid w:val="002361EA"/>
    <w:rsid w:val="00236359"/>
    <w:rsid w:val="002363A7"/>
    <w:rsid w:val="00236593"/>
    <w:rsid w:val="00236692"/>
    <w:rsid w:val="002367FE"/>
    <w:rsid w:val="0023688A"/>
    <w:rsid w:val="00236911"/>
    <w:rsid w:val="002369DB"/>
    <w:rsid w:val="00236A4A"/>
    <w:rsid w:val="00236ABD"/>
    <w:rsid w:val="00236D97"/>
    <w:rsid w:val="00236E16"/>
    <w:rsid w:val="00236E9B"/>
    <w:rsid w:val="00236ED8"/>
    <w:rsid w:val="00237419"/>
    <w:rsid w:val="0023747B"/>
    <w:rsid w:val="00237569"/>
    <w:rsid w:val="0023764C"/>
    <w:rsid w:val="0023769B"/>
    <w:rsid w:val="00237922"/>
    <w:rsid w:val="0023798E"/>
    <w:rsid w:val="00237A44"/>
    <w:rsid w:val="00237A59"/>
    <w:rsid w:val="00237B25"/>
    <w:rsid w:val="00237CA1"/>
    <w:rsid w:val="00237CB3"/>
    <w:rsid w:val="00237D5D"/>
    <w:rsid w:val="00237DCC"/>
    <w:rsid w:val="00237F32"/>
    <w:rsid w:val="00240109"/>
    <w:rsid w:val="002401C0"/>
    <w:rsid w:val="002401E3"/>
    <w:rsid w:val="002403CF"/>
    <w:rsid w:val="002403D2"/>
    <w:rsid w:val="00240419"/>
    <w:rsid w:val="002404F4"/>
    <w:rsid w:val="00240542"/>
    <w:rsid w:val="002406A8"/>
    <w:rsid w:val="0024071D"/>
    <w:rsid w:val="00240823"/>
    <w:rsid w:val="00240879"/>
    <w:rsid w:val="002408C0"/>
    <w:rsid w:val="002409C3"/>
    <w:rsid w:val="00240A29"/>
    <w:rsid w:val="00240AB5"/>
    <w:rsid w:val="00240AD0"/>
    <w:rsid w:val="00240AE7"/>
    <w:rsid w:val="00240CFA"/>
    <w:rsid w:val="00240D53"/>
    <w:rsid w:val="00240EE8"/>
    <w:rsid w:val="002410B0"/>
    <w:rsid w:val="002410D3"/>
    <w:rsid w:val="002410D7"/>
    <w:rsid w:val="0024166E"/>
    <w:rsid w:val="002418CE"/>
    <w:rsid w:val="002418F5"/>
    <w:rsid w:val="00241A65"/>
    <w:rsid w:val="00241B8F"/>
    <w:rsid w:val="00241B9C"/>
    <w:rsid w:val="00241D96"/>
    <w:rsid w:val="00241FE6"/>
    <w:rsid w:val="00241FFB"/>
    <w:rsid w:val="00242146"/>
    <w:rsid w:val="00242481"/>
    <w:rsid w:val="00242598"/>
    <w:rsid w:val="002425E6"/>
    <w:rsid w:val="0024288E"/>
    <w:rsid w:val="00242A2C"/>
    <w:rsid w:val="00242A5E"/>
    <w:rsid w:val="00242B60"/>
    <w:rsid w:val="00242BFB"/>
    <w:rsid w:val="00242CD2"/>
    <w:rsid w:val="00242D23"/>
    <w:rsid w:val="00242D72"/>
    <w:rsid w:val="002430D1"/>
    <w:rsid w:val="00243141"/>
    <w:rsid w:val="002433C0"/>
    <w:rsid w:val="00243670"/>
    <w:rsid w:val="00243997"/>
    <w:rsid w:val="00243A54"/>
    <w:rsid w:val="00243AF7"/>
    <w:rsid w:val="00243BBA"/>
    <w:rsid w:val="00243BFD"/>
    <w:rsid w:val="00243D4F"/>
    <w:rsid w:val="00243FD7"/>
    <w:rsid w:val="00244067"/>
    <w:rsid w:val="00244226"/>
    <w:rsid w:val="0024424F"/>
    <w:rsid w:val="00244265"/>
    <w:rsid w:val="00244325"/>
    <w:rsid w:val="0024437B"/>
    <w:rsid w:val="00244394"/>
    <w:rsid w:val="002444CA"/>
    <w:rsid w:val="002444EB"/>
    <w:rsid w:val="00244507"/>
    <w:rsid w:val="00244675"/>
    <w:rsid w:val="00244968"/>
    <w:rsid w:val="00244B05"/>
    <w:rsid w:val="00244E86"/>
    <w:rsid w:val="0024509B"/>
    <w:rsid w:val="002451FF"/>
    <w:rsid w:val="00245228"/>
    <w:rsid w:val="002452EF"/>
    <w:rsid w:val="00245405"/>
    <w:rsid w:val="00245580"/>
    <w:rsid w:val="00245670"/>
    <w:rsid w:val="00245752"/>
    <w:rsid w:val="00245784"/>
    <w:rsid w:val="00245BAC"/>
    <w:rsid w:val="00245CA5"/>
    <w:rsid w:val="00245E17"/>
    <w:rsid w:val="00245EF3"/>
    <w:rsid w:val="0024606D"/>
    <w:rsid w:val="002460C5"/>
    <w:rsid w:val="00246134"/>
    <w:rsid w:val="0024616A"/>
    <w:rsid w:val="002461F7"/>
    <w:rsid w:val="0024620F"/>
    <w:rsid w:val="00246240"/>
    <w:rsid w:val="00246393"/>
    <w:rsid w:val="002463A4"/>
    <w:rsid w:val="0024671C"/>
    <w:rsid w:val="0024674D"/>
    <w:rsid w:val="00246A9E"/>
    <w:rsid w:val="00246C04"/>
    <w:rsid w:val="00246CAA"/>
    <w:rsid w:val="00246F97"/>
    <w:rsid w:val="00247015"/>
    <w:rsid w:val="0024713A"/>
    <w:rsid w:val="00247193"/>
    <w:rsid w:val="00247314"/>
    <w:rsid w:val="00247405"/>
    <w:rsid w:val="00247774"/>
    <w:rsid w:val="0024794C"/>
    <w:rsid w:val="00247981"/>
    <w:rsid w:val="002479E7"/>
    <w:rsid w:val="00247B5D"/>
    <w:rsid w:val="00247C1C"/>
    <w:rsid w:val="00247D4A"/>
    <w:rsid w:val="00247E17"/>
    <w:rsid w:val="00247E36"/>
    <w:rsid w:val="00247F49"/>
    <w:rsid w:val="00250115"/>
    <w:rsid w:val="002502D1"/>
    <w:rsid w:val="0025043A"/>
    <w:rsid w:val="002504FF"/>
    <w:rsid w:val="0025090C"/>
    <w:rsid w:val="00250A04"/>
    <w:rsid w:val="00250A7A"/>
    <w:rsid w:val="00250AAA"/>
    <w:rsid w:val="00250B2F"/>
    <w:rsid w:val="00250C38"/>
    <w:rsid w:val="00250CF8"/>
    <w:rsid w:val="00250D02"/>
    <w:rsid w:val="00251077"/>
    <w:rsid w:val="00251227"/>
    <w:rsid w:val="002512C7"/>
    <w:rsid w:val="00251443"/>
    <w:rsid w:val="0025149A"/>
    <w:rsid w:val="002514DD"/>
    <w:rsid w:val="0025162E"/>
    <w:rsid w:val="0025171E"/>
    <w:rsid w:val="00251AFA"/>
    <w:rsid w:val="00251B3D"/>
    <w:rsid w:val="00251BA5"/>
    <w:rsid w:val="00251BAB"/>
    <w:rsid w:val="00251BD6"/>
    <w:rsid w:val="00251C6A"/>
    <w:rsid w:val="00251D51"/>
    <w:rsid w:val="00251E63"/>
    <w:rsid w:val="00251FCB"/>
    <w:rsid w:val="00252086"/>
    <w:rsid w:val="00252114"/>
    <w:rsid w:val="00252218"/>
    <w:rsid w:val="00252255"/>
    <w:rsid w:val="002522AC"/>
    <w:rsid w:val="0025243F"/>
    <w:rsid w:val="0025249A"/>
    <w:rsid w:val="0025254E"/>
    <w:rsid w:val="002526D0"/>
    <w:rsid w:val="0025271A"/>
    <w:rsid w:val="00252739"/>
    <w:rsid w:val="002527D6"/>
    <w:rsid w:val="0025289B"/>
    <w:rsid w:val="002529B7"/>
    <w:rsid w:val="00252C29"/>
    <w:rsid w:val="00252C3C"/>
    <w:rsid w:val="00252D71"/>
    <w:rsid w:val="00252E2A"/>
    <w:rsid w:val="00252E7B"/>
    <w:rsid w:val="0025301A"/>
    <w:rsid w:val="0025314C"/>
    <w:rsid w:val="0025315D"/>
    <w:rsid w:val="002532E5"/>
    <w:rsid w:val="00253505"/>
    <w:rsid w:val="00253511"/>
    <w:rsid w:val="00253565"/>
    <w:rsid w:val="0025381C"/>
    <w:rsid w:val="00253869"/>
    <w:rsid w:val="002538D7"/>
    <w:rsid w:val="0025396C"/>
    <w:rsid w:val="00253ADD"/>
    <w:rsid w:val="00253AF8"/>
    <w:rsid w:val="00253E6B"/>
    <w:rsid w:val="002540D2"/>
    <w:rsid w:val="00254230"/>
    <w:rsid w:val="0025427B"/>
    <w:rsid w:val="00254400"/>
    <w:rsid w:val="00254435"/>
    <w:rsid w:val="002545E7"/>
    <w:rsid w:val="00254632"/>
    <w:rsid w:val="00254639"/>
    <w:rsid w:val="00254754"/>
    <w:rsid w:val="0025486C"/>
    <w:rsid w:val="00254899"/>
    <w:rsid w:val="002548CA"/>
    <w:rsid w:val="00254A57"/>
    <w:rsid w:val="00254BB3"/>
    <w:rsid w:val="00254BEF"/>
    <w:rsid w:val="00254C57"/>
    <w:rsid w:val="00254D72"/>
    <w:rsid w:val="00254DAA"/>
    <w:rsid w:val="00254E82"/>
    <w:rsid w:val="00254EBF"/>
    <w:rsid w:val="00254FC0"/>
    <w:rsid w:val="00255059"/>
    <w:rsid w:val="0025506A"/>
    <w:rsid w:val="0025521F"/>
    <w:rsid w:val="00255234"/>
    <w:rsid w:val="0025546D"/>
    <w:rsid w:val="002556EC"/>
    <w:rsid w:val="00255724"/>
    <w:rsid w:val="002557B8"/>
    <w:rsid w:val="002557BD"/>
    <w:rsid w:val="0025582B"/>
    <w:rsid w:val="00255D24"/>
    <w:rsid w:val="00255D29"/>
    <w:rsid w:val="00255D38"/>
    <w:rsid w:val="00255DCD"/>
    <w:rsid w:val="00255E43"/>
    <w:rsid w:val="00255F31"/>
    <w:rsid w:val="00255F67"/>
    <w:rsid w:val="002560E5"/>
    <w:rsid w:val="002561A0"/>
    <w:rsid w:val="002561B0"/>
    <w:rsid w:val="00256318"/>
    <w:rsid w:val="00256379"/>
    <w:rsid w:val="002563AC"/>
    <w:rsid w:val="00256412"/>
    <w:rsid w:val="00256516"/>
    <w:rsid w:val="002565AB"/>
    <w:rsid w:val="002566DA"/>
    <w:rsid w:val="00256710"/>
    <w:rsid w:val="00256A8F"/>
    <w:rsid w:val="00256B36"/>
    <w:rsid w:val="00256D97"/>
    <w:rsid w:val="00256EC5"/>
    <w:rsid w:val="00256EFA"/>
    <w:rsid w:val="00256F8D"/>
    <w:rsid w:val="0025702C"/>
    <w:rsid w:val="0025705A"/>
    <w:rsid w:val="002570B6"/>
    <w:rsid w:val="00257100"/>
    <w:rsid w:val="0025713E"/>
    <w:rsid w:val="00257229"/>
    <w:rsid w:val="00257299"/>
    <w:rsid w:val="0025734F"/>
    <w:rsid w:val="00257414"/>
    <w:rsid w:val="002574AE"/>
    <w:rsid w:val="00257551"/>
    <w:rsid w:val="0025774D"/>
    <w:rsid w:val="00257759"/>
    <w:rsid w:val="002579DB"/>
    <w:rsid w:val="00257BE5"/>
    <w:rsid w:val="00257C40"/>
    <w:rsid w:val="00257D44"/>
    <w:rsid w:val="00257F47"/>
    <w:rsid w:val="00257F63"/>
    <w:rsid w:val="00257FC7"/>
    <w:rsid w:val="0026018D"/>
    <w:rsid w:val="00260464"/>
    <w:rsid w:val="0026048F"/>
    <w:rsid w:val="0026049A"/>
    <w:rsid w:val="00260524"/>
    <w:rsid w:val="002605A9"/>
    <w:rsid w:val="00260615"/>
    <w:rsid w:val="0026065B"/>
    <w:rsid w:val="0026088F"/>
    <w:rsid w:val="00260922"/>
    <w:rsid w:val="002609A7"/>
    <w:rsid w:val="00260AD5"/>
    <w:rsid w:val="00260B1B"/>
    <w:rsid w:val="00260B79"/>
    <w:rsid w:val="00260DA8"/>
    <w:rsid w:val="00260EED"/>
    <w:rsid w:val="002611B3"/>
    <w:rsid w:val="0026132C"/>
    <w:rsid w:val="002613D2"/>
    <w:rsid w:val="0026178F"/>
    <w:rsid w:val="002619D7"/>
    <w:rsid w:val="00261A49"/>
    <w:rsid w:val="00261AB7"/>
    <w:rsid w:val="00261E7C"/>
    <w:rsid w:val="0026205A"/>
    <w:rsid w:val="0026208F"/>
    <w:rsid w:val="0026210E"/>
    <w:rsid w:val="00262147"/>
    <w:rsid w:val="00262179"/>
    <w:rsid w:val="002621D0"/>
    <w:rsid w:val="00262874"/>
    <w:rsid w:val="002628B1"/>
    <w:rsid w:val="00262939"/>
    <w:rsid w:val="002629B1"/>
    <w:rsid w:val="00262B66"/>
    <w:rsid w:val="00262BD5"/>
    <w:rsid w:val="00262C2B"/>
    <w:rsid w:val="00262D75"/>
    <w:rsid w:val="00262E59"/>
    <w:rsid w:val="0026315A"/>
    <w:rsid w:val="002631B9"/>
    <w:rsid w:val="002633BD"/>
    <w:rsid w:val="002633D5"/>
    <w:rsid w:val="00263658"/>
    <w:rsid w:val="0026366A"/>
    <w:rsid w:val="0026387E"/>
    <w:rsid w:val="002639B3"/>
    <w:rsid w:val="00263A08"/>
    <w:rsid w:val="00263AEE"/>
    <w:rsid w:val="00263C68"/>
    <w:rsid w:val="00263C8C"/>
    <w:rsid w:val="00264115"/>
    <w:rsid w:val="002641AA"/>
    <w:rsid w:val="002641F4"/>
    <w:rsid w:val="0026422F"/>
    <w:rsid w:val="0026453C"/>
    <w:rsid w:val="00264843"/>
    <w:rsid w:val="00264920"/>
    <w:rsid w:val="002649CF"/>
    <w:rsid w:val="00264C4C"/>
    <w:rsid w:val="00264D39"/>
    <w:rsid w:val="00264E62"/>
    <w:rsid w:val="00264E91"/>
    <w:rsid w:val="00264E9D"/>
    <w:rsid w:val="00265168"/>
    <w:rsid w:val="002651BD"/>
    <w:rsid w:val="0026521A"/>
    <w:rsid w:val="002654E5"/>
    <w:rsid w:val="002655CF"/>
    <w:rsid w:val="0026583D"/>
    <w:rsid w:val="0026591F"/>
    <w:rsid w:val="0026594E"/>
    <w:rsid w:val="00265979"/>
    <w:rsid w:val="00265A2B"/>
    <w:rsid w:val="00265CCC"/>
    <w:rsid w:val="00265D02"/>
    <w:rsid w:val="00265DC7"/>
    <w:rsid w:val="00265E13"/>
    <w:rsid w:val="0026620C"/>
    <w:rsid w:val="00266334"/>
    <w:rsid w:val="0026633A"/>
    <w:rsid w:val="00266434"/>
    <w:rsid w:val="00266440"/>
    <w:rsid w:val="00266478"/>
    <w:rsid w:val="00266656"/>
    <w:rsid w:val="002668B4"/>
    <w:rsid w:val="002668F2"/>
    <w:rsid w:val="00266D5E"/>
    <w:rsid w:val="00266E5F"/>
    <w:rsid w:val="00267082"/>
    <w:rsid w:val="0026778E"/>
    <w:rsid w:val="002677EA"/>
    <w:rsid w:val="00267A9A"/>
    <w:rsid w:val="00267C57"/>
    <w:rsid w:val="00267C96"/>
    <w:rsid w:val="00267DA3"/>
    <w:rsid w:val="00267DDB"/>
    <w:rsid w:val="00267DDF"/>
    <w:rsid w:val="0027006E"/>
    <w:rsid w:val="002700DB"/>
    <w:rsid w:val="002703CF"/>
    <w:rsid w:val="0027052F"/>
    <w:rsid w:val="0027063C"/>
    <w:rsid w:val="00270721"/>
    <w:rsid w:val="002707E5"/>
    <w:rsid w:val="0027084F"/>
    <w:rsid w:val="00270901"/>
    <w:rsid w:val="00270A2B"/>
    <w:rsid w:val="00270BEF"/>
    <w:rsid w:val="00270C0C"/>
    <w:rsid w:val="00270DD7"/>
    <w:rsid w:val="00270EBC"/>
    <w:rsid w:val="00270F5D"/>
    <w:rsid w:val="00271016"/>
    <w:rsid w:val="0027104C"/>
    <w:rsid w:val="00271186"/>
    <w:rsid w:val="00271217"/>
    <w:rsid w:val="0027123C"/>
    <w:rsid w:val="00271263"/>
    <w:rsid w:val="00271349"/>
    <w:rsid w:val="0027148B"/>
    <w:rsid w:val="0027199B"/>
    <w:rsid w:val="00271C08"/>
    <w:rsid w:val="00271CA8"/>
    <w:rsid w:val="00271CE0"/>
    <w:rsid w:val="00271D1F"/>
    <w:rsid w:val="00271D2B"/>
    <w:rsid w:val="00271DB4"/>
    <w:rsid w:val="00271E49"/>
    <w:rsid w:val="00271F7D"/>
    <w:rsid w:val="00272007"/>
    <w:rsid w:val="002722EB"/>
    <w:rsid w:val="0027258A"/>
    <w:rsid w:val="00272731"/>
    <w:rsid w:val="00272831"/>
    <w:rsid w:val="002729A1"/>
    <w:rsid w:val="00272A46"/>
    <w:rsid w:val="00272A70"/>
    <w:rsid w:val="00272AD5"/>
    <w:rsid w:val="00272C4C"/>
    <w:rsid w:val="00272CC8"/>
    <w:rsid w:val="00272D99"/>
    <w:rsid w:val="00272FF7"/>
    <w:rsid w:val="00273149"/>
    <w:rsid w:val="00273363"/>
    <w:rsid w:val="0027339D"/>
    <w:rsid w:val="002733FC"/>
    <w:rsid w:val="002734C1"/>
    <w:rsid w:val="00273536"/>
    <w:rsid w:val="0027355D"/>
    <w:rsid w:val="002735E8"/>
    <w:rsid w:val="002735EE"/>
    <w:rsid w:val="00273603"/>
    <w:rsid w:val="00273625"/>
    <w:rsid w:val="002737F8"/>
    <w:rsid w:val="002738DC"/>
    <w:rsid w:val="00273A3D"/>
    <w:rsid w:val="00273A74"/>
    <w:rsid w:val="00273AE5"/>
    <w:rsid w:val="00273BB7"/>
    <w:rsid w:val="00273CA7"/>
    <w:rsid w:val="0027414F"/>
    <w:rsid w:val="00274248"/>
    <w:rsid w:val="002742B8"/>
    <w:rsid w:val="002742BD"/>
    <w:rsid w:val="00274311"/>
    <w:rsid w:val="0027456E"/>
    <w:rsid w:val="0027472C"/>
    <w:rsid w:val="0027476A"/>
    <w:rsid w:val="00274832"/>
    <w:rsid w:val="0027487F"/>
    <w:rsid w:val="002748BB"/>
    <w:rsid w:val="0027492D"/>
    <w:rsid w:val="00274A2C"/>
    <w:rsid w:val="00274AC5"/>
    <w:rsid w:val="00274BB2"/>
    <w:rsid w:val="00274BC5"/>
    <w:rsid w:val="00274C81"/>
    <w:rsid w:val="00274D2A"/>
    <w:rsid w:val="00274D65"/>
    <w:rsid w:val="00274E9E"/>
    <w:rsid w:val="00274F0C"/>
    <w:rsid w:val="002750C8"/>
    <w:rsid w:val="00275244"/>
    <w:rsid w:val="00275276"/>
    <w:rsid w:val="0027531E"/>
    <w:rsid w:val="00275352"/>
    <w:rsid w:val="0027535D"/>
    <w:rsid w:val="0027547E"/>
    <w:rsid w:val="002754CD"/>
    <w:rsid w:val="0027571A"/>
    <w:rsid w:val="002757CB"/>
    <w:rsid w:val="002757FF"/>
    <w:rsid w:val="00275860"/>
    <w:rsid w:val="00275866"/>
    <w:rsid w:val="00275959"/>
    <w:rsid w:val="00275C7D"/>
    <w:rsid w:val="00275D28"/>
    <w:rsid w:val="00275DEE"/>
    <w:rsid w:val="002760FA"/>
    <w:rsid w:val="00276368"/>
    <w:rsid w:val="00276472"/>
    <w:rsid w:val="002764D6"/>
    <w:rsid w:val="00276724"/>
    <w:rsid w:val="002767D3"/>
    <w:rsid w:val="002768B2"/>
    <w:rsid w:val="00276A49"/>
    <w:rsid w:val="00276C74"/>
    <w:rsid w:val="00276C83"/>
    <w:rsid w:val="00276D9D"/>
    <w:rsid w:val="0027716D"/>
    <w:rsid w:val="002773A7"/>
    <w:rsid w:val="0027756A"/>
    <w:rsid w:val="0027767D"/>
    <w:rsid w:val="00277729"/>
    <w:rsid w:val="002777BA"/>
    <w:rsid w:val="002779C9"/>
    <w:rsid w:val="00277A4C"/>
    <w:rsid w:val="00277B9F"/>
    <w:rsid w:val="00277BB5"/>
    <w:rsid w:val="00277C84"/>
    <w:rsid w:val="00277E9B"/>
    <w:rsid w:val="00277FE0"/>
    <w:rsid w:val="00280078"/>
    <w:rsid w:val="00280134"/>
    <w:rsid w:val="002801EB"/>
    <w:rsid w:val="00280253"/>
    <w:rsid w:val="00280394"/>
    <w:rsid w:val="002804E6"/>
    <w:rsid w:val="002805A8"/>
    <w:rsid w:val="002805C6"/>
    <w:rsid w:val="0028087C"/>
    <w:rsid w:val="0028095D"/>
    <w:rsid w:val="00280A00"/>
    <w:rsid w:val="00280A22"/>
    <w:rsid w:val="00280A7C"/>
    <w:rsid w:val="00280C7F"/>
    <w:rsid w:val="00280E8A"/>
    <w:rsid w:val="00280E95"/>
    <w:rsid w:val="00280E96"/>
    <w:rsid w:val="00280EE0"/>
    <w:rsid w:val="00280EFE"/>
    <w:rsid w:val="002810B9"/>
    <w:rsid w:val="002813CD"/>
    <w:rsid w:val="00281423"/>
    <w:rsid w:val="002814D7"/>
    <w:rsid w:val="002815FC"/>
    <w:rsid w:val="0028169E"/>
    <w:rsid w:val="00281B1C"/>
    <w:rsid w:val="00281B62"/>
    <w:rsid w:val="00281B64"/>
    <w:rsid w:val="00281D42"/>
    <w:rsid w:val="00281D9D"/>
    <w:rsid w:val="00281F6E"/>
    <w:rsid w:val="00281FCB"/>
    <w:rsid w:val="0028201C"/>
    <w:rsid w:val="0028213B"/>
    <w:rsid w:val="00282185"/>
    <w:rsid w:val="002828F2"/>
    <w:rsid w:val="0028293D"/>
    <w:rsid w:val="0028295D"/>
    <w:rsid w:val="00282B55"/>
    <w:rsid w:val="00282BED"/>
    <w:rsid w:val="00282C00"/>
    <w:rsid w:val="00282C9C"/>
    <w:rsid w:val="00282CB8"/>
    <w:rsid w:val="00282E66"/>
    <w:rsid w:val="002831BC"/>
    <w:rsid w:val="0028326B"/>
    <w:rsid w:val="002834A8"/>
    <w:rsid w:val="00283728"/>
    <w:rsid w:val="0028375F"/>
    <w:rsid w:val="002837A2"/>
    <w:rsid w:val="00283A58"/>
    <w:rsid w:val="00283A77"/>
    <w:rsid w:val="00283AA7"/>
    <w:rsid w:val="00283C7C"/>
    <w:rsid w:val="00283D44"/>
    <w:rsid w:val="00283E1D"/>
    <w:rsid w:val="00283FCA"/>
    <w:rsid w:val="00283FD8"/>
    <w:rsid w:val="00284090"/>
    <w:rsid w:val="002841AF"/>
    <w:rsid w:val="0028444A"/>
    <w:rsid w:val="00284631"/>
    <w:rsid w:val="002847A4"/>
    <w:rsid w:val="00284BE1"/>
    <w:rsid w:val="00284CC2"/>
    <w:rsid w:val="00284E92"/>
    <w:rsid w:val="00284EE6"/>
    <w:rsid w:val="002850AB"/>
    <w:rsid w:val="002850AC"/>
    <w:rsid w:val="002850D9"/>
    <w:rsid w:val="0028515B"/>
    <w:rsid w:val="0028531E"/>
    <w:rsid w:val="0028534A"/>
    <w:rsid w:val="00285593"/>
    <w:rsid w:val="00285815"/>
    <w:rsid w:val="0028582D"/>
    <w:rsid w:val="00285914"/>
    <w:rsid w:val="0028597B"/>
    <w:rsid w:val="00285A5E"/>
    <w:rsid w:val="00285B4C"/>
    <w:rsid w:val="00285C80"/>
    <w:rsid w:val="00285CBD"/>
    <w:rsid w:val="00285D4F"/>
    <w:rsid w:val="00285D8F"/>
    <w:rsid w:val="00285DC8"/>
    <w:rsid w:val="00285DCB"/>
    <w:rsid w:val="00285F4C"/>
    <w:rsid w:val="0028600C"/>
    <w:rsid w:val="00286015"/>
    <w:rsid w:val="00286032"/>
    <w:rsid w:val="0028609F"/>
    <w:rsid w:val="002861B9"/>
    <w:rsid w:val="0028625E"/>
    <w:rsid w:val="00286321"/>
    <w:rsid w:val="002865A1"/>
    <w:rsid w:val="002865DF"/>
    <w:rsid w:val="002866DE"/>
    <w:rsid w:val="002868AD"/>
    <w:rsid w:val="00286AB8"/>
    <w:rsid w:val="00286D9A"/>
    <w:rsid w:val="00286DD0"/>
    <w:rsid w:val="00286EB0"/>
    <w:rsid w:val="00286FFC"/>
    <w:rsid w:val="0028706E"/>
    <w:rsid w:val="002870CD"/>
    <w:rsid w:val="0028715E"/>
    <w:rsid w:val="00287201"/>
    <w:rsid w:val="002872A5"/>
    <w:rsid w:val="0028761E"/>
    <w:rsid w:val="002878D0"/>
    <w:rsid w:val="0028791B"/>
    <w:rsid w:val="00287954"/>
    <w:rsid w:val="00287957"/>
    <w:rsid w:val="00287A5A"/>
    <w:rsid w:val="0029009B"/>
    <w:rsid w:val="00290177"/>
    <w:rsid w:val="00290327"/>
    <w:rsid w:val="0029033A"/>
    <w:rsid w:val="00290490"/>
    <w:rsid w:val="002904AA"/>
    <w:rsid w:val="0029055B"/>
    <w:rsid w:val="002907C1"/>
    <w:rsid w:val="00290800"/>
    <w:rsid w:val="002908DC"/>
    <w:rsid w:val="002908E6"/>
    <w:rsid w:val="002909C4"/>
    <w:rsid w:val="00290AF6"/>
    <w:rsid w:val="00290C13"/>
    <w:rsid w:val="00290CA9"/>
    <w:rsid w:val="00290CED"/>
    <w:rsid w:val="00290DC6"/>
    <w:rsid w:val="00290E1A"/>
    <w:rsid w:val="00291367"/>
    <w:rsid w:val="00291494"/>
    <w:rsid w:val="00291551"/>
    <w:rsid w:val="002916AF"/>
    <w:rsid w:val="00291784"/>
    <w:rsid w:val="0029181D"/>
    <w:rsid w:val="0029189F"/>
    <w:rsid w:val="00291922"/>
    <w:rsid w:val="00291BE7"/>
    <w:rsid w:val="00291DCE"/>
    <w:rsid w:val="00291EBC"/>
    <w:rsid w:val="00291F26"/>
    <w:rsid w:val="0029201F"/>
    <w:rsid w:val="002920DC"/>
    <w:rsid w:val="0029216B"/>
    <w:rsid w:val="00292335"/>
    <w:rsid w:val="00292373"/>
    <w:rsid w:val="0029240C"/>
    <w:rsid w:val="00292455"/>
    <w:rsid w:val="00292480"/>
    <w:rsid w:val="002924EE"/>
    <w:rsid w:val="0029262C"/>
    <w:rsid w:val="00292826"/>
    <w:rsid w:val="00292857"/>
    <w:rsid w:val="0029288B"/>
    <w:rsid w:val="002929C9"/>
    <w:rsid w:val="00292B6C"/>
    <w:rsid w:val="00292B92"/>
    <w:rsid w:val="00292BAF"/>
    <w:rsid w:val="00292E30"/>
    <w:rsid w:val="00292E4F"/>
    <w:rsid w:val="00292E77"/>
    <w:rsid w:val="00292E90"/>
    <w:rsid w:val="00292E99"/>
    <w:rsid w:val="00292E9F"/>
    <w:rsid w:val="00292FEA"/>
    <w:rsid w:val="00293165"/>
    <w:rsid w:val="0029320C"/>
    <w:rsid w:val="00293474"/>
    <w:rsid w:val="00293499"/>
    <w:rsid w:val="00293501"/>
    <w:rsid w:val="00293692"/>
    <w:rsid w:val="00293711"/>
    <w:rsid w:val="00293817"/>
    <w:rsid w:val="00293823"/>
    <w:rsid w:val="00293937"/>
    <w:rsid w:val="00293C1A"/>
    <w:rsid w:val="00293CAA"/>
    <w:rsid w:val="00293E8C"/>
    <w:rsid w:val="00293EA7"/>
    <w:rsid w:val="00293F3A"/>
    <w:rsid w:val="00293F5A"/>
    <w:rsid w:val="00293F75"/>
    <w:rsid w:val="00294090"/>
    <w:rsid w:val="0029414A"/>
    <w:rsid w:val="00294266"/>
    <w:rsid w:val="00294296"/>
    <w:rsid w:val="0029445B"/>
    <w:rsid w:val="0029447B"/>
    <w:rsid w:val="00294588"/>
    <w:rsid w:val="00294724"/>
    <w:rsid w:val="002947FA"/>
    <w:rsid w:val="00294823"/>
    <w:rsid w:val="00294864"/>
    <w:rsid w:val="002948F5"/>
    <w:rsid w:val="00294915"/>
    <w:rsid w:val="00294BD1"/>
    <w:rsid w:val="00294D21"/>
    <w:rsid w:val="0029511E"/>
    <w:rsid w:val="00295136"/>
    <w:rsid w:val="0029526B"/>
    <w:rsid w:val="002952EC"/>
    <w:rsid w:val="002954C8"/>
    <w:rsid w:val="0029552F"/>
    <w:rsid w:val="0029574F"/>
    <w:rsid w:val="00295811"/>
    <w:rsid w:val="002958CC"/>
    <w:rsid w:val="0029590E"/>
    <w:rsid w:val="0029595B"/>
    <w:rsid w:val="00295968"/>
    <w:rsid w:val="002959B4"/>
    <w:rsid w:val="00295D7C"/>
    <w:rsid w:val="00295DCF"/>
    <w:rsid w:val="00295DE1"/>
    <w:rsid w:val="00295ED0"/>
    <w:rsid w:val="00296236"/>
    <w:rsid w:val="00296431"/>
    <w:rsid w:val="002965BA"/>
    <w:rsid w:val="002965BE"/>
    <w:rsid w:val="002969A7"/>
    <w:rsid w:val="002969DC"/>
    <w:rsid w:val="00296D6F"/>
    <w:rsid w:val="00296E09"/>
    <w:rsid w:val="00297084"/>
    <w:rsid w:val="0029718F"/>
    <w:rsid w:val="002974AF"/>
    <w:rsid w:val="00297526"/>
    <w:rsid w:val="002975E4"/>
    <w:rsid w:val="00297791"/>
    <w:rsid w:val="00297816"/>
    <w:rsid w:val="00297989"/>
    <w:rsid w:val="002979D6"/>
    <w:rsid w:val="002979E7"/>
    <w:rsid w:val="00297A88"/>
    <w:rsid w:val="00297AA1"/>
    <w:rsid w:val="00297ADD"/>
    <w:rsid w:val="00297AEE"/>
    <w:rsid w:val="00297B47"/>
    <w:rsid w:val="00297BC4"/>
    <w:rsid w:val="00297CFD"/>
    <w:rsid w:val="00297D01"/>
    <w:rsid w:val="002A00FB"/>
    <w:rsid w:val="002A0174"/>
    <w:rsid w:val="002A017D"/>
    <w:rsid w:val="002A01C8"/>
    <w:rsid w:val="002A01F0"/>
    <w:rsid w:val="002A0327"/>
    <w:rsid w:val="002A03C1"/>
    <w:rsid w:val="002A06B2"/>
    <w:rsid w:val="002A06B6"/>
    <w:rsid w:val="002A07DE"/>
    <w:rsid w:val="002A0AA0"/>
    <w:rsid w:val="002A125E"/>
    <w:rsid w:val="002A13B9"/>
    <w:rsid w:val="002A1448"/>
    <w:rsid w:val="002A1477"/>
    <w:rsid w:val="002A14BC"/>
    <w:rsid w:val="002A15AA"/>
    <w:rsid w:val="002A15DF"/>
    <w:rsid w:val="002A16D3"/>
    <w:rsid w:val="002A16F6"/>
    <w:rsid w:val="002A1713"/>
    <w:rsid w:val="002A1728"/>
    <w:rsid w:val="002A1892"/>
    <w:rsid w:val="002A1A18"/>
    <w:rsid w:val="002A1C12"/>
    <w:rsid w:val="002A1C4A"/>
    <w:rsid w:val="002A1D3E"/>
    <w:rsid w:val="002A1D90"/>
    <w:rsid w:val="002A1E37"/>
    <w:rsid w:val="002A1EE4"/>
    <w:rsid w:val="002A1F94"/>
    <w:rsid w:val="002A2090"/>
    <w:rsid w:val="002A209C"/>
    <w:rsid w:val="002A2127"/>
    <w:rsid w:val="002A2307"/>
    <w:rsid w:val="002A23D0"/>
    <w:rsid w:val="002A2521"/>
    <w:rsid w:val="002A266A"/>
    <w:rsid w:val="002A2844"/>
    <w:rsid w:val="002A28A1"/>
    <w:rsid w:val="002A29A9"/>
    <w:rsid w:val="002A2A46"/>
    <w:rsid w:val="002A2AA0"/>
    <w:rsid w:val="002A2ACF"/>
    <w:rsid w:val="002A2D3D"/>
    <w:rsid w:val="002A2DEA"/>
    <w:rsid w:val="002A2E15"/>
    <w:rsid w:val="002A30B2"/>
    <w:rsid w:val="002A3117"/>
    <w:rsid w:val="002A3154"/>
    <w:rsid w:val="002A3169"/>
    <w:rsid w:val="002A3236"/>
    <w:rsid w:val="002A3268"/>
    <w:rsid w:val="002A326F"/>
    <w:rsid w:val="002A3549"/>
    <w:rsid w:val="002A354A"/>
    <w:rsid w:val="002A3A31"/>
    <w:rsid w:val="002A3B8E"/>
    <w:rsid w:val="002A3BC4"/>
    <w:rsid w:val="002A3C11"/>
    <w:rsid w:val="002A3CA8"/>
    <w:rsid w:val="002A3D6A"/>
    <w:rsid w:val="002A3EED"/>
    <w:rsid w:val="002A4068"/>
    <w:rsid w:val="002A40BC"/>
    <w:rsid w:val="002A4174"/>
    <w:rsid w:val="002A41E1"/>
    <w:rsid w:val="002A4261"/>
    <w:rsid w:val="002A42CD"/>
    <w:rsid w:val="002A4321"/>
    <w:rsid w:val="002A447C"/>
    <w:rsid w:val="002A44AE"/>
    <w:rsid w:val="002A4602"/>
    <w:rsid w:val="002A464F"/>
    <w:rsid w:val="002A465D"/>
    <w:rsid w:val="002A476D"/>
    <w:rsid w:val="002A47A8"/>
    <w:rsid w:val="002A4900"/>
    <w:rsid w:val="002A4921"/>
    <w:rsid w:val="002A4A89"/>
    <w:rsid w:val="002A4B83"/>
    <w:rsid w:val="002A4D06"/>
    <w:rsid w:val="002A4DA0"/>
    <w:rsid w:val="002A4DE9"/>
    <w:rsid w:val="002A51B0"/>
    <w:rsid w:val="002A5205"/>
    <w:rsid w:val="002A52E4"/>
    <w:rsid w:val="002A52F6"/>
    <w:rsid w:val="002A563D"/>
    <w:rsid w:val="002A5768"/>
    <w:rsid w:val="002A57C6"/>
    <w:rsid w:val="002A592C"/>
    <w:rsid w:val="002A5A1F"/>
    <w:rsid w:val="002A5B44"/>
    <w:rsid w:val="002A5B5B"/>
    <w:rsid w:val="002A5D57"/>
    <w:rsid w:val="002A5E77"/>
    <w:rsid w:val="002A5EC0"/>
    <w:rsid w:val="002A6032"/>
    <w:rsid w:val="002A6128"/>
    <w:rsid w:val="002A6187"/>
    <w:rsid w:val="002A6279"/>
    <w:rsid w:val="002A62F6"/>
    <w:rsid w:val="002A633E"/>
    <w:rsid w:val="002A63A7"/>
    <w:rsid w:val="002A67DC"/>
    <w:rsid w:val="002A686D"/>
    <w:rsid w:val="002A68B1"/>
    <w:rsid w:val="002A6978"/>
    <w:rsid w:val="002A6988"/>
    <w:rsid w:val="002A6A8F"/>
    <w:rsid w:val="002A6B1F"/>
    <w:rsid w:val="002A6F2D"/>
    <w:rsid w:val="002A6FD6"/>
    <w:rsid w:val="002A7039"/>
    <w:rsid w:val="002A707E"/>
    <w:rsid w:val="002A70CE"/>
    <w:rsid w:val="002A71A9"/>
    <w:rsid w:val="002A72DE"/>
    <w:rsid w:val="002A7317"/>
    <w:rsid w:val="002A7455"/>
    <w:rsid w:val="002A7485"/>
    <w:rsid w:val="002A7599"/>
    <w:rsid w:val="002A77AB"/>
    <w:rsid w:val="002A77C1"/>
    <w:rsid w:val="002A77CD"/>
    <w:rsid w:val="002A787B"/>
    <w:rsid w:val="002A7896"/>
    <w:rsid w:val="002A79CC"/>
    <w:rsid w:val="002A7B70"/>
    <w:rsid w:val="002A7B74"/>
    <w:rsid w:val="002A7CDE"/>
    <w:rsid w:val="002A7D67"/>
    <w:rsid w:val="002A7F45"/>
    <w:rsid w:val="002B0099"/>
    <w:rsid w:val="002B024A"/>
    <w:rsid w:val="002B027F"/>
    <w:rsid w:val="002B02CD"/>
    <w:rsid w:val="002B07C6"/>
    <w:rsid w:val="002B0826"/>
    <w:rsid w:val="002B098A"/>
    <w:rsid w:val="002B0AEC"/>
    <w:rsid w:val="002B0B3A"/>
    <w:rsid w:val="002B0D3F"/>
    <w:rsid w:val="002B0D70"/>
    <w:rsid w:val="002B0DC9"/>
    <w:rsid w:val="002B0F6F"/>
    <w:rsid w:val="002B1041"/>
    <w:rsid w:val="002B1243"/>
    <w:rsid w:val="002B1615"/>
    <w:rsid w:val="002B16E2"/>
    <w:rsid w:val="002B173E"/>
    <w:rsid w:val="002B1A13"/>
    <w:rsid w:val="002B1A42"/>
    <w:rsid w:val="002B1AFF"/>
    <w:rsid w:val="002B1C1B"/>
    <w:rsid w:val="002B1C82"/>
    <w:rsid w:val="002B1F6E"/>
    <w:rsid w:val="002B210C"/>
    <w:rsid w:val="002B2123"/>
    <w:rsid w:val="002B2198"/>
    <w:rsid w:val="002B2376"/>
    <w:rsid w:val="002B238A"/>
    <w:rsid w:val="002B24B0"/>
    <w:rsid w:val="002B2530"/>
    <w:rsid w:val="002B25BD"/>
    <w:rsid w:val="002B27D9"/>
    <w:rsid w:val="002B27E7"/>
    <w:rsid w:val="002B27EE"/>
    <w:rsid w:val="002B2B49"/>
    <w:rsid w:val="002B2D2A"/>
    <w:rsid w:val="002B2F2B"/>
    <w:rsid w:val="002B2F43"/>
    <w:rsid w:val="002B30B4"/>
    <w:rsid w:val="002B30FA"/>
    <w:rsid w:val="002B3192"/>
    <w:rsid w:val="002B32CC"/>
    <w:rsid w:val="002B3674"/>
    <w:rsid w:val="002B3853"/>
    <w:rsid w:val="002B3C00"/>
    <w:rsid w:val="002B3C42"/>
    <w:rsid w:val="002B3C4A"/>
    <w:rsid w:val="002B3CC7"/>
    <w:rsid w:val="002B3FA7"/>
    <w:rsid w:val="002B405D"/>
    <w:rsid w:val="002B4316"/>
    <w:rsid w:val="002B433A"/>
    <w:rsid w:val="002B46A9"/>
    <w:rsid w:val="002B4947"/>
    <w:rsid w:val="002B498E"/>
    <w:rsid w:val="002B4A1E"/>
    <w:rsid w:val="002B4DD5"/>
    <w:rsid w:val="002B4DE5"/>
    <w:rsid w:val="002B4FC0"/>
    <w:rsid w:val="002B5109"/>
    <w:rsid w:val="002B5232"/>
    <w:rsid w:val="002B5352"/>
    <w:rsid w:val="002B5415"/>
    <w:rsid w:val="002B542A"/>
    <w:rsid w:val="002B554A"/>
    <w:rsid w:val="002B570A"/>
    <w:rsid w:val="002B57BB"/>
    <w:rsid w:val="002B5822"/>
    <w:rsid w:val="002B5975"/>
    <w:rsid w:val="002B59A8"/>
    <w:rsid w:val="002B5B33"/>
    <w:rsid w:val="002B5E0D"/>
    <w:rsid w:val="002B6066"/>
    <w:rsid w:val="002B61B7"/>
    <w:rsid w:val="002B62A3"/>
    <w:rsid w:val="002B63AC"/>
    <w:rsid w:val="002B644F"/>
    <w:rsid w:val="002B64CA"/>
    <w:rsid w:val="002B6525"/>
    <w:rsid w:val="002B65FD"/>
    <w:rsid w:val="002B685A"/>
    <w:rsid w:val="002B6884"/>
    <w:rsid w:val="002B69E8"/>
    <w:rsid w:val="002B6ABC"/>
    <w:rsid w:val="002B6B57"/>
    <w:rsid w:val="002B6BE7"/>
    <w:rsid w:val="002B6CFD"/>
    <w:rsid w:val="002B6D60"/>
    <w:rsid w:val="002B6DD8"/>
    <w:rsid w:val="002B6E9E"/>
    <w:rsid w:val="002B6FE2"/>
    <w:rsid w:val="002B71B3"/>
    <w:rsid w:val="002B73F5"/>
    <w:rsid w:val="002B7701"/>
    <w:rsid w:val="002B7A6E"/>
    <w:rsid w:val="002B7BB6"/>
    <w:rsid w:val="002B7BCD"/>
    <w:rsid w:val="002B7CD9"/>
    <w:rsid w:val="002B7CF1"/>
    <w:rsid w:val="002B7ED6"/>
    <w:rsid w:val="002C0008"/>
    <w:rsid w:val="002C004A"/>
    <w:rsid w:val="002C00A1"/>
    <w:rsid w:val="002C02B2"/>
    <w:rsid w:val="002C03DC"/>
    <w:rsid w:val="002C0413"/>
    <w:rsid w:val="002C0589"/>
    <w:rsid w:val="002C05D5"/>
    <w:rsid w:val="002C06FC"/>
    <w:rsid w:val="002C09C8"/>
    <w:rsid w:val="002C0BE0"/>
    <w:rsid w:val="002C0CAF"/>
    <w:rsid w:val="002C0CE8"/>
    <w:rsid w:val="002C0D1C"/>
    <w:rsid w:val="002C0EE5"/>
    <w:rsid w:val="002C0FAF"/>
    <w:rsid w:val="002C105F"/>
    <w:rsid w:val="002C110B"/>
    <w:rsid w:val="002C11D6"/>
    <w:rsid w:val="002C1372"/>
    <w:rsid w:val="002C13AA"/>
    <w:rsid w:val="002C13CA"/>
    <w:rsid w:val="002C1408"/>
    <w:rsid w:val="002C14BF"/>
    <w:rsid w:val="002C157F"/>
    <w:rsid w:val="002C1662"/>
    <w:rsid w:val="002C17B9"/>
    <w:rsid w:val="002C1883"/>
    <w:rsid w:val="002C18A9"/>
    <w:rsid w:val="002C1B89"/>
    <w:rsid w:val="002C1C9F"/>
    <w:rsid w:val="002C1D27"/>
    <w:rsid w:val="002C1D36"/>
    <w:rsid w:val="002C1E3B"/>
    <w:rsid w:val="002C1EEF"/>
    <w:rsid w:val="002C253C"/>
    <w:rsid w:val="002C27DE"/>
    <w:rsid w:val="002C27F2"/>
    <w:rsid w:val="002C27F8"/>
    <w:rsid w:val="002C2825"/>
    <w:rsid w:val="002C29CE"/>
    <w:rsid w:val="002C2AFF"/>
    <w:rsid w:val="002C2CD1"/>
    <w:rsid w:val="002C2DA3"/>
    <w:rsid w:val="002C2E25"/>
    <w:rsid w:val="002C2EE9"/>
    <w:rsid w:val="002C2FE0"/>
    <w:rsid w:val="002C305C"/>
    <w:rsid w:val="002C30F9"/>
    <w:rsid w:val="002C3137"/>
    <w:rsid w:val="002C3206"/>
    <w:rsid w:val="002C343D"/>
    <w:rsid w:val="002C34BC"/>
    <w:rsid w:val="002C34E2"/>
    <w:rsid w:val="002C3527"/>
    <w:rsid w:val="002C35C8"/>
    <w:rsid w:val="002C3667"/>
    <w:rsid w:val="002C37BD"/>
    <w:rsid w:val="002C384C"/>
    <w:rsid w:val="002C39B2"/>
    <w:rsid w:val="002C3AFE"/>
    <w:rsid w:val="002C3B0C"/>
    <w:rsid w:val="002C3B8F"/>
    <w:rsid w:val="002C3C61"/>
    <w:rsid w:val="002C3C98"/>
    <w:rsid w:val="002C3E2D"/>
    <w:rsid w:val="002C3E4D"/>
    <w:rsid w:val="002C3E70"/>
    <w:rsid w:val="002C408E"/>
    <w:rsid w:val="002C422C"/>
    <w:rsid w:val="002C43EF"/>
    <w:rsid w:val="002C4654"/>
    <w:rsid w:val="002C465C"/>
    <w:rsid w:val="002C4764"/>
    <w:rsid w:val="002C4838"/>
    <w:rsid w:val="002C48E7"/>
    <w:rsid w:val="002C493C"/>
    <w:rsid w:val="002C4A16"/>
    <w:rsid w:val="002C4BDD"/>
    <w:rsid w:val="002C4CF9"/>
    <w:rsid w:val="002C4D1E"/>
    <w:rsid w:val="002C5206"/>
    <w:rsid w:val="002C55B1"/>
    <w:rsid w:val="002C5745"/>
    <w:rsid w:val="002C5900"/>
    <w:rsid w:val="002C594C"/>
    <w:rsid w:val="002C59A6"/>
    <w:rsid w:val="002C5B5C"/>
    <w:rsid w:val="002C5CD3"/>
    <w:rsid w:val="002C5E0A"/>
    <w:rsid w:val="002C5E5A"/>
    <w:rsid w:val="002C5EB2"/>
    <w:rsid w:val="002C5EE6"/>
    <w:rsid w:val="002C5F11"/>
    <w:rsid w:val="002C5F16"/>
    <w:rsid w:val="002C6060"/>
    <w:rsid w:val="002C6257"/>
    <w:rsid w:val="002C6394"/>
    <w:rsid w:val="002C6446"/>
    <w:rsid w:val="002C6529"/>
    <w:rsid w:val="002C678C"/>
    <w:rsid w:val="002C67F0"/>
    <w:rsid w:val="002C6902"/>
    <w:rsid w:val="002C6B04"/>
    <w:rsid w:val="002C6B15"/>
    <w:rsid w:val="002C6C0F"/>
    <w:rsid w:val="002C7140"/>
    <w:rsid w:val="002C716A"/>
    <w:rsid w:val="002C716B"/>
    <w:rsid w:val="002C71CD"/>
    <w:rsid w:val="002C71D9"/>
    <w:rsid w:val="002C7365"/>
    <w:rsid w:val="002C7491"/>
    <w:rsid w:val="002C7653"/>
    <w:rsid w:val="002C765B"/>
    <w:rsid w:val="002C7752"/>
    <w:rsid w:val="002C77A4"/>
    <w:rsid w:val="002C79AB"/>
    <w:rsid w:val="002C7A2F"/>
    <w:rsid w:val="002C7E07"/>
    <w:rsid w:val="002C7EAA"/>
    <w:rsid w:val="002C7EB6"/>
    <w:rsid w:val="002C7EF7"/>
    <w:rsid w:val="002C7F14"/>
    <w:rsid w:val="002D010D"/>
    <w:rsid w:val="002D01B2"/>
    <w:rsid w:val="002D01DC"/>
    <w:rsid w:val="002D036A"/>
    <w:rsid w:val="002D05A4"/>
    <w:rsid w:val="002D069D"/>
    <w:rsid w:val="002D0771"/>
    <w:rsid w:val="002D094C"/>
    <w:rsid w:val="002D0955"/>
    <w:rsid w:val="002D096A"/>
    <w:rsid w:val="002D0A22"/>
    <w:rsid w:val="002D0B0F"/>
    <w:rsid w:val="002D0B59"/>
    <w:rsid w:val="002D0C59"/>
    <w:rsid w:val="002D0C5B"/>
    <w:rsid w:val="002D0D7D"/>
    <w:rsid w:val="002D0E11"/>
    <w:rsid w:val="002D0E64"/>
    <w:rsid w:val="002D0EAD"/>
    <w:rsid w:val="002D0EF3"/>
    <w:rsid w:val="002D0F43"/>
    <w:rsid w:val="002D0FB0"/>
    <w:rsid w:val="002D11F2"/>
    <w:rsid w:val="002D1329"/>
    <w:rsid w:val="002D137D"/>
    <w:rsid w:val="002D148B"/>
    <w:rsid w:val="002D1547"/>
    <w:rsid w:val="002D1619"/>
    <w:rsid w:val="002D1634"/>
    <w:rsid w:val="002D195F"/>
    <w:rsid w:val="002D1BB0"/>
    <w:rsid w:val="002D1D14"/>
    <w:rsid w:val="002D1E8B"/>
    <w:rsid w:val="002D2025"/>
    <w:rsid w:val="002D2103"/>
    <w:rsid w:val="002D22BD"/>
    <w:rsid w:val="002D23DA"/>
    <w:rsid w:val="002D24A6"/>
    <w:rsid w:val="002D24C8"/>
    <w:rsid w:val="002D2516"/>
    <w:rsid w:val="002D2586"/>
    <w:rsid w:val="002D25CD"/>
    <w:rsid w:val="002D2773"/>
    <w:rsid w:val="002D27ED"/>
    <w:rsid w:val="002D2A95"/>
    <w:rsid w:val="002D2E1C"/>
    <w:rsid w:val="002D2F44"/>
    <w:rsid w:val="002D3125"/>
    <w:rsid w:val="002D3233"/>
    <w:rsid w:val="002D3273"/>
    <w:rsid w:val="002D333A"/>
    <w:rsid w:val="002D34CA"/>
    <w:rsid w:val="002D34CE"/>
    <w:rsid w:val="002D3679"/>
    <w:rsid w:val="002D3687"/>
    <w:rsid w:val="002D3C6B"/>
    <w:rsid w:val="002D3DCB"/>
    <w:rsid w:val="002D41BC"/>
    <w:rsid w:val="002D4214"/>
    <w:rsid w:val="002D42A4"/>
    <w:rsid w:val="002D42D5"/>
    <w:rsid w:val="002D4463"/>
    <w:rsid w:val="002D4490"/>
    <w:rsid w:val="002D464D"/>
    <w:rsid w:val="002D470D"/>
    <w:rsid w:val="002D4739"/>
    <w:rsid w:val="002D4892"/>
    <w:rsid w:val="002D4B1E"/>
    <w:rsid w:val="002D4BA2"/>
    <w:rsid w:val="002D4BCE"/>
    <w:rsid w:val="002D4CE1"/>
    <w:rsid w:val="002D4CF7"/>
    <w:rsid w:val="002D4E4D"/>
    <w:rsid w:val="002D4E5B"/>
    <w:rsid w:val="002D4EFA"/>
    <w:rsid w:val="002D4F08"/>
    <w:rsid w:val="002D5051"/>
    <w:rsid w:val="002D5142"/>
    <w:rsid w:val="002D51DB"/>
    <w:rsid w:val="002D51F1"/>
    <w:rsid w:val="002D5337"/>
    <w:rsid w:val="002D5360"/>
    <w:rsid w:val="002D53A2"/>
    <w:rsid w:val="002D54D7"/>
    <w:rsid w:val="002D5577"/>
    <w:rsid w:val="002D559E"/>
    <w:rsid w:val="002D566C"/>
    <w:rsid w:val="002D56EC"/>
    <w:rsid w:val="002D56F0"/>
    <w:rsid w:val="002D578B"/>
    <w:rsid w:val="002D57DA"/>
    <w:rsid w:val="002D5860"/>
    <w:rsid w:val="002D58C9"/>
    <w:rsid w:val="002D595C"/>
    <w:rsid w:val="002D5A25"/>
    <w:rsid w:val="002D5A65"/>
    <w:rsid w:val="002D5BDD"/>
    <w:rsid w:val="002D5BE7"/>
    <w:rsid w:val="002D5D79"/>
    <w:rsid w:val="002D5DAE"/>
    <w:rsid w:val="002D5EB9"/>
    <w:rsid w:val="002D6040"/>
    <w:rsid w:val="002D61DD"/>
    <w:rsid w:val="002D64CB"/>
    <w:rsid w:val="002D6568"/>
    <w:rsid w:val="002D65E9"/>
    <w:rsid w:val="002D670D"/>
    <w:rsid w:val="002D6758"/>
    <w:rsid w:val="002D678F"/>
    <w:rsid w:val="002D6845"/>
    <w:rsid w:val="002D68E7"/>
    <w:rsid w:val="002D6924"/>
    <w:rsid w:val="002D6A55"/>
    <w:rsid w:val="002D6ACD"/>
    <w:rsid w:val="002D6D9C"/>
    <w:rsid w:val="002D6FFD"/>
    <w:rsid w:val="002D71E7"/>
    <w:rsid w:val="002D7416"/>
    <w:rsid w:val="002D758C"/>
    <w:rsid w:val="002D7607"/>
    <w:rsid w:val="002D761A"/>
    <w:rsid w:val="002D778B"/>
    <w:rsid w:val="002D7BCA"/>
    <w:rsid w:val="002D7C3B"/>
    <w:rsid w:val="002D7CA4"/>
    <w:rsid w:val="002D7DE8"/>
    <w:rsid w:val="002D7DEB"/>
    <w:rsid w:val="002D7F99"/>
    <w:rsid w:val="002E0035"/>
    <w:rsid w:val="002E0285"/>
    <w:rsid w:val="002E02C1"/>
    <w:rsid w:val="002E043A"/>
    <w:rsid w:val="002E049C"/>
    <w:rsid w:val="002E04B0"/>
    <w:rsid w:val="002E054A"/>
    <w:rsid w:val="002E0564"/>
    <w:rsid w:val="002E066F"/>
    <w:rsid w:val="002E06A0"/>
    <w:rsid w:val="002E07B6"/>
    <w:rsid w:val="002E08A1"/>
    <w:rsid w:val="002E0915"/>
    <w:rsid w:val="002E0DE1"/>
    <w:rsid w:val="002E0E5A"/>
    <w:rsid w:val="002E0E72"/>
    <w:rsid w:val="002E0ECD"/>
    <w:rsid w:val="002E1052"/>
    <w:rsid w:val="002E1082"/>
    <w:rsid w:val="002E11B3"/>
    <w:rsid w:val="002E11B6"/>
    <w:rsid w:val="002E127A"/>
    <w:rsid w:val="002E128A"/>
    <w:rsid w:val="002E1292"/>
    <w:rsid w:val="002E143B"/>
    <w:rsid w:val="002E15CB"/>
    <w:rsid w:val="002E15E0"/>
    <w:rsid w:val="002E168A"/>
    <w:rsid w:val="002E1691"/>
    <w:rsid w:val="002E16C6"/>
    <w:rsid w:val="002E18C9"/>
    <w:rsid w:val="002E1B0F"/>
    <w:rsid w:val="002E1DA2"/>
    <w:rsid w:val="002E1E8C"/>
    <w:rsid w:val="002E1F75"/>
    <w:rsid w:val="002E2059"/>
    <w:rsid w:val="002E205A"/>
    <w:rsid w:val="002E225E"/>
    <w:rsid w:val="002E2628"/>
    <w:rsid w:val="002E278A"/>
    <w:rsid w:val="002E2838"/>
    <w:rsid w:val="002E2BF6"/>
    <w:rsid w:val="002E2CC7"/>
    <w:rsid w:val="002E2D7C"/>
    <w:rsid w:val="002E2DB9"/>
    <w:rsid w:val="002E2E6E"/>
    <w:rsid w:val="002E32FE"/>
    <w:rsid w:val="002E34F2"/>
    <w:rsid w:val="002E35F7"/>
    <w:rsid w:val="002E3697"/>
    <w:rsid w:val="002E37CA"/>
    <w:rsid w:val="002E3869"/>
    <w:rsid w:val="002E3962"/>
    <w:rsid w:val="002E39CD"/>
    <w:rsid w:val="002E3A0D"/>
    <w:rsid w:val="002E3BE6"/>
    <w:rsid w:val="002E3C9D"/>
    <w:rsid w:val="002E3D52"/>
    <w:rsid w:val="002E3DC8"/>
    <w:rsid w:val="002E4084"/>
    <w:rsid w:val="002E41C9"/>
    <w:rsid w:val="002E4393"/>
    <w:rsid w:val="002E4468"/>
    <w:rsid w:val="002E45AE"/>
    <w:rsid w:val="002E48ED"/>
    <w:rsid w:val="002E4A6A"/>
    <w:rsid w:val="002E4B22"/>
    <w:rsid w:val="002E4C38"/>
    <w:rsid w:val="002E4DD1"/>
    <w:rsid w:val="002E4F44"/>
    <w:rsid w:val="002E4FB3"/>
    <w:rsid w:val="002E530B"/>
    <w:rsid w:val="002E5394"/>
    <w:rsid w:val="002E54A2"/>
    <w:rsid w:val="002E562A"/>
    <w:rsid w:val="002E5659"/>
    <w:rsid w:val="002E5666"/>
    <w:rsid w:val="002E57E9"/>
    <w:rsid w:val="002E585B"/>
    <w:rsid w:val="002E591F"/>
    <w:rsid w:val="002E59BA"/>
    <w:rsid w:val="002E5C67"/>
    <w:rsid w:val="002E5C75"/>
    <w:rsid w:val="002E5CC6"/>
    <w:rsid w:val="002E5DBD"/>
    <w:rsid w:val="002E5E03"/>
    <w:rsid w:val="002E5F1F"/>
    <w:rsid w:val="002E6116"/>
    <w:rsid w:val="002E63A6"/>
    <w:rsid w:val="002E63A9"/>
    <w:rsid w:val="002E63EA"/>
    <w:rsid w:val="002E648A"/>
    <w:rsid w:val="002E650B"/>
    <w:rsid w:val="002E65A1"/>
    <w:rsid w:val="002E663E"/>
    <w:rsid w:val="002E66C7"/>
    <w:rsid w:val="002E68A0"/>
    <w:rsid w:val="002E69AE"/>
    <w:rsid w:val="002E6A3D"/>
    <w:rsid w:val="002E6AC4"/>
    <w:rsid w:val="002E6CA7"/>
    <w:rsid w:val="002E6D88"/>
    <w:rsid w:val="002E6DDE"/>
    <w:rsid w:val="002E6E43"/>
    <w:rsid w:val="002E6F2B"/>
    <w:rsid w:val="002E6F60"/>
    <w:rsid w:val="002E6F61"/>
    <w:rsid w:val="002E6F7A"/>
    <w:rsid w:val="002E70F1"/>
    <w:rsid w:val="002E710D"/>
    <w:rsid w:val="002E71F1"/>
    <w:rsid w:val="002E72D1"/>
    <w:rsid w:val="002E72D3"/>
    <w:rsid w:val="002E7330"/>
    <w:rsid w:val="002E7361"/>
    <w:rsid w:val="002E7623"/>
    <w:rsid w:val="002E77B2"/>
    <w:rsid w:val="002E784F"/>
    <w:rsid w:val="002E78AA"/>
    <w:rsid w:val="002E78D8"/>
    <w:rsid w:val="002E7BB3"/>
    <w:rsid w:val="002E7E87"/>
    <w:rsid w:val="002F0268"/>
    <w:rsid w:val="002F032A"/>
    <w:rsid w:val="002F0415"/>
    <w:rsid w:val="002F07BF"/>
    <w:rsid w:val="002F0843"/>
    <w:rsid w:val="002F0C15"/>
    <w:rsid w:val="002F0C44"/>
    <w:rsid w:val="002F0CB0"/>
    <w:rsid w:val="002F0DCB"/>
    <w:rsid w:val="002F0E98"/>
    <w:rsid w:val="002F0EE7"/>
    <w:rsid w:val="002F1108"/>
    <w:rsid w:val="002F116B"/>
    <w:rsid w:val="002F11BE"/>
    <w:rsid w:val="002F1275"/>
    <w:rsid w:val="002F12F4"/>
    <w:rsid w:val="002F15C0"/>
    <w:rsid w:val="002F15C8"/>
    <w:rsid w:val="002F1694"/>
    <w:rsid w:val="002F16C4"/>
    <w:rsid w:val="002F18ED"/>
    <w:rsid w:val="002F19DA"/>
    <w:rsid w:val="002F1B1E"/>
    <w:rsid w:val="002F1BDF"/>
    <w:rsid w:val="002F1C8E"/>
    <w:rsid w:val="002F1EB5"/>
    <w:rsid w:val="002F1EDC"/>
    <w:rsid w:val="002F2184"/>
    <w:rsid w:val="002F21CC"/>
    <w:rsid w:val="002F225B"/>
    <w:rsid w:val="002F2265"/>
    <w:rsid w:val="002F22FC"/>
    <w:rsid w:val="002F2407"/>
    <w:rsid w:val="002F240E"/>
    <w:rsid w:val="002F2475"/>
    <w:rsid w:val="002F24BD"/>
    <w:rsid w:val="002F24C5"/>
    <w:rsid w:val="002F24E2"/>
    <w:rsid w:val="002F2684"/>
    <w:rsid w:val="002F26A2"/>
    <w:rsid w:val="002F286F"/>
    <w:rsid w:val="002F2E2D"/>
    <w:rsid w:val="002F2E77"/>
    <w:rsid w:val="002F3156"/>
    <w:rsid w:val="002F31BE"/>
    <w:rsid w:val="002F3254"/>
    <w:rsid w:val="002F3388"/>
    <w:rsid w:val="002F3390"/>
    <w:rsid w:val="002F352D"/>
    <w:rsid w:val="002F353F"/>
    <w:rsid w:val="002F3641"/>
    <w:rsid w:val="002F377E"/>
    <w:rsid w:val="002F37D0"/>
    <w:rsid w:val="002F3A6D"/>
    <w:rsid w:val="002F3B45"/>
    <w:rsid w:val="002F3BA3"/>
    <w:rsid w:val="002F3CD2"/>
    <w:rsid w:val="002F3D5C"/>
    <w:rsid w:val="002F3F63"/>
    <w:rsid w:val="002F4341"/>
    <w:rsid w:val="002F43AF"/>
    <w:rsid w:val="002F440E"/>
    <w:rsid w:val="002F4537"/>
    <w:rsid w:val="002F4609"/>
    <w:rsid w:val="002F486F"/>
    <w:rsid w:val="002F4B42"/>
    <w:rsid w:val="002F4CAC"/>
    <w:rsid w:val="002F4D32"/>
    <w:rsid w:val="002F4D77"/>
    <w:rsid w:val="002F4EB5"/>
    <w:rsid w:val="002F4EE4"/>
    <w:rsid w:val="002F4F68"/>
    <w:rsid w:val="002F4F80"/>
    <w:rsid w:val="002F4FCF"/>
    <w:rsid w:val="002F52EA"/>
    <w:rsid w:val="002F52F3"/>
    <w:rsid w:val="002F531C"/>
    <w:rsid w:val="002F53C2"/>
    <w:rsid w:val="002F54F6"/>
    <w:rsid w:val="002F56CF"/>
    <w:rsid w:val="002F588B"/>
    <w:rsid w:val="002F5A12"/>
    <w:rsid w:val="002F5A50"/>
    <w:rsid w:val="002F5BCA"/>
    <w:rsid w:val="002F5D3E"/>
    <w:rsid w:val="002F5D5B"/>
    <w:rsid w:val="002F5DD5"/>
    <w:rsid w:val="002F5DD9"/>
    <w:rsid w:val="002F5F7B"/>
    <w:rsid w:val="002F6132"/>
    <w:rsid w:val="002F6151"/>
    <w:rsid w:val="002F6189"/>
    <w:rsid w:val="002F6239"/>
    <w:rsid w:val="002F6269"/>
    <w:rsid w:val="002F65D7"/>
    <w:rsid w:val="002F65F0"/>
    <w:rsid w:val="002F6656"/>
    <w:rsid w:val="002F698F"/>
    <w:rsid w:val="002F6B63"/>
    <w:rsid w:val="002F6BF3"/>
    <w:rsid w:val="002F6D80"/>
    <w:rsid w:val="002F6EA4"/>
    <w:rsid w:val="002F6EA7"/>
    <w:rsid w:val="002F6F63"/>
    <w:rsid w:val="002F72CD"/>
    <w:rsid w:val="002F73B3"/>
    <w:rsid w:val="002F74BC"/>
    <w:rsid w:val="002F74CF"/>
    <w:rsid w:val="002F7512"/>
    <w:rsid w:val="002F7585"/>
    <w:rsid w:val="002F758E"/>
    <w:rsid w:val="002F777D"/>
    <w:rsid w:val="002F7829"/>
    <w:rsid w:val="002F7883"/>
    <w:rsid w:val="002F79C7"/>
    <w:rsid w:val="002F79DE"/>
    <w:rsid w:val="002F7A3B"/>
    <w:rsid w:val="002F7A3D"/>
    <w:rsid w:val="002F7B70"/>
    <w:rsid w:val="002F7CC1"/>
    <w:rsid w:val="002F7D38"/>
    <w:rsid w:val="002F7E84"/>
    <w:rsid w:val="002F7E8E"/>
    <w:rsid w:val="002F7F83"/>
    <w:rsid w:val="002F7FBE"/>
    <w:rsid w:val="00300060"/>
    <w:rsid w:val="00300095"/>
    <w:rsid w:val="00300125"/>
    <w:rsid w:val="003001E3"/>
    <w:rsid w:val="003001F6"/>
    <w:rsid w:val="003001F7"/>
    <w:rsid w:val="003003E0"/>
    <w:rsid w:val="00300429"/>
    <w:rsid w:val="0030059E"/>
    <w:rsid w:val="00300655"/>
    <w:rsid w:val="00300660"/>
    <w:rsid w:val="00300963"/>
    <w:rsid w:val="003009FB"/>
    <w:rsid w:val="00300A9D"/>
    <w:rsid w:val="00300CFE"/>
    <w:rsid w:val="00300DEA"/>
    <w:rsid w:val="00300E74"/>
    <w:rsid w:val="00300EFC"/>
    <w:rsid w:val="00300FBF"/>
    <w:rsid w:val="003010FE"/>
    <w:rsid w:val="0030117E"/>
    <w:rsid w:val="003011AB"/>
    <w:rsid w:val="00301342"/>
    <w:rsid w:val="0030140F"/>
    <w:rsid w:val="003015C3"/>
    <w:rsid w:val="003016FA"/>
    <w:rsid w:val="003018A1"/>
    <w:rsid w:val="003019F9"/>
    <w:rsid w:val="00301A27"/>
    <w:rsid w:val="00301AAC"/>
    <w:rsid w:val="00301AE6"/>
    <w:rsid w:val="00301B0A"/>
    <w:rsid w:val="00301C75"/>
    <w:rsid w:val="00301D26"/>
    <w:rsid w:val="00301D86"/>
    <w:rsid w:val="00301FCB"/>
    <w:rsid w:val="00301FE2"/>
    <w:rsid w:val="00302046"/>
    <w:rsid w:val="00302076"/>
    <w:rsid w:val="00302099"/>
    <w:rsid w:val="003020C8"/>
    <w:rsid w:val="003020D0"/>
    <w:rsid w:val="00302195"/>
    <w:rsid w:val="00302355"/>
    <w:rsid w:val="003024ED"/>
    <w:rsid w:val="003029BE"/>
    <w:rsid w:val="003029C4"/>
    <w:rsid w:val="003029F1"/>
    <w:rsid w:val="003029F2"/>
    <w:rsid w:val="00302AE1"/>
    <w:rsid w:val="00302D63"/>
    <w:rsid w:val="003031AC"/>
    <w:rsid w:val="00303320"/>
    <w:rsid w:val="003033FE"/>
    <w:rsid w:val="00303700"/>
    <w:rsid w:val="00303723"/>
    <w:rsid w:val="00303728"/>
    <w:rsid w:val="00303A74"/>
    <w:rsid w:val="00303B03"/>
    <w:rsid w:val="00303BE8"/>
    <w:rsid w:val="00303D27"/>
    <w:rsid w:val="00303D5D"/>
    <w:rsid w:val="00303DF3"/>
    <w:rsid w:val="00303E3E"/>
    <w:rsid w:val="00304055"/>
    <w:rsid w:val="0030416E"/>
    <w:rsid w:val="003042B3"/>
    <w:rsid w:val="00304390"/>
    <w:rsid w:val="003043A2"/>
    <w:rsid w:val="00304940"/>
    <w:rsid w:val="003049EB"/>
    <w:rsid w:val="00304D11"/>
    <w:rsid w:val="00304D1E"/>
    <w:rsid w:val="00304D32"/>
    <w:rsid w:val="00304EE2"/>
    <w:rsid w:val="00304F60"/>
    <w:rsid w:val="00304FFA"/>
    <w:rsid w:val="003055DD"/>
    <w:rsid w:val="00305612"/>
    <w:rsid w:val="0030570B"/>
    <w:rsid w:val="0030586B"/>
    <w:rsid w:val="00305AFA"/>
    <w:rsid w:val="00305D5D"/>
    <w:rsid w:val="00305DE2"/>
    <w:rsid w:val="00305E1D"/>
    <w:rsid w:val="00305E43"/>
    <w:rsid w:val="00305F55"/>
    <w:rsid w:val="00305FD0"/>
    <w:rsid w:val="00306298"/>
    <w:rsid w:val="003064D2"/>
    <w:rsid w:val="00306559"/>
    <w:rsid w:val="003066FB"/>
    <w:rsid w:val="00306E1B"/>
    <w:rsid w:val="00306F95"/>
    <w:rsid w:val="00307083"/>
    <w:rsid w:val="00307258"/>
    <w:rsid w:val="0030726D"/>
    <w:rsid w:val="00307309"/>
    <w:rsid w:val="003073C9"/>
    <w:rsid w:val="00307481"/>
    <w:rsid w:val="0030765C"/>
    <w:rsid w:val="003076C6"/>
    <w:rsid w:val="003077F0"/>
    <w:rsid w:val="003078A2"/>
    <w:rsid w:val="00307DE4"/>
    <w:rsid w:val="00307E70"/>
    <w:rsid w:val="00307EE9"/>
    <w:rsid w:val="00307F05"/>
    <w:rsid w:val="00310049"/>
    <w:rsid w:val="0031017B"/>
    <w:rsid w:val="003101E0"/>
    <w:rsid w:val="00310332"/>
    <w:rsid w:val="00310466"/>
    <w:rsid w:val="0031059C"/>
    <w:rsid w:val="003105BF"/>
    <w:rsid w:val="0031061F"/>
    <w:rsid w:val="003106ED"/>
    <w:rsid w:val="003107B5"/>
    <w:rsid w:val="00310940"/>
    <w:rsid w:val="00310B44"/>
    <w:rsid w:val="00310C03"/>
    <w:rsid w:val="00310C5C"/>
    <w:rsid w:val="00310C71"/>
    <w:rsid w:val="00310D63"/>
    <w:rsid w:val="00310E71"/>
    <w:rsid w:val="00310FAC"/>
    <w:rsid w:val="0031106D"/>
    <w:rsid w:val="0031110E"/>
    <w:rsid w:val="00311167"/>
    <w:rsid w:val="0031139C"/>
    <w:rsid w:val="00311450"/>
    <w:rsid w:val="0031145B"/>
    <w:rsid w:val="003114E7"/>
    <w:rsid w:val="00311641"/>
    <w:rsid w:val="0031168A"/>
    <w:rsid w:val="0031176E"/>
    <w:rsid w:val="003117D0"/>
    <w:rsid w:val="0031180F"/>
    <w:rsid w:val="00311838"/>
    <w:rsid w:val="003118CB"/>
    <w:rsid w:val="00311A87"/>
    <w:rsid w:val="00311C80"/>
    <w:rsid w:val="00311CD6"/>
    <w:rsid w:val="00311D30"/>
    <w:rsid w:val="00311E28"/>
    <w:rsid w:val="00311EC8"/>
    <w:rsid w:val="00311F13"/>
    <w:rsid w:val="00311F4D"/>
    <w:rsid w:val="00311FC3"/>
    <w:rsid w:val="00312057"/>
    <w:rsid w:val="00312096"/>
    <w:rsid w:val="00312146"/>
    <w:rsid w:val="00312255"/>
    <w:rsid w:val="003123AC"/>
    <w:rsid w:val="003126A1"/>
    <w:rsid w:val="00312815"/>
    <w:rsid w:val="003129D1"/>
    <w:rsid w:val="00312A37"/>
    <w:rsid w:val="00312AD9"/>
    <w:rsid w:val="00312D09"/>
    <w:rsid w:val="00312DDB"/>
    <w:rsid w:val="00312E9F"/>
    <w:rsid w:val="00312EAB"/>
    <w:rsid w:val="00312F84"/>
    <w:rsid w:val="00312FF1"/>
    <w:rsid w:val="0031307E"/>
    <w:rsid w:val="00313129"/>
    <w:rsid w:val="0031322E"/>
    <w:rsid w:val="0031348C"/>
    <w:rsid w:val="00313559"/>
    <w:rsid w:val="003135ED"/>
    <w:rsid w:val="00313679"/>
    <w:rsid w:val="003137F0"/>
    <w:rsid w:val="003138C5"/>
    <w:rsid w:val="00313915"/>
    <w:rsid w:val="00313919"/>
    <w:rsid w:val="00313AAD"/>
    <w:rsid w:val="00313B35"/>
    <w:rsid w:val="00313C44"/>
    <w:rsid w:val="00313EF4"/>
    <w:rsid w:val="00313F94"/>
    <w:rsid w:val="0031404C"/>
    <w:rsid w:val="003140CD"/>
    <w:rsid w:val="00314202"/>
    <w:rsid w:val="00314271"/>
    <w:rsid w:val="003143E1"/>
    <w:rsid w:val="00314467"/>
    <w:rsid w:val="00314622"/>
    <w:rsid w:val="0031466D"/>
    <w:rsid w:val="003146CF"/>
    <w:rsid w:val="00314719"/>
    <w:rsid w:val="00314726"/>
    <w:rsid w:val="00314811"/>
    <w:rsid w:val="0031481E"/>
    <w:rsid w:val="003148FC"/>
    <w:rsid w:val="00314B52"/>
    <w:rsid w:val="00314C79"/>
    <w:rsid w:val="00314D8F"/>
    <w:rsid w:val="00314F0D"/>
    <w:rsid w:val="00314F71"/>
    <w:rsid w:val="0031515B"/>
    <w:rsid w:val="00315244"/>
    <w:rsid w:val="0031527E"/>
    <w:rsid w:val="0031528F"/>
    <w:rsid w:val="0031559E"/>
    <w:rsid w:val="003155D1"/>
    <w:rsid w:val="00315618"/>
    <w:rsid w:val="0031590B"/>
    <w:rsid w:val="003159F4"/>
    <w:rsid w:val="00315B43"/>
    <w:rsid w:val="00315B4B"/>
    <w:rsid w:val="00315C2C"/>
    <w:rsid w:val="00315CAA"/>
    <w:rsid w:val="00315CFA"/>
    <w:rsid w:val="00315DC5"/>
    <w:rsid w:val="00315E54"/>
    <w:rsid w:val="00315FDA"/>
    <w:rsid w:val="0031633A"/>
    <w:rsid w:val="003165C7"/>
    <w:rsid w:val="0031663E"/>
    <w:rsid w:val="003166D3"/>
    <w:rsid w:val="0031686B"/>
    <w:rsid w:val="00316AB1"/>
    <w:rsid w:val="00316CB2"/>
    <w:rsid w:val="00316CF8"/>
    <w:rsid w:val="00316E17"/>
    <w:rsid w:val="00316F6C"/>
    <w:rsid w:val="00317191"/>
    <w:rsid w:val="003173B9"/>
    <w:rsid w:val="003174CE"/>
    <w:rsid w:val="00317569"/>
    <w:rsid w:val="0031789F"/>
    <w:rsid w:val="003179AB"/>
    <w:rsid w:val="00317ACE"/>
    <w:rsid w:val="00317D30"/>
    <w:rsid w:val="00317DA6"/>
    <w:rsid w:val="00317DF1"/>
    <w:rsid w:val="00317EDE"/>
    <w:rsid w:val="003200EB"/>
    <w:rsid w:val="0032015B"/>
    <w:rsid w:val="0032025F"/>
    <w:rsid w:val="003203DD"/>
    <w:rsid w:val="00320533"/>
    <w:rsid w:val="0032081E"/>
    <w:rsid w:val="0032090D"/>
    <w:rsid w:val="0032099F"/>
    <w:rsid w:val="00320A07"/>
    <w:rsid w:val="00320B40"/>
    <w:rsid w:val="00320B85"/>
    <w:rsid w:val="00320BA9"/>
    <w:rsid w:val="00320DE4"/>
    <w:rsid w:val="00320E0A"/>
    <w:rsid w:val="00320E40"/>
    <w:rsid w:val="00320E66"/>
    <w:rsid w:val="00320E96"/>
    <w:rsid w:val="00320ED0"/>
    <w:rsid w:val="00321501"/>
    <w:rsid w:val="003215A0"/>
    <w:rsid w:val="0032176F"/>
    <w:rsid w:val="0032179F"/>
    <w:rsid w:val="003218BF"/>
    <w:rsid w:val="00321B34"/>
    <w:rsid w:val="00321E34"/>
    <w:rsid w:val="00321EBE"/>
    <w:rsid w:val="00321F08"/>
    <w:rsid w:val="003220D1"/>
    <w:rsid w:val="00322129"/>
    <w:rsid w:val="00322140"/>
    <w:rsid w:val="003221B1"/>
    <w:rsid w:val="003221D4"/>
    <w:rsid w:val="003222F6"/>
    <w:rsid w:val="00322322"/>
    <w:rsid w:val="003223CB"/>
    <w:rsid w:val="00322450"/>
    <w:rsid w:val="003226F0"/>
    <w:rsid w:val="0032279E"/>
    <w:rsid w:val="003227ED"/>
    <w:rsid w:val="00322822"/>
    <w:rsid w:val="00322850"/>
    <w:rsid w:val="0032298E"/>
    <w:rsid w:val="003229CA"/>
    <w:rsid w:val="003229D3"/>
    <w:rsid w:val="003229F6"/>
    <w:rsid w:val="00322A09"/>
    <w:rsid w:val="00322BAC"/>
    <w:rsid w:val="00322C8C"/>
    <w:rsid w:val="00322D03"/>
    <w:rsid w:val="00322FCF"/>
    <w:rsid w:val="00323178"/>
    <w:rsid w:val="00323321"/>
    <w:rsid w:val="00323425"/>
    <w:rsid w:val="00323528"/>
    <w:rsid w:val="00323620"/>
    <w:rsid w:val="003236D1"/>
    <w:rsid w:val="0032386B"/>
    <w:rsid w:val="0032387C"/>
    <w:rsid w:val="003239B1"/>
    <w:rsid w:val="00323A6F"/>
    <w:rsid w:val="00323B21"/>
    <w:rsid w:val="00323B6F"/>
    <w:rsid w:val="00323C1A"/>
    <w:rsid w:val="00323E92"/>
    <w:rsid w:val="00323EFD"/>
    <w:rsid w:val="00324060"/>
    <w:rsid w:val="0032407A"/>
    <w:rsid w:val="003241A7"/>
    <w:rsid w:val="003242CB"/>
    <w:rsid w:val="00324374"/>
    <w:rsid w:val="0032438C"/>
    <w:rsid w:val="00324451"/>
    <w:rsid w:val="003245C1"/>
    <w:rsid w:val="0032477F"/>
    <w:rsid w:val="003249CA"/>
    <w:rsid w:val="00324A2E"/>
    <w:rsid w:val="00324AC1"/>
    <w:rsid w:val="00324B31"/>
    <w:rsid w:val="00324C40"/>
    <w:rsid w:val="00324CE3"/>
    <w:rsid w:val="00324F8D"/>
    <w:rsid w:val="0032515B"/>
    <w:rsid w:val="003251A0"/>
    <w:rsid w:val="00325302"/>
    <w:rsid w:val="0032546D"/>
    <w:rsid w:val="00325474"/>
    <w:rsid w:val="003254FB"/>
    <w:rsid w:val="00325533"/>
    <w:rsid w:val="003255E2"/>
    <w:rsid w:val="0032564F"/>
    <w:rsid w:val="003256DC"/>
    <w:rsid w:val="0032584A"/>
    <w:rsid w:val="0032587D"/>
    <w:rsid w:val="003258F4"/>
    <w:rsid w:val="00325AF3"/>
    <w:rsid w:val="00325B01"/>
    <w:rsid w:val="00325F0E"/>
    <w:rsid w:val="0032619C"/>
    <w:rsid w:val="00326215"/>
    <w:rsid w:val="0032625E"/>
    <w:rsid w:val="003263CD"/>
    <w:rsid w:val="003263CE"/>
    <w:rsid w:val="003264EE"/>
    <w:rsid w:val="00326529"/>
    <w:rsid w:val="00326C35"/>
    <w:rsid w:val="00326C36"/>
    <w:rsid w:val="00326E4A"/>
    <w:rsid w:val="00326E5C"/>
    <w:rsid w:val="00326EF0"/>
    <w:rsid w:val="00326FEF"/>
    <w:rsid w:val="00326FFB"/>
    <w:rsid w:val="00327228"/>
    <w:rsid w:val="00327245"/>
    <w:rsid w:val="003272E0"/>
    <w:rsid w:val="00327538"/>
    <w:rsid w:val="003276F2"/>
    <w:rsid w:val="0032790B"/>
    <w:rsid w:val="00327B25"/>
    <w:rsid w:val="00327C8A"/>
    <w:rsid w:val="00327CAB"/>
    <w:rsid w:val="00327D33"/>
    <w:rsid w:val="00327EEB"/>
    <w:rsid w:val="00327FF2"/>
    <w:rsid w:val="00330012"/>
    <w:rsid w:val="0033001F"/>
    <w:rsid w:val="0033029B"/>
    <w:rsid w:val="003302D6"/>
    <w:rsid w:val="003302E4"/>
    <w:rsid w:val="0033038B"/>
    <w:rsid w:val="003303FE"/>
    <w:rsid w:val="00330488"/>
    <w:rsid w:val="003304BB"/>
    <w:rsid w:val="0033069E"/>
    <w:rsid w:val="00330816"/>
    <w:rsid w:val="00330952"/>
    <w:rsid w:val="00330B6F"/>
    <w:rsid w:val="00330D5F"/>
    <w:rsid w:val="00330EB1"/>
    <w:rsid w:val="00330FD7"/>
    <w:rsid w:val="00330FFE"/>
    <w:rsid w:val="00331058"/>
    <w:rsid w:val="003310C6"/>
    <w:rsid w:val="00331206"/>
    <w:rsid w:val="003312C8"/>
    <w:rsid w:val="003312CA"/>
    <w:rsid w:val="0033134D"/>
    <w:rsid w:val="0033158A"/>
    <w:rsid w:val="00331642"/>
    <w:rsid w:val="0033167B"/>
    <w:rsid w:val="003316A4"/>
    <w:rsid w:val="003316BD"/>
    <w:rsid w:val="003317BB"/>
    <w:rsid w:val="003317EB"/>
    <w:rsid w:val="00331832"/>
    <w:rsid w:val="00331976"/>
    <w:rsid w:val="00331A07"/>
    <w:rsid w:val="00331AC6"/>
    <w:rsid w:val="00331AF0"/>
    <w:rsid w:val="00331B21"/>
    <w:rsid w:val="00331B82"/>
    <w:rsid w:val="00331D17"/>
    <w:rsid w:val="00331E6A"/>
    <w:rsid w:val="00331E6D"/>
    <w:rsid w:val="00331FB8"/>
    <w:rsid w:val="00332098"/>
    <w:rsid w:val="0033215C"/>
    <w:rsid w:val="00332265"/>
    <w:rsid w:val="0033246D"/>
    <w:rsid w:val="0033257D"/>
    <w:rsid w:val="003325D1"/>
    <w:rsid w:val="003326D2"/>
    <w:rsid w:val="00332B80"/>
    <w:rsid w:val="00332C48"/>
    <w:rsid w:val="00332D51"/>
    <w:rsid w:val="00332EAD"/>
    <w:rsid w:val="0033301A"/>
    <w:rsid w:val="003330EF"/>
    <w:rsid w:val="003330FC"/>
    <w:rsid w:val="00333269"/>
    <w:rsid w:val="003336EB"/>
    <w:rsid w:val="003337DF"/>
    <w:rsid w:val="00333A2E"/>
    <w:rsid w:val="00333B24"/>
    <w:rsid w:val="00333DC2"/>
    <w:rsid w:val="00333F2D"/>
    <w:rsid w:val="00333F58"/>
    <w:rsid w:val="00334063"/>
    <w:rsid w:val="003340A6"/>
    <w:rsid w:val="00334127"/>
    <w:rsid w:val="0033415A"/>
    <w:rsid w:val="0033416A"/>
    <w:rsid w:val="003341BD"/>
    <w:rsid w:val="00334309"/>
    <w:rsid w:val="00334420"/>
    <w:rsid w:val="0033443F"/>
    <w:rsid w:val="00334479"/>
    <w:rsid w:val="003344DB"/>
    <w:rsid w:val="00334541"/>
    <w:rsid w:val="003345C3"/>
    <w:rsid w:val="003345F7"/>
    <w:rsid w:val="00334A54"/>
    <w:rsid w:val="00334E85"/>
    <w:rsid w:val="00334FB6"/>
    <w:rsid w:val="003350F9"/>
    <w:rsid w:val="00335121"/>
    <w:rsid w:val="003352A9"/>
    <w:rsid w:val="003353BA"/>
    <w:rsid w:val="003353DC"/>
    <w:rsid w:val="003354C6"/>
    <w:rsid w:val="003355EB"/>
    <w:rsid w:val="0033568C"/>
    <w:rsid w:val="00335747"/>
    <w:rsid w:val="00335900"/>
    <w:rsid w:val="00335910"/>
    <w:rsid w:val="003359DD"/>
    <w:rsid w:val="003359F8"/>
    <w:rsid w:val="00335CFC"/>
    <w:rsid w:val="00335D4E"/>
    <w:rsid w:val="00335EC0"/>
    <w:rsid w:val="0033608B"/>
    <w:rsid w:val="00336192"/>
    <w:rsid w:val="0033626B"/>
    <w:rsid w:val="00336305"/>
    <w:rsid w:val="003365A6"/>
    <w:rsid w:val="003365B4"/>
    <w:rsid w:val="003365FC"/>
    <w:rsid w:val="00336642"/>
    <w:rsid w:val="003367DA"/>
    <w:rsid w:val="003368A6"/>
    <w:rsid w:val="00336914"/>
    <w:rsid w:val="00336984"/>
    <w:rsid w:val="00336AEA"/>
    <w:rsid w:val="00336B7D"/>
    <w:rsid w:val="00336EE2"/>
    <w:rsid w:val="00336F7C"/>
    <w:rsid w:val="003370AE"/>
    <w:rsid w:val="00337263"/>
    <w:rsid w:val="003372A5"/>
    <w:rsid w:val="0033742D"/>
    <w:rsid w:val="003374C0"/>
    <w:rsid w:val="00337585"/>
    <w:rsid w:val="00337957"/>
    <w:rsid w:val="0033795D"/>
    <w:rsid w:val="003379E8"/>
    <w:rsid w:val="00337A17"/>
    <w:rsid w:val="00337AB0"/>
    <w:rsid w:val="00337AEF"/>
    <w:rsid w:val="00340089"/>
    <w:rsid w:val="0034037E"/>
    <w:rsid w:val="003403EB"/>
    <w:rsid w:val="0034089D"/>
    <w:rsid w:val="003408E8"/>
    <w:rsid w:val="003409D2"/>
    <w:rsid w:val="00340B87"/>
    <w:rsid w:val="00340BD1"/>
    <w:rsid w:val="00340C7E"/>
    <w:rsid w:val="00340DF3"/>
    <w:rsid w:val="00340E75"/>
    <w:rsid w:val="00341126"/>
    <w:rsid w:val="0034112D"/>
    <w:rsid w:val="003411D5"/>
    <w:rsid w:val="00341208"/>
    <w:rsid w:val="0034121C"/>
    <w:rsid w:val="003414B4"/>
    <w:rsid w:val="00341604"/>
    <w:rsid w:val="003416EB"/>
    <w:rsid w:val="00341A42"/>
    <w:rsid w:val="00341A74"/>
    <w:rsid w:val="00341A99"/>
    <w:rsid w:val="00341B19"/>
    <w:rsid w:val="00341DAB"/>
    <w:rsid w:val="00341E87"/>
    <w:rsid w:val="00341EFA"/>
    <w:rsid w:val="00341F06"/>
    <w:rsid w:val="00341F0D"/>
    <w:rsid w:val="00341F7D"/>
    <w:rsid w:val="003421F2"/>
    <w:rsid w:val="00342257"/>
    <w:rsid w:val="0034232F"/>
    <w:rsid w:val="0034238D"/>
    <w:rsid w:val="0034260D"/>
    <w:rsid w:val="00342658"/>
    <w:rsid w:val="003426C8"/>
    <w:rsid w:val="003426EB"/>
    <w:rsid w:val="00342799"/>
    <w:rsid w:val="003428C0"/>
    <w:rsid w:val="0034292E"/>
    <w:rsid w:val="00342B24"/>
    <w:rsid w:val="00342B39"/>
    <w:rsid w:val="00342B6A"/>
    <w:rsid w:val="00342B86"/>
    <w:rsid w:val="00342EBA"/>
    <w:rsid w:val="00342FC2"/>
    <w:rsid w:val="00343209"/>
    <w:rsid w:val="00343303"/>
    <w:rsid w:val="00343437"/>
    <w:rsid w:val="003434CA"/>
    <w:rsid w:val="003435E2"/>
    <w:rsid w:val="0034395D"/>
    <w:rsid w:val="003439C3"/>
    <w:rsid w:val="00343AFC"/>
    <w:rsid w:val="00343BE0"/>
    <w:rsid w:val="00343CFB"/>
    <w:rsid w:val="00343D7D"/>
    <w:rsid w:val="00343E2E"/>
    <w:rsid w:val="00343E57"/>
    <w:rsid w:val="00344244"/>
    <w:rsid w:val="00344364"/>
    <w:rsid w:val="00344552"/>
    <w:rsid w:val="0034458E"/>
    <w:rsid w:val="00344786"/>
    <w:rsid w:val="0034490B"/>
    <w:rsid w:val="00344AE4"/>
    <w:rsid w:val="00344BD2"/>
    <w:rsid w:val="00344DCD"/>
    <w:rsid w:val="00344EE4"/>
    <w:rsid w:val="00344F6D"/>
    <w:rsid w:val="00344F74"/>
    <w:rsid w:val="00344F93"/>
    <w:rsid w:val="00344FD3"/>
    <w:rsid w:val="0034513F"/>
    <w:rsid w:val="003453FD"/>
    <w:rsid w:val="003454D0"/>
    <w:rsid w:val="00345553"/>
    <w:rsid w:val="0034564C"/>
    <w:rsid w:val="00345720"/>
    <w:rsid w:val="00345AA4"/>
    <w:rsid w:val="00345C31"/>
    <w:rsid w:val="00345C58"/>
    <w:rsid w:val="00345CC0"/>
    <w:rsid w:val="00345ED5"/>
    <w:rsid w:val="00345FE7"/>
    <w:rsid w:val="00346059"/>
    <w:rsid w:val="00346280"/>
    <w:rsid w:val="0034649E"/>
    <w:rsid w:val="0034665C"/>
    <w:rsid w:val="003468E8"/>
    <w:rsid w:val="0034695B"/>
    <w:rsid w:val="003469B2"/>
    <w:rsid w:val="00346B5B"/>
    <w:rsid w:val="00346BD1"/>
    <w:rsid w:val="00346CBB"/>
    <w:rsid w:val="00346F60"/>
    <w:rsid w:val="00346F8A"/>
    <w:rsid w:val="00347081"/>
    <w:rsid w:val="0034727A"/>
    <w:rsid w:val="0034727F"/>
    <w:rsid w:val="003474D7"/>
    <w:rsid w:val="00347773"/>
    <w:rsid w:val="0034777B"/>
    <w:rsid w:val="00347851"/>
    <w:rsid w:val="003478A3"/>
    <w:rsid w:val="00347A57"/>
    <w:rsid w:val="00347AA7"/>
    <w:rsid w:val="00347B15"/>
    <w:rsid w:val="00347BF7"/>
    <w:rsid w:val="00347C6A"/>
    <w:rsid w:val="00347D07"/>
    <w:rsid w:val="00350087"/>
    <w:rsid w:val="003501A8"/>
    <w:rsid w:val="00350313"/>
    <w:rsid w:val="00350327"/>
    <w:rsid w:val="00350469"/>
    <w:rsid w:val="00350588"/>
    <w:rsid w:val="003508B5"/>
    <w:rsid w:val="003508C2"/>
    <w:rsid w:val="003509CD"/>
    <w:rsid w:val="00350A42"/>
    <w:rsid w:val="00350A9B"/>
    <w:rsid w:val="00350B75"/>
    <w:rsid w:val="00350CBF"/>
    <w:rsid w:val="00350FBE"/>
    <w:rsid w:val="00351223"/>
    <w:rsid w:val="003512A9"/>
    <w:rsid w:val="0035132A"/>
    <w:rsid w:val="00351562"/>
    <w:rsid w:val="0035162E"/>
    <w:rsid w:val="00351754"/>
    <w:rsid w:val="00351770"/>
    <w:rsid w:val="00351774"/>
    <w:rsid w:val="00351788"/>
    <w:rsid w:val="003517D1"/>
    <w:rsid w:val="00351B44"/>
    <w:rsid w:val="00351BA6"/>
    <w:rsid w:val="00351FFE"/>
    <w:rsid w:val="003523BA"/>
    <w:rsid w:val="003523DC"/>
    <w:rsid w:val="003523FF"/>
    <w:rsid w:val="0035242F"/>
    <w:rsid w:val="0035248E"/>
    <w:rsid w:val="0035264D"/>
    <w:rsid w:val="003526D3"/>
    <w:rsid w:val="00352719"/>
    <w:rsid w:val="003527BF"/>
    <w:rsid w:val="00352A8A"/>
    <w:rsid w:val="00352B40"/>
    <w:rsid w:val="00352C7F"/>
    <w:rsid w:val="00352F4D"/>
    <w:rsid w:val="00352F87"/>
    <w:rsid w:val="00353106"/>
    <w:rsid w:val="00353246"/>
    <w:rsid w:val="003532A6"/>
    <w:rsid w:val="003532E4"/>
    <w:rsid w:val="00353412"/>
    <w:rsid w:val="003535EF"/>
    <w:rsid w:val="00353630"/>
    <w:rsid w:val="00353661"/>
    <w:rsid w:val="00353712"/>
    <w:rsid w:val="0035384F"/>
    <w:rsid w:val="00353934"/>
    <w:rsid w:val="003539B0"/>
    <w:rsid w:val="003539E4"/>
    <w:rsid w:val="00353A33"/>
    <w:rsid w:val="00353B0D"/>
    <w:rsid w:val="00353B2C"/>
    <w:rsid w:val="00353C7B"/>
    <w:rsid w:val="00353C89"/>
    <w:rsid w:val="00353E14"/>
    <w:rsid w:val="00353EBF"/>
    <w:rsid w:val="00354064"/>
    <w:rsid w:val="003541B5"/>
    <w:rsid w:val="003544CA"/>
    <w:rsid w:val="00354536"/>
    <w:rsid w:val="00354690"/>
    <w:rsid w:val="003548A8"/>
    <w:rsid w:val="003548AE"/>
    <w:rsid w:val="00354924"/>
    <w:rsid w:val="00354941"/>
    <w:rsid w:val="00354965"/>
    <w:rsid w:val="00354CB8"/>
    <w:rsid w:val="00354CF5"/>
    <w:rsid w:val="00354D1E"/>
    <w:rsid w:val="00354D70"/>
    <w:rsid w:val="00354E08"/>
    <w:rsid w:val="00354EE2"/>
    <w:rsid w:val="00354FCB"/>
    <w:rsid w:val="00355078"/>
    <w:rsid w:val="0035513C"/>
    <w:rsid w:val="00355171"/>
    <w:rsid w:val="0035528A"/>
    <w:rsid w:val="00355292"/>
    <w:rsid w:val="0035530E"/>
    <w:rsid w:val="003553E8"/>
    <w:rsid w:val="00355498"/>
    <w:rsid w:val="003554F9"/>
    <w:rsid w:val="00355613"/>
    <w:rsid w:val="00355637"/>
    <w:rsid w:val="00355680"/>
    <w:rsid w:val="00355714"/>
    <w:rsid w:val="003557BE"/>
    <w:rsid w:val="00355ACC"/>
    <w:rsid w:val="00355BCB"/>
    <w:rsid w:val="00355BEA"/>
    <w:rsid w:val="00355D70"/>
    <w:rsid w:val="00355E68"/>
    <w:rsid w:val="00355F63"/>
    <w:rsid w:val="00355F75"/>
    <w:rsid w:val="003561FF"/>
    <w:rsid w:val="00356227"/>
    <w:rsid w:val="0035622D"/>
    <w:rsid w:val="00356533"/>
    <w:rsid w:val="00356576"/>
    <w:rsid w:val="0035663C"/>
    <w:rsid w:val="00356A17"/>
    <w:rsid w:val="00356A44"/>
    <w:rsid w:val="00356C72"/>
    <w:rsid w:val="00356CD7"/>
    <w:rsid w:val="00356EBF"/>
    <w:rsid w:val="00356EF5"/>
    <w:rsid w:val="00356F3A"/>
    <w:rsid w:val="00357065"/>
    <w:rsid w:val="0035709E"/>
    <w:rsid w:val="00357131"/>
    <w:rsid w:val="00357134"/>
    <w:rsid w:val="003571B2"/>
    <w:rsid w:val="00357269"/>
    <w:rsid w:val="0035742B"/>
    <w:rsid w:val="003575AC"/>
    <w:rsid w:val="003575E7"/>
    <w:rsid w:val="00357875"/>
    <w:rsid w:val="00357996"/>
    <w:rsid w:val="00357A12"/>
    <w:rsid w:val="00357B88"/>
    <w:rsid w:val="00357C7F"/>
    <w:rsid w:val="00357D62"/>
    <w:rsid w:val="00357F85"/>
    <w:rsid w:val="00357F9C"/>
    <w:rsid w:val="00357FB0"/>
    <w:rsid w:val="003600D9"/>
    <w:rsid w:val="003601D0"/>
    <w:rsid w:val="003601DA"/>
    <w:rsid w:val="003601F0"/>
    <w:rsid w:val="003604C1"/>
    <w:rsid w:val="00360598"/>
    <w:rsid w:val="003606CB"/>
    <w:rsid w:val="00360767"/>
    <w:rsid w:val="00360BBD"/>
    <w:rsid w:val="00360D96"/>
    <w:rsid w:val="00360DE4"/>
    <w:rsid w:val="00360E26"/>
    <w:rsid w:val="00360F31"/>
    <w:rsid w:val="00361147"/>
    <w:rsid w:val="00361238"/>
    <w:rsid w:val="00361318"/>
    <w:rsid w:val="003614D0"/>
    <w:rsid w:val="00361532"/>
    <w:rsid w:val="00361629"/>
    <w:rsid w:val="00361763"/>
    <w:rsid w:val="00361799"/>
    <w:rsid w:val="00361ABB"/>
    <w:rsid w:val="00361AF6"/>
    <w:rsid w:val="00361B20"/>
    <w:rsid w:val="00362048"/>
    <w:rsid w:val="003620C0"/>
    <w:rsid w:val="003621E1"/>
    <w:rsid w:val="00362316"/>
    <w:rsid w:val="0036233A"/>
    <w:rsid w:val="00362433"/>
    <w:rsid w:val="0036258E"/>
    <w:rsid w:val="003627CA"/>
    <w:rsid w:val="00362C40"/>
    <w:rsid w:val="00363344"/>
    <w:rsid w:val="003633AC"/>
    <w:rsid w:val="003635CA"/>
    <w:rsid w:val="0036369C"/>
    <w:rsid w:val="00363754"/>
    <w:rsid w:val="00363778"/>
    <w:rsid w:val="0036380B"/>
    <w:rsid w:val="00363A7A"/>
    <w:rsid w:val="00363A9B"/>
    <w:rsid w:val="00363E15"/>
    <w:rsid w:val="00363E9A"/>
    <w:rsid w:val="00364037"/>
    <w:rsid w:val="00364098"/>
    <w:rsid w:val="0036425E"/>
    <w:rsid w:val="00364275"/>
    <w:rsid w:val="003642B3"/>
    <w:rsid w:val="00364510"/>
    <w:rsid w:val="003645DC"/>
    <w:rsid w:val="003646DE"/>
    <w:rsid w:val="0036473A"/>
    <w:rsid w:val="003647A7"/>
    <w:rsid w:val="003647EA"/>
    <w:rsid w:val="00364820"/>
    <w:rsid w:val="0036491E"/>
    <w:rsid w:val="00364C66"/>
    <w:rsid w:val="00364F8A"/>
    <w:rsid w:val="00364FE4"/>
    <w:rsid w:val="00365116"/>
    <w:rsid w:val="00365274"/>
    <w:rsid w:val="0036533C"/>
    <w:rsid w:val="00365357"/>
    <w:rsid w:val="003653A0"/>
    <w:rsid w:val="003653A4"/>
    <w:rsid w:val="00365543"/>
    <w:rsid w:val="003655A4"/>
    <w:rsid w:val="0036568D"/>
    <w:rsid w:val="00365690"/>
    <w:rsid w:val="0036596C"/>
    <w:rsid w:val="003659A4"/>
    <w:rsid w:val="00365AE2"/>
    <w:rsid w:val="00365AEE"/>
    <w:rsid w:val="00365E66"/>
    <w:rsid w:val="00365EC5"/>
    <w:rsid w:val="00365EE8"/>
    <w:rsid w:val="00365EED"/>
    <w:rsid w:val="00365F7E"/>
    <w:rsid w:val="00366019"/>
    <w:rsid w:val="00366053"/>
    <w:rsid w:val="003660C7"/>
    <w:rsid w:val="00366168"/>
    <w:rsid w:val="003661F5"/>
    <w:rsid w:val="003663BE"/>
    <w:rsid w:val="003663BF"/>
    <w:rsid w:val="00366438"/>
    <w:rsid w:val="00366464"/>
    <w:rsid w:val="0036658C"/>
    <w:rsid w:val="0036668E"/>
    <w:rsid w:val="0036689B"/>
    <w:rsid w:val="003669F3"/>
    <w:rsid w:val="00366AAE"/>
    <w:rsid w:val="00366C41"/>
    <w:rsid w:val="00366E1C"/>
    <w:rsid w:val="00366E44"/>
    <w:rsid w:val="00366EF8"/>
    <w:rsid w:val="003671CA"/>
    <w:rsid w:val="00367536"/>
    <w:rsid w:val="0036767C"/>
    <w:rsid w:val="003677AA"/>
    <w:rsid w:val="00367A74"/>
    <w:rsid w:val="00367B51"/>
    <w:rsid w:val="00367BC4"/>
    <w:rsid w:val="00367E00"/>
    <w:rsid w:val="00367E2D"/>
    <w:rsid w:val="00367E9A"/>
    <w:rsid w:val="00367F26"/>
    <w:rsid w:val="003700F5"/>
    <w:rsid w:val="0037015A"/>
    <w:rsid w:val="003701C2"/>
    <w:rsid w:val="00370227"/>
    <w:rsid w:val="003702D7"/>
    <w:rsid w:val="00370307"/>
    <w:rsid w:val="0037036A"/>
    <w:rsid w:val="00370405"/>
    <w:rsid w:val="003704F2"/>
    <w:rsid w:val="00370807"/>
    <w:rsid w:val="00370829"/>
    <w:rsid w:val="0037085A"/>
    <w:rsid w:val="003708FE"/>
    <w:rsid w:val="0037091C"/>
    <w:rsid w:val="00370B14"/>
    <w:rsid w:val="00370BA3"/>
    <w:rsid w:val="00370C85"/>
    <w:rsid w:val="00370CA0"/>
    <w:rsid w:val="00370D93"/>
    <w:rsid w:val="00370DC2"/>
    <w:rsid w:val="00370E5A"/>
    <w:rsid w:val="00370E61"/>
    <w:rsid w:val="00371191"/>
    <w:rsid w:val="003714D4"/>
    <w:rsid w:val="0037166C"/>
    <w:rsid w:val="003717FA"/>
    <w:rsid w:val="00371A14"/>
    <w:rsid w:val="00371E64"/>
    <w:rsid w:val="00371EA3"/>
    <w:rsid w:val="00371EF3"/>
    <w:rsid w:val="00371FB5"/>
    <w:rsid w:val="003720C6"/>
    <w:rsid w:val="0037218C"/>
    <w:rsid w:val="003721CF"/>
    <w:rsid w:val="003723F0"/>
    <w:rsid w:val="003724A5"/>
    <w:rsid w:val="0037267C"/>
    <w:rsid w:val="00372682"/>
    <w:rsid w:val="003729FE"/>
    <w:rsid w:val="00372A58"/>
    <w:rsid w:val="00372D0B"/>
    <w:rsid w:val="00372DBF"/>
    <w:rsid w:val="00372ED5"/>
    <w:rsid w:val="0037304A"/>
    <w:rsid w:val="0037306D"/>
    <w:rsid w:val="003730F6"/>
    <w:rsid w:val="0037314E"/>
    <w:rsid w:val="003731D6"/>
    <w:rsid w:val="003731E1"/>
    <w:rsid w:val="003732CE"/>
    <w:rsid w:val="00373470"/>
    <w:rsid w:val="00373663"/>
    <w:rsid w:val="00373694"/>
    <w:rsid w:val="00373764"/>
    <w:rsid w:val="0037377D"/>
    <w:rsid w:val="003737C9"/>
    <w:rsid w:val="00373823"/>
    <w:rsid w:val="00373853"/>
    <w:rsid w:val="00373C3F"/>
    <w:rsid w:val="00373CD0"/>
    <w:rsid w:val="00373F0A"/>
    <w:rsid w:val="003740A2"/>
    <w:rsid w:val="00374205"/>
    <w:rsid w:val="00374228"/>
    <w:rsid w:val="00374678"/>
    <w:rsid w:val="00374684"/>
    <w:rsid w:val="003747FA"/>
    <w:rsid w:val="00374C44"/>
    <w:rsid w:val="00374C80"/>
    <w:rsid w:val="00374CC8"/>
    <w:rsid w:val="00374FA9"/>
    <w:rsid w:val="003750E4"/>
    <w:rsid w:val="00375246"/>
    <w:rsid w:val="003753B8"/>
    <w:rsid w:val="003755E4"/>
    <w:rsid w:val="003755F5"/>
    <w:rsid w:val="00375DB9"/>
    <w:rsid w:val="00375F97"/>
    <w:rsid w:val="00375FBF"/>
    <w:rsid w:val="00376084"/>
    <w:rsid w:val="003760E4"/>
    <w:rsid w:val="003761A3"/>
    <w:rsid w:val="00376281"/>
    <w:rsid w:val="00376382"/>
    <w:rsid w:val="0037642A"/>
    <w:rsid w:val="0037650D"/>
    <w:rsid w:val="0037658B"/>
    <w:rsid w:val="003767D8"/>
    <w:rsid w:val="00376857"/>
    <w:rsid w:val="0037688A"/>
    <w:rsid w:val="003768F2"/>
    <w:rsid w:val="003769E0"/>
    <w:rsid w:val="00376A4C"/>
    <w:rsid w:val="00376B2E"/>
    <w:rsid w:val="00376B81"/>
    <w:rsid w:val="00376B99"/>
    <w:rsid w:val="00376C74"/>
    <w:rsid w:val="00376F62"/>
    <w:rsid w:val="00377030"/>
    <w:rsid w:val="0037707F"/>
    <w:rsid w:val="00377141"/>
    <w:rsid w:val="003771CC"/>
    <w:rsid w:val="003771E3"/>
    <w:rsid w:val="003773B6"/>
    <w:rsid w:val="003773E8"/>
    <w:rsid w:val="00377457"/>
    <w:rsid w:val="00377587"/>
    <w:rsid w:val="003775AF"/>
    <w:rsid w:val="00377615"/>
    <w:rsid w:val="003776F0"/>
    <w:rsid w:val="00377850"/>
    <w:rsid w:val="00377966"/>
    <w:rsid w:val="00377995"/>
    <w:rsid w:val="00377CB2"/>
    <w:rsid w:val="00377D02"/>
    <w:rsid w:val="00377DA9"/>
    <w:rsid w:val="00380056"/>
    <w:rsid w:val="00380062"/>
    <w:rsid w:val="003800CC"/>
    <w:rsid w:val="003800F8"/>
    <w:rsid w:val="0038025D"/>
    <w:rsid w:val="003803B2"/>
    <w:rsid w:val="00380727"/>
    <w:rsid w:val="00380880"/>
    <w:rsid w:val="00380B18"/>
    <w:rsid w:val="00380BC0"/>
    <w:rsid w:val="00380C92"/>
    <w:rsid w:val="00380D17"/>
    <w:rsid w:val="00380D66"/>
    <w:rsid w:val="00380DD6"/>
    <w:rsid w:val="00380F1A"/>
    <w:rsid w:val="00380F63"/>
    <w:rsid w:val="003810C5"/>
    <w:rsid w:val="003810D2"/>
    <w:rsid w:val="003812D5"/>
    <w:rsid w:val="0038133E"/>
    <w:rsid w:val="0038142E"/>
    <w:rsid w:val="00381537"/>
    <w:rsid w:val="00381889"/>
    <w:rsid w:val="003818BD"/>
    <w:rsid w:val="003819FE"/>
    <w:rsid w:val="00381C85"/>
    <w:rsid w:val="00381C8E"/>
    <w:rsid w:val="00381E6B"/>
    <w:rsid w:val="00381E83"/>
    <w:rsid w:val="00381F50"/>
    <w:rsid w:val="00381FAC"/>
    <w:rsid w:val="00382016"/>
    <w:rsid w:val="0038211A"/>
    <w:rsid w:val="003821F5"/>
    <w:rsid w:val="0038225E"/>
    <w:rsid w:val="0038256F"/>
    <w:rsid w:val="003825F6"/>
    <w:rsid w:val="0038267A"/>
    <w:rsid w:val="003826B2"/>
    <w:rsid w:val="00382759"/>
    <w:rsid w:val="0038279B"/>
    <w:rsid w:val="003827F8"/>
    <w:rsid w:val="00382909"/>
    <w:rsid w:val="00382E18"/>
    <w:rsid w:val="00382FC4"/>
    <w:rsid w:val="003830A3"/>
    <w:rsid w:val="0038312C"/>
    <w:rsid w:val="00383159"/>
    <w:rsid w:val="00383411"/>
    <w:rsid w:val="003835CC"/>
    <w:rsid w:val="00383763"/>
    <w:rsid w:val="003837DB"/>
    <w:rsid w:val="00383B10"/>
    <w:rsid w:val="00383CA6"/>
    <w:rsid w:val="00383CD3"/>
    <w:rsid w:val="00383F73"/>
    <w:rsid w:val="00384167"/>
    <w:rsid w:val="00384202"/>
    <w:rsid w:val="00384326"/>
    <w:rsid w:val="00384565"/>
    <w:rsid w:val="0038471F"/>
    <w:rsid w:val="00384B87"/>
    <w:rsid w:val="00384D19"/>
    <w:rsid w:val="00384E42"/>
    <w:rsid w:val="00384E86"/>
    <w:rsid w:val="00384E8B"/>
    <w:rsid w:val="003851B7"/>
    <w:rsid w:val="00385572"/>
    <w:rsid w:val="00385592"/>
    <w:rsid w:val="0038559C"/>
    <w:rsid w:val="003855F9"/>
    <w:rsid w:val="0038572A"/>
    <w:rsid w:val="0038585D"/>
    <w:rsid w:val="003858A1"/>
    <w:rsid w:val="0038590B"/>
    <w:rsid w:val="0038592D"/>
    <w:rsid w:val="00385936"/>
    <w:rsid w:val="00385939"/>
    <w:rsid w:val="00385968"/>
    <w:rsid w:val="00385A0B"/>
    <w:rsid w:val="00385A8C"/>
    <w:rsid w:val="00385B2A"/>
    <w:rsid w:val="00385B2B"/>
    <w:rsid w:val="00385D18"/>
    <w:rsid w:val="00385D58"/>
    <w:rsid w:val="00385D8C"/>
    <w:rsid w:val="00385D93"/>
    <w:rsid w:val="00385FB7"/>
    <w:rsid w:val="003860D2"/>
    <w:rsid w:val="00386152"/>
    <w:rsid w:val="003861B0"/>
    <w:rsid w:val="003862B3"/>
    <w:rsid w:val="00386523"/>
    <w:rsid w:val="003865BB"/>
    <w:rsid w:val="00386772"/>
    <w:rsid w:val="0038680A"/>
    <w:rsid w:val="00386869"/>
    <w:rsid w:val="0038687C"/>
    <w:rsid w:val="00386959"/>
    <w:rsid w:val="0038699A"/>
    <w:rsid w:val="00386C32"/>
    <w:rsid w:val="00386E7B"/>
    <w:rsid w:val="0038710B"/>
    <w:rsid w:val="0038711D"/>
    <w:rsid w:val="00387164"/>
    <w:rsid w:val="00387236"/>
    <w:rsid w:val="0038725B"/>
    <w:rsid w:val="003872DC"/>
    <w:rsid w:val="0038739E"/>
    <w:rsid w:val="00387406"/>
    <w:rsid w:val="00387515"/>
    <w:rsid w:val="003875A9"/>
    <w:rsid w:val="003877C0"/>
    <w:rsid w:val="00387A81"/>
    <w:rsid w:val="00387A9F"/>
    <w:rsid w:val="00387AD4"/>
    <w:rsid w:val="00387B7F"/>
    <w:rsid w:val="00387B8C"/>
    <w:rsid w:val="00387DD9"/>
    <w:rsid w:val="00387EB2"/>
    <w:rsid w:val="00387FE7"/>
    <w:rsid w:val="00390056"/>
    <w:rsid w:val="003903C1"/>
    <w:rsid w:val="00390591"/>
    <w:rsid w:val="00390633"/>
    <w:rsid w:val="003906AE"/>
    <w:rsid w:val="00390884"/>
    <w:rsid w:val="0039092B"/>
    <w:rsid w:val="003909D3"/>
    <w:rsid w:val="00390C0F"/>
    <w:rsid w:val="00390C68"/>
    <w:rsid w:val="00390D42"/>
    <w:rsid w:val="00390E44"/>
    <w:rsid w:val="00390E53"/>
    <w:rsid w:val="00391240"/>
    <w:rsid w:val="0039125C"/>
    <w:rsid w:val="003914CC"/>
    <w:rsid w:val="0039150C"/>
    <w:rsid w:val="00391549"/>
    <w:rsid w:val="0039176E"/>
    <w:rsid w:val="00391939"/>
    <w:rsid w:val="003919DF"/>
    <w:rsid w:val="003919E9"/>
    <w:rsid w:val="00391B3C"/>
    <w:rsid w:val="00391B6A"/>
    <w:rsid w:val="003920AB"/>
    <w:rsid w:val="0039211A"/>
    <w:rsid w:val="00392540"/>
    <w:rsid w:val="00392767"/>
    <w:rsid w:val="0039286C"/>
    <w:rsid w:val="003928C0"/>
    <w:rsid w:val="00392D93"/>
    <w:rsid w:val="00392F09"/>
    <w:rsid w:val="00392F8E"/>
    <w:rsid w:val="0039301D"/>
    <w:rsid w:val="00393048"/>
    <w:rsid w:val="003930C0"/>
    <w:rsid w:val="00393296"/>
    <w:rsid w:val="003932B5"/>
    <w:rsid w:val="003933DA"/>
    <w:rsid w:val="003933E3"/>
    <w:rsid w:val="00393432"/>
    <w:rsid w:val="0039349A"/>
    <w:rsid w:val="0039368B"/>
    <w:rsid w:val="003936F2"/>
    <w:rsid w:val="003938B8"/>
    <w:rsid w:val="003938DA"/>
    <w:rsid w:val="00393902"/>
    <w:rsid w:val="00393A5E"/>
    <w:rsid w:val="00393AF2"/>
    <w:rsid w:val="00393BD8"/>
    <w:rsid w:val="00393D1D"/>
    <w:rsid w:val="00393E10"/>
    <w:rsid w:val="0039402F"/>
    <w:rsid w:val="00394037"/>
    <w:rsid w:val="003941C9"/>
    <w:rsid w:val="0039426C"/>
    <w:rsid w:val="00394367"/>
    <w:rsid w:val="003944BA"/>
    <w:rsid w:val="00394686"/>
    <w:rsid w:val="003946D6"/>
    <w:rsid w:val="00394894"/>
    <w:rsid w:val="0039490C"/>
    <w:rsid w:val="003949FE"/>
    <w:rsid w:val="00394BBE"/>
    <w:rsid w:val="00394C08"/>
    <w:rsid w:val="00394C30"/>
    <w:rsid w:val="00394CF1"/>
    <w:rsid w:val="00394E56"/>
    <w:rsid w:val="00394EBC"/>
    <w:rsid w:val="00394FEA"/>
    <w:rsid w:val="00395045"/>
    <w:rsid w:val="0039510F"/>
    <w:rsid w:val="003952BC"/>
    <w:rsid w:val="003953A9"/>
    <w:rsid w:val="003953C9"/>
    <w:rsid w:val="0039546C"/>
    <w:rsid w:val="00395BA3"/>
    <w:rsid w:val="00395BCB"/>
    <w:rsid w:val="00395D07"/>
    <w:rsid w:val="00395FBA"/>
    <w:rsid w:val="00395FD9"/>
    <w:rsid w:val="00395FE0"/>
    <w:rsid w:val="0039602A"/>
    <w:rsid w:val="0039602E"/>
    <w:rsid w:val="00396315"/>
    <w:rsid w:val="0039641D"/>
    <w:rsid w:val="00396543"/>
    <w:rsid w:val="00396624"/>
    <w:rsid w:val="0039676E"/>
    <w:rsid w:val="003967D2"/>
    <w:rsid w:val="00396C9E"/>
    <w:rsid w:val="0039711F"/>
    <w:rsid w:val="0039729C"/>
    <w:rsid w:val="003972C5"/>
    <w:rsid w:val="003972D8"/>
    <w:rsid w:val="00397336"/>
    <w:rsid w:val="0039740A"/>
    <w:rsid w:val="00397813"/>
    <w:rsid w:val="003979B2"/>
    <w:rsid w:val="00397AF6"/>
    <w:rsid w:val="00397AFF"/>
    <w:rsid w:val="00397B97"/>
    <w:rsid w:val="00397BCA"/>
    <w:rsid w:val="00397C1D"/>
    <w:rsid w:val="00397C81"/>
    <w:rsid w:val="00397DAB"/>
    <w:rsid w:val="00397DBB"/>
    <w:rsid w:val="003A006A"/>
    <w:rsid w:val="003A0075"/>
    <w:rsid w:val="003A0107"/>
    <w:rsid w:val="003A08E6"/>
    <w:rsid w:val="003A09BA"/>
    <w:rsid w:val="003A0A31"/>
    <w:rsid w:val="003A0A73"/>
    <w:rsid w:val="003A0B68"/>
    <w:rsid w:val="003A0BED"/>
    <w:rsid w:val="003A0C3F"/>
    <w:rsid w:val="003A0D17"/>
    <w:rsid w:val="003A0E18"/>
    <w:rsid w:val="003A0E5C"/>
    <w:rsid w:val="003A0F16"/>
    <w:rsid w:val="003A1070"/>
    <w:rsid w:val="003A10E5"/>
    <w:rsid w:val="003A12EA"/>
    <w:rsid w:val="003A1389"/>
    <w:rsid w:val="003A13F3"/>
    <w:rsid w:val="003A1497"/>
    <w:rsid w:val="003A1648"/>
    <w:rsid w:val="003A188D"/>
    <w:rsid w:val="003A1A5F"/>
    <w:rsid w:val="003A1CEC"/>
    <w:rsid w:val="003A1D25"/>
    <w:rsid w:val="003A1DBF"/>
    <w:rsid w:val="003A1DC5"/>
    <w:rsid w:val="003A229E"/>
    <w:rsid w:val="003A22E1"/>
    <w:rsid w:val="003A23BD"/>
    <w:rsid w:val="003A2495"/>
    <w:rsid w:val="003A24D9"/>
    <w:rsid w:val="003A27EB"/>
    <w:rsid w:val="003A27FB"/>
    <w:rsid w:val="003A282C"/>
    <w:rsid w:val="003A29DA"/>
    <w:rsid w:val="003A2A9E"/>
    <w:rsid w:val="003A2ACE"/>
    <w:rsid w:val="003A2BA5"/>
    <w:rsid w:val="003A2D62"/>
    <w:rsid w:val="003A2FA8"/>
    <w:rsid w:val="003A31FE"/>
    <w:rsid w:val="003A346D"/>
    <w:rsid w:val="003A35E0"/>
    <w:rsid w:val="003A35F4"/>
    <w:rsid w:val="003A37BB"/>
    <w:rsid w:val="003A384D"/>
    <w:rsid w:val="003A39A7"/>
    <w:rsid w:val="003A39BD"/>
    <w:rsid w:val="003A3BCF"/>
    <w:rsid w:val="003A3BD0"/>
    <w:rsid w:val="003A3CFA"/>
    <w:rsid w:val="003A3D2E"/>
    <w:rsid w:val="003A3E12"/>
    <w:rsid w:val="003A3F30"/>
    <w:rsid w:val="003A3F7C"/>
    <w:rsid w:val="003A41DA"/>
    <w:rsid w:val="003A4244"/>
    <w:rsid w:val="003A442B"/>
    <w:rsid w:val="003A453C"/>
    <w:rsid w:val="003A45A1"/>
    <w:rsid w:val="003A49C8"/>
    <w:rsid w:val="003A49FC"/>
    <w:rsid w:val="003A4B3D"/>
    <w:rsid w:val="003A4BD8"/>
    <w:rsid w:val="003A4D66"/>
    <w:rsid w:val="003A4DD8"/>
    <w:rsid w:val="003A4E8B"/>
    <w:rsid w:val="003A4EC1"/>
    <w:rsid w:val="003A4F1A"/>
    <w:rsid w:val="003A51F3"/>
    <w:rsid w:val="003A5242"/>
    <w:rsid w:val="003A52F0"/>
    <w:rsid w:val="003A53EF"/>
    <w:rsid w:val="003A5584"/>
    <w:rsid w:val="003A5805"/>
    <w:rsid w:val="003A5828"/>
    <w:rsid w:val="003A5839"/>
    <w:rsid w:val="003A591D"/>
    <w:rsid w:val="003A5964"/>
    <w:rsid w:val="003A59A6"/>
    <w:rsid w:val="003A5A73"/>
    <w:rsid w:val="003A5BB2"/>
    <w:rsid w:val="003A5C1D"/>
    <w:rsid w:val="003A5C32"/>
    <w:rsid w:val="003A5C5B"/>
    <w:rsid w:val="003A5F7C"/>
    <w:rsid w:val="003A5F92"/>
    <w:rsid w:val="003A5F98"/>
    <w:rsid w:val="003A604F"/>
    <w:rsid w:val="003A60A3"/>
    <w:rsid w:val="003A6422"/>
    <w:rsid w:val="003A657C"/>
    <w:rsid w:val="003A66C1"/>
    <w:rsid w:val="003A6727"/>
    <w:rsid w:val="003A678F"/>
    <w:rsid w:val="003A6841"/>
    <w:rsid w:val="003A68BD"/>
    <w:rsid w:val="003A6B99"/>
    <w:rsid w:val="003A6BA1"/>
    <w:rsid w:val="003A6C8F"/>
    <w:rsid w:val="003A6E9A"/>
    <w:rsid w:val="003A6FE8"/>
    <w:rsid w:val="003A7092"/>
    <w:rsid w:val="003A71CA"/>
    <w:rsid w:val="003A728D"/>
    <w:rsid w:val="003A744C"/>
    <w:rsid w:val="003A79AA"/>
    <w:rsid w:val="003A7A5B"/>
    <w:rsid w:val="003A7A8E"/>
    <w:rsid w:val="003A7B86"/>
    <w:rsid w:val="003A7E77"/>
    <w:rsid w:val="003B021A"/>
    <w:rsid w:val="003B02AB"/>
    <w:rsid w:val="003B0365"/>
    <w:rsid w:val="003B0432"/>
    <w:rsid w:val="003B04D8"/>
    <w:rsid w:val="003B07CC"/>
    <w:rsid w:val="003B08DA"/>
    <w:rsid w:val="003B08F2"/>
    <w:rsid w:val="003B0B26"/>
    <w:rsid w:val="003B0BF5"/>
    <w:rsid w:val="003B0CA6"/>
    <w:rsid w:val="003B0D14"/>
    <w:rsid w:val="003B0D94"/>
    <w:rsid w:val="003B0E60"/>
    <w:rsid w:val="003B0E6D"/>
    <w:rsid w:val="003B0EDC"/>
    <w:rsid w:val="003B102B"/>
    <w:rsid w:val="003B11F3"/>
    <w:rsid w:val="003B12B9"/>
    <w:rsid w:val="003B145D"/>
    <w:rsid w:val="003B157F"/>
    <w:rsid w:val="003B158E"/>
    <w:rsid w:val="003B17BD"/>
    <w:rsid w:val="003B189D"/>
    <w:rsid w:val="003B1C9D"/>
    <w:rsid w:val="003B1E1B"/>
    <w:rsid w:val="003B1E5B"/>
    <w:rsid w:val="003B1F4F"/>
    <w:rsid w:val="003B206F"/>
    <w:rsid w:val="003B214F"/>
    <w:rsid w:val="003B228E"/>
    <w:rsid w:val="003B24C7"/>
    <w:rsid w:val="003B257F"/>
    <w:rsid w:val="003B27DE"/>
    <w:rsid w:val="003B27F0"/>
    <w:rsid w:val="003B28FF"/>
    <w:rsid w:val="003B2A6F"/>
    <w:rsid w:val="003B2A85"/>
    <w:rsid w:val="003B2C2B"/>
    <w:rsid w:val="003B2D8F"/>
    <w:rsid w:val="003B2F36"/>
    <w:rsid w:val="003B3269"/>
    <w:rsid w:val="003B32DD"/>
    <w:rsid w:val="003B3415"/>
    <w:rsid w:val="003B3456"/>
    <w:rsid w:val="003B34AB"/>
    <w:rsid w:val="003B356A"/>
    <w:rsid w:val="003B360A"/>
    <w:rsid w:val="003B36AE"/>
    <w:rsid w:val="003B36C0"/>
    <w:rsid w:val="003B39BE"/>
    <w:rsid w:val="003B3CF1"/>
    <w:rsid w:val="003B3D03"/>
    <w:rsid w:val="003B3F79"/>
    <w:rsid w:val="003B4040"/>
    <w:rsid w:val="003B4131"/>
    <w:rsid w:val="003B4346"/>
    <w:rsid w:val="003B4366"/>
    <w:rsid w:val="003B4462"/>
    <w:rsid w:val="003B45FE"/>
    <w:rsid w:val="003B469B"/>
    <w:rsid w:val="003B46D2"/>
    <w:rsid w:val="003B47FC"/>
    <w:rsid w:val="003B4B6C"/>
    <w:rsid w:val="003B4B86"/>
    <w:rsid w:val="003B4BB0"/>
    <w:rsid w:val="003B4C26"/>
    <w:rsid w:val="003B4CAC"/>
    <w:rsid w:val="003B4CB3"/>
    <w:rsid w:val="003B4DE1"/>
    <w:rsid w:val="003B4E4E"/>
    <w:rsid w:val="003B4E5F"/>
    <w:rsid w:val="003B4ED3"/>
    <w:rsid w:val="003B528D"/>
    <w:rsid w:val="003B531E"/>
    <w:rsid w:val="003B53C3"/>
    <w:rsid w:val="003B54DB"/>
    <w:rsid w:val="003B5517"/>
    <w:rsid w:val="003B5597"/>
    <w:rsid w:val="003B55A3"/>
    <w:rsid w:val="003B56FA"/>
    <w:rsid w:val="003B5743"/>
    <w:rsid w:val="003B580E"/>
    <w:rsid w:val="003B588C"/>
    <w:rsid w:val="003B58CC"/>
    <w:rsid w:val="003B5C2A"/>
    <w:rsid w:val="003B5CA1"/>
    <w:rsid w:val="003B5CAB"/>
    <w:rsid w:val="003B5FD4"/>
    <w:rsid w:val="003B60B9"/>
    <w:rsid w:val="003B6275"/>
    <w:rsid w:val="003B629D"/>
    <w:rsid w:val="003B62E6"/>
    <w:rsid w:val="003B63D5"/>
    <w:rsid w:val="003B643A"/>
    <w:rsid w:val="003B64B2"/>
    <w:rsid w:val="003B65C0"/>
    <w:rsid w:val="003B662B"/>
    <w:rsid w:val="003B6778"/>
    <w:rsid w:val="003B6782"/>
    <w:rsid w:val="003B67F9"/>
    <w:rsid w:val="003B6840"/>
    <w:rsid w:val="003B6996"/>
    <w:rsid w:val="003B6A4D"/>
    <w:rsid w:val="003B6C58"/>
    <w:rsid w:val="003B6C91"/>
    <w:rsid w:val="003B6E85"/>
    <w:rsid w:val="003B70A2"/>
    <w:rsid w:val="003B722F"/>
    <w:rsid w:val="003B74A5"/>
    <w:rsid w:val="003B7556"/>
    <w:rsid w:val="003B75D4"/>
    <w:rsid w:val="003B775B"/>
    <w:rsid w:val="003B77C0"/>
    <w:rsid w:val="003B781E"/>
    <w:rsid w:val="003B798E"/>
    <w:rsid w:val="003B79DC"/>
    <w:rsid w:val="003B7C1D"/>
    <w:rsid w:val="003B7CCD"/>
    <w:rsid w:val="003B7DF5"/>
    <w:rsid w:val="003B7F58"/>
    <w:rsid w:val="003C002D"/>
    <w:rsid w:val="003C0033"/>
    <w:rsid w:val="003C009C"/>
    <w:rsid w:val="003C0138"/>
    <w:rsid w:val="003C025B"/>
    <w:rsid w:val="003C058F"/>
    <w:rsid w:val="003C0603"/>
    <w:rsid w:val="003C08E0"/>
    <w:rsid w:val="003C09EF"/>
    <w:rsid w:val="003C0A70"/>
    <w:rsid w:val="003C0AD1"/>
    <w:rsid w:val="003C0B00"/>
    <w:rsid w:val="003C0E71"/>
    <w:rsid w:val="003C0FB5"/>
    <w:rsid w:val="003C100A"/>
    <w:rsid w:val="003C123D"/>
    <w:rsid w:val="003C12E8"/>
    <w:rsid w:val="003C1371"/>
    <w:rsid w:val="003C1578"/>
    <w:rsid w:val="003C1609"/>
    <w:rsid w:val="003C19B6"/>
    <w:rsid w:val="003C1A33"/>
    <w:rsid w:val="003C1A47"/>
    <w:rsid w:val="003C1A5E"/>
    <w:rsid w:val="003C1B6E"/>
    <w:rsid w:val="003C1CD7"/>
    <w:rsid w:val="003C1D3B"/>
    <w:rsid w:val="003C1E43"/>
    <w:rsid w:val="003C1F62"/>
    <w:rsid w:val="003C20D8"/>
    <w:rsid w:val="003C2153"/>
    <w:rsid w:val="003C2683"/>
    <w:rsid w:val="003C26E7"/>
    <w:rsid w:val="003C2771"/>
    <w:rsid w:val="003C27B4"/>
    <w:rsid w:val="003C294B"/>
    <w:rsid w:val="003C2B4E"/>
    <w:rsid w:val="003C2B78"/>
    <w:rsid w:val="003C2D57"/>
    <w:rsid w:val="003C2E8F"/>
    <w:rsid w:val="003C308A"/>
    <w:rsid w:val="003C309E"/>
    <w:rsid w:val="003C3347"/>
    <w:rsid w:val="003C3420"/>
    <w:rsid w:val="003C346F"/>
    <w:rsid w:val="003C351D"/>
    <w:rsid w:val="003C35B6"/>
    <w:rsid w:val="003C3644"/>
    <w:rsid w:val="003C3665"/>
    <w:rsid w:val="003C3B29"/>
    <w:rsid w:val="003C3B71"/>
    <w:rsid w:val="003C3D71"/>
    <w:rsid w:val="003C3DE2"/>
    <w:rsid w:val="003C40F0"/>
    <w:rsid w:val="003C41B8"/>
    <w:rsid w:val="003C41DA"/>
    <w:rsid w:val="003C42D3"/>
    <w:rsid w:val="003C43F5"/>
    <w:rsid w:val="003C440E"/>
    <w:rsid w:val="003C44D6"/>
    <w:rsid w:val="003C44F4"/>
    <w:rsid w:val="003C45AB"/>
    <w:rsid w:val="003C47B9"/>
    <w:rsid w:val="003C47F9"/>
    <w:rsid w:val="003C48DA"/>
    <w:rsid w:val="003C4B95"/>
    <w:rsid w:val="003C4C2B"/>
    <w:rsid w:val="003C4C38"/>
    <w:rsid w:val="003C501D"/>
    <w:rsid w:val="003C50B6"/>
    <w:rsid w:val="003C51BA"/>
    <w:rsid w:val="003C52B3"/>
    <w:rsid w:val="003C5390"/>
    <w:rsid w:val="003C55A9"/>
    <w:rsid w:val="003C55F4"/>
    <w:rsid w:val="003C56AF"/>
    <w:rsid w:val="003C57C5"/>
    <w:rsid w:val="003C5894"/>
    <w:rsid w:val="003C596F"/>
    <w:rsid w:val="003C5977"/>
    <w:rsid w:val="003C5A11"/>
    <w:rsid w:val="003C5A58"/>
    <w:rsid w:val="003C5AFE"/>
    <w:rsid w:val="003C5BF4"/>
    <w:rsid w:val="003C5D27"/>
    <w:rsid w:val="003C6040"/>
    <w:rsid w:val="003C6164"/>
    <w:rsid w:val="003C623B"/>
    <w:rsid w:val="003C627C"/>
    <w:rsid w:val="003C6356"/>
    <w:rsid w:val="003C638C"/>
    <w:rsid w:val="003C65D7"/>
    <w:rsid w:val="003C66FF"/>
    <w:rsid w:val="003C671D"/>
    <w:rsid w:val="003C6ACA"/>
    <w:rsid w:val="003C6BEF"/>
    <w:rsid w:val="003C6DDC"/>
    <w:rsid w:val="003C6E67"/>
    <w:rsid w:val="003C6E69"/>
    <w:rsid w:val="003C6FE1"/>
    <w:rsid w:val="003C7002"/>
    <w:rsid w:val="003C7008"/>
    <w:rsid w:val="003C70C0"/>
    <w:rsid w:val="003C7208"/>
    <w:rsid w:val="003C721E"/>
    <w:rsid w:val="003C7560"/>
    <w:rsid w:val="003C7563"/>
    <w:rsid w:val="003C76CD"/>
    <w:rsid w:val="003C77B4"/>
    <w:rsid w:val="003C7AE8"/>
    <w:rsid w:val="003C7B09"/>
    <w:rsid w:val="003C7B1C"/>
    <w:rsid w:val="003C7B5D"/>
    <w:rsid w:val="003C7C89"/>
    <w:rsid w:val="003C7ECE"/>
    <w:rsid w:val="003C7EE6"/>
    <w:rsid w:val="003C7EEF"/>
    <w:rsid w:val="003C7F2B"/>
    <w:rsid w:val="003D0201"/>
    <w:rsid w:val="003D0327"/>
    <w:rsid w:val="003D040E"/>
    <w:rsid w:val="003D045A"/>
    <w:rsid w:val="003D0506"/>
    <w:rsid w:val="003D0898"/>
    <w:rsid w:val="003D0912"/>
    <w:rsid w:val="003D09A5"/>
    <w:rsid w:val="003D0B83"/>
    <w:rsid w:val="003D0C81"/>
    <w:rsid w:val="003D0C91"/>
    <w:rsid w:val="003D11F5"/>
    <w:rsid w:val="003D14D5"/>
    <w:rsid w:val="003D14F1"/>
    <w:rsid w:val="003D1613"/>
    <w:rsid w:val="003D161F"/>
    <w:rsid w:val="003D1622"/>
    <w:rsid w:val="003D1912"/>
    <w:rsid w:val="003D1B1A"/>
    <w:rsid w:val="003D1BEF"/>
    <w:rsid w:val="003D1C8E"/>
    <w:rsid w:val="003D1CF2"/>
    <w:rsid w:val="003D1D73"/>
    <w:rsid w:val="003D1D8A"/>
    <w:rsid w:val="003D1DFA"/>
    <w:rsid w:val="003D206C"/>
    <w:rsid w:val="003D2167"/>
    <w:rsid w:val="003D2206"/>
    <w:rsid w:val="003D2257"/>
    <w:rsid w:val="003D2445"/>
    <w:rsid w:val="003D255C"/>
    <w:rsid w:val="003D271F"/>
    <w:rsid w:val="003D27BF"/>
    <w:rsid w:val="003D29CF"/>
    <w:rsid w:val="003D2A2F"/>
    <w:rsid w:val="003D2A5D"/>
    <w:rsid w:val="003D2A5F"/>
    <w:rsid w:val="003D2B02"/>
    <w:rsid w:val="003D2E55"/>
    <w:rsid w:val="003D2F41"/>
    <w:rsid w:val="003D30EA"/>
    <w:rsid w:val="003D33D2"/>
    <w:rsid w:val="003D3466"/>
    <w:rsid w:val="003D368C"/>
    <w:rsid w:val="003D3772"/>
    <w:rsid w:val="003D37A6"/>
    <w:rsid w:val="003D385E"/>
    <w:rsid w:val="003D3948"/>
    <w:rsid w:val="003D3A28"/>
    <w:rsid w:val="003D3A86"/>
    <w:rsid w:val="003D3ABF"/>
    <w:rsid w:val="003D3B68"/>
    <w:rsid w:val="003D3CA8"/>
    <w:rsid w:val="003D3D0C"/>
    <w:rsid w:val="003D3EA4"/>
    <w:rsid w:val="003D4046"/>
    <w:rsid w:val="003D405D"/>
    <w:rsid w:val="003D43F1"/>
    <w:rsid w:val="003D4504"/>
    <w:rsid w:val="003D4527"/>
    <w:rsid w:val="003D455F"/>
    <w:rsid w:val="003D4788"/>
    <w:rsid w:val="003D4AC4"/>
    <w:rsid w:val="003D4B72"/>
    <w:rsid w:val="003D4B8E"/>
    <w:rsid w:val="003D4CF5"/>
    <w:rsid w:val="003D4D45"/>
    <w:rsid w:val="003D4DFC"/>
    <w:rsid w:val="003D4EAA"/>
    <w:rsid w:val="003D5043"/>
    <w:rsid w:val="003D5242"/>
    <w:rsid w:val="003D5452"/>
    <w:rsid w:val="003D5457"/>
    <w:rsid w:val="003D5497"/>
    <w:rsid w:val="003D54E2"/>
    <w:rsid w:val="003D55D9"/>
    <w:rsid w:val="003D57CE"/>
    <w:rsid w:val="003D57E4"/>
    <w:rsid w:val="003D5961"/>
    <w:rsid w:val="003D59D4"/>
    <w:rsid w:val="003D5A5E"/>
    <w:rsid w:val="003D5B7F"/>
    <w:rsid w:val="003D5BAB"/>
    <w:rsid w:val="003D5D5E"/>
    <w:rsid w:val="003D5DF9"/>
    <w:rsid w:val="003D5E1F"/>
    <w:rsid w:val="003D5E79"/>
    <w:rsid w:val="003D5EC8"/>
    <w:rsid w:val="003D5F16"/>
    <w:rsid w:val="003D60A6"/>
    <w:rsid w:val="003D613B"/>
    <w:rsid w:val="003D62A2"/>
    <w:rsid w:val="003D6534"/>
    <w:rsid w:val="003D684E"/>
    <w:rsid w:val="003D6C8D"/>
    <w:rsid w:val="003D6E69"/>
    <w:rsid w:val="003D718C"/>
    <w:rsid w:val="003D7302"/>
    <w:rsid w:val="003D7373"/>
    <w:rsid w:val="003D742F"/>
    <w:rsid w:val="003D744E"/>
    <w:rsid w:val="003D74A7"/>
    <w:rsid w:val="003D780A"/>
    <w:rsid w:val="003D7906"/>
    <w:rsid w:val="003D7936"/>
    <w:rsid w:val="003D796E"/>
    <w:rsid w:val="003D79B0"/>
    <w:rsid w:val="003D7B54"/>
    <w:rsid w:val="003D7C55"/>
    <w:rsid w:val="003D7EC1"/>
    <w:rsid w:val="003D7F1B"/>
    <w:rsid w:val="003D7F6F"/>
    <w:rsid w:val="003D7FF8"/>
    <w:rsid w:val="003E0102"/>
    <w:rsid w:val="003E0262"/>
    <w:rsid w:val="003E027C"/>
    <w:rsid w:val="003E032A"/>
    <w:rsid w:val="003E03AB"/>
    <w:rsid w:val="003E03AF"/>
    <w:rsid w:val="003E03EE"/>
    <w:rsid w:val="003E048F"/>
    <w:rsid w:val="003E0715"/>
    <w:rsid w:val="003E07A9"/>
    <w:rsid w:val="003E0AB4"/>
    <w:rsid w:val="003E0C5A"/>
    <w:rsid w:val="003E0D1E"/>
    <w:rsid w:val="003E0E45"/>
    <w:rsid w:val="003E1009"/>
    <w:rsid w:val="003E11B4"/>
    <w:rsid w:val="003E125F"/>
    <w:rsid w:val="003E134A"/>
    <w:rsid w:val="003E13CE"/>
    <w:rsid w:val="003E148C"/>
    <w:rsid w:val="003E1525"/>
    <w:rsid w:val="003E166A"/>
    <w:rsid w:val="003E1744"/>
    <w:rsid w:val="003E185E"/>
    <w:rsid w:val="003E1980"/>
    <w:rsid w:val="003E1A91"/>
    <w:rsid w:val="003E1ADC"/>
    <w:rsid w:val="003E1B9A"/>
    <w:rsid w:val="003E1BC0"/>
    <w:rsid w:val="003E1C6F"/>
    <w:rsid w:val="003E1D64"/>
    <w:rsid w:val="003E1D81"/>
    <w:rsid w:val="003E1E64"/>
    <w:rsid w:val="003E1F09"/>
    <w:rsid w:val="003E1F36"/>
    <w:rsid w:val="003E207C"/>
    <w:rsid w:val="003E20E9"/>
    <w:rsid w:val="003E213C"/>
    <w:rsid w:val="003E21F5"/>
    <w:rsid w:val="003E234C"/>
    <w:rsid w:val="003E24BC"/>
    <w:rsid w:val="003E25E7"/>
    <w:rsid w:val="003E27CB"/>
    <w:rsid w:val="003E2BB9"/>
    <w:rsid w:val="003E2D6A"/>
    <w:rsid w:val="003E2E04"/>
    <w:rsid w:val="003E2FF8"/>
    <w:rsid w:val="003E301C"/>
    <w:rsid w:val="003E30C4"/>
    <w:rsid w:val="003E316A"/>
    <w:rsid w:val="003E3360"/>
    <w:rsid w:val="003E340F"/>
    <w:rsid w:val="003E3449"/>
    <w:rsid w:val="003E3475"/>
    <w:rsid w:val="003E35BD"/>
    <w:rsid w:val="003E35E1"/>
    <w:rsid w:val="003E385C"/>
    <w:rsid w:val="003E390A"/>
    <w:rsid w:val="003E3A5A"/>
    <w:rsid w:val="003E3BCF"/>
    <w:rsid w:val="003E3C8E"/>
    <w:rsid w:val="003E3E0E"/>
    <w:rsid w:val="003E3F6E"/>
    <w:rsid w:val="003E41BC"/>
    <w:rsid w:val="003E4204"/>
    <w:rsid w:val="003E420F"/>
    <w:rsid w:val="003E444D"/>
    <w:rsid w:val="003E4496"/>
    <w:rsid w:val="003E4507"/>
    <w:rsid w:val="003E45A9"/>
    <w:rsid w:val="003E463E"/>
    <w:rsid w:val="003E46EA"/>
    <w:rsid w:val="003E4701"/>
    <w:rsid w:val="003E5090"/>
    <w:rsid w:val="003E5203"/>
    <w:rsid w:val="003E52F5"/>
    <w:rsid w:val="003E5318"/>
    <w:rsid w:val="003E534B"/>
    <w:rsid w:val="003E53E2"/>
    <w:rsid w:val="003E5409"/>
    <w:rsid w:val="003E553B"/>
    <w:rsid w:val="003E555B"/>
    <w:rsid w:val="003E5615"/>
    <w:rsid w:val="003E566C"/>
    <w:rsid w:val="003E5811"/>
    <w:rsid w:val="003E581D"/>
    <w:rsid w:val="003E598A"/>
    <w:rsid w:val="003E5A44"/>
    <w:rsid w:val="003E5ADF"/>
    <w:rsid w:val="003E5BCD"/>
    <w:rsid w:val="003E5CB2"/>
    <w:rsid w:val="003E5CB7"/>
    <w:rsid w:val="003E5E43"/>
    <w:rsid w:val="003E5EE3"/>
    <w:rsid w:val="003E60A0"/>
    <w:rsid w:val="003E6168"/>
    <w:rsid w:val="003E629D"/>
    <w:rsid w:val="003E62AD"/>
    <w:rsid w:val="003E668D"/>
    <w:rsid w:val="003E66DA"/>
    <w:rsid w:val="003E6940"/>
    <w:rsid w:val="003E69E1"/>
    <w:rsid w:val="003E6C03"/>
    <w:rsid w:val="003E6C8E"/>
    <w:rsid w:val="003E70F9"/>
    <w:rsid w:val="003E7166"/>
    <w:rsid w:val="003E71CD"/>
    <w:rsid w:val="003E723E"/>
    <w:rsid w:val="003E724E"/>
    <w:rsid w:val="003E7359"/>
    <w:rsid w:val="003E7566"/>
    <w:rsid w:val="003E76E1"/>
    <w:rsid w:val="003E77BD"/>
    <w:rsid w:val="003E77D4"/>
    <w:rsid w:val="003E7832"/>
    <w:rsid w:val="003E7840"/>
    <w:rsid w:val="003E7881"/>
    <w:rsid w:val="003E78EB"/>
    <w:rsid w:val="003E7A74"/>
    <w:rsid w:val="003E7A90"/>
    <w:rsid w:val="003E7BD5"/>
    <w:rsid w:val="003E7EB7"/>
    <w:rsid w:val="003E7F6F"/>
    <w:rsid w:val="003E7F9E"/>
    <w:rsid w:val="003E7FC7"/>
    <w:rsid w:val="003E7FF3"/>
    <w:rsid w:val="003F00FE"/>
    <w:rsid w:val="003F011D"/>
    <w:rsid w:val="003F0186"/>
    <w:rsid w:val="003F0244"/>
    <w:rsid w:val="003F03B3"/>
    <w:rsid w:val="003F0429"/>
    <w:rsid w:val="003F0456"/>
    <w:rsid w:val="003F04F1"/>
    <w:rsid w:val="003F05AD"/>
    <w:rsid w:val="003F0A93"/>
    <w:rsid w:val="003F0C09"/>
    <w:rsid w:val="003F0D0D"/>
    <w:rsid w:val="003F0DEF"/>
    <w:rsid w:val="003F0E97"/>
    <w:rsid w:val="003F0F30"/>
    <w:rsid w:val="003F1035"/>
    <w:rsid w:val="003F10F5"/>
    <w:rsid w:val="003F1493"/>
    <w:rsid w:val="003F167F"/>
    <w:rsid w:val="003F16B8"/>
    <w:rsid w:val="003F1A30"/>
    <w:rsid w:val="003F1CDD"/>
    <w:rsid w:val="003F1F17"/>
    <w:rsid w:val="003F1F30"/>
    <w:rsid w:val="003F1FD1"/>
    <w:rsid w:val="003F1FF8"/>
    <w:rsid w:val="003F20FE"/>
    <w:rsid w:val="003F22AB"/>
    <w:rsid w:val="003F2351"/>
    <w:rsid w:val="003F2630"/>
    <w:rsid w:val="003F2940"/>
    <w:rsid w:val="003F29E9"/>
    <w:rsid w:val="003F2B85"/>
    <w:rsid w:val="003F2C8D"/>
    <w:rsid w:val="003F2D3E"/>
    <w:rsid w:val="003F2E3F"/>
    <w:rsid w:val="003F2F18"/>
    <w:rsid w:val="003F2F66"/>
    <w:rsid w:val="003F3183"/>
    <w:rsid w:val="003F335A"/>
    <w:rsid w:val="003F35D8"/>
    <w:rsid w:val="003F3746"/>
    <w:rsid w:val="003F386B"/>
    <w:rsid w:val="003F38D1"/>
    <w:rsid w:val="003F38E9"/>
    <w:rsid w:val="003F396C"/>
    <w:rsid w:val="003F39B1"/>
    <w:rsid w:val="003F3A22"/>
    <w:rsid w:val="003F3B9D"/>
    <w:rsid w:val="003F3C33"/>
    <w:rsid w:val="003F3CA5"/>
    <w:rsid w:val="003F3D42"/>
    <w:rsid w:val="003F3DD2"/>
    <w:rsid w:val="003F3DD8"/>
    <w:rsid w:val="003F3E7A"/>
    <w:rsid w:val="003F3EB3"/>
    <w:rsid w:val="003F3F5C"/>
    <w:rsid w:val="003F4062"/>
    <w:rsid w:val="003F424C"/>
    <w:rsid w:val="003F4454"/>
    <w:rsid w:val="003F4577"/>
    <w:rsid w:val="003F471C"/>
    <w:rsid w:val="003F472E"/>
    <w:rsid w:val="003F47B6"/>
    <w:rsid w:val="003F489B"/>
    <w:rsid w:val="003F48B4"/>
    <w:rsid w:val="003F4920"/>
    <w:rsid w:val="003F49EE"/>
    <w:rsid w:val="003F4C3F"/>
    <w:rsid w:val="003F4C60"/>
    <w:rsid w:val="003F4D3E"/>
    <w:rsid w:val="003F5068"/>
    <w:rsid w:val="003F50C1"/>
    <w:rsid w:val="003F50C7"/>
    <w:rsid w:val="003F5152"/>
    <w:rsid w:val="003F5204"/>
    <w:rsid w:val="003F532A"/>
    <w:rsid w:val="003F5495"/>
    <w:rsid w:val="003F55B4"/>
    <w:rsid w:val="003F5918"/>
    <w:rsid w:val="003F5A18"/>
    <w:rsid w:val="003F5BBC"/>
    <w:rsid w:val="003F5F33"/>
    <w:rsid w:val="003F62E1"/>
    <w:rsid w:val="003F64B3"/>
    <w:rsid w:val="003F64BD"/>
    <w:rsid w:val="003F668F"/>
    <w:rsid w:val="003F675C"/>
    <w:rsid w:val="003F67A6"/>
    <w:rsid w:val="003F6A09"/>
    <w:rsid w:val="003F6C6A"/>
    <w:rsid w:val="003F6EE2"/>
    <w:rsid w:val="003F6F86"/>
    <w:rsid w:val="003F7202"/>
    <w:rsid w:val="003F729B"/>
    <w:rsid w:val="003F73CC"/>
    <w:rsid w:val="003F757A"/>
    <w:rsid w:val="003F776A"/>
    <w:rsid w:val="003F779E"/>
    <w:rsid w:val="003F7868"/>
    <w:rsid w:val="003F7879"/>
    <w:rsid w:val="003F7955"/>
    <w:rsid w:val="003F79AC"/>
    <w:rsid w:val="003F79B6"/>
    <w:rsid w:val="003F7A9B"/>
    <w:rsid w:val="003F7B79"/>
    <w:rsid w:val="003F7CE4"/>
    <w:rsid w:val="003F7D38"/>
    <w:rsid w:val="003F7E9F"/>
    <w:rsid w:val="003F7EB0"/>
    <w:rsid w:val="003F7EBB"/>
    <w:rsid w:val="003F7FE1"/>
    <w:rsid w:val="004000CD"/>
    <w:rsid w:val="004000ED"/>
    <w:rsid w:val="0040013C"/>
    <w:rsid w:val="00400320"/>
    <w:rsid w:val="0040049B"/>
    <w:rsid w:val="0040050D"/>
    <w:rsid w:val="004005EC"/>
    <w:rsid w:val="0040063A"/>
    <w:rsid w:val="00400667"/>
    <w:rsid w:val="0040076A"/>
    <w:rsid w:val="00400814"/>
    <w:rsid w:val="0040098B"/>
    <w:rsid w:val="00400B1D"/>
    <w:rsid w:val="00400C16"/>
    <w:rsid w:val="00400C66"/>
    <w:rsid w:val="00400DB8"/>
    <w:rsid w:val="00400DC4"/>
    <w:rsid w:val="00400DF6"/>
    <w:rsid w:val="00401020"/>
    <w:rsid w:val="004010F5"/>
    <w:rsid w:val="004010FC"/>
    <w:rsid w:val="00401371"/>
    <w:rsid w:val="0040143B"/>
    <w:rsid w:val="00401519"/>
    <w:rsid w:val="00401568"/>
    <w:rsid w:val="00401609"/>
    <w:rsid w:val="0040179F"/>
    <w:rsid w:val="00401889"/>
    <w:rsid w:val="00401940"/>
    <w:rsid w:val="00401962"/>
    <w:rsid w:val="00401BEF"/>
    <w:rsid w:val="00401C15"/>
    <w:rsid w:val="00401C95"/>
    <w:rsid w:val="00401FC6"/>
    <w:rsid w:val="004020E3"/>
    <w:rsid w:val="00402150"/>
    <w:rsid w:val="004024A2"/>
    <w:rsid w:val="0040254A"/>
    <w:rsid w:val="00402576"/>
    <w:rsid w:val="004025EE"/>
    <w:rsid w:val="0040294A"/>
    <w:rsid w:val="0040299A"/>
    <w:rsid w:val="00402A1D"/>
    <w:rsid w:val="00402C63"/>
    <w:rsid w:val="00402CDE"/>
    <w:rsid w:val="00402CFD"/>
    <w:rsid w:val="00402DF9"/>
    <w:rsid w:val="00403535"/>
    <w:rsid w:val="004035FE"/>
    <w:rsid w:val="00403601"/>
    <w:rsid w:val="004036E8"/>
    <w:rsid w:val="004037A4"/>
    <w:rsid w:val="004037AF"/>
    <w:rsid w:val="004037C0"/>
    <w:rsid w:val="00403882"/>
    <w:rsid w:val="00403AF6"/>
    <w:rsid w:val="00403BEC"/>
    <w:rsid w:val="00403D2D"/>
    <w:rsid w:val="00403DB4"/>
    <w:rsid w:val="00404055"/>
    <w:rsid w:val="004041EB"/>
    <w:rsid w:val="004041F8"/>
    <w:rsid w:val="004042D8"/>
    <w:rsid w:val="00404347"/>
    <w:rsid w:val="00404386"/>
    <w:rsid w:val="0040447E"/>
    <w:rsid w:val="004044DB"/>
    <w:rsid w:val="004044F7"/>
    <w:rsid w:val="004045A2"/>
    <w:rsid w:val="004045D4"/>
    <w:rsid w:val="00404602"/>
    <w:rsid w:val="00404703"/>
    <w:rsid w:val="004048B8"/>
    <w:rsid w:val="004048DA"/>
    <w:rsid w:val="0040490B"/>
    <w:rsid w:val="00404918"/>
    <w:rsid w:val="00404966"/>
    <w:rsid w:val="00404985"/>
    <w:rsid w:val="00404A25"/>
    <w:rsid w:val="00404AA0"/>
    <w:rsid w:val="00404B32"/>
    <w:rsid w:val="00404BD1"/>
    <w:rsid w:val="00404CA4"/>
    <w:rsid w:val="00404E1E"/>
    <w:rsid w:val="00404EED"/>
    <w:rsid w:val="00404F03"/>
    <w:rsid w:val="00404F26"/>
    <w:rsid w:val="0040501C"/>
    <w:rsid w:val="00405062"/>
    <w:rsid w:val="00405188"/>
    <w:rsid w:val="0040522F"/>
    <w:rsid w:val="004052C5"/>
    <w:rsid w:val="00405376"/>
    <w:rsid w:val="0040541B"/>
    <w:rsid w:val="00405647"/>
    <w:rsid w:val="004056CB"/>
    <w:rsid w:val="004056F1"/>
    <w:rsid w:val="00405784"/>
    <w:rsid w:val="00405963"/>
    <w:rsid w:val="0040598A"/>
    <w:rsid w:val="00405A83"/>
    <w:rsid w:val="00405E3F"/>
    <w:rsid w:val="00405E8E"/>
    <w:rsid w:val="00405F85"/>
    <w:rsid w:val="00405F93"/>
    <w:rsid w:val="00406387"/>
    <w:rsid w:val="004063B1"/>
    <w:rsid w:val="00406741"/>
    <w:rsid w:val="00406A2B"/>
    <w:rsid w:val="00406ADB"/>
    <w:rsid w:val="00406C4E"/>
    <w:rsid w:val="00406CD0"/>
    <w:rsid w:val="00406DAE"/>
    <w:rsid w:val="00406E88"/>
    <w:rsid w:val="00407087"/>
    <w:rsid w:val="00407143"/>
    <w:rsid w:val="0040719C"/>
    <w:rsid w:val="00407327"/>
    <w:rsid w:val="0040738D"/>
    <w:rsid w:val="00407432"/>
    <w:rsid w:val="0040749D"/>
    <w:rsid w:val="00407611"/>
    <w:rsid w:val="004076C3"/>
    <w:rsid w:val="00407957"/>
    <w:rsid w:val="00407B93"/>
    <w:rsid w:val="00407BC1"/>
    <w:rsid w:val="00407D35"/>
    <w:rsid w:val="00407D6E"/>
    <w:rsid w:val="0041001C"/>
    <w:rsid w:val="004101FF"/>
    <w:rsid w:val="004102EA"/>
    <w:rsid w:val="00410444"/>
    <w:rsid w:val="0041068E"/>
    <w:rsid w:val="0041078B"/>
    <w:rsid w:val="004107A7"/>
    <w:rsid w:val="00410914"/>
    <w:rsid w:val="00410B44"/>
    <w:rsid w:val="00410B62"/>
    <w:rsid w:val="00410CD4"/>
    <w:rsid w:val="00410CF0"/>
    <w:rsid w:val="00410D09"/>
    <w:rsid w:val="00410E1C"/>
    <w:rsid w:val="004112F4"/>
    <w:rsid w:val="004112FF"/>
    <w:rsid w:val="004113EB"/>
    <w:rsid w:val="00411439"/>
    <w:rsid w:val="004116EB"/>
    <w:rsid w:val="00411ABB"/>
    <w:rsid w:val="00411AC9"/>
    <w:rsid w:val="00411B9B"/>
    <w:rsid w:val="00411C25"/>
    <w:rsid w:val="00411CD2"/>
    <w:rsid w:val="00411E52"/>
    <w:rsid w:val="0041200A"/>
    <w:rsid w:val="004121DA"/>
    <w:rsid w:val="004123B0"/>
    <w:rsid w:val="00412415"/>
    <w:rsid w:val="00412476"/>
    <w:rsid w:val="0041252E"/>
    <w:rsid w:val="00412687"/>
    <w:rsid w:val="004126A4"/>
    <w:rsid w:val="004127DE"/>
    <w:rsid w:val="00412992"/>
    <w:rsid w:val="00412AAE"/>
    <w:rsid w:val="00412CAE"/>
    <w:rsid w:val="00412DC4"/>
    <w:rsid w:val="00412DF0"/>
    <w:rsid w:val="0041303F"/>
    <w:rsid w:val="004130E8"/>
    <w:rsid w:val="0041310A"/>
    <w:rsid w:val="004131D4"/>
    <w:rsid w:val="00413284"/>
    <w:rsid w:val="004133A5"/>
    <w:rsid w:val="004136EC"/>
    <w:rsid w:val="00413712"/>
    <w:rsid w:val="004139B3"/>
    <w:rsid w:val="00413A52"/>
    <w:rsid w:val="00413AA3"/>
    <w:rsid w:val="00413B45"/>
    <w:rsid w:val="00413D60"/>
    <w:rsid w:val="00413EB2"/>
    <w:rsid w:val="00413EE1"/>
    <w:rsid w:val="004142D3"/>
    <w:rsid w:val="004145BD"/>
    <w:rsid w:val="00414601"/>
    <w:rsid w:val="004146FD"/>
    <w:rsid w:val="00414794"/>
    <w:rsid w:val="00414821"/>
    <w:rsid w:val="00414A02"/>
    <w:rsid w:val="00414B1E"/>
    <w:rsid w:val="00414B21"/>
    <w:rsid w:val="00414B43"/>
    <w:rsid w:val="00414CA5"/>
    <w:rsid w:val="00414E9D"/>
    <w:rsid w:val="00414EF9"/>
    <w:rsid w:val="00414F32"/>
    <w:rsid w:val="00414F50"/>
    <w:rsid w:val="004154D5"/>
    <w:rsid w:val="0041557A"/>
    <w:rsid w:val="0041561C"/>
    <w:rsid w:val="0041568C"/>
    <w:rsid w:val="004157EC"/>
    <w:rsid w:val="00415806"/>
    <w:rsid w:val="00415A0C"/>
    <w:rsid w:val="00415EFF"/>
    <w:rsid w:val="00415F27"/>
    <w:rsid w:val="0041608C"/>
    <w:rsid w:val="0041614E"/>
    <w:rsid w:val="004162B8"/>
    <w:rsid w:val="004162E2"/>
    <w:rsid w:val="004163BE"/>
    <w:rsid w:val="00416664"/>
    <w:rsid w:val="0041673B"/>
    <w:rsid w:val="00416916"/>
    <w:rsid w:val="004169BC"/>
    <w:rsid w:val="00416B3F"/>
    <w:rsid w:val="00416BC7"/>
    <w:rsid w:val="00416C5E"/>
    <w:rsid w:val="00416EB6"/>
    <w:rsid w:val="00416FD2"/>
    <w:rsid w:val="00417093"/>
    <w:rsid w:val="00417112"/>
    <w:rsid w:val="004173FA"/>
    <w:rsid w:val="004173FF"/>
    <w:rsid w:val="00417402"/>
    <w:rsid w:val="00417410"/>
    <w:rsid w:val="00417421"/>
    <w:rsid w:val="00417490"/>
    <w:rsid w:val="00417539"/>
    <w:rsid w:val="004177F8"/>
    <w:rsid w:val="00417803"/>
    <w:rsid w:val="00417806"/>
    <w:rsid w:val="00417891"/>
    <w:rsid w:val="00417A3F"/>
    <w:rsid w:val="00417A71"/>
    <w:rsid w:val="00417A7E"/>
    <w:rsid w:val="00417B56"/>
    <w:rsid w:val="00417C1B"/>
    <w:rsid w:val="00417CB3"/>
    <w:rsid w:val="00417EB4"/>
    <w:rsid w:val="00417F51"/>
    <w:rsid w:val="0042009D"/>
    <w:rsid w:val="004201BB"/>
    <w:rsid w:val="004201D3"/>
    <w:rsid w:val="00420388"/>
    <w:rsid w:val="004203FD"/>
    <w:rsid w:val="004204FD"/>
    <w:rsid w:val="004206A0"/>
    <w:rsid w:val="004206E3"/>
    <w:rsid w:val="00420768"/>
    <w:rsid w:val="004207B0"/>
    <w:rsid w:val="00420806"/>
    <w:rsid w:val="00420C0D"/>
    <w:rsid w:val="00420D40"/>
    <w:rsid w:val="00420D5D"/>
    <w:rsid w:val="00420DEE"/>
    <w:rsid w:val="00420E00"/>
    <w:rsid w:val="00420E41"/>
    <w:rsid w:val="00421198"/>
    <w:rsid w:val="004211E8"/>
    <w:rsid w:val="004212CE"/>
    <w:rsid w:val="00421537"/>
    <w:rsid w:val="004215A9"/>
    <w:rsid w:val="004217C1"/>
    <w:rsid w:val="0042197B"/>
    <w:rsid w:val="00421A79"/>
    <w:rsid w:val="00421B63"/>
    <w:rsid w:val="00421D4A"/>
    <w:rsid w:val="00421D90"/>
    <w:rsid w:val="00421DE0"/>
    <w:rsid w:val="0042228A"/>
    <w:rsid w:val="00422293"/>
    <w:rsid w:val="004222B6"/>
    <w:rsid w:val="00422807"/>
    <w:rsid w:val="0042283E"/>
    <w:rsid w:val="004228B4"/>
    <w:rsid w:val="004228ED"/>
    <w:rsid w:val="00422925"/>
    <w:rsid w:val="00422930"/>
    <w:rsid w:val="0042298D"/>
    <w:rsid w:val="004229BF"/>
    <w:rsid w:val="00422A60"/>
    <w:rsid w:val="00422AAB"/>
    <w:rsid w:val="00422BA6"/>
    <w:rsid w:val="00422C47"/>
    <w:rsid w:val="00422C9D"/>
    <w:rsid w:val="00422E37"/>
    <w:rsid w:val="00422F68"/>
    <w:rsid w:val="00422F94"/>
    <w:rsid w:val="00423029"/>
    <w:rsid w:val="004231D3"/>
    <w:rsid w:val="00423400"/>
    <w:rsid w:val="00423417"/>
    <w:rsid w:val="00423442"/>
    <w:rsid w:val="0042380E"/>
    <w:rsid w:val="00423FCD"/>
    <w:rsid w:val="00424088"/>
    <w:rsid w:val="0042411A"/>
    <w:rsid w:val="0042459E"/>
    <w:rsid w:val="0042465D"/>
    <w:rsid w:val="00424671"/>
    <w:rsid w:val="00424738"/>
    <w:rsid w:val="0042474D"/>
    <w:rsid w:val="004247F6"/>
    <w:rsid w:val="004248CD"/>
    <w:rsid w:val="004249B0"/>
    <w:rsid w:val="00424A09"/>
    <w:rsid w:val="00424A60"/>
    <w:rsid w:val="00424CCF"/>
    <w:rsid w:val="00424D20"/>
    <w:rsid w:val="00424E36"/>
    <w:rsid w:val="00424F7F"/>
    <w:rsid w:val="0042510E"/>
    <w:rsid w:val="00425316"/>
    <w:rsid w:val="004254C4"/>
    <w:rsid w:val="004255D7"/>
    <w:rsid w:val="004255F3"/>
    <w:rsid w:val="0042564D"/>
    <w:rsid w:val="00425755"/>
    <w:rsid w:val="0042575A"/>
    <w:rsid w:val="00425A00"/>
    <w:rsid w:val="00425A6F"/>
    <w:rsid w:val="00425BA4"/>
    <w:rsid w:val="00425BF4"/>
    <w:rsid w:val="00425C05"/>
    <w:rsid w:val="00425D3A"/>
    <w:rsid w:val="00425E13"/>
    <w:rsid w:val="00425E6B"/>
    <w:rsid w:val="00425F76"/>
    <w:rsid w:val="004260B6"/>
    <w:rsid w:val="00426123"/>
    <w:rsid w:val="004261CF"/>
    <w:rsid w:val="004263E3"/>
    <w:rsid w:val="004263F4"/>
    <w:rsid w:val="0042643A"/>
    <w:rsid w:val="0042646B"/>
    <w:rsid w:val="004264C0"/>
    <w:rsid w:val="004264D7"/>
    <w:rsid w:val="004265C5"/>
    <w:rsid w:val="004266C6"/>
    <w:rsid w:val="004266D2"/>
    <w:rsid w:val="00426725"/>
    <w:rsid w:val="00426746"/>
    <w:rsid w:val="004268D9"/>
    <w:rsid w:val="004269AF"/>
    <w:rsid w:val="00426A5B"/>
    <w:rsid w:val="004270C1"/>
    <w:rsid w:val="0042746E"/>
    <w:rsid w:val="0042755D"/>
    <w:rsid w:val="004275BC"/>
    <w:rsid w:val="004277E5"/>
    <w:rsid w:val="00427808"/>
    <w:rsid w:val="00427817"/>
    <w:rsid w:val="004279F8"/>
    <w:rsid w:val="00427B85"/>
    <w:rsid w:val="00427BDA"/>
    <w:rsid w:val="00427D43"/>
    <w:rsid w:val="00427E2C"/>
    <w:rsid w:val="00427E5E"/>
    <w:rsid w:val="00427E60"/>
    <w:rsid w:val="00427FEE"/>
    <w:rsid w:val="004304A1"/>
    <w:rsid w:val="004304A3"/>
    <w:rsid w:val="004306FB"/>
    <w:rsid w:val="00430719"/>
    <w:rsid w:val="004307FB"/>
    <w:rsid w:val="00430811"/>
    <w:rsid w:val="00430A83"/>
    <w:rsid w:val="00430B45"/>
    <w:rsid w:val="00430CB1"/>
    <w:rsid w:val="00430E71"/>
    <w:rsid w:val="00430EB4"/>
    <w:rsid w:val="00430FAC"/>
    <w:rsid w:val="00430FC5"/>
    <w:rsid w:val="0043104A"/>
    <w:rsid w:val="004310E3"/>
    <w:rsid w:val="0043118A"/>
    <w:rsid w:val="004311AE"/>
    <w:rsid w:val="00431214"/>
    <w:rsid w:val="00431231"/>
    <w:rsid w:val="004312CB"/>
    <w:rsid w:val="004312E3"/>
    <w:rsid w:val="004314D6"/>
    <w:rsid w:val="00431571"/>
    <w:rsid w:val="004315B4"/>
    <w:rsid w:val="00431665"/>
    <w:rsid w:val="00431740"/>
    <w:rsid w:val="00431887"/>
    <w:rsid w:val="00431925"/>
    <w:rsid w:val="00431945"/>
    <w:rsid w:val="00431AE4"/>
    <w:rsid w:val="00431D04"/>
    <w:rsid w:val="00431DCE"/>
    <w:rsid w:val="00431E22"/>
    <w:rsid w:val="00431E79"/>
    <w:rsid w:val="00431EB6"/>
    <w:rsid w:val="00431EBC"/>
    <w:rsid w:val="00431FE1"/>
    <w:rsid w:val="00432168"/>
    <w:rsid w:val="004321B8"/>
    <w:rsid w:val="00432309"/>
    <w:rsid w:val="004323F3"/>
    <w:rsid w:val="0043245C"/>
    <w:rsid w:val="0043258B"/>
    <w:rsid w:val="00432679"/>
    <w:rsid w:val="00432896"/>
    <w:rsid w:val="00432C64"/>
    <w:rsid w:val="00432CAE"/>
    <w:rsid w:val="00432CE0"/>
    <w:rsid w:val="00432CE4"/>
    <w:rsid w:val="00432D12"/>
    <w:rsid w:val="00432E35"/>
    <w:rsid w:val="00432E43"/>
    <w:rsid w:val="00432E9B"/>
    <w:rsid w:val="00432EAF"/>
    <w:rsid w:val="00432FDE"/>
    <w:rsid w:val="004332F0"/>
    <w:rsid w:val="004333F5"/>
    <w:rsid w:val="00433430"/>
    <w:rsid w:val="00433491"/>
    <w:rsid w:val="004334E2"/>
    <w:rsid w:val="004337AB"/>
    <w:rsid w:val="004338AA"/>
    <w:rsid w:val="00433A76"/>
    <w:rsid w:val="00433A8D"/>
    <w:rsid w:val="00433B06"/>
    <w:rsid w:val="0043404F"/>
    <w:rsid w:val="0043427A"/>
    <w:rsid w:val="00434419"/>
    <w:rsid w:val="0043449E"/>
    <w:rsid w:val="004345F4"/>
    <w:rsid w:val="0043466C"/>
    <w:rsid w:val="0043466D"/>
    <w:rsid w:val="0043473B"/>
    <w:rsid w:val="0043482F"/>
    <w:rsid w:val="004348F4"/>
    <w:rsid w:val="00434A30"/>
    <w:rsid w:val="00434CDF"/>
    <w:rsid w:val="00434D37"/>
    <w:rsid w:val="00434E14"/>
    <w:rsid w:val="00434E1E"/>
    <w:rsid w:val="00434F6E"/>
    <w:rsid w:val="00434FA7"/>
    <w:rsid w:val="00435057"/>
    <w:rsid w:val="0043518D"/>
    <w:rsid w:val="004351C7"/>
    <w:rsid w:val="004351C8"/>
    <w:rsid w:val="00435367"/>
    <w:rsid w:val="00435513"/>
    <w:rsid w:val="0043553D"/>
    <w:rsid w:val="004355CF"/>
    <w:rsid w:val="00435654"/>
    <w:rsid w:val="00435712"/>
    <w:rsid w:val="0043582B"/>
    <w:rsid w:val="0043585E"/>
    <w:rsid w:val="00435861"/>
    <w:rsid w:val="004359BD"/>
    <w:rsid w:val="004359D2"/>
    <w:rsid w:val="00435A22"/>
    <w:rsid w:val="00435ABC"/>
    <w:rsid w:val="00435D5E"/>
    <w:rsid w:val="0043622D"/>
    <w:rsid w:val="00436268"/>
    <w:rsid w:val="00436359"/>
    <w:rsid w:val="00436545"/>
    <w:rsid w:val="004369BA"/>
    <w:rsid w:val="00436F95"/>
    <w:rsid w:val="00436FE6"/>
    <w:rsid w:val="00437032"/>
    <w:rsid w:val="00437056"/>
    <w:rsid w:val="004374BC"/>
    <w:rsid w:val="004374DA"/>
    <w:rsid w:val="004376B9"/>
    <w:rsid w:val="00437796"/>
    <w:rsid w:val="00437922"/>
    <w:rsid w:val="00437990"/>
    <w:rsid w:val="00437995"/>
    <w:rsid w:val="004379D6"/>
    <w:rsid w:val="004379FF"/>
    <w:rsid w:val="00437B5B"/>
    <w:rsid w:val="00437BA3"/>
    <w:rsid w:val="00437DE4"/>
    <w:rsid w:val="00437E80"/>
    <w:rsid w:val="00440116"/>
    <w:rsid w:val="004402AF"/>
    <w:rsid w:val="0044061D"/>
    <w:rsid w:val="004407A3"/>
    <w:rsid w:val="00440809"/>
    <w:rsid w:val="004408C9"/>
    <w:rsid w:val="004408CB"/>
    <w:rsid w:val="004408CE"/>
    <w:rsid w:val="00440D95"/>
    <w:rsid w:val="00440DA8"/>
    <w:rsid w:val="00440F23"/>
    <w:rsid w:val="00441088"/>
    <w:rsid w:val="0044114E"/>
    <w:rsid w:val="0044117B"/>
    <w:rsid w:val="004412D5"/>
    <w:rsid w:val="004412FE"/>
    <w:rsid w:val="004414EB"/>
    <w:rsid w:val="0044160E"/>
    <w:rsid w:val="0044176B"/>
    <w:rsid w:val="00441772"/>
    <w:rsid w:val="00441790"/>
    <w:rsid w:val="004417CD"/>
    <w:rsid w:val="0044192E"/>
    <w:rsid w:val="0044197D"/>
    <w:rsid w:val="004419EE"/>
    <w:rsid w:val="00441B0B"/>
    <w:rsid w:val="00441BFE"/>
    <w:rsid w:val="00441DE3"/>
    <w:rsid w:val="00441E1E"/>
    <w:rsid w:val="00441E8F"/>
    <w:rsid w:val="00441FEB"/>
    <w:rsid w:val="00442196"/>
    <w:rsid w:val="004421E6"/>
    <w:rsid w:val="00442226"/>
    <w:rsid w:val="004422AC"/>
    <w:rsid w:val="004424E6"/>
    <w:rsid w:val="004425D9"/>
    <w:rsid w:val="0044278B"/>
    <w:rsid w:val="004427E3"/>
    <w:rsid w:val="0044293B"/>
    <w:rsid w:val="00442B3A"/>
    <w:rsid w:val="00442C26"/>
    <w:rsid w:val="00442E9E"/>
    <w:rsid w:val="00442F2A"/>
    <w:rsid w:val="00442FA9"/>
    <w:rsid w:val="00443004"/>
    <w:rsid w:val="0044310D"/>
    <w:rsid w:val="00443189"/>
    <w:rsid w:val="00443249"/>
    <w:rsid w:val="004432A3"/>
    <w:rsid w:val="00443304"/>
    <w:rsid w:val="004437E7"/>
    <w:rsid w:val="0044385E"/>
    <w:rsid w:val="00443989"/>
    <w:rsid w:val="00443A7D"/>
    <w:rsid w:val="00443C8B"/>
    <w:rsid w:val="00443CF1"/>
    <w:rsid w:val="00443D3F"/>
    <w:rsid w:val="00443E6C"/>
    <w:rsid w:val="00443F6E"/>
    <w:rsid w:val="00444208"/>
    <w:rsid w:val="004442F8"/>
    <w:rsid w:val="004444C3"/>
    <w:rsid w:val="004445AD"/>
    <w:rsid w:val="00444735"/>
    <w:rsid w:val="00444747"/>
    <w:rsid w:val="004447B4"/>
    <w:rsid w:val="0044483C"/>
    <w:rsid w:val="00444972"/>
    <w:rsid w:val="00444C93"/>
    <w:rsid w:val="00444D18"/>
    <w:rsid w:val="00444D57"/>
    <w:rsid w:val="00444D79"/>
    <w:rsid w:val="00444FD0"/>
    <w:rsid w:val="004450A6"/>
    <w:rsid w:val="004450D5"/>
    <w:rsid w:val="00445200"/>
    <w:rsid w:val="00445542"/>
    <w:rsid w:val="004455A1"/>
    <w:rsid w:val="0044566C"/>
    <w:rsid w:val="004456EB"/>
    <w:rsid w:val="004458FB"/>
    <w:rsid w:val="0044599F"/>
    <w:rsid w:val="004459C8"/>
    <w:rsid w:val="00445A19"/>
    <w:rsid w:val="00445AD3"/>
    <w:rsid w:val="00445B32"/>
    <w:rsid w:val="00445B9C"/>
    <w:rsid w:val="00445D16"/>
    <w:rsid w:val="00445FE4"/>
    <w:rsid w:val="004461DA"/>
    <w:rsid w:val="0044638C"/>
    <w:rsid w:val="004464F4"/>
    <w:rsid w:val="00446575"/>
    <w:rsid w:val="0044697D"/>
    <w:rsid w:val="00446981"/>
    <w:rsid w:val="00446A4D"/>
    <w:rsid w:val="00446C2B"/>
    <w:rsid w:val="00446E85"/>
    <w:rsid w:val="00446F5B"/>
    <w:rsid w:val="00447011"/>
    <w:rsid w:val="00447093"/>
    <w:rsid w:val="0044714A"/>
    <w:rsid w:val="004472D5"/>
    <w:rsid w:val="0044753B"/>
    <w:rsid w:val="0044755C"/>
    <w:rsid w:val="0044760C"/>
    <w:rsid w:val="00447649"/>
    <w:rsid w:val="004476AA"/>
    <w:rsid w:val="00447A26"/>
    <w:rsid w:val="00447B2C"/>
    <w:rsid w:val="00447D1B"/>
    <w:rsid w:val="00447D6F"/>
    <w:rsid w:val="00447DA6"/>
    <w:rsid w:val="00447E6B"/>
    <w:rsid w:val="00447F3D"/>
    <w:rsid w:val="0045012D"/>
    <w:rsid w:val="00450492"/>
    <w:rsid w:val="004504B5"/>
    <w:rsid w:val="004504CF"/>
    <w:rsid w:val="004508A6"/>
    <w:rsid w:val="004509FA"/>
    <w:rsid w:val="00450AAB"/>
    <w:rsid w:val="00450C38"/>
    <w:rsid w:val="00450DE0"/>
    <w:rsid w:val="00450DEA"/>
    <w:rsid w:val="00450E39"/>
    <w:rsid w:val="00450EAC"/>
    <w:rsid w:val="00450F61"/>
    <w:rsid w:val="004510CF"/>
    <w:rsid w:val="0045119A"/>
    <w:rsid w:val="0045129E"/>
    <w:rsid w:val="004512BA"/>
    <w:rsid w:val="0045138D"/>
    <w:rsid w:val="004513EB"/>
    <w:rsid w:val="0045145A"/>
    <w:rsid w:val="004518D8"/>
    <w:rsid w:val="0045190F"/>
    <w:rsid w:val="004519DB"/>
    <w:rsid w:val="00451B01"/>
    <w:rsid w:val="00451B04"/>
    <w:rsid w:val="00451C63"/>
    <w:rsid w:val="00451C78"/>
    <w:rsid w:val="00451F9C"/>
    <w:rsid w:val="00451FB6"/>
    <w:rsid w:val="004521B3"/>
    <w:rsid w:val="00452227"/>
    <w:rsid w:val="004524E2"/>
    <w:rsid w:val="004528BB"/>
    <w:rsid w:val="00452955"/>
    <w:rsid w:val="00452B83"/>
    <w:rsid w:val="00452CDE"/>
    <w:rsid w:val="00452CFA"/>
    <w:rsid w:val="00452D72"/>
    <w:rsid w:val="00452E47"/>
    <w:rsid w:val="004531CD"/>
    <w:rsid w:val="004533D3"/>
    <w:rsid w:val="00453406"/>
    <w:rsid w:val="004537AD"/>
    <w:rsid w:val="0045399F"/>
    <w:rsid w:val="00453D11"/>
    <w:rsid w:val="00453D84"/>
    <w:rsid w:val="00453E67"/>
    <w:rsid w:val="00453F76"/>
    <w:rsid w:val="00453FB3"/>
    <w:rsid w:val="00453FC4"/>
    <w:rsid w:val="0045417E"/>
    <w:rsid w:val="00454206"/>
    <w:rsid w:val="0045423A"/>
    <w:rsid w:val="004542CE"/>
    <w:rsid w:val="0045435F"/>
    <w:rsid w:val="0045468F"/>
    <w:rsid w:val="004546D5"/>
    <w:rsid w:val="0045492F"/>
    <w:rsid w:val="004549F7"/>
    <w:rsid w:val="00454A9A"/>
    <w:rsid w:val="00454B42"/>
    <w:rsid w:val="00454E66"/>
    <w:rsid w:val="00454F41"/>
    <w:rsid w:val="00454FBC"/>
    <w:rsid w:val="00454FF5"/>
    <w:rsid w:val="0045500D"/>
    <w:rsid w:val="00455023"/>
    <w:rsid w:val="00455024"/>
    <w:rsid w:val="00455064"/>
    <w:rsid w:val="004550A5"/>
    <w:rsid w:val="00455118"/>
    <w:rsid w:val="00455493"/>
    <w:rsid w:val="00455678"/>
    <w:rsid w:val="00455692"/>
    <w:rsid w:val="0045581B"/>
    <w:rsid w:val="0045581F"/>
    <w:rsid w:val="00455AB3"/>
    <w:rsid w:val="00455AF1"/>
    <w:rsid w:val="00455BC7"/>
    <w:rsid w:val="00455C4B"/>
    <w:rsid w:val="00455CD0"/>
    <w:rsid w:val="00456096"/>
    <w:rsid w:val="0045629C"/>
    <w:rsid w:val="004565B5"/>
    <w:rsid w:val="004565D8"/>
    <w:rsid w:val="00456760"/>
    <w:rsid w:val="004569E3"/>
    <w:rsid w:val="00456A2F"/>
    <w:rsid w:val="00456B87"/>
    <w:rsid w:val="00456C0E"/>
    <w:rsid w:val="00456E63"/>
    <w:rsid w:val="00456F45"/>
    <w:rsid w:val="00456FF3"/>
    <w:rsid w:val="0045718F"/>
    <w:rsid w:val="0045730D"/>
    <w:rsid w:val="0045744F"/>
    <w:rsid w:val="0045785F"/>
    <w:rsid w:val="0045795C"/>
    <w:rsid w:val="00457D2F"/>
    <w:rsid w:val="00457D43"/>
    <w:rsid w:val="00457E5E"/>
    <w:rsid w:val="00457E74"/>
    <w:rsid w:val="00460126"/>
    <w:rsid w:val="004601D5"/>
    <w:rsid w:val="0046024A"/>
    <w:rsid w:val="0046027F"/>
    <w:rsid w:val="0046046B"/>
    <w:rsid w:val="004604AF"/>
    <w:rsid w:val="00460650"/>
    <w:rsid w:val="00460672"/>
    <w:rsid w:val="00460714"/>
    <w:rsid w:val="004609F3"/>
    <w:rsid w:val="00460A9F"/>
    <w:rsid w:val="00460F5A"/>
    <w:rsid w:val="0046109E"/>
    <w:rsid w:val="004610D4"/>
    <w:rsid w:val="0046118C"/>
    <w:rsid w:val="004611D7"/>
    <w:rsid w:val="004612AE"/>
    <w:rsid w:val="004615A9"/>
    <w:rsid w:val="00461720"/>
    <w:rsid w:val="004617A4"/>
    <w:rsid w:val="004619BF"/>
    <w:rsid w:val="00461D5C"/>
    <w:rsid w:val="00461EF7"/>
    <w:rsid w:val="00461F89"/>
    <w:rsid w:val="00461FF3"/>
    <w:rsid w:val="00462036"/>
    <w:rsid w:val="0046215F"/>
    <w:rsid w:val="00462173"/>
    <w:rsid w:val="00462341"/>
    <w:rsid w:val="00462421"/>
    <w:rsid w:val="004624B0"/>
    <w:rsid w:val="00462501"/>
    <w:rsid w:val="00462533"/>
    <w:rsid w:val="00462627"/>
    <w:rsid w:val="0046267F"/>
    <w:rsid w:val="004626D5"/>
    <w:rsid w:val="004627AA"/>
    <w:rsid w:val="004628AF"/>
    <w:rsid w:val="004628D3"/>
    <w:rsid w:val="004629AD"/>
    <w:rsid w:val="00462A07"/>
    <w:rsid w:val="00462A13"/>
    <w:rsid w:val="00462A33"/>
    <w:rsid w:val="00462B10"/>
    <w:rsid w:val="00462F86"/>
    <w:rsid w:val="00463117"/>
    <w:rsid w:val="00463168"/>
    <w:rsid w:val="0046325B"/>
    <w:rsid w:val="004632E4"/>
    <w:rsid w:val="004634F5"/>
    <w:rsid w:val="0046365D"/>
    <w:rsid w:val="00463966"/>
    <w:rsid w:val="00463BE1"/>
    <w:rsid w:val="00463C47"/>
    <w:rsid w:val="00463E67"/>
    <w:rsid w:val="0046408D"/>
    <w:rsid w:val="004640E7"/>
    <w:rsid w:val="0046465A"/>
    <w:rsid w:val="00464718"/>
    <w:rsid w:val="00464A90"/>
    <w:rsid w:val="00464B64"/>
    <w:rsid w:val="00464BE3"/>
    <w:rsid w:val="00464BEC"/>
    <w:rsid w:val="00464C65"/>
    <w:rsid w:val="00464CC0"/>
    <w:rsid w:val="00464E30"/>
    <w:rsid w:val="00464E4E"/>
    <w:rsid w:val="004650B2"/>
    <w:rsid w:val="00465261"/>
    <w:rsid w:val="00465315"/>
    <w:rsid w:val="00465385"/>
    <w:rsid w:val="00465579"/>
    <w:rsid w:val="0046566B"/>
    <w:rsid w:val="004656B7"/>
    <w:rsid w:val="00465714"/>
    <w:rsid w:val="004659C2"/>
    <w:rsid w:val="004659DB"/>
    <w:rsid w:val="00465CA6"/>
    <w:rsid w:val="00465D52"/>
    <w:rsid w:val="00465E63"/>
    <w:rsid w:val="00465F85"/>
    <w:rsid w:val="00466050"/>
    <w:rsid w:val="00466281"/>
    <w:rsid w:val="004663E1"/>
    <w:rsid w:val="004665AF"/>
    <w:rsid w:val="004665C8"/>
    <w:rsid w:val="00466624"/>
    <w:rsid w:val="004666CD"/>
    <w:rsid w:val="004667DF"/>
    <w:rsid w:val="00466809"/>
    <w:rsid w:val="004668B3"/>
    <w:rsid w:val="00466B28"/>
    <w:rsid w:val="00466CA4"/>
    <w:rsid w:val="00466CD9"/>
    <w:rsid w:val="00466D7B"/>
    <w:rsid w:val="00466DEA"/>
    <w:rsid w:val="00466E5D"/>
    <w:rsid w:val="00466F7E"/>
    <w:rsid w:val="00467022"/>
    <w:rsid w:val="00467240"/>
    <w:rsid w:val="004672B9"/>
    <w:rsid w:val="00467450"/>
    <w:rsid w:val="004674AF"/>
    <w:rsid w:val="004674F8"/>
    <w:rsid w:val="00467543"/>
    <w:rsid w:val="004675C2"/>
    <w:rsid w:val="00467623"/>
    <w:rsid w:val="00467625"/>
    <w:rsid w:val="004676F6"/>
    <w:rsid w:val="0046772E"/>
    <w:rsid w:val="0046776B"/>
    <w:rsid w:val="004677EB"/>
    <w:rsid w:val="00467804"/>
    <w:rsid w:val="00467A8D"/>
    <w:rsid w:val="00467C1F"/>
    <w:rsid w:val="00467CF0"/>
    <w:rsid w:val="00467DBF"/>
    <w:rsid w:val="00467E34"/>
    <w:rsid w:val="00467ECB"/>
    <w:rsid w:val="00467F05"/>
    <w:rsid w:val="00467F13"/>
    <w:rsid w:val="004702CF"/>
    <w:rsid w:val="004702D0"/>
    <w:rsid w:val="00470469"/>
    <w:rsid w:val="004704FA"/>
    <w:rsid w:val="00470554"/>
    <w:rsid w:val="00470619"/>
    <w:rsid w:val="004706D7"/>
    <w:rsid w:val="00470904"/>
    <w:rsid w:val="004709BA"/>
    <w:rsid w:val="00470C5E"/>
    <w:rsid w:val="00470C8D"/>
    <w:rsid w:val="00470DE0"/>
    <w:rsid w:val="00470EA7"/>
    <w:rsid w:val="00470F46"/>
    <w:rsid w:val="00470FFB"/>
    <w:rsid w:val="004710CB"/>
    <w:rsid w:val="00471220"/>
    <w:rsid w:val="0047129C"/>
    <w:rsid w:val="004714B5"/>
    <w:rsid w:val="004716DF"/>
    <w:rsid w:val="0047181D"/>
    <w:rsid w:val="004718FA"/>
    <w:rsid w:val="00471D04"/>
    <w:rsid w:val="00471D14"/>
    <w:rsid w:val="00471F88"/>
    <w:rsid w:val="00472049"/>
    <w:rsid w:val="004720A2"/>
    <w:rsid w:val="0047221D"/>
    <w:rsid w:val="00472277"/>
    <w:rsid w:val="0047229A"/>
    <w:rsid w:val="0047234A"/>
    <w:rsid w:val="004723C0"/>
    <w:rsid w:val="00472590"/>
    <w:rsid w:val="0047289D"/>
    <w:rsid w:val="00472907"/>
    <w:rsid w:val="00472BA2"/>
    <w:rsid w:val="00472C2F"/>
    <w:rsid w:val="00472C85"/>
    <w:rsid w:val="00472D1D"/>
    <w:rsid w:val="00472E19"/>
    <w:rsid w:val="00472E4F"/>
    <w:rsid w:val="00472FA5"/>
    <w:rsid w:val="004730FF"/>
    <w:rsid w:val="004733CC"/>
    <w:rsid w:val="00473443"/>
    <w:rsid w:val="00473752"/>
    <w:rsid w:val="00473976"/>
    <w:rsid w:val="00473BFC"/>
    <w:rsid w:val="00473C51"/>
    <w:rsid w:val="00473DDD"/>
    <w:rsid w:val="00473DED"/>
    <w:rsid w:val="00473E83"/>
    <w:rsid w:val="00473EC4"/>
    <w:rsid w:val="00473F10"/>
    <w:rsid w:val="00474002"/>
    <w:rsid w:val="00474115"/>
    <w:rsid w:val="00474361"/>
    <w:rsid w:val="0047443C"/>
    <w:rsid w:val="00474475"/>
    <w:rsid w:val="004745C6"/>
    <w:rsid w:val="0047462B"/>
    <w:rsid w:val="00474660"/>
    <w:rsid w:val="00474719"/>
    <w:rsid w:val="00474920"/>
    <w:rsid w:val="004749BF"/>
    <w:rsid w:val="00475134"/>
    <w:rsid w:val="004753A3"/>
    <w:rsid w:val="004755FC"/>
    <w:rsid w:val="00475855"/>
    <w:rsid w:val="00475947"/>
    <w:rsid w:val="00475A21"/>
    <w:rsid w:val="00475ADC"/>
    <w:rsid w:val="00475ADE"/>
    <w:rsid w:val="00475B15"/>
    <w:rsid w:val="00475BAD"/>
    <w:rsid w:val="00475E29"/>
    <w:rsid w:val="00475FD7"/>
    <w:rsid w:val="00475FDC"/>
    <w:rsid w:val="00475FE0"/>
    <w:rsid w:val="0047607A"/>
    <w:rsid w:val="004760B3"/>
    <w:rsid w:val="00476109"/>
    <w:rsid w:val="004764CC"/>
    <w:rsid w:val="0047664E"/>
    <w:rsid w:val="0047673F"/>
    <w:rsid w:val="004769CE"/>
    <w:rsid w:val="00476BE3"/>
    <w:rsid w:val="00476C62"/>
    <w:rsid w:val="00476E53"/>
    <w:rsid w:val="00476FF4"/>
    <w:rsid w:val="00477098"/>
    <w:rsid w:val="0047720E"/>
    <w:rsid w:val="004774CC"/>
    <w:rsid w:val="004776DD"/>
    <w:rsid w:val="00477751"/>
    <w:rsid w:val="00477837"/>
    <w:rsid w:val="004779BF"/>
    <w:rsid w:val="00477DD1"/>
    <w:rsid w:val="00477EC6"/>
    <w:rsid w:val="00477EEE"/>
    <w:rsid w:val="00477F6A"/>
    <w:rsid w:val="00480003"/>
    <w:rsid w:val="00480055"/>
    <w:rsid w:val="0048007C"/>
    <w:rsid w:val="00480121"/>
    <w:rsid w:val="00480300"/>
    <w:rsid w:val="004806B2"/>
    <w:rsid w:val="00480844"/>
    <w:rsid w:val="004808E4"/>
    <w:rsid w:val="004809B0"/>
    <w:rsid w:val="00480C64"/>
    <w:rsid w:val="00480D8B"/>
    <w:rsid w:val="00480DE6"/>
    <w:rsid w:val="00480F53"/>
    <w:rsid w:val="0048125A"/>
    <w:rsid w:val="004812CA"/>
    <w:rsid w:val="004813E4"/>
    <w:rsid w:val="004817B2"/>
    <w:rsid w:val="00481809"/>
    <w:rsid w:val="00481AE6"/>
    <w:rsid w:val="00481BB2"/>
    <w:rsid w:val="00481C03"/>
    <w:rsid w:val="00481C60"/>
    <w:rsid w:val="00481C6A"/>
    <w:rsid w:val="00481CAC"/>
    <w:rsid w:val="00481F41"/>
    <w:rsid w:val="00482051"/>
    <w:rsid w:val="004821D7"/>
    <w:rsid w:val="004822E6"/>
    <w:rsid w:val="004822F3"/>
    <w:rsid w:val="00482346"/>
    <w:rsid w:val="00482382"/>
    <w:rsid w:val="004823AE"/>
    <w:rsid w:val="004823D1"/>
    <w:rsid w:val="0048255E"/>
    <w:rsid w:val="00482575"/>
    <w:rsid w:val="0048276D"/>
    <w:rsid w:val="004829D3"/>
    <w:rsid w:val="00482A67"/>
    <w:rsid w:val="00482A8F"/>
    <w:rsid w:val="00482B5C"/>
    <w:rsid w:val="00482BA9"/>
    <w:rsid w:val="00482C0B"/>
    <w:rsid w:val="00482C35"/>
    <w:rsid w:val="00482C3E"/>
    <w:rsid w:val="00482DF5"/>
    <w:rsid w:val="00482E4D"/>
    <w:rsid w:val="00482FB4"/>
    <w:rsid w:val="00483180"/>
    <w:rsid w:val="004831ED"/>
    <w:rsid w:val="004835D3"/>
    <w:rsid w:val="0048363F"/>
    <w:rsid w:val="0048364D"/>
    <w:rsid w:val="00483713"/>
    <w:rsid w:val="00483899"/>
    <w:rsid w:val="004838CD"/>
    <w:rsid w:val="00483B7A"/>
    <w:rsid w:val="00483CE6"/>
    <w:rsid w:val="0048406A"/>
    <w:rsid w:val="0048407F"/>
    <w:rsid w:val="00484091"/>
    <w:rsid w:val="00484161"/>
    <w:rsid w:val="0048431B"/>
    <w:rsid w:val="0048445B"/>
    <w:rsid w:val="00484787"/>
    <w:rsid w:val="0048479E"/>
    <w:rsid w:val="004847F5"/>
    <w:rsid w:val="004848C9"/>
    <w:rsid w:val="00484AC5"/>
    <w:rsid w:val="00484C9D"/>
    <w:rsid w:val="00484CCE"/>
    <w:rsid w:val="00484DF8"/>
    <w:rsid w:val="00484ED4"/>
    <w:rsid w:val="00484F2D"/>
    <w:rsid w:val="00485194"/>
    <w:rsid w:val="004851D1"/>
    <w:rsid w:val="0048525B"/>
    <w:rsid w:val="004852A2"/>
    <w:rsid w:val="004852ED"/>
    <w:rsid w:val="004853D5"/>
    <w:rsid w:val="004854F1"/>
    <w:rsid w:val="004859B2"/>
    <w:rsid w:val="00485A59"/>
    <w:rsid w:val="00485C35"/>
    <w:rsid w:val="00485C60"/>
    <w:rsid w:val="00485CF2"/>
    <w:rsid w:val="00485DC3"/>
    <w:rsid w:val="00485FF3"/>
    <w:rsid w:val="00486186"/>
    <w:rsid w:val="00486285"/>
    <w:rsid w:val="004862B8"/>
    <w:rsid w:val="0048631D"/>
    <w:rsid w:val="0048650D"/>
    <w:rsid w:val="00486665"/>
    <w:rsid w:val="0048679A"/>
    <w:rsid w:val="004867DC"/>
    <w:rsid w:val="00486903"/>
    <w:rsid w:val="00486987"/>
    <w:rsid w:val="00486A1E"/>
    <w:rsid w:val="00486AC9"/>
    <w:rsid w:val="00486CD8"/>
    <w:rsid w:val="00486DE5"/>
    <w:rsid w:val="0048714F"/>
    <w:rsid w:val="004871C0"/>
    <w:rsid w:val="0048750F"/>
    <w:rsid w:val="00487547"/>
    <w:rsid w:val="0048756C"/>
    <w:rsid w:val="0048767F"/>
    <w:rsid w:val="004876D5"/>
    <w:rsid w:val="0048780B"/>
    <w:rsid w:val="00487992"/>
    <w:rsid w:val="00487B49"/>
    <w:rsid w:val="00487CA3"/>
    <w:rsid w:val="00487F0D"/>
    <w:rsid w:val="00487F15"/>
    <w:rsid w:val="00487FF7"/>
    <w:rsid w:val="00490180"/>
    <w:rsid w:val="00490285"/>
    <w:rsid w:val="004902AC"/>
    <w:rsid w:val="00490452"/>
    <w:rsid w:val="0049045B"/>
    <w:rsid w:val="00490812"/>
    <w:rsid w:val="00490924"/>
    <w:rsid w:val="004909B6"/>
    <w:rsid w:val="00490A79"/>
    <w:rsid w:val="00490AC2"/>
    <w:rsid w:val="00490B4B"/>
    <w:rsid w:val="00490B5C"/>
    <w:rsid w:val="00490C54"/>
    <w:rsid w:val="00490CED"/>
    <w:rsid w:val="00490DA9"/>
    <w:rsid w:val="00490EDF"/>
    <w:rsid w:val="00490F00"/>
    <w:rsid w:val="00490F5D"/>
    <w:rsid w:val="00491126"/>
    <w:rsid w:val="0049113E"/>
    <w:rsid w:val="004911A3"/>
    <w:rsid w:val="0049122F"/>
    <w:rsid w:val="004912F5"/>
    <w:rsid w:val="004913E8"/>
    <w:rsid w:val="00491481"/>
    <w:rsid w:val="004915E8"/>
    <w:rsid w:val="0049160F"/>
    <w:rsid w:val="004916C4"/>
    <w:rsid w:val="004916F8"/>
    <w:rsid w:val="00491715"/>
    <w:rsid w:val="00491822"/>
    <w:rsid w:val="00491AF5"/>
    <w:rsid w:val="00491B7D"/>
    <w:rsid w:val="00491C1C"/>
    <w:rsid w:val="00491D3C"/>
    <w:rsid w:val="00491F28"/>
    <w:rsid w:val="00491F6C"/>
    <w:rsid w:val="004920AE"/>
    <w:rsid w:val="0049284E"/>
    <w:rsid w:val="00492A31"/>
    <w:rsid w:val="00492A96"/>
    <w:rsid w:val="00492CA5"/>
    <w:rsid w:val="00492D20"/>
    <w:rsid w:val="00492DDE"/>
    <w:rsid w:val="00492FEE"/>
    <w:rsid w:val="00493190"/>
    <w:rsid w:val="004931FF"/>
    <w:rsid w:val="00493360"/>
    <w:rsid w:val="0049341C"/>
    <w:rsid w:val="00493565"/>
    <w:rsid w:val="00493734"/>
    <w:rsid w:val="004937BA"/>
    <w:rsid w:val="004939CF"/>
    <w:rsid w:val="00493AD4"/>
    <w:rsid w:val="00494060"/>
    <w:rsid w:val="00494160"/>
    <w:rsid w:val="00494223"/>
    <w:rsid w:val="0049432C"/>
    <w:rsid w:val="004943E6"/>
    <w:rsid w:val="004944A2"/>
    <w:rsid w:val="004945C6"/>
    <w:rsid w:val="004945FC"/>
    <w:rsid w:val="00494626"/>
    <w:rsid w:val="00494791"/>
    <w:rsid w:val="00494865"/>
    <w:rsid w:val="004949E8"/>
    <w:rsid w:val="00494B22"/>
    <w:rsid w:val="00494B62"/>
    <w:rsid w:val="00494C02"/>
    <w:rsid w:val="00495087"/>
    <w:rsid w:val="00495387"/>
    <w:rsid w:val="00495470"/>
    <w:rsid w:val="004954CF"/>
    <w:rsid w:val="004954FB"/>
    <w:rsid w:val="00495503"/>
    <w:rsid w:val="00495563"/>
    <w:rsid w:val="0049592C"/>
    <w:rsid w:val="004959FA"/>
    <w:rsid w:val="00495BFD"/>
    <w:rsid w:val="00495C77"/>
    <w:rsid w:val="00495D59"/>
    <w:rsid w:val="00495F8C"/>
    <w:rsid w:val="00496177"/>
    <w:rsid w:val="00496327"/>
    <w:rsid w:val="004966F4"/>
    <w:rsid w:val="004967FA"/>
    <w:rsid w:val="00496912"/>
    <w:rsid w:val="0049691E"/>
    <w:rsid w:val="00496977"/>
    <w:rsid w:val="00496AFB"/>
    <w:rsid w:val="00496BB7"/>
    <w:rsid w:val="00496C5E"/>
    <w:rsid w:val="00496E7A"/>
    <w:rsid w:val="00496FCA"/>
    <w:rsid w:val="00497046"/>
    <w:rsid w:val="00497050"/>
    <w:rsid w:val="004970EA"/>
    <w:rsid w:val="00497138"/>
    <w:rsid w:val="00497190"/>
    <w:rsid w:val="004972A4"/>
    <w:rsid w:val="004972EB"/>
    <w:rsid w:val="004973FB"/>
    <w:rsid w:val="0049741E"/>
    <w:rsid w:val="0049748E"/>
    <w:rsid w:val="00497492"/>
    <w:rsid w:val="004974BB"/>
    <w:rsid w:val="004974CA"/>
    <w:rsid w:val="00497511"/>
    <w:rsid w:val="0049753F"/>
    <w:rsid w:val="0049755A"/>
    <w:rsid w:val="00497655"/>
    <w:rsid w:val="004978E4"/>
    <w:rsid w:val="00497B75"/>
    <w:rsid w:val="00497B77"/>
    <w:rsid w:val="00497C3A"/>
    <w:rsid w:val="00497ED2"/>
    <w:rsid w:val="004A0045"/>
    <w:rsid w:val="004A03E7"/>
    <w:rsid w:val="004A05E7"/>
    <w:rsid w:val="004A0663"/>
    <w:rsid w:val="004A07EC"/>
    <w:rsid w:val="004A085B"/>
    <w:rsid w:val="004A09F2"/>
    <w:rsid w:val="004A0A28"/>
    <w:rsid w:val="004A0BAE"/>
    <w:rsid w:val="004A0C17"/>
    <w:rsid w:val="004A0C45"/>
    <w:rsid w:val="004A0DAB"/>
    <w:rsid w:val="004A0E92"/>
    <w:rsid w:val="004A0EA1"/>
    <w:rsid w:val="004A0EDE"/>
    <w:rsid w:val="004A1242"/>
    <w:rsid w:val="004A136C"/>
    <w:rsid w:val="004A143A"/>
    <w:rsid w:val="004A1453"/>
    <w:rsid w:val="004A150C"/>
    <w:rsid w:val="004A15A9"/>
    <w:rsid w:val="004A179D"/>
    <w:rsid w:val="004A1882"/>
    <w:rsid w:val="004A1958"/>
    <w:rsid w:val="004A1AEF"/>
    <w:rsid w:val="004A1BEB"/>
    <w:rsid w:val="004A1C4C"/>
    <w:rsid w:val="004A1CCA"/>
    <w:rsid w:val="004A1DCE"/>
    <w:rsid w:val="004A1E61"/>
    <w:rsid w:val="004A22E5"/>
    <w:rsid w:val="004A24B3"/>
    <w:rsid w:val="004A25DF"/>
    <w:rsid w:val="004A2846"/>
    <w:rsid w:val="004A2929"/>
    <w:rsid w:val="004A2960"/>
    <w:rsid w:val="004A2961"/>
    <w:rsid w:val="004A29AE"/>
    <w:rsid w:val="004A2AC7"/>
    <w:rsid w:val="004A2BFF"/>
    <w:rsid w:val="004A2C66"/>
    <w:rsid w:val="004A2DAF"/>
    <w:rsid w:val="004A2F87"/>
    <w:rsid w:val="004A2F8F"/>
    <w:rsid w:val="004A2FEB"/>
    <w:rsid w:val="004A3378"/>
    <w:rsid w:val="004A3758"/>
    <w:rsid w:val="004A3772"/>
    <w:rsid w:val="004A3789"/>
    <w:rsid w:val="004A38AE"/>
    <w:rsid w:val="004A392A"/>
    <w:rsid w:val="004A3A96"/>
    <w:rsid w:val="004A3B0D"/>
    <w:rsid w:val="004A3B94"/>
    <w:rsid w:val="004A3E06"/>
    <w:rsid w:val="004A3E3A"/>
    <w:rsid w:val="004A3EE0"/>
    <w:rsid w:val="004A3F3D"/>
    <w:rsid w:val="004A3F61"/>
    <w:rsid w:val="004A4121"/>
    <w:rsid w:val="004A413E"/>
    <w:rsid w:val="004A415F"/>
    <w:rsid w:val="004A41F1"/>
    <w:rsid w:val="004A421F"/>
    <w:rsid w:val="004A4281"/>
    <w:rsid w:val="004A4285"/>
    <w:rsid w:val="004A42CE"/>
    <w:rsid w:val="004A4311"/>
    <w:rsid w:val="004A43C4"/>
    <w:rsid w:val="004A4413"/>
    <w:rsid w:val="004A4431"/>
    <w:rsid w:val="004A45EF"/>
    <w:rsid w:val="004A4653"/>
    <w:rsid w:val="004A47F6"/>
    <w:rsid w:val="004A480A"/>
    <w:rsid w:val="004A4C4A"/>
    <w:rsid w:val="004A4E10"/>
    <w:rsid w:val="004A4E27"/>
    <w:rsid w:val="004A4F9D"/>
    <w:rsid w:val="004A51AC"/>
    <w:rsid w:val="004A5287"/>
    <w:rsid w:val="004A5367"/>
    <w:rsid w:val="004A5587"/>
    <w:rsid w:val="004A569A"/>
    <w:rsid w:val="004A56F6"/>
    <w:rsid w:val="004A5727"/>
    <w:rsid w:val="004A589F"/>
    <w:rsid w:val="004A593F"/>
    <w:rsid w:val="004A5A5B"/>
    <w:rsid w:val="004A5D21"/>
    <w:rsid w:val="004A5DBB"/>
    <w:rsid w:val="004A5E65"/>
    <w:rsid w:val="004A5EF0"/>
    <w:rsid w:val="004A64F7"/>
    <w:rsid w:val="004A6520"/>
    <w:rsid w:val="004A652B"/>
    <w:rsid w:val="004A65F9"/>
    <w:rsid w:val="004A6699"/>
    <w:rsid w:val="004A66E6"/>
    <w:rsid w:val="004A68BD"/>
    <w:rsid w:val="004A6B0F"/>
    <w:rsid w:val="004A6E5F"/>
    <w:rsid w:val="004A6FE7"/>
    <w:rsid w:val="004A71E7"/>
    <w:rsid w:val="004A736C"/>
    <w:rsid w:val="004A747A"/>
    <w:rsid w:val="004A74A8"/>
    <w:rsid w:val="004A751D"/>
    <w:rsid w:val="004A75AC"/>
    <w:rsid w:val="004A75E9"/>
    <w:rsid w:val="004A7918"/>
    <w:rsid w:val="004A79FD"/>
    <w:rsid w:val="004A7AB3"/>
    <w:rsid w:val="004A7B3B"/>
    <w:rsid w:val="004B033C"/>
    <w:rsid w:val="004B053B"/>
    <w:rsid w:val="004B0584"/>
    <w:rsid w:val="004B05BD"/>
    <w:rsid w:val="004B05DF"/>
    <w:rsid w:val="004B0765"/>
    <w:rsid w:val="004B0784"/>
    <w:rsid w:val="004B0988"/>
    <w:rsid w:val="004B0A04"/>
    <w:rsid w:val="004B0A75"/>
    <w:rsid w:val="004B0ADA"/>
    <w:rsid w:val="004B1021"/>
    <w:rsid w:val="004B105C"/>
    <w:rsid w:val="004B1119"/>
    <w:rsid w:val="004B1158"/>
    <w:rsid w:val="004B12FC"/>
    <w:rsid w:val="004B131E"/>
    <w:rsid w:val="004B135A"/>
    <w:rsid w:val="004B13CB"/>
    <w:rsid w:val="004B15F9"/>
    <w:rsid w:val="004B1679"/>
    <w:rsid w:val="004B16DE"/>
    <w:rsid w:val="004B1798"/>
    <w:rsid w:val="004B17B0"/>
    <w:rsid w:val="004B17DA"/>
    <w:rsid w:val="004B17E7"/>
    <w:rsid w:val="004B17FD"/>
    <w:rsid w:val="004B1975"/>
    <w:rsid w:val="004B1B17"/>
    <w:rsid w:val="004B1CC3"/>
    <w:rsid w:val="004B1CFB"/>
    <w:rsid w:val="004B1E9A"/>
    <w:rsid w:val="004B1F80"/>
    <w:rsid w:val="004B2339"/>
    <w:rsid w:val="004B2341"/>
    <w:rsid w:val="004B2363"/>
    <w:rsid w:val="004B24B0"/>
    <w:rsid w:val="004B2506"/>
    <w:rsid w:val="004B27C0"/>
    <w:rsid w:val="004B28E8"/>
    <w:rsid w:val="004B2A37"/>
    <w:rsid w:val="004B2AE8"/>
    <w:rsid w:val="004B2C4A"/>
    <w:rsid w:val="004B2D07"/>
    <w:rsid w:val="004B2D22"/>
    <w:rsid w:val="004B2DAD"/>
    <w:rsid w:val="004B2E43"/>
    <w:rsid w:val="004B2E9E"/>
    <w:rsid w:val="004B2F13"/>
    <w:rsid w:val="004B3198"/>
    <w:rsid w:val="004B31D5"/>
    <w:rsid w:val="004B333A"/>
    <w:rsid w:val="004B3350"/>
    <w:rsid w:val="004B3545"/>
    <w:rsid w:val="004B369C"/>
    <w:rsid w:val="004B3801"/>
    <w:rsid w:val="004B3844"/>
    <w:rsid w:val="004B38A2"/>
    <w:rsid w:val="004B390A"/>
    <w:rsid w:val="004B3CAB"/>
    <w:rsid w:val="004B3D2B"/>
    <w:rsid w:val="004B3D49"/>
    <w:rsid w:val="004B3DC0"/>
    <w:rsid w:val="004B3FA3"/>
    <w:rsid w:val="004B414C"/>
    <w:rsid w:val="004B415A"/>
    <w:rsid w:val="004B41AF"/>
    <w:rsid w:val="004B42EF"/>
    <w:rsid w:val="004B4398"/>
    <w:rsid w:val="004B4499"/>
    <w:rsid w:val="004B459E"/>
    <w:rsid w:val="004B4694"/>
    <w:rsid w:val="004B4926"/>
    <w:rsid w:val="004B493F"/>
    <w:rsid w:val="004B4A57"/>
    <w:rsid w:val="004B4B61"/>
    <w:rsid w:val="004B4D5A"/>
    <w:rsid w:val="004B4E4C"/>
    <w:rsid w:val="004B4E85"/>
    <w:rsid w:val="004B4FB3"/>
    <w:rsid w:val="004B5061"/>
    <w:rsid w:val="004B50A6"/>
    <w:rsid w:val="004B50AB"/>
    <w:rsid w:val="004B5107"/>
    <w:rsid w:val="004B523D"/>
    <w:rsid w:val="004B54F5"/>
    <w:rsid w:val="004B567C"/>
    <w:rsid w:val="004B58B3"/>
    <w:rsid w:val="004B59A0"/>
    <w:rsid w:val="004B5AEA"/>
    <w:rsid w:val="004B5AFB"/>
    <w:rsid w:val="004B5BD0"/>
    <w:rsid w:val="004B5CFC"/>
    <w:rsid w:val="004B5E6A"/>
    <w:rsid w:val="004B5FAD"/>
    <w:rsid w:val="004B6202"/>
    <w:rsid w:val="004B622B"/>
    <w:rsid w:val="004B62ED"/>
    <w:rsid w:val="004B633C"/>
    <w:rsid w:val="004B652F"/>
    <w:rsid w:val="004B6675"/>
    <w:rsid w:val="004B676C"/>
    <w:rsid w:val="004B68A2"/>
    <w:rsid w:val="004B690E"/>
    <w:rsid w:val="004B699B"/>
    <w:rsid w:val="004B69E9"/>
    <w:rsid w:val="004B6A36"/>
    <w:rsid w:val="004B6C27"/>
    <w:rsid w:val="004B6DB3"/>
    <w:rsid w:val="004B6DC6"/>
    <w:rsid w:val="004B6F9E"/>
    <w:rsid w:val="004B7057"/>
    <w:rsid w:val="004B70CB"/>
    <w:rsid w:val="004B70E9"/>
    <w:rsid w:val="004B71CD"/>
    <w:rsid w:val="004B723A"/>
    <w:rsid w:val="004B74D4"/>
    <w:rsid w:val="004B75CC"/>
    <w:rsid w:val="004B7631"/>
    <w:rsid w:val="004B7742"/>
    <w:rsid w:val="004B77D1"/>
    <w:rsid w:val="004B796E"/>
    <w:rsid w:val="004B79D5"/>
    <w:rsid w:val="004B79FC"/>
    <w:rsid w:val="004B7A88"/>
    <w:rsid w:val="004B7D2A"/>
    <w:rsid w:val="004B7F5D"/>
    <w:rsid w:val="004B7F81"/>
    <w:rsid w:val="004C00AE"/>
    <w:rsid w:val="004C00F4"/>
    <w:rsid w:val="004C02DA"/>
    <w:rsid w:val="004C0540"/>
    <w:rsid w:val="004C0748"/>
    <w:rsid w:val="004C07F7"/>
    <w:rsid w:val="004C0A4D"/>
    <w:rsid w:val="004C0A5C"/>
    <w:rsid w:val="004C0B3C"/>
    <w:rsid w:val="004C0CF7"/>
    <w:rsid w:val="004C0D83"/>
    <w:rsid w:val="004C0F3C"/>
    <w:rsid w:val="004C0F73"/>
    <w:rsid w:val="004C1028"/>
    <w:rsid w:val="004C11E3"/>
    <w:rsid w:val="004C1296"/>
    <w:rsid w:val="004C12ED"/>
    <w:rsid w:val="004C1486"/>
    <w:rsid w:val="004C16FF"/>
    <w:rsid w:val="004C172E"/>
    <w:rsid w:val="004C1A82"/>
    <w:rsid w:val="004C1A8C"/>
    <w:rsid w:val="004C1B46"/>
    <w:rsid w:val="004C1C55"/>
    <w:rsid w:val="004C1D3E"/>
    <w:rsid w:val="004C1D81"/>
    <w:rsid w:val="004C1E2B"/>
    <w:rsid w:val="004C1F02"/>
    <w:rsid w:val="004C2145"/>
    <w:rsid w:val="004C2146"/>
    <w:rsid w:val="004C21BC"/>
    <w:rsid w:val="004C2351"/>
    <w:rsid w:val="004C238D"/>
    <w:rsid w:val="004C249B"/>
    <w:rsid w:val="004C288B"/>
    <w:rsid w:val="004C29AE"/>
    <w:rsid w:val="004C2A6A"/>
    <w:rsid w:val="004C2B8D"/>
    <w:rsid w:val="004C2C14"/>
    <w:rsid w:val="004C2C15"/>
    <w:rsid w:val="004C2C58"/>
    <w:rsid w:val="004C2D72"/>
    <w:rsid w:val="004C2DF8"/>
    <w:rsid w:val="004C2F9A"/>
    <w:rsid w:val="004C3122"/>
    <w:rsid w:val="004C31C4"/>
    <w:rsid w:val="004C327A"/>
    <w:rsid w:val="004C33EE"/>
    <w:rsid w:val="004C35F7"/>
    <w:rsid w:val="004C3775"/>
    <w:rsid w:val="004C380F"/>
    <w:rsid w:val="004C3A63"/>
    <w:rsid w:val="004C3AFC"/>
    <w:rsid w:val="004C3DE0"/>
    <w:rsid w:val="004C3DFA"/>
    <w:rsid w:val="004C4137"/>
    <w:rsid w:val="004C4151"/>
    <w:rsid w:val="004C4168"/>
    <w:rsid w:val="004C422B"/>
    <w:rsid w:val="004C427E"/>
    <w:rsid w:val="004C42E3"/>
    <w:rsid w:val="004C4306"/>
    <w:rsid w:val="004C4453"/>
    <w:rsid w:val="004C460C"/>
    <w:rsid w:val="004C46A7"/>
    <w:rsid w:val="004C46F8"/>
    <w:rsid w:val="004C48B6"/>
    <w:rsid w:val="004C498D"/>
    <w:rsid w:val="004C4BB7"/>
    <w:rsid w:val="004C4C3B"/>
    <w:rsid w:val="004C4D10"/>
    <w:rsid w:val="004C4E69"/>
    <w:rsid w:val="004C4F7F"/>
    <w:rsid w:val="004C5092"/>
    <w:rsid w:val="004C515E"/>
    <w:rsid w:val="004C51C6"/>
    <w:rsid w:val="004C538D"/>
    <w:rsid w:val="004C53F5"/>
    <w:rsid w:val="004C5426"/>
    <w:rsid w:val="004C5465"/>
    <w:rsid w:val="004C5505"/>
    <w:rsid w:val="004C565B"/>
    <w:rsid w:val="004C56D0"/>
    <w:rsid w:val="004C5783"/>
    <w:rsid w:val="004C5793"/>
    <w:rsid w:val="004C58AD"/>
    <w:rsid w:val="004C58DD"/>
    <w:rsid w:val="004C5C6D"/>
    <w:rsid w:val="004C5D56"/>
    <w:rsid w:val="004C5F7D"/>
    <w:rsid w:val="004C5FC3"/>
    <w:rsid w:val="004C661F"/>
    <w:rsid w:val="004C66E1"/>
    <w:rsid w:val="004C67E8"/>
    <w:rsid w:val="004C6983"/>
    <w:rsid w:val="004C6AAA"/>
    <w:rsid w:val="004C6B2B"/>
    <w:rsid w:val="004C6BC7"/>
    <w:rsid w:val="004C6DBB"/>
    <w:rsid w:val="004C6F88"/>
    <w:rsid w:val="004C702A"/>
    <w:rsid w:val="004C717F"/>
    <w:rsid w:val="004C719C"/>
    <w:rsid w:val="004C729C"/>
    <w:rsid w:val="004C7354"/>
    <w:rsid w:val="004C73CE"/>
    <w:rsid w:val="004C74CA"/>
    <w:rsid w:val="004C74DC"/>
    <w:rsid w:val="004C7766"/>
    <w:rsid w:val="004C7C37"/>
    <w:rsid w:val="004C7CF7"/>
    <w:rsid w:val="004D00C5"/>
    <w:rsid w:val="004D015B"/>
    <w:rsid w:val="004D017E"/>
    <w:rsid w:val="004D0253"/>
    <w:rsid w:val="004D04C2"/>
    <w:rsid w:val="004D074D"/>
    <w:rsid w:val="004D082B"/>
    <w:rsid w:val="004D0992"/>
    <w:rsid w:val="004D0A18"/>
    <w:rsid w:val="004D0DAE"/>
    <w:rsid w:val="004D0E6C"/>
    <w:rsid w:val="004D0FB1"/>
    <w:rsid w:val="004D0FBD"/>
    <w:rsid w:val="004D122F"/>
    <w:rsid w:val="004D12B1"/>
    <w:rsid w:val="004D13C7"/>
    <w:rsid w:val="004D14AC"/>
    <w:rsid w:val="004D1677"/>
    <w:rsid w:val="004D1782"/>
    <w:rsid w:val="004D1905"/>
    <w:rsid w:val="004D1A1E"/>
    <w:rsid w:val="004D1B37"/>
    <w:rsid w:val="004D1B4D"/>
    <w:rsid w:val="004D2280"/>
    <w:rsid w:val="004D22B6"/>
    <w:rsid w:val="004D2421"/>
    <w:rsid w:val="004D247F"/>
    <w:rsid w:val="004D2486"/>
    <w:rsid w:val="004D25FE"/>
    <w:rsid w:val="004D2609"/>
    <w:rsid w:val="004D26B8"/>
    <w:rsid w:val="004D27C3"/>
    <w:rsid w:val="004D2B32"/>
    <w:rsid w:val="004D2B77"/>
    <w:rsid w:val="004D2BD5"/>
    <w:rsid w:val="004D2D7C"/>
    <w:rsid w:val="004D2E23"/>
    <w:rsid w:val="004D2F89"/>
    <w:rsid w:val="004D3081"/>
    <w:rsid w:val="004D308D"/>
    <w:rsid w:val="004D30E6"/>
    <w:rsid w:val="004D30F1"/>
    <w:rsid w:val="004D311B"/>
    <w:rsid w:val="004D3193"/>
    <w:rsid w:val="004D32D5"/>
    <w:rsid w:val="004D3326"/>
    <w:rsid w:val="004D3339"/>
    <w:rsid w:val="004D34DE"/>
    <w:rsid w:val="004D351B"/>
    <w:rsid w:val="004D3861"/>
    <w:rsid w:val="004D395D"/>
    <w:rsid w:val="004D3C4A"/>
    <w:rsid w:val="004D3C69"/>
    <w:rsid w:val="004D3DB0"/>
    <w:rsid w:val="004D3DD7"/>
    <w:rsid w:val="004D3E32"/>
    <w:rsid w:val="004D3E9E"/>
    <w:rsid w:val="004D3ED9"/>
    <w:rsid w:val="004D40E7"/>
    <w:rsid w:val="004D4313"/>
    <w:rsid w:val="004D4324"/>
    <w:rsid w:val="004D4355"/>
    <w:rsid w:val="004D4569"/>
    <w:rsid w:val="004D4589"/>
    <w:rsid w:val="004D4CCC"/>
    <w:rsid w:val="004D4D38"/>
    <w:rsid w:val="004D4D62"/>
    <w:rsid w:val="004D4D9C"/>
    <w:rsid w:val="004D4EFF"/>
    <w:rsid w:val="004D5279"/>
    <w:rsid w:val="004D53E2"/>
    <w:rsid w:val="004D56BA"/>
    <w:rsid w:val="004D5984"/>
    <w:rsid w:val="004D5AA6"/>
    <w:rsid w:val="004D5CAA"/>
    <w:rsid w:val="004D5F64"/>
    <w:rsid w:val="004D614E"/>
    <w:rsid w:val="004D629C"/>
    <w:rsid w:val="004D632F"/>
    <w:rsid w:val="004D6403"/>
    <w:rsid w:val="004D645D"/>
    <w:rsid w:val="004D6566"/>
    <w:rsid w:val="004D6573"/>
    <w:rsid w:val="004D65E8"/>
    <w:rsid w:val="004D665A"/>
    <w:rsid w:val="004D6690"/>
    <w:rsid w:val="004D6809"/>
    <w:rsid w:val="004D6843"/>
    <w:rsid w:val="004D6901"/>
    <w:rsid w:val="004D6BB2"/>
    <w:rsid w:val="004D6DC7"/>
    <w:rsid w:val="004D6DF3"/>
    <w:rsid w:val="004D6DFB"/>
    <w:rsid w:val="004D7025"/>
    <w:rsid w:val="004D7028"/>
    <w:rsid w:val="004D7313"/>
    <w:rsid w:val="004D7366"/>
    <w:rsid w:val="004D73F6"/>
    <w:rsid w:val="004D74D4"/>
    <w:rsid w:val="004D7962"/>
    <w:rsid w:val="004D79D9"/>
    <w:rsid w:val="004D7A7B"/>
    <w:rsid w:val="004D7BB5"/>
    <w:rsid w:val="004D7CE5"/>
    <w:rsid w:val="004D7D2C"/>
    <w:rsid w:val="004D7DCE"/>
    <w:rsid w:val="004D7E14"/>
    <w:rsid w:val="004D7E1C"/>
    <w:rsid w:val="004D7F56"/>
    <w:rsid w:val="004D7FD9"/>
    <w:rsid w:val="004E00A3"/>
    <w:rsid w:val="004E0102"/>
    <w:rsid w:val="004E0274"/>
    <w:rsid w:val="004E02B4"/>
    <w:rsid w:val="004E0320"/>
    <w:rsid w:val="004E032A"/>
    <w:rsid w:val="004E0475"/>
    <w:rsid w:val="004E053E"/>
    <w:rsid w:val="004E065B"/>
    <w:rsid w:val="004E06EF"/>
    <w:rsid w:val="004E0783"/>
    <w:rsid w:val="004E07E9"/>
    <w:rsid w:val="004E08A1"/>
    <w:rsid w:val="004E0963"/>
    <w:rsid w:val="004E09C1"/>
    <w:rsid w:val="004E0C19"/>
    <w:rsid w:val="004E0C53"/>
    <w:rsid w:val="004E0ECC"/>
    <w:rsid w:val="004E14D1"/>
    <w:rsid w:val="004E169B"/>
    <w:rsid w:val="004E16F7"/>
    <w:rsid w:val="004E197B"/>
    <w:rsid w:val="004E1AF1"/>
    <w:rsid w:val="004E1B23"/>
    <w:rsid w:val="004E1B47"/>
    <w:rsid w:val="004E1C09"/>
    <w:rsid w:val="004E1E1C"/>
    <w:rsid w:val="004E1EAA"/>
    <w:rsid w:val="004E1EF0"/>
    <w:rsid w:val="004E2058"/>
    <w:rsid w:val="004E226C"/>
    <w:rsid w:val="004E2375"/>
    <w:rsid w:val="004E237C"/>
    <w:rsid w:val="004E25FA"/>
    <w:rsid w:val="004E26F6"/>
    <w:rsid w:val="004E2849"/>
    <w:rsid w:val="004E2A27"/>
    <w:rsid w:val="004E2C43"/>
    <w:rsid w:val="004E2D7F"/>
    <w:rsid w:val="004E2DB0"/>
    <w:rsid w:val="004E2F4E"/>
    <w:rsid w:val="004E2F9B"/>
    <w:rsid w:val="004E310F"/>
    <w:rsid w:val="004E3138"/>
    <w:rsid w:val="004E323B"/>
    <w:rsid w:val="004E32FE"/>
    <w:rsid w:val="004E33D5"/>
    <w:rsid w:val="004E3686"/>
    <w:rsid w:val="004E37DE"/>
    <w:rsid w:val="004E3853"/>
    <w:rsid w:val="004E3874"/>
    <w:rsid w:val="004E3917"/>
    <w:rsid w:val="004E3DAF"/>
    <w:rsid w:val="004E3E0B"/>
    <w:rsid w:val="004E41BE"/>
    <w:rsid w:val="004E4338"/>
    <w:rsid w:val="004E4383"/>
    <w:rsid w:val="004E438A"/>
    <w:rsid w:val="004E4753"/>
    <w:rsid w:val="004E478E"/>
    <w:rsid w:val="004E47E9"/>
    <w:rsid w:val="004E4A39"/>
    <w:rsid w:val="004E4A6C"/>
    <w:rsid w:val="004E4C3D"/>
    <w:rsid w:val="004E4C67"/>
    <w:rsid w:val="004E4D01"/>
    <w:rsid w:val="004E4E64"/>
    <w:rsid w:val="004E4E78"/>
    <w:rsid w:val="004E53E2"/>
    <w:rsid w:val="004E5432"/>
    <w:rsid w:val="004E56D2"/>
    <w:rsid w:val="004E5948"/>
    <w:rsid w:val="004E5955"/>
    <w:rsid w:val="004E596A"/>
    <w:rsid w:val="004E5982"/>
    <w:rsid w:val="004E5B3B"/>
    <w:rsid w:val="004E5CBA"/>
    <w:rsid w:val="004E5D54"/>
    <w:rsid w:val="004E63A4"/>
    <w:rsid w:val="004E63B4"/>
    <w:rsid w:val="004E646F"/>
    <w:rsid w:val="004E660C"/>
    <w:rsid w:val="004E66D9"/>
    <w:rsid w:val="004E6921"/>
    <w:rsid w:val="004E6A8B"/>
    <w:rsid w:val="004E6E47"/>
    <w:rsid w:val="004E6F49"/>
    <w:rsid w:val="004E72D7"/>
    <w:rsid w:val="004E732C"/>
    <w:rsid w:val="004E75C9"/>
    <w:rsid w:val="004E76CA"/>
    <w:rsid w:val="004E76E4"/>
    <w:rsid w:val="004E76F5"/>
    <w:rsid w:val="004E7A55"/>
    <w:rsid w:val="004E7AE3"/>
    <w:rsid w:val="004E7B69"/>
    <w:rsid w:val="004E7B8D"/>
    <w:rsid w:val="004E7BBE"/>
    <w:rsid w:val="004E7C9F"/>
    <w:rsid w:val="004E7DD8"/>
    <w:rsid w:val="004E7EAA"/>
    <w:rsid w:val="004F006B"/>
    <w:rsid w:val="004F00EE"/>
    <w:rsid w:val="004F012D"/>
    <w:rsid w:val="004F0145"/>
    <w:rsid w:val="004F03F8"/>
    <w:rsid w:val="004F06CC"/>
    <w:rsid w:val="004F0720"/>
    <w:rsid w:val="004F07D8"/>
    <w:rsid w:val="004F082B"/>
    <w:rsid w:val="004F08D9"/>
    <w:rsid w:val="004F0ACD"/>
    <w:rsid w:val="004F0C12"/>
    <w:rsid w:val="004F0C32"/>
    <w:rsid w:val="004F0C5A"/>
    <w:rsid w:val="004F0D05"/>
    <w:rsid w:val="004F0E1A"/>
    <w:rsid w:val="004F11C4"/>
    <w:rsid w:val="004F11E9"/>
    <w:rsid w:val="004F12D5"/>
    <w:rsid w:val="004F1314"/>
    <w:rsid w:val="004F1320"/>
    <w:rsid w:val="004F14AC"/>
    <w:rsid w:val="004F1540"/>
    <w:rsid w:val="004F1542"/>
    <w:rsid w:val="004F159A"/>
    <w:rsid w:val="004F1716"/>
    <w:rsid w:val="004F179F"/>
    <w:rsid w:val="004F17FD"/>
    <w:rsid w:val="004F180D"/>
    <w:rsid w:val="004F196C"/>
    <w:rsid w:val="004F1AA3"/>
    <w:rsid w:val="004F1D70"/>
    <w:rsid w:val="004F1DFE"/>
    <w:rsid w:val="004F1E4C"/>
    <w:rsid w:val="004F2034"/>
    <w:rsid w:val="004F2046"/>
    <w:rsid w:val="004F20D3"/>
    <w:rsid w:val="004F22B3"/>
    <w:rsid w:val="004F2421"/>
    <w:rsid w:val="004F24A2"/>
    <w:rsid w:val="004F24AC"/>
    <w:rsid w:val="004F25CC"/>
    <w:rsid w:val="004F25EA"/>
    <w:rsid w:val="004F280A"/>
    <w:rsid w:val="004F291D"/>
    <w:rsid w:val="004F2935"/>
    <w:rsid w:val="004F2966"/>
    <w:rsid w:val="004F29D2"/>
    <w:rsid w:val="004F2B13"/>
    <w:rsid w:val="004F2B3A"/>
    <w:rsid w:val="004F2BCB"/>
    <w:rsid w:val="004F2CBC"/>
    <w:rsid w:val="004F2ED5"/>
    <w:rsid w:val="004F2FC9"/>
    <w:rsid w:val="004F314F"/>
    <w:rsid w:val="004F3306"/>
    <w:rsid w:val="004F35B1"/>
    <w:rsid w:val="004F35FF"/>
    <w:rsid w:val="004F36E7"/>
    <w:rsid w:val="004F383A"/>
    <w:rsid w:val="004F3964"/>
    <w:rsid w:val="004F3987"/>
    <w:rsid w:val="004F3AF0"/>
    <w:rsid w:val="004F3B9B"/>
    <w:rsid w:val="004F3C27"/>
    <w:rsid w:val="004F3C29"/>
    <w:rsid w:val="004F3C62"/>
    <w:rsid w:val="004F3CD8"/>
    <w:rsid w:val="004F3D09"/>
    <w:rsid w:val="004F3F49"/>
    <w:rsid w:val="004F403C"/>
    <w:rsid w:val="004F40D2"/>
    <w:rsid w:val="004F4213"/>
    <w:rsid w:val="004F422C"/>
    <w:rsid w:val="004F4605"/>
    <w:rsid w:val="004F47F2"/>
    <w:rsid w:val="004F4829"/>
    <w:rsid w:val="004F48EF"/>
    <w:rsid w:val="004F4B1D"/>
    <w:rsid w:val="004F4B59"/>
    <w:rsid w:val="004F4B67"/>
    <w:rsid w:val="004F4BC8"/>
    <w:rsid w:val="004F4C8A"/>
    <w:rsid w:val="004F4EB9"/>
    <w:rsid w:val="004F50EF"/>
    <w:rsid w:val="004F51A7"/>
    <w:rsid w:val="004F5277"/>
    <w:rsid w:val="004F52A1"/>
    <w:rsid w:val="004F52A4"/>
    <w:rsid w:val="004F52E6"/>
    <w:rsid w:val="004F5555"/>
    <w:rsid w:val="004F56B5"/>
    <w:rsid w:val="004F574C"/>
    <w:rsid w:val="004F585D"/>
    <w:rsid w:val="004F5958"/>
    <w:rsid w:val="004F5D94"/>
    <w:rsid w:val="004F5E91"/>
    <w:rsid w:val="004F62A9"/>
    <w:rsid w:val="004F6444"/>
    <w:rsid w:val="004F6705"/>
    <w:rsid w:val="004F6750"/>
    <w:rsid w:val="004F69B4"/>
    <w:rsid w:val="004F6B0F"/>
    <w:rsid w:val="004F6B73"/>
    <w:rsid w:val="004F715E"/>
    <w:rsid w:val="004F7186"/>
    <w:rsid w:val="004F7356"/>
    <w:rsid w:val="004F7471"/>
    <w:rsid w:val="004F74C4"/>
    <w:rsid w:val="004F7639"/>
    <w:rsid w:val="004F7657"/>
    <w:rsid w:val="004F7692"/>
    <w:rsid w:val="004F79B0"/>
    <w:rsid w:val="004F7A72"/>
    <w:rsid w:val="004F7B54"/>
    <w:rsid w:val="004F7C3E"/>
    <w:rsid w:val="004F7C47"/>
    <w:rsid w:val="004F7CAB"/>
    <w:rsid w:val="004F7DD3"/>
    <w:rsid w:val="0050000E"/>
    <w:rsid w:val="00500062"/>
    <w:rsid w:val="00500347"/>
    <w:rsid w:val="005003EF"/>
    <w:rsid w:val="00500428"/>
    <w:rsid w:val="00500484"/>
    <w:rsid w:val="005006C5"/>
    <w:rsid w:val="00500968"/>
    <w:rsid w:val="0050098E"/>
    <w:rsid w:val="00500AB5"/>
    <w:rsid w:val="00500B61"/>
    <w:rsid w:val="00500C40"/>
    <w:rsid w:val="00500DB0"/>
    <w:rsid w:val="00500EB4"/>
    <w:rsid w:val="00500F08"/>
    <w:rsid w:val="00500FD8"/>
    <w:rsid w:val="005010AF"/>
    <w:rsid w:val="00501203"/>
    <w:rsid w:val="00501362"/>
    <w:rsid w:val="0050148A"/>
    <w:rsid w:val="00501495"/>
    <w:rsid w:val="005016A6"/>
    <w:rsid w:val="005017AA"/>
    <w:rsid w:val="005017BF"/>
    <w:rsid w:val="005017EB"/>
    <w:rsid w:val="005018B3"/>
    <w:rsid w:val="00501A51"/>
    <w:rsid w:val="00501E31"/>
    <w:rsid w:val="00501E37"/>
    <w:rsid w:val="00501E6D"/>
    <w:rsid w:val="00501FE8"/>
    <w:rsid w:val="00501FFB"/>
    <w:rsid w:val="005020A6"/>
    <w:rsid w:val="00502215"/>
    <w:rsid w:val="00502260"/>
    <w:rsid w:val="00502429"/>
    <w:rsid w:val="00502442"/>
    <w:rsid w:val="00502459"/>
    <w:rsid w:val="0050276C"/>
    <w:rsid w:val="00502968"/>
    <w:rsid w:val="0050296A"/>
    <w:rsid w:val="00502BE1"/>
    <w:rsid w:val="00502C48"/>
    <w:rsid w:val="00502CE9"/>
    <w:rsid w:val="00503178"/>
    <w:rsid w:val="00503377"/>
    <w:rsid w:val="00503628"/>
    <w:rsid w:val="00503A04"/>
    <w:rsid w:val="00503A71"/>
    <w:rsid w:val="00503A9B"/>
    <w:rsid w:val="00503BFF"/>
    <w:rsid w:val="00503C01"/>
    <w:rsid w:val="00503D5F"/>
    <w:rsid w:val="00503E49"/>
    <w:rsid w:val="00503E61"/>
    <w:rsid w:val="00503EF1"/>
    <w:rsid w:val="00503F3B"/>
    <w:rsid w:val="005041DD"/>
    <w:rsid w:val="005043EE"/>
    <w:rsid w:val="00504567"/>
    <w:rsid w:val="00504688"/>
    <w:rsid w:val="00504701"/>
    <w:rsid w:val="005048A4"/>
    <w:rsid w:val="0050495C"/>
    <w:rsid w:val="00504CA3"/>
    <w:rsid w:val="00504E0C"/>
    <w:rsid w:val="00504F93"/>
    <w:rsid w:val="00505001"/>
    <w:rsid w:val="005051C9"/>
    <w:rsid w:val="00505212"/>
    <w:rsid w:val="005052DA"/>
    <w:rsid w:val="005052E2"/>
    <w:rsid w:val="005053B3"/>
    <w:rsid w:val="005055EE"/>
    <w:rsid w:val="005057BA"/>
    <w:rsid w:val="005057F1"/>
    <w:rsid w:val="005057F5"/>
    <w:rsid w:val="00505822"/>
    <w:rsid w:val="005058DC"/>
    <w:rsid w:val="005058EB"/>
    <w:rsid w:val="00505C90"/>
    <w:rsid w:val="00505E07"/>
    <w:rsid w:val="00505EE7"/>
    <w:rsid w:val="00506000"/>
    <w:rsid w:val="005062C3"/>
    <w:rsid w:val="005062CE"/>
    <w:rsid w:val="00506322"/>
    <w:rsid w:val="005063F8"/>
    <w:rsid w:val="005064FF"/>
    <w:rsid w:val="00506741"/>
    <w:rsid w:val="005069DF"/>
    <w:rsid w:val="005069F2"/>
    <w:rsid w:val="005069FF"/>
    <w:rsid w:val="00506B90"/>
    <w:rsid w:val="00506B97"/>
    <w:rsid w:val="00506BB9"/>
    <w:rsid w:val="00506D57"/>
    <w:rsid w:val="00506E20"/>
    <w:rsid w:val="00506EC9"/>
    <w:rsid w:val="00507034"/>
    <w:rsid w:val="00507288"/>
    <w:rsid w:val="00507311"/>
    <w:rsid w:val="005074A8"/>
    <w:rsid w:val="00507733"/>
    <w:rsid w:val="00507797"/>
    <w:rsid w:val="0050789C"/>
    <w:rsid w:val="005078FA"/>
    <w:rsid w:val="00507A50"/>
    <w:rsid w:val="00507AF3"/>
    <w:rsid w:val="00507C04"/>
    <w:rsid w:val="00507CBC"/>
    <w:rsid w:val="00507D93"/>
    <w:rsid w:val="00507DEE"/>
    <w:rsid w:val="00507F6D"/>
    <w:rsid w:val="0051000E"/>
    <w:rsid w:val="00510337"/>
    <w:rsid w:val="005105A8"/>
    <w:rsid w:val="00510860"/>
    <w:rsid w:val="0051096C"/>
    <w:rsid w:val="00510AF8"/>
    <w:rsid w:val="00510C4C"/>
    <w:rsid w:val="00510EE9"/>
    <w:rsid w:val="00510FFB"/>
    <w:rsid w:val="00511076"/>
    <w:rsid w:val="005111DA"/>
    <w:rsid w:val="00511584"/>
    <w:rsid w:val="0051159B"/>
    <w:rsid w:val="005116E7"/>
    <w:rsid w:val="005117E0"/>
    <w:rsid w:val="00511824"/>
    <w:rsid w:val="00511BF9"/>
    <w:rsid w:val="00511C92"/>
    <w:rsid w:val="00511CEA"/>
    <w:rsid w:val="00511D45"/>
    <w:rsid w:val="00511E6B"/>
    <w:rsid w:val="00511F8B"/>
    <w:rsid w:val="00511F92"/>
    <w:rsid w:val="00511FB3"/>
    <w:rsid w:val="00511FC7"/>
    <w:rsid w:val="005120B2"/>
    <w:rsid w:val="005120F6"/>
    <w:rsid w:val="00512409"/>
    <w:rsid w:val="005124C4"/>
    <w:rsid w:val="005126F1"/>
    <w:rsid w:val="00512708"/>
    <w:rsid w:val="00512844"/>
    <w:rsid w:val="005129A7"/>
    <w:rsid w:val="005129F8"/>
    <w:rsid w:val="00512CD7"/>
    <w:rsid w:val="00512D26"/>
    <w:rsid w:val="00512E0A"/>
    <w:rsid w:val="00512E14"/>
    <w:rsid w:val="00512E71"/>
    <w:rsid w:val="00512E97"/>
    <w:rsid w:val="00512EDC"/>
    <w:rsid w:val="005133DB"/>
    <w:rsid w:val="00513494"/>
    <w:rsid w:val="0051350E"/>
    <w:rsid w:val="00513579"/>
    <w:rsid w:val="005135E1"/>
    <w:rsid w:val="005135EF"/>
    <w:rsid w:val="00513646"/>
    <w:rsid w:val="005137C1"/>
    <w:rsid w:val="005137E4"/>
    <w:rsid w:val="00513878"/>
    <w:rsid w:val="00513A95"/>
    <w:rsid w:val="00513C11"/>
    <w:rsid w:val="00513E77"/>
    <w:rsid w:val="00513E83"/>
    <w:rsid w:val="00514061"/>
    <w:rsid w:val="00514099"/>
    <w:rsid w:val="0051442D"/>
    <w:rsid w:val="00514797"/>
    <w:rsid w:val="00514817"/>
    <w:rsid w:val="005148AE"/>
    <w:rsid w:val="005148E7"/>
    <w:rsid w:val="005148F4"/>
    <w:rsid w:val="005149BA"/>
    <w:rsid w:val="005149F1"/>
    <w:rsid w:val="00514A50"/>
    <w:rsid w:val="00514BC7"/>
    <w:rsid w:val="00514E74"/>
    <w:rsid w:val="00515060"/>
    <w:rsid w:val="00515080"/>
    <w:rsid w:val="0051521E"/>
    <w:rsid w:val="0051523F"/>
    <w:rsid w:val="00515417"/>
    <w:rsid w:val="005154B3"/>
    <w:rsid w:val="00515596"/>
    <w:rsid w:val="0051570A"/>
    <w:rsid w:val="0051582B"/>
    <w:rsid w:val="00515AF3"/>
    <w:rsid w:val="00515B91"/>
    <w:rsid w:val="00515BB0"/>
    <w:rsid w:val="00515EDB"/>
    <w:rsid w:val="00515FD4"/>
    <w:rsid w:val="00516441"/>
    <w:rsid w:val="00516718"/>
    <w:rsid w:val="00516908"/>
    <w:rsid w:val="0051698E"/>
    <w:rsid w:val="00516A5C"/>
    <w:rsid w:val="00516BA5"/>
    <w:rsid w:val="00516CD8"/>
    <w:rsid w:val="00516D0F"/>
    <w:rsid w:val="00516D23"/>
    <w:rsid w:val="00516D90"/>
    <w:rsid w:val="00516D9B"/>
    <w:rsid w:val="00516EF5"/>
    <w:rsid w:val="00516FB1"/>
    <w:rsid w:val="00517042"/>
    <w:rsid w:val="0051717B"/>
    <w:rsid w:val="005172F8"/>
    <w:rsid w:val="005174C9"/>
    <w:rsid w:val="005175C4"/>
    <w:rsid w:val="005176DD"/>
    <w:rsid w:val="00517736"/>
    <w:rsid w:val="0051781B"/>
    <w:rsid w:val="005178B7"/>
    <w:rsid w:val="00517A20"/>
    <w:rsid w:val="00517A90"/>
    <w:rsid w:val="00517AB6"/>
    <w:rsid w:val="00517B13"/>
    <w:rsid w:val="00517D64"/>
    <w:rsid w:val="00517D9B"/>
    <w:rsid w:val="00517FA4"/>
    <w:rsid w:val="00520156"/>
    <w:rsid w:val="0052021C"/>
    <w:rsid w:val="00520530"/>
    <w:rsid w:val="00520559"/>
    <w:rsid w:val="00520580"/>
    <w:rsid w:val="00520581"/>
    <w:rsid w:val="005205E1"/>
    <w:rsid w:val="005205EE"/>
    <w:rsid w:val="005208E0"/>
    <w:rsid w:val="00520930"/>
    <w:rsid w:val="005209A0"/>
    <w:rsid w:val="005209C8"/>
    <w:rsid w:val="00520AFF"/>
    <w:rsid w:val="00520B45"/>
    <w:rsid w:val="00520C8A"/>
    <w:rsid w:val="00520D19"/>
    <w:rsid w:val="00520D56"/>
    <w:rsid w:val="00520E08"/>
    <w:rsid w:val="00520FC1"/>
    <w:rsid w:val="00521034"/>
    <w:rsid w:val="005210B3"/>
    <w:rsid w:val="00521295"/>
    <w:rsid w:val="00521308"/>
    <w:rsid w:val="0052133F"/>
    <w:rsid w:val="005213F6"/>
    <w:rsid w:val="00521455"/>
    <w:rsid w:val="00521520"/>
    <w:rsid w:val="00521562"/>
    <w:rsid w:val="005216A2"/>
    <w:rsid w:val="00521850"/>
    <w:rsid w:val="005218BC"/>
    <w:rsid w:val="005218DC"/>
    <w:rsid w:val="00521A5A"/>
    <w:rsid w:val="00521C2F"/>
    <w:rsid w:val="00521F48"/>
    <w:rsid w:val="00521F7D"/>
    <w:rsid w:val="00521FA8"/>
    <w:rsid w:val="00522046"/>
    <w:rsid w:val="005221D4"/>
    <w:rsid w:val="00522380"/>
    <w:rsid w:val="00522468"/>
    <w:rsid w:val="005225CC"/>
    <w:rsid w:val="00522694"/>
    <w:rsid w:val="005227F6"/>
    <w:rsid w:val="005229F1"/>
    <w:rsid w:val="00522A33"/>
    <w:rsid w:val="00522AFD"/>
    <w:rsid w:val="00522D81"/>
    <w:rsid w:val="00522D8A"/>
    <w:rsid w:val="00522E98"/>
    <w:rsid w:val="00523049"/>
    <w:rsid w:val="00523079"/>
    <w:rsid w:val="0052311E"/>
    <w:rsid w:val="0052314F"/>
    <w:rsid w:val="00523262"/>
    <w:rsid w:val="00523493"/>
    <w:rsid w:val="005234CB"/>
    <w:rsid w:val="005236CB"/>
    <w:rsid w:val="0052375E"/>
    <w:rsid w:val="00523850"/>
    <w:rsid w:val="00523967"/>
    <w:rsid w:val="00523968"/>
    <w:rsid w:val="00523B50"/>
    <w:rsid w:val="00523B93"/>
    <w:rsid w:val="00523DB2"/>
    <w:rsid w:val="00524426"/>
    <w:rsid w:val="00524630"/>
    <w:rsid w:val="005246E5"/>
    <w:rsid w:val="005247BC"/>
    <w:rsid w:val="00524A24"/>
    <w:rsid w:val="00524B0B"/>
    <w:rsid w:val="00524B45"/>
    <w:rsid w:val="00524B5D"/>
    <w:rsid w:val="00524B82"/>
    <w:rsid w:val="00524BFD"/>
    <w:rsid w:val="00524D91"/>
    <w:rsid w:val="00524E03"/>
    <w:rsid w:val="00524E0E"/>
    <w:rsid w:val="00524E72"/>
    <w:rsid w:val="00524F1E"/>
    <w:rsid w:val="00524F20"/>
    <w:rsid w:val="00524F88"/>
    <w:rsid w:val="0052523B"/>
    <w:rsid w:val="0052528E"/>
    <w:rsid w:val="005252CE"/>
    <w:rsid w:val="005253D5"/>
    <w:rsid w:val="00525715"/>
    <w:rsid w:val="00525816"/>
    <w:rsid w:val="005258E1"/>
    <w:rsid w:val="00525989"/>
    <w:rsid w:val="00525BC8"/>
    <w:rsid w:val="00525CBE"/>
    <w:rsid w:val="00525D04"/>
    <w:rsid w:val="00525D78"/>
    <w:rsid w:val="00525ECC"/>
    <w:rsid w:val="00525F37"/>
    <w:rsid w:val="00525FAC"/>
    <w:rsid w:val="005260DB"/>
    <w:rsid w:val="00526168"/>
    <w:rsid w:val="005261A7"/>
    <w:rsid w:val="0052642C"/>
    <w:rsid w:val="00526566"/>
    <w:rsid w:val="005265AB"/>
    <w:rsid w:val="005265FC"/>
    <w:rsid w:val="0052685E"/>
    <w:rsid w:val="005268BF"/>
    <w:rsid w:val="00526942"/>
    <w:rsid w:val="00526B74"/>
    <w:rsid w:val="00526CC9"/>
    <w:rsid w:val="00526CEF"/>
    <w:rsid w:val="00526E58"/>
    <w:rsid w:val="00526E60"/>
    <w:rsid w:val="00526EA1"/>
    <w:rsid w:val="005271C1"/>
    <w:rsid w:val="0052729B"/>
    <w:rsid w:val="0052733E"/>
    <w:rsid w:val="0052741A"/>
    <w:rsid w:val="0052782B"/>
    <w:rsid w:val="00527BB8"/>
    <w:rsid w:val="00527BB9"/>
    <w:rsid w:val="00527CD0"/>
    <w:rsid w:val="00527E37"/>
    <w:rsid w:val="00527F23"/>
    <w:rsid w:val="00527F32"/>
    <w:rsid w:val="00530043"/>
    <w:rsid w:val="00530087"/>
    <w:rsid w:val="005300E5"/>
    <w:rsid w:val="0053012F"/>
    <w:rsid w:val="00530203"/>
    <w:rsid w:val="00530348"/>
    <w:rsid w:val="00530352"/>
    <w:rsid w:val="005305CF"/>
    <w:rsid w:val="00530627"/>
    <w:rsid w:val="00530719"/>
    <w:rsid w:val="005309D8"/>
    <w:rsid w:val="00530AE1"/>
    <w:rsid w:val="00530B08"/>
    <w:rsid w:val="00530B79"/>
    <w:rsid w:val="00530DCA"/>
    <w:rsid w:val="00530FC0"/>
    <w:rsid w:val="00530FD0"/>
    <w:rsid w:val="00531014"/>
    <w:rsid w:val="0053117F"/>
    <w:rsid w:val="005311CA"/>
    <w:rsid w:val="005313B6"/>
    <w:rsid w:val="005313C3"/>
    <w:rsid w:val="005313ED"/>
    <w:rsid w:val="00531430"/>
    <w:rsid w:val="005314AA"/>
    <w:rsid w:val="00531554"/>
    <w:rsid w:val="005315B6"/>
    <w:rsid w:val="005315ED"/>
    <w:rsid w:val="0053161C"/>
    <w:rsid w:val="005316FE"/>
    <w:rsid w:val="00531745"/>
    <w:rsid w:val="00531756"/>
    <w:rsid w:val="005318DA"/>
    <w:rsid w:val="00531AD7"/>
    <w:rsid w:val="00531B21"/>
    <w:rsid w:val="00531C69"/>
    <w:rsid w:val="00531D91"/>
    <w:rsid w:val="00531EA0"/>
    <w:rsid w:val="00531EEA"/>
    <w:rsid w:val="00531F7A"/>
    <w:rsid w:val="005322C4"/>
    <w:rsid w:val="00532356"/>
    <w:rsid w:val="00532386"/>
    <w:rsid w:val="005323D7"/>
    <w:rsid w:val="0053294D"/>
    <w:rsid w:val="00532A78"/>
    <w:rsid w:val="00532C27"/>
    <w:rsid w:val="00532E32"/>
    <w:rsid w:val="00532EBA"/>
    <w:rsid w:val="00532F39"/>
    <w:rsid w:val="00532FC9"/>
    <w:rsid w:val="00533001"/>
    <w:rsid w:val="00533065"/>
    <w:rsid w:val="0053329F"/>
    <w:rsid w:val="00533303"/>
    <w:rsid w:val="005335A3"/>
    <w:rsid w:val="0053367E"/>
    <w:rsid w:val="00533767"/>
    <w:rsid w:val="00533803"/>
    <w:rsid w:val="0053389F"/>
    <w:rsid w:val="00533977"/>
    <w:rsid w:val="00533FEB"/>
    <w:rsid w:val="0053400B"/>
    <w:rsid w:val="0053408C"/>
    <w:rsid w:val="00534347"/>
    <w:rsid w:val="0053457D"/>
    <w:rsid w:val="00534617"/>
    <w:rsid w:val="005347F6"/>
    <w:rsid w:val="0053488F"/>
    <w:rsid w:val="00534A50"/>
    <w:rsid w:val="00534D29"/>
    <w:rsid w:val="00534DBD"/>
    <w:rsid w:val="00534EE3"/>
    <w:rsid w:val="00534FEC"/>
    <w:rsid w:val="00535015"/>
    <w:rsid w:val="00535064"/>
    <w:rsid w:val="005350D6"/>
    <w:rsid w:val="005350FA"/>
    <w:rsid w:val="005352FB"/>
    <w:rsid w:val="00535355"/>
    <w:rsid w:val="00535399"/>
    <w:rsid w:val="00535448"/>
    <w:rsid w:val="00535531"/>
    <w:rsid w:val="00535759"/>
    <w:rsid w:val="00535853"/>
    <w:rsid w:val="0053588C"/>
    <w:rsid w:val="00535AF3"/>
    <w:rsid w:val="00535BB1"/>
    <w:rsid w:val="00535D38"/>
    <w:rsid w:val="00535DE8"/>
    <w:rsid w:val="00536167"/>
    <w:rsid w:val="005363F7"/>
    <w:rsid w:val="005364C8"/>
    <w:rsid w:val="00536541"/>
    <w:rsid w:val="00536598"/>
    <w:rsid w:val="00536643"/>
    <w:rsid w:val="00536650"/>
    <w:rsid w:val="00536862"/>
    <w:rsid w:val="00536886"/>
    <w:rsid w:val="00536B03"/>
    <w:rsid w:val="00536CDA"/>
    <w:rsid w:val="00536E25"/>
    <w:rsid w:val="00536F07"/>
    <w:rsid w:val="0053708C"/>
    <w:rsid w:val="0053742A"/>
    <w:rsid w:val="005374A4"/>
    <w:rsid w:val="00537516"/>
    <w:rsid w:val="00537745"/>
    <w:rsid w:val="00537801"/>
    <w:rsid w:val="00537841"/>
    <w:rsid w:val="0053794F"/>
    <w:rsid w:val="005379F1"/>
    <w:rsid w:val="00537A56"/>
    <w:rsid w:val="00537AF1"/>
    <w:rsid w:val="00537B0B"/>
    <w:rsid w:val="00537BE2"/>
    <w:rsid w:val="00540079"/>
    <w:rsid w:val="005400D2"/>
    <w:rsid w:val="00540130"/>
    <w:rsid w:val="00540165"/>
    <w:rsid w:val="005401B0"/>
    <w:rsid w:val="005403C7"/>
    <w:rsid w:val="0054056E"/>
    <w:rsid w:val="00540689"/>
    <w:rsid w:val="005406E9"/>
    <w:rsid w:val="00540744"/>
    <w:rsid w:val="005407FE"/>
    <w:rsid w:val="005408AC"/>
    <w:rsid w:val="0054092F"/>
    <w:rsid w:val="00540B2F"/>
    <w:rsid w:val="00540BE4"/>
    <w:rsid w:val="00540C8E"/>
    <w:rsid w:val="00540E3A"/>
    <w:rsid w:val="00540E56"/>
    <w:rsid w:val="0054124E"/>
    <w:rsid w:val="005413A1"/>
    <w:rsid w:val="0054145D"/>
    <w:rsid w:val="0054148C"/>
    <w:rsid w:val="00541741"/>
    <w:rsid w:val="00541B1A"/>
    <w:rsid w:val="00541B6D"/>
    <w:rsid w:val="00541B74"/>
    <w:rsid w:val="00541D67"/>
    <w:rsid w:val="00541FB5"/>
    <w:rsid w:val="00542050"/>
    <w:rsid w:val="005420AB"/>
    <w:rsid w:val="005420FD"/>
    <w:rsid w:val="0054222F"/>
    <w:rsid w:val="005426FC"/>
    <w:rsid w:val="0054285A"/>
    <w:rsid w:val="005428EC"/>
    <w:rsid w:val="00542A04"/>
    <w:rsid w:val="00542C9E"/>
    <w:rsid w:val="00542CA9"/>
    <w:rsid w:val="00542CC4"/>
    <w:rsid w:val="00542DC8"/>
    <w:rsid w:val="00542DD2"/>
    <w:rsid w:val="00542E6D"/>
    <w:rsid w:val="00542F16"/>
    <w:rsid w:val="00543059"/>
    <w:rsid w:val="005431BF"/>
    <w:rsid w:val="00543243"/>
    <w:rsid w:val="005432F2"/>
    <w:rsid w:val="005432F8"/>
    <w:rsid w:val="005433D9"/>
    <w:rsid w:val="0054363E"/>
    <w:rsid w:val="005436B9"/>
    <w:rsid w:val="005436CD"/>
    <w:rsid w:val="0054392A"/>
    <w:rsid w:val="00543987"/>
    <w:rsid w:val="00543988"/>
    <w:rsid w:val="00543CBE"/>
    <w:rsid w:val="00544008"/>
    <w:rsid w:val="0054401E"/>
    <w:rsid w:val="0054404B"/>
    <w:rsid w:val="00544136"/>
    <w:rsid w:val="005441DB"/>
    <w:rsid w:val="005443ED"/>
    <w:rsid w:val="005444C4"/>
    <w:rsid w:val="0054458F"/>
    <w:rsid w:val="0054482C"/>
    <w:rsid w:val="00544876"/>
    <w:rsid w:val="0054493D"/>
    <w:rsid w:val="00544994"/>
    <w:rsid w:val="00544A4A"/>
    <w:rsid w:val="00544B58"/>
    <w:rsid w:val="00544E1D"/>
    <w:rsid w:val="0054507E"/>
    <w:rsid w:val="005450A9"/>
    <w:rsid w:val="00545189"/>
    <w:rsid w:val="005452B8"/>
    <w:rsid w:val="0054554B"/>
    <w:rsid w:val="00545804"/>
    <w:rsid w:val="00545841"/>
    <w:rsid w:val="00545B91"/>
    <w:rsid w:val="00545BC3"/>
    <w:rsid w:val="00545C56"/>
    <w:rsid w:val="00545E2A"/>
    <w:rsid w:val="00546037"/>
    <w:rsid w:val="00546101"/>
    <w:rsid w:val="0054620B"/>
    <w:rsid w:val="0054623A"/>
    <w:rsid w:val="00546311"/>
    <w:rsid w:val="0054634E"/>
    <w:rsid w:val="00546418"/>
    <w:rsid w:val="005464FF"/>
    <w:rsid w:val="0054666F"/>
    <w:rsid w:val="0054689A"/>
    <w:rsid w:val="00546994"/>
    <w:rsid w:val="00546A15"/>
    <w:rsid w:val="00546D1E"/>
    <w:rsid w:val="00546E81"/>
    <w:rsid w:val="00546ED5"/>
    <w:rsid w:val="00546F23"/>
    <w:rsid w:val="00546FE2"/>
    <w:rsid w:val="0054706D"/>
    <w:rsid w:val="0054708C"/>
    <w:rsid w:val="00547166"/>
    <w:rsid w:val="00547420"/>
    <w:rsid w:val="0054746B"/>
    <w:rsid w:val="0054751F"/>
    <w:rsid w:val="005476DA"/>
    <w:rsid w:val="0054770B"/>
    <w:rsid w:val="00547815"/>
    <w:rsid w:val="0054782A"/>
    <w:rsid w:val="0054789A"/>
    <w:rsid w:val="00547A11"/>
    <w:rsid w:val="00547DEB"/>
    <w:rsid w:val="00547E7F"/>
    <w:rsid w:val="00547EED"/>
    <w:rsid w:val="0055000D"/>
    <w:rsid w:val="00550271"/>
    <w:rsid w:val="0055028E"/>
    <w:rsid w:val="005503C1"/>
    <w:rsid w:val="00550471"/>
    <w:rsid w:val="005504DA"/>
    <w:rsid w:val="00550557"/>
    <w:rsid w:val="005505FA"/>
    <w:rsid w:val="00550629"/>
    <w:rsid w:val="00550787"/>
    <w:rsid w:val="005507B0"/>
    <w:rsid w:val="005507CC"/>
    <w:rsid w:val="00550808"/>
    <w:rsid w:val="005509A5"/>
    <w:rsid w:val="005509B0"/>
    <w:rsid w:val="00550A63"/>
    <w:rsid w:val="00550C94"/>
    <w:rsid w:val="00550C9D"/>
    <w:rsid w:val="00550E3D"/>
    <w:rsid w:val="00550E75"/>
    <w:rsid w:val="00551003"/>
    <w:rsid w:val="005510DE"/>
    <w:rsid w:val="005511A5"/>
    <w:rsid w:val="005511FD"/>
    <w:rsid w:val="00551284"/>
    <w:rsid w:val="00551349"/>
    <w:rsid w:val="005513A1"/>
    <w:rsid w:val="005513F6"/>
    <w:rsid w:val="00551417"/>
    <w:rsid w:val="005514DC"/>
    <w:rsid w:val="00551593"/>
    <w:rsid w:val="005516A8"/>
    <w:rsid w:val="005516D5"/>
    <w:rsid w:val="00551B2F"/>
    <w:rsid w:val="00551C0A"/>
    <w:rsid w:val="00551C9C"/>
    <w:rsid w:val="00551CCB"/>
    <w:rsid w:val="00551D4D"/>
    <w:rsid w:val="00551E07"/>
    <w:rsid w:val="005520F7"/>
    <w:rsid w:val="005522C0"/>
    <w:rsid w:val="00552324"/>
    <w:rsid w:val="0055240F"/>
    <w:rsid w:val="005525D8"/>
    <w:rsid w:val="005525E6"/>
    <w:rsid w:val="0055275E"/>
    <w:rsid w:val="0055280A"/>
    <w:rsid w:val="00552973"/>
    <w:rsid w:val="00552D43"/>
    <w:rsid w:val="00552DE6"/>
    <w:rsid w:val="00553055"/>
    <w:rsid w:val="00553486"/>
    <w:rsid w:val="00553528"/>
    <w:rsid w:val="00553754"/>
    <w:rsid w:val="0055386B"/>
    <w:rsid w:val="00553875"/>
    <w:rsid w:val="00553906"/>
    <w:rsid w:val="00553AF9"/>
    <w:rsid w:val="00553C36"/>
    <w:rsid w:val="00553CAC"/>
    <w:rsid w:val="00553CAD"/>
    <w:rsid w:val="00553CC7"/>
    <w:rsid w:val="00553D91"/>
    <w:rsid w:val="00553E63"/>
    <w:rsid w:val="0055407B"/>
    <w:rsid w:val="0055459E"/>
    <w:rsid w:val="00554820"/>
    <w:rsid w:val="00554873"/>
    <w:rsid w:val="00554937"/>
    <w:rsid w:val="00554B92"/>
    <w:rsid w:val="00554BB7"/>
    <w:rsid w:val="00554D3A"/>
    <w:rsid w:val="00554D63"/>
    <w:rsid w:val="00554E1A"/>
    <w:rsid w:val="00554E21"/>
    <w:rsid w:val="00554E36"/>
    <w:rsid w:val="00554E44"/>
    <w:rsid w:val="00555001"/>
    <w:rsid w:val="00555096"/>
    <w:rsid w:val="005550E8"/>
    <w:rsid w:val="00555141"/>
    <w:rsid w:val="005551BE"/>
    <w:rsid w:val="005553CE"/>
    <w:rsid w:val="0055544B"/>
    <w:rsid w:val="0055584F"/>
    <w:rsid w:val="005558DA"/>
    <w:rsid w:val="00555A73"/>
    <w:rsid w:val="00555AB1"/>
    <w:rsid w:val="00555B3F"/>
    <w:rsid w:val="00555B6D"/>
    <w:rsid w:val="00555C52"/>
    <w:rsid w:val="00555F54"/>
    <w:rsid w:val="00556170"/>
    <w:rsid w:val="0055628B"/>
    <w:rsid w:val="00556315"/>
    <w:rsid w:val="005563B1"/>
    <w:rsid w:val="005563F9"/>
    <w:rsid w:val="005564F3"/>
    <w:rsid w:val="0055653A"/>
    <w:rsid w:val="00556580"/>
    <w:rsid w:val="0055660D"/>
    <w:rsid w:val="005568A5"/>
    <w:rsid w:val="00556BDC"/>
    <w:rsid w:val="00556C35"/>
    <w:rsid w:val="00556E84"/>
    <w:rsid w:val="00556F44"/>
    <w:rsid w:val="005570A6"/>
    <w:rsid w:val="005570D7"/>
    <w:rsid w:val="0055717D"/>
    <w:rsid w:val="00557241"/>
    <w:rsid w:val="00557275"/>
    <w:rsid w:val="00557371"/>
    <w:rsid w:val="0055739F"/>
    <w:rsid w:val="00557510"/>
    <w:rsid w:val="0055754D"/>
    <w:rsid w:val="00557882"/>
    <w:rsid w:val="005578BF"/>
    <w:rsid w:val="00557A79"/>
    <w:rsid w:val="00557AC0"/>
    <w:rsid w:val="00557B49"/>
    <w:rsid w:val="00557BB1"/>
    <w:rsid w:val="00557C7A"/>
    <w:rsid w:val="00557CC2"/>
    <w:rsid w:val="00557D4B"/>
    <w:rsid w:val="00557E36"/>
    <w:rsid w:val="00557E6B"/>
    <w:rsid w:val="00557F65"/>
    <w:rsid w:val="00557F89"/>
    <w:rsid w:val="00557FB0"/>
    <w:rsid w:val="00560116"/>
    <w:rsid w:val="005602FF"/>
    <w:rsid w:val="0056048E"/>
    <w:rsid w:val="00560661"/>
    <w:rsid w:val="00560780"/>
    <w:rsid w:val="00560795"/>
    <w:rsid w:val="00560924"/>
    <w:rsid w:val="00560973"/>
    <w:rsid w:val="005609DB"/>
    <w:rsid w:val="00560A01"/>
    <w:rsid w:val="00560A23"/>
    <w:rsid w:val="00560ACA"/>
    <w:rsid w:val="00560B50"/>
    <w:rsid w:val="00560DB4"/>
    <w:rsid w:val="00560F15"/>
    <w:rsid w:val="00560F4D"/>
    <w:rsid w:val="00560F7F"/>
    <w:rsid w:val="00560F82"/>
    <w:rsid w:val="00561040"/>
    <w:rsid w:val="00561045"/>
    <w:rsid w:val="00561086"/>
    <w:rsid w:val="0056116D"/>
    <w:rsid w:val="005612FD"/>
    <w:rsid w:val="00561499"/>
    <w:rsid w:val="005617F5"/>
    <w:rsid w:val="005618E8"/>
    <w:rsid w:val="00561BEB"/>
    <w:rsid w:val="00561C4F"/>
    <w:rsid w:val="00561C81"/>
    <w:rsid w:val="00561D7E"/>
    <w:rsid w:val="005620E1"/>
    <w:rsid w:val="005620EA"/>
    <w:rsid w:val="00562163"/>
    <w:rsid w:val="005622D0"/>
    <w:rsid w:val="005624A7"/>
    <w:rsid w:val="0056262F"/>
    <w:rsid w:val="005627E8"/>
    <w:rsid w:val="00562894"/>
    <w:rsid w:val="00562CED"/>
    <w:rsid w:val="00562CFC"/>
    <w:rsid w:val="00562D52"/>
    <w:rsid w:val="00562D8A"/>
    <w:rsid w:val="00562DAE"/>
    <w:rsid w:val="00562E98"/>
    <w:rsid w:val="00562EA0"/>
    <w:rsid w:val="00562ECB"/>
    <w:rsid w:val="00563124"/>
    <w:rsid w:val="005631F6"/>
    <w:rsid w:val="0056353E"/>
    <w:rsid w:val="00563844"/>
    <w:rsid w:val="00563AD6"/>
    <w:rsid w:val="00563BD7"/>
    <w:rsid w:val="00563C1A"/>
    <w:rsid w:val="00563C71"/>
    <w:rsid w:val="00563E0D"/>
    <w:rsid w:val="00563E22"/>
    <w:rsid w:val="00563F2F"/>
    <w:rsid w:val="00563F5E"/>
    <w:rsid w:val="00563FE6"/>
    <w:rsid w:val="005641C1"/>
    <w:rsid w:val="005641F6"/>
    <w:rsid w:val="0056426D"/>
    <w:rsid w:val="0056435F"/>
    <w:rsid w:val="00564774"/>
    <w:rsid w:val="005647ED"/>
    <w:rsid w:val="00564CDB"/>
    <w:rsid w:val="00565055"/>
    <w:rsid w:val="00565058"/>
    <w:rsid w:val="005650FE"/>
    <w:rsid w:val="0056511C"/>
    <w:rsid w:val="00565126"/>
    <w:rsid w:val="0056521A"/>
    <w:rsid w:val="005653D1"/>
    <w:rsid w:val="00565507"/>
    <w:rsid w:val="0056558D"/>
    <w:rsid w:val="005655D4"/>
    <w:rsid w:val="005655E7"/>
    <w:rsid w:val="005657D6"/>
    <w:rsid w:val="00565932"/>
    <w:rsid w:val="00565A31"/>
    <w:rsid w:val="00565A7B"/>
    <w:rsid w:val="00565C1A"/>
    <w:rsid w:val="00565C7E"/>
    <w:rsid w:val="00565CC8"/>
    <w:rsid w:val="00565EDB"/>
    <w:rsid w:val="00565F21"/>
    <w:rsid w:val="00566081"/>
    <w:rsid w:val="00566192"/>
    <w:rsid w:val="005662AE"/>
    <w:rsid w:val="00566343"/>
    <w:rsid w:val="00566423"/>
    <w:rsid w:val="00566474"/>
    <w:rsid w:val="005664F6"/>
    <w:rsid w:val="005665B7"/>
    <w:rsid w:val="0056689A"/>
    <w:rsid w:val="00566AFD"/>
    <w:rsid w:val="00566DCE"/>
    <w:rsid w:val="00566F58"/>
    <w:rsid w:val="00566F9B"/>
    <w:rsid w:val="00567239"/>
    <w:rsid w:val="005674BE"/>
    <w:rsid w:val="005675B6"/>
    <w:rsid w:val="005676D0"/>
    <w:rsid w:val="00567A05"/>
    <w:rsid w:val="00567BC9"/>
    <w:rsid w:val="00567CD9"/>
    <w:rsid w:val="00567E1C"/>
    <w:rsid w:val="00567E21"/>
    <w:rsid w:val="00570097"/>
    <w:rsid w:val="00570139"/>
    <w:rsid w:val="00570151"/>
    <w:rsid w:val="005701EB"/>
    <w:rsid w:val="005702FD"/>
    <w:rsid w:val="005703AB"/>
    <w:rsid w:val="0057044A"/>
    <w:rsid w:val="00570536"/>
    <w:rsid w:val="00570566"/>
    <w:rsid w:val="005705B2"/>
    <w:rsid w:val="005705C0"/>
    <w:rsid w:val="005705F1"/>
    <w:rsid w:val="00570707"/>
    <w:rsid w:val="00570720"/>
    <w:rsid w:val="005709BA"/>
    <w:rsid w:val="005709EA"/>
    <w:rsid w:val="00570A1D"/>
    <w:rsid w:val="00570AA8"/>
    <w:rsid w:val="00570AF8"/>
    <w:rsid w:val="00570C1C"/>
    <w:rsid w:val="00570D73"/>
    <w:rsid w:val="00570DAC"/>
    <w:rsid w:val="00570E39"/>
    <w:rsid w:val="00570E4B"/>
    <w:rsid w:val="00570FDB"/>
    <w:rsid w:val="00570FF8"/>
    <w:rsid w:val="00571098"/>
    <w:rsid w:val="0057115D"/>
    <w:rsid w:val="005711A0"/>
    <w:rsid w:val="005713CE"/>
    <w:rsid w:val="005713F3"/>
    <w:rsid w:val="005714D8"/>
    <w:rsid w:val="005715C2"/>
    <w:rsid w:val="0057169E"/>
    <w:rsid w:val="00571716"/>
    <w:rsid w:val="0057180F"/>
    <w:rsid w:val="00571BFA"/>
    <w:rsid w:val="00571F7F"/>
    <w:rsid w:val="00571FEA"/>
    <w:rsid w:val="00572135"/>
    <w:rsid w:val="0057221C"/>
    <w:rsid w:val="00572508"/>
    <w:rsid w:val="0057278B"/>
    <w:rsid w:val="005727B9"/>
    <w:rsid w:val="005727CE"/>
    <w:rsid w:val="0057280A"/>
    <w:rsid w:val="005728EF"/>
    <w:rsid w:val="00572946"/>
    <w:rsid w:val="00572C34"/>
    <w:rsid w:val="00572C7F"/>
    <w:rsid w:val="00572CF0"/>
    <w:rsid w:val="00572D00"/>
    <w:rsid w:val="00572EBD"/>
    <w:rsid w:val="00572F5F"/>
    <w:rsid w:val="00572FC9"/>
    <w:rsid w:val="005730E6"/>
    <w:rsid w:val="0057313E"/>
    <w:rsid w:val="00573155"/>
    <w:rsid w:val="005732A8"/>
    <w:rsid w:val="00573586"/>
    <w:rsid w:val="005735E1"/>
    <w:rsid w:val="005735EC"/>
    <w:rsid w:val="005736CE"/>
    <w:rsid w:val="005736F9"/>
    <w:rsid w:val="005737D8"/>
    <w:rsid w:val="0057391C"/>
    <w:rsid w:val="0057394E"/>
    <w:rsid w:val="00573958"/>
    <w:rsid w:val="00573B1C"/>
    <w:rsid w:val="00573C87"/>
    <w:rsid w:val="00573DDB"/>
    <w:rsid w:val="00573ED4"/>
    <w:rsid w:val="00574018"/>
    <w:rsid w:val="00574088"/>
    <w:rsid w:val="005740C6"/>
    <w:rsid w:val="0057426F"/>
    <w:rsid w:val="0057438D"/>
    <w:rsid w:val="005743A1"/>
    <w:rsid w:val="00574454"/>
    <w:rsid w:val="00574542"/>
    <w:rsid w:val="00574551"/>
    <w:rsid w:val="005746BA"/>
    <w:rsid w:val="005746F5"/>
    <w:rsid w:val="00574836"/>
    <w:rsid w:val="00574930"/>
    <w:rsid w:val="00574AC1"/>
    <w:rsid w:val="00574BE5"/>
    <w:rsid w:val="00574CB9"/>
    <w:rsid w:val="00574DEF"/>
    <w:rsid w:val="00574E57"/>
    <w:rsid w:val="00574EC7"/>
    <w:rsid w:val="00574F2A"/>
    <w:rsid w:val="0057503E"/>
    <w:rsid w:val="00575159"/>
    <w:rsid w:val="005751DB"/>
    <w:rsid w:val="005752C2"/>
    <w:rsid w:val="0057541B"/>
    <w:rsid w:val="005754B4"/>
    <w:rsid w:val="00575501"/>
    <w:rsid w:val="0057555F"/>
    <w:rsid w:val="00575622"/>
    <w:rsid w:val="005756B0"/>
    <w:rsid w:val="00575785"/>
    <w:rsid w:val="0057578A"/>
    <w:rsid w:val="005759F5"/>
    <w:rsid w:val="00575B8F"/>
    <w:rsid w:val="00575C2A"/>
    <w:rsid w:val="00575C7D"/>
    <w:rsid w:val="00575CB7"/>
    <w:rsid w:val="00575D1F"/>
    <w:rsid w:val="00575F7B"/>
    <w:rsid w:val="00575FAF"/>
    <w:rsid w:val="00575FEB"/>
    <w:rsid w:val="00576198"/>
    <w:rsid w:val="005761C7"/>
    <w:rsid w:val="00576218"/>
    <w:rsid w:val="0057622A"/>
    <w:rsid w:val="00576238"/>
    <w:rsid w:val="005762EC"/>
    <w:rsid w:val="005763A7"/>
    <w:rsid w:val="005764C8"/>
    <w:rsid w:val="005766D4"/>
    <w:rsid w:val="0057681B"/>
    <w:rsid w:val="0057686A"/>
    <w:rsid w:val="00576979"/>
    <w:rsid w:val="005769A0"/>
    <w:rsid w:val="00576C84"/>
    <w:rsid w:val="00576E3C"/>
    <w:rsid w:val="00576E69"/>
    <w:rsid w:val="00576F02"/>
    <w:rsid w:val="005770D2"/>
    <w:rsid w:val="005770D6"/>
    <w:rsid w:val="00577470"/>
    <w:rsid w:val="0057772E"/>
    <w:rsid w:val="00577768"/>
    <w:rsid w:val="0057778C"/>
    <w:rsid w:val="0057784A"/>
    <w:rsid w:val="00577A2B"/>
    <w:rsid w:val="00577A40"/>
    <w:rsid w:val="00577CDA"/>
    <w:rsid w:val="00577CE8"/>
    <w:rsid w:val="00577DFE"/>
    <w:rsid w:val="00577E6E"/>
    <w:rsid w:val="00577EBA"/>
    <w:rsid w:val="00577F2B"/>
    <w:rsid w:val="00577F7C"/>
    <w:rsid w:val="00580110"/>
    <w:rsid w:val="00580197"/>
    <w:rsid w:val="005801BB"/>
    <w:rsid w:val="005801EA"/>
    <w:rsid w:val="005801FE"/>
    <w:rsid w:val="005802E2"/>
    <w:rsid w:val="00580396"/>
    <w:rsid w:val="00580567"/>
    <w:rsid w:val="0058068A"/>
    <w:rsid w:val="00580DDD"/>
    <w:rsid w:val="005811D6"/>
    <w:rsid w:val="00581272"/>
    <w:rsid w:val="005812BD"/>
    <w:rsid w:val="00581352"/>
    <w:rsid w:val="005813B4"/>
    <w:rsid w:val="00581438"/>
    <w:rsid w:val="0058148F"/>
    <w:rsid w:val="005814C9"/>
    <w:rsid w:val="00581519"/>
    <w:rsid w:val="00581DEF"/>
    <w:rsid w:val="00581E05"/>
    <w:rsid w:val="00581F26"/>
    <w:rsid w:val="00581FA3"/>
    <w:rsid w:val="00582112"/>
    <w:rsid w:val="00582125"/>
    <w:rsid w:val="00582272"/>
    <w:rsid w:val="005822F2"/>
    <w:rsid w:val="00582335"/>
    <w:rsid w:val="0058242C"/>
    <w:rsid w:val="005825D8"/>
    <w:rsid w:val="00582762"/>
    <w:rsid w:val="00582A08"/>
    <w:rsid w:val="00582A82"/>
    <w:rsid w:val="00582BC4"/>
    <w:rsid w:val="00582E6D"/>
    <w:rsid w:val="005830A0"/>
    <w:rsid w:val="0058324E"/>
    <w:rsid w:val="005832CB"/>
    <w:rsid w:val="00583315"/>
    <w:rsid w:val="005833F6"/>
    <w:rsid w:val="00583455"/>
    <w:rsid w:val="0058352C"/>
    <w:rsid w:val="00583580"/>
    <w:rsid w:val="0058363A"/>
    <w:rsid w:val="005837FB"/>
    <w:rsid w:val="0058387C"/>
    <w:rsid w:val="00583885"/>
    <w:rsid w:val="005839B9"/>
    <w:rsid w:val="005839DD"/>
    <w:rsid w:val="00583A38"/>
    <w:rsid w:val="00583BC2"/>
    <w:rsid w:val="00583D9E"/>
    <w:rsid w:val="00583DB8"/>
    <w:rsid w:val="00583ECD"/>
    <w:rsid w:val="00584203"/>
    <w:rsid w:val="0058426E"/>
    <w:rsid w:val="005843E0"/>
    <w:rsid w:val="005847B5"/>
    <w:rsid w:val="0058483E"/>
    <w:rsid w:val="0058498B"/>
    <w:rsid w:val="005849D1"/>
    <w:rsid w:val="00584A2A"/>
    <w:rsid w:val="00584AEB"/>
    <w:rsid w:val="00584C73"/>
    <w:rsid w:val="0058518F"/>
    <w:rsid w:val="00585339"/>
    <w:rsid w:val="005853B8"/>
    <w:rsid w:val="0058542E"/>
    <w:rsid w:val="00585526"/>
    <w:rsid w:val="00585584"/>
    <w:rsid w:val="0058565C"/>
    <w:rsid w:val="0058567B"/>
    <w:rsid w:val="00585701"/>
    <w:rsid w:val="00585ECF"/>
    <w:rsid w:val="00585F4B"/>
    <w:rsid w:val="0058601D"/>
    <w:rsid w:val="00586085"/>
    <w:rsid w:val="005860FB"/>
    <w:rsid w:val="00586377"/>
    <w:rsid w:val="005864DE"/>
    <w:rsid w:val="005866A8"/>
    <w:rsid w:val="0058678E"/>
    <w:rsid w:val="005869D7"/>
    <w:rsid w:val="005869E7"/>
    <w:rsid w:val="00586AA6"/>
    <w:rsid w:val="00586BA5"/>
    <w:rsid w:val="00587120"/>
    <w:rsid w:val="00587168"/>
    <w:rsid w:val="00587200"/>
    <w:rsid w:val="00587262"/>
    <w:rsid w:val="005872C1"/>
    <w:rsid w:val="00587414"/>
    <w:rsid w:val="005874A0"/>
    <w:rsid w:val="00587598"/>
    <w:rsid w:val="005875DB"/>
    <w:rsid w:val="0058762B"/>
    <w:rsid w:val="0058779F"/>
    <w:rsid w:val="0058786C"/>
    <w:rsid w:val="00587897"/>
    <w:rsid w:val="00587A0B"/>
    <w:rsid w:val="00587A14"/>
    <w:rsid w:val="00587B55"/>
    <w:rsid w:val="00587BB4"/>
    <w:rsid w:val="00587DA0"/>
    <w:rsid w:val="00587DE3"/>
    <w:rsid w:val="00587E50"/>
    <w:rsid w:val="00587FA4"/>
    <w:rsid w:val="0059002B"/>
    <w:rsid w:val="0059007E"/>
    <w:rsid w:val="00590151"/>
    <w:rsid w:val="005902FC"/>
    <w:rsid w:val="005903DB"/>
    <w:rsid w:val="00590465"/>
    <w:rsid w:val="0059049F"/>
    <w:rsid w:val="005904FE"/>
    <w:rsid w:val="005909F6"/>
    <w:rsid w:val="00590AFB"/>
    <w:rsid w:val="00590D10"/>
    <w:rsid w:val="00590D48"/>
    <w:rsid w:val="00590F6B"/>
    <w:rsid w:val="00591005"/>
    <w:rsid w:val="00591030"/>
    <w:rsid w:val="00591315"/>
    <w:rsid w:val="00591353"/>
    <w:rsid w:val="0059170D"/>
    <w:rsid w:val="005917FD"/>
    <w:rsid w:val="00591865"/>
    <w:rsid w:val="005918CA"/>
    <w:rsid w:val="005918D7"/>
    <w:rsid w:val="00591AB3"/>
    <w:rsid w:val="00591AB7"/>
    <w:rsid w:val="00591AD1"/>
    <w:rsid w:val="00591CD9"/>
    <w:rsid w:val="00591CF6"/>
    <w:rsid w:val="005920B5"/>
    <w:rsid w:val="005920BC"/>
    <w:rsid w:val="005921B2"/>
    <w:rsid w:val="005923AF"/>
    <w:rsid w:val="005923B1"/>
    <w:rsid w:val="005923E5"/>
    <w:rsid w:val="0059246A"/>
    <w:rsid w:val="00592472"/>
    <w:rsid w:val="00592494"/>
    <w:rsid w:val="0059262C"/>
    <w:rsid w:val="00592767"/>
    <w:rsid w:val="005928AF"/>
    <w:rsid w:val="005928C4"/>
    <w:rsid w:val="00592917"/>
    <w:rsid w:val="0059298B"/>
    <w:rsid w:val="00592A9B"/>
    <w:rsid w:val="00592B59"/>
    <w:rsid w:val="00592B7C"/>
    <w:rsid w:val="00592C46"/>
    <w:rsid w:val="00592DB6"/>
    <w:rsid w:val="00592EB6"/>
    <w:rsid w:val="00592F01"/>
    <w:rsid w:val="00592F90"/>
    <w:rsid w:val="005930A9"/>
    <w:rsid w:val="005931EA"/>
    <w:rsid w:val="00593200"/>
    <w:rsid w:val="0059328B"/>
    <w:rsid w:val="00593297"/>
    <w:rsid w:val="00593494"/>
    <w:rsid w:val="005936A3"/>
    <w:rsid w:val="005937A6"/>
    <w:rsid w:val="0059393E"/>
    <w:rsid w:val="005939A7"/>
    <w:rsid w:val="00593CE5"/>
    <w:rsid w:val="0059400F"/>
    <w:rsid w:val="005940CB"/>
    <w:rsid w:val="005940ED"/>
    <w:rsid w:val="00594163"/>
    <w:rsid w:val="005941AC"/>
    <w:rsid w:val="005941ED"/>
    <w:rsid w:val="005942D3"/>
    <w:rsid w:val="0059433D"/>
    <w:rsid w:val="0059448A"/>
    <w:rsid w:val="005944A2"/>
    <w:rsid w:val="005946ED"/>
    <w:rsid w:val="00594721"/>
    <w:rsid w:val="0059473C"/>
    <w:rsid w:val="0059477C"/>
    <w:rsid w:val="00594B53"/>
    <w:rsid w:val="00594FD1"/>
    <w:rsid w:val="0059508D"/>
    <w:rsid w:val="00595157"/>
    <w:rsid w:val="00595252"/>
    <w:rsid w:val="005952BD"/>
    <w:rsid w:val="0059531F"/>
    <w:rsid w:val="005957E8"/>
    <w:rsid w:val="005957EA"/>
    <w:rsid w:val="00595DE0"/>
    <w:rsid w:val="00595EB3"/>
    <w:rsid w:val="00595EE3"/>
    <w:rsid w:val="005960DF"/>
    <w:rsid w:val="0059622B"/>
    <w:rsid w:val="005963B8"/>
    <w:rsid w:val="005964AA"/>
    <w:rsid w:val="005966E6"/>
    <w:rsid w:val="00596710"/>
    <w:rsid w:val="0059675F"/>
    <w:rsid w:val="0059677C"/>
    <w:rsid w:val="00596820"/>
    <w:rsid w:val="00596987"/>
    <w:rsid w:val="005969FE"/>
    <w:rsid w:val="00596AE0"/>
    <w:rsid w:val="00596AF0"/>
    <w:rsid w:val="00596C6E"/>
    <w:rsid w:val="00596C9B"/>
    <w:rsid w:val="00596E42"/>
    <w:rsid w:val="00596F80"/>
    <w:rsid w:val="00597458"/>
    <w:rsid w:val="00597517"/>
    <w:rsid w:val="00597616"/>
    <w:rsid w:val="00597655"/>
    <w:rsid w:val="005976B3"/>
    <w:rsid w:val="005977DA"/>
    <w:rsid w:val="00597895"/>
    <w:rsid w:val="005978CA"/>
    <w:rsid w:val="00597913"/>
    <w:rsid w:val="00597953"/>
    <w:rsid w:val="005979FB"/>
    <w:rsid w:val="00597BA0"/>
    <w:rsid w:val="00597C76"/>
    <w:rsid w:val="00597DE3"/>
    <w:rsid w:val="00597FBB"/>
    <w:rsid w:val="005A008B"/>
    <w:rsid w:val="005A015E"/>
    <w:rsid w:val="005A03D8"/>
    <w:rsid w:val="005A03EC"/>
    <w:rsid w:val="005A053D"/>
    <w:rsid w:val="005A072B"/>
    <w:rsid w:val="005A082D"/>
    <w:rsid w:val="005A0870"/>
    <w:rsid w:val="005A09F5"/>
    <w:rsid w:val="005A0A16"/>
    <w:rsid w:val="005A0B75"/>
    <w:rsid w:val="005A0C2F"/>
    <w:rsid w:val="005A0CDD"/>
    <w:rsid w:val="005A0D65"/>
    <w:rsid w:val="005A0F06"/>
    <w:rsid w:val="005A0FBE"/>
    <w:rsid w:val="005A105E"/>
    <w:rsid w:val="005A10E0"/>
    <w:rsid w:val="005A10F4"/>
    <w:rsid w:val="005A139D"/>
    <w:rsid w:val="005A1716"/>
    <w:rsid w:val="005A1770"/>
    <w:rsid w:val="005A18E1"/>
    <w:rsid w:val="005A19A9"/>
    <w:rsid w:val="005A19D5"/>
    <w:rsid w:val="005A1B4F"/>
    <w:rsid w:val="005A1C95"/>
    <w:rsid w:val="005A1DFB"/>
    <w:rsid w:val="005A1F9E"/>
    <w:rsid w:val="005A200C"/>
    <w:rsid w:val="005A22BC"/>
    <w:rsid w:val="005A24C8"/>
    <w:rsid w:val="005A24F8"/>
    <w:rsid w:val="005A2565"/>
    <w:rsid w:val="005A26BE"/>
    <w:rsid w:val="005A28D2"/>
    <w:rsid w:val="005A2A6D"/>
    <w:rsid w:val="005A2DC6"/>
    <w:rsid w:val="005A2F7C"/>
    <w:rsid w:val="005A30CE"/>
    <w:rsid w:val="005A33FE"/>
    <w:rsid w:val="005A34E6"/>
    <w:rsid w:val="005A3545"/>
    <w:rsid w:val="005A36C2"/>
    <w:rsid w:val="005A3922"/>
    <w:rsid w:val="005A39EC"/>
    <w:rsid w:val="005A3A4D"/>
    <w:rsid w:val="005A3A65"/>
    <w:rsid w:val="005A3B74"/>
    <w:rsid w:val="005A3C8E"/>
    <w:rsid w:val="005A409E"/>
    <w:rsid w:val="005A423B"/>
    <w:rsid w:val="005A4538"/>
    <w:rsid w:val="005A4546"/>
    <w:rsid w:val="005A45F6"/>
    <w:rsid w:val="005A4612"/>
    <w:rsid w:val="005A464B"/>
    <w:rsid w:val="005A476C"/>
    <w:rsid w:val="005A483B"/>
    <w:rsid w:val="005A4A0C"/>
    <w:rsid w:val="005A4A61"/>
    <w:rsid w:val="005A4C7F"/>
    <w:rsid w:val="005A4FA4"/>
    <w:rsid w:val="005A533B"/>
    <w:rsid w:val="005A5364"/>
    <w:rsid w:val="005A58B0"/>
    <w:rsid w:val="005A58D3"/>
    <w:rsid w:val="005A5BC5"/>
    <w:rsid w:val="005A5BD6"/>
    <w:rsid w:val="005A5DB7"/>
    <w:rsid w:val="005A5EAF"/>
    <w:rsid w:val="005A5F01"/>
    <w:rsid w:val="005A5F20"/>
    <w:rsid w:val="005A60E4"/>
    <w:rsid w:val="005A6876"/>
    <w:rsid w:val="005A69B7"/>
    <w:rsid w:val="005A6A5F"/>
    <w:rsid w:val="005A6AC5"/>
    <w:rsid w:val="005A6BD3"/>
    <w:rsid w:val="005A6C20"/>
    <w:rsid w:val="005A6C3E"/>
    <w:rsid w:val="005A6C75"/>
    <w:rsid w:val="005A6CF8"/>
    <w:rsid w:val="005A6E74"/>
    <w:rsid w:val="005A6E76"/>
    <w:rsid w:val="005A6FAF"/>
    <w:rsid w:val="005A714D"/>
    <w:rsid w:val="005A7346"/>
    <w:rsid w:val="005A7399"/>
    <w:rsid w:val="005A7412"/>
    <w:rsid w:val="005A7788"/>
    <w:rsid w:val="005A77C6"/>
    <w:rsid w:val="005A787C"/>
    <w:rsid w:val="005A78D2"/>
    <w:rsid w:val="005A7960"/>
    <w:rsid w:val="005A7A1B"/>
    <w:rsid w:val="005A7B09"/>
    <w:rsid w:val="005A7B64"/>
    <w:rsid w:val="005A7BD5"/>
    <w:rsid w:val="005A7D77"/>
    <w:rsid w:val="005B016D"/>
    <w:rsid w:val="005B01E7"/>
    <w:rsid w:val="005B01E9"/>
    <w:rsid w:val="005B0399"/>
    <w:rsid w:val="005B0444"/>
    <w:rsid w:val="005B04EA"/>
    <w:rsid w:val="005B0555"/>
    <w:rsid w:val="005B05A6"/>
    <w:rsid w:val="005B0835"/>
    <w:rsid w:val="005B0853"/>
    <w:rsid w:val="005B08E4"/>
    <w:rsid w:val="005B0918"/>
    <w:rsid w:val="005B0962"/>
    <w:rsid w:val="005B0964"/>
    <w:rsid w:val="005B0A14"/>
    <w:rsid w:val="005B0B08"/>
    <w:rsid w:val="005B0B7D"/>
    <w:rsid w:val="005B0E0F"/>
    <w:rsid w:val="005B0E8D"/>
    <w:rsid w:val="005B0FDA"/>
    <w:rsid w:val="005B110E"/>
    <w:rsid w:val="005B1111"/>
    <w:rsid w:val="005B122A"/>
    <w:rsid w:val="005B1254"/>
    <w:rsid w:val="005B12D0"/>
    <w:rsid w:val="005B160B"/>
    <w:rsid w:val="005B1751"/>
    <w:rsid w:val="005B185B"/>
    <w:rsid w:val="005B18A6"/>
    <w:rsid w:val="005B199D"/>
    <w:rsid w:val="005B1E4F"/>
    <w:rsid w:val="005B1ED2"/>
    <w:rsid w:val="005B2378"/>
    <w:rsid w:val="005B23FE"/>
    <w:rsid w:val="005B2434"/>
    <w:rsid w:val="005B243A"/>
    <w:rsid w:val="005B24D4"/>
    <w:rsid w:val="005B255A"/>
    <w:rsid w:val="005B27C1"/>
    <w:rsid w:val="005B27EB"/>
    <w:rsid w:val="005B2A1C"/>
    <w:rsid w:val="005B2BA2"/>
    <w:rsid w:val="005B2E46"/>
    <w:rsid w:val="005B2EE0"/>
    <w:rsid w:val="005B2F2B"/>
    <w:rsid w:val="005B2FA0"/>
    <w:rsid w:val="005B2FBA"/>
    <w:rsid w:val="005B3018"/>
    <w:rsid w:val="005B301C"/>
    <w:rsid w:val="005B30C6"/>
    <w:rsid w:val="005B31E7"/>
    <w:rsid w:val="005B3256"/>
    <w:rsid w:val="005B3319"/>
    <w:rsid w:val="005B334F"/>
    <w:rsid w:val="005B3388"/>
    <w:rsid w:val="005B3597"/>
    <w:rsid w:val="005B3626"/>
    <w:rsid w:val="005B36F9"/>
    <w:rsid w:val="005B3716"/>
    <w:rsid w:val="005B37BB"/>
    <w:rsid w:val="005B37C2"/>
    <w:rsid w:val="005B384C"/>
    <w:rsid w:val="005B38FF"/>
    <w:rsid w:val="005B395D"/>
    <w:rsid w:val="005B39E9"/>
    <w:rsid w:val="005B3B4E"/>
    <w:rsid w:val="005B3BA8"/>
    <w:rsid w:val="005B3E0A"/>
    <w:rsid w:val="005B3E21"/>
    <w:rsid w:val="005B4760"/>
    <w:rsid w:val="005B477E"/>
    <w:rsid w:val="005B4966"/>
    <w:rsid w:val="005B4A31"/>
    <w:rsid w:val="005B4BFE"/>
    <w:rsid w:val="005B4C15"/>
    <w:rsid w:val="005B4CD1"/>
    <w:rsid w:val="005B506F"/>
    <w:rsid w:val="005B52F3"/>
    <w:rsid w:val="005B5349"/>
    <w:rsid w:val="005B570B"/>
    <w:rsid w:val="005B5716"/>
    <w:rsid w:val="005B5784"/>
    <w:rsid w:val="005B5858"/>
    <w:rsid w:val="005B58B6"/>
    <w:rsid w:val="005B591F"/>
    <w:rsid w:val="005B5A04"/>
    <w:rsid w:val="005B5B05"/>
    <w:rsid w:val="005B5B37"/>
    <w:rsid w:val="005B5CD2"/>
    <w:rsid w:val="005B5EE6"/>
    <w:rsid w:val="005B5F6D"/>
    <w:rsid w:val="005B611C"/>
    <w:rsid w:val="005B63FD"/>
    <w:rsid w:val="005B6582"/>
    <w:rsid w:val="005B65CF"/>
    <w:rsid w:val="005B6743"/>
    <w:rsid w:val="005B6769"/>
    <w:rsid w:val="005B68AE"/>
    <w:rsid w:val="005B69D4"/>
    <w:rsid w:val="005B6AE0"/>
    <w:rsid w:val="005B6B14"/>
    <w:rsid w:val="005B6DDF"/>
    <w:rsid w:val="005B6EFF"/>
    <w:rsid w:val="005B6F25"/>
    <w:rsid w:val="005B70FC"/>
    <w:rsid w:val="005B71B1"/>
    <w:rsid w:val="005B727C"/>
    <w:rsid w:val="005B744E"/>
    <w:rsid w:val="005B752D"/>
    <w:rsid w:val="005B7546"/>
    <w:rsid w:val="005B76E7"/>
    <w:rsid w:val="005B7788"/>
    <w:rsid w:val="005B7908"/>
    <w:rsid w:val="005B7AFF"/>
    <w:rsid w:val="005B7B8F"/>
    <w:rsid w:val="005B7BF2"/>
    <w:rsid w:val="005B7D0C"/>
    <w:rsid w:val="005B7E98"/>
    <w:rsid w:val="005B7ECD"/>
    <w:rsid w:val="005B7F97"/>
    <w:rsid w:val="005B7FA0"/>
    <w:rsid w:val="005C0145"/>
    <w:rsid w:val="005C02F2"/>
    <w:rsid w:val="005C02F4"/>
    <w:rsid w:val="005C0353"/>
    <w:rsid w:val="005C0728"/>
    <w:rsid w:val="005C0736"/>
    <w:rsid w:val="005C0793"/>
    <w:rsid w:val="005C08C0"/>
    <w:rsid w:val="005C091E"/>
    <w:rsid w:val="005C0921"/>
    <w:rsid w:val="005C09C0"/>
    <w:rsid w:val="005C0B89"/>
    <w:rsid w:val="005C0C73"/>
    <w:rsid w:val="005C0C98"/>
    <w:rsid w:val="005C0F5C"/>
    <w:rsid w:val="005C0F72"/>
    <w:rsid w:val="005C0FF3"/>
    <w:rsid w:val="005C101F"/>
    <w:rsid w:val="005C114F"/>
    <w:rsid w:val="005C115F"/>
    <w:rsid w:val="005C1395"/>
    <w:rsid w:val="005C13DA"/>
    <w:rsid w:val="005C1545"/>
    <w:rsid w:val="005C15AB"/>
    <w:rsid w:val="005C15D3"/>
    <w:rsid w:val="005C15DE"/>
    <w:rsid w:val="005C1897"/>
    <w:rsid w:val="005C1940"/>
    <w:rsid w:val="005C19A6"/>
    <w:rsid w:val="005C19F9"/>
    <w:rsid w:val="005C1A22"/>
    <w:rsid w:val="005C1B8C"/>
    <w:rsid w:val="005C1B92"/>
    <w:rsid w:val="005C1BE0"/>
    <w:rsid w:val="005C1D14"/>
    <w:rsid w:val="005C1E32"/>
    <w:rsid w:val="005C20F7"/>
    <w:rsid w:val="005C2111"/>
    <w:rsid w:val="005C217F"/>
    <w:rsid w:val="005C2228"/>
    <w:rsid w:val="005C22DC"/>
    <w:rsid w:val="005C2459"/>
    <w:rsid w:val="005C2499"/>
    <w:rsid w:val="005C2642"/>
    <w:rsid w:val="005C265F"/>
    <w:rsid w:val="005C2676"/>
    <w:rsid w:val="005C2686"/>
    <w:rsid w:val="005C27CC"/>
    <w:rsid w:val="005C27F1"/>
    <w:rsid w:val="005C27FA"/>
    <w:rsid w:val="005C2AA1"/>
    <w:rsid w:val="005C2B28"/>
    <w:rsid w:val="005C2DCD"/>
    <w:rsid w:val="005C2F10"/>
    <w:rsid w:val="005C2F13"/>
    <w:rsid w:val="005C3248"/>
    <w:rsid w:val="005C331D"/>
    <w:rsid w:val="005C3517"/>
    <w:rsid w:val="005C364C"/>
    <w:rsid w:val="005C3838"/>
    <w:rsid w:val="005C3879"/>
    <w:rsid w:val="005C3992"/>
    <w:rsid w:val="005C3A3D"/>
    <w:rsid w:val="005C3C49"/>
    <w:rsid w:val="005C3CA6"/>
    <w:rsid w:val="005C3CD3"/>
    <w:rsid w:val="005C3CFE"/>
    <w:rsid w:val="005C3E20"/>
    <w:rsid w:val="005C3EFC"/>
    <w:rsid w:val="005C4071"/>
    <w:rsid w:val="005C4132"/>
    <w:rsid w:val="005C4164"/>
    <w:rsid w:val="005C4203"/>
    <w:rsid w:val="005C4243"/>
    <w:rsid w:val="005C4281"/>
    <w:rsid w:val="005C4344"/>
    <w:rsid w:val="005C4368"/>
    <w:rsid w:val="005C4397"/>
    <w:rsid w:val="005C4459"/>
    <w:rsid w:val="005C44DA"/>
    <w:rsid w:val="005C44DE"/>
    <w:rsid w:val="005C488D"/>
    <w:rsid w:val="005C4AFB"/>
    <w:rsid w:val="005C4DA3"/>
    <w:rsid w:val="005C50C6"/>
    <w:rsid w:val="005C512E"/>
    <w:rsid w:val="005C5262"/>
    <w:rsid w:val="005C5277"/>
    <w:rsid w:val="005C527A"/>
    <w:rsid w:val="005C5382"/>
    <w:rsid w:val="005C5538"/>
    <w:rsid w:val="005C5691"/>
    <w:rsid w:val="005C5866"/>
    <w:rsid w:val="005C5918"/>
    <w:rsid w:val="005C59C8"/>
    <w:rsid w:val="005C5BBB"/>
    <w:rsid w:val="005C5BD1"/>
    <w:rsid w:val="005C5EFA"/>
    <w:rsid w:val="005C5F54"/>
    <w:rsid w:val="005C60CC"/>
    <w:rsid w:val="005C616D"/>
    <w:rsid w:val="005C653E"/>
    <w:rsid w:val="005C6819"/>
    <w:rsid w:val="005C6839"/>
    <w:rsid w:val="005C6971"/>
    <w:rsid w:val="005C69F1"/>
    <w:rsid w:val="005C6BA5"/>
    <w:rsid w:val="005C6C23"/>
    <w:rsid w:val="005C6DA6"/>
    <w:rsid w:val="005C6F0F"/>
    <w:rsid w:val="005C6FD4"/>
    <w:rsid w:val="005C702C"/>
    <w:rsid w:val="005C7097"/>
    <w:rsid w:val="005C70C6"/>
    <w:rsid w:val="005C70F5"/>
    <w:rsid w:val="005C7124"/>
    <w:rsid w:val="005C71BC"/>
    <w:rsid w:val="005C735E"/>
    <w:rsid w:val="005C7450"/>
    <w:rsid w:val="005C746F"/>
    <w:rsid w:val="005C74CC"/>
    <w:rsid w:val="005C7513"/>
    <w:rsid w:val="005C77E8"/>
    <w:rsid w:val="005C7883"/>
    <w:rsid w:val="005C79BD"/>
    <w:rsid w:val="005C79C0"/>
    <w:rsid w:val="005C79D4"/>
    <w:rsid w:val="005C7AFE"/>
    <w:rsid w:val="005C7BBC"/>
    <w:rsid w:val="005C7C5D"/>
    <w:rsid w:val="005C7C73"/>
    <w:rsid w:val="005C7DDD"/>
    <w:rsid w:val="005C7E26"/>
    <w:rsid w:val="005C7E28"/>
    <w:rsid w:val="005C7E4A"/>
    <w:rsid w:val="005C7FBC"/>
    <w:rsid w:val="005D000F"/>
    <w:rsid w:val="005D0042"/>
    <w:rsid w:val="005D01FB"/>
    <w:rsid w:val="005D02F2"/>
    <w:rsid w:val="005D02FF"/>
    <w:rsid w:val="005D04B5"/>
    <w:rsid w:val="005D065F"/>
    <w:rsid w:val="005D0697"/>
    <w:rsid w:val="005D0850"/>
    <w:rsid w:val="005D088A"/>
    <w:rsid w:val="005D0917"/>
    <w:rsid w:val="005D0AD8"/>
    <w:rsid w:val="005D0BE4"/>
    <w:rsid w:val="005D0C02"/>
    <w:rsid w:val="005D0CE9"/>
    <w:rsid w:val="005D0D42"/>
    <w:rsid w:val="005D0E9A"/>
    <w:rsid w:val="005D0F52"/>
    <w:rsid w:val="005D0FE0"/>
    <w:rsid w:val="005D113E"/>
    <w:rsid w:val="005D124B"/>
    <w:rsid w:val="005D143B"/>
    <w:rsid w:val="005D14BD"/>
    <w:rsid w:val="005D14CD"/>
    <w:rsid w:val="005D15CC"/>
    <w:rsid w:val="005D171F"/>
    <w:rsid w:val="005D187C"/>
    <w:rsid w:val="005D1983"/>
    <w:rsid w:val="005D1D1E"/>
    <w:rsid w:val="005D1DB2"/>
    <w:rsid w:val="005D1EBC"/>
    <w:rsid w:val="005D1F05"/>
    <w:rsid w:val="005D1F20"/>
    <w:rsid w:val="005D1F68"/>
    <w:rsid w:val="005D211F"/>
    <w:rsid w:val="005D212D"/>
    <w:rsid w:val="005D23A2"/>
    <w:rsid w:val="005D2402"/>
    <w:rsid w:val="005D2406"/>
    <w:rsid w:val="005D267E"/>
    <w:rsid w:val="005D2738"/>
    <w:rsid w:val="005D286E"/>
    <w:rsid w:val="005D28B4"/>
    <w:rsid w:val="005D28E2"/>
    <w:rsid w:val="005D2A00"/>
    <w:rsid w:val="005D2A32"/>
    <w:rsid w:val="005D2B3C"/>
    <w:rsid w:val="005D2BD0"/>
    <w:rsid w:val="005D2BFC"/>
    <w:rsid w:val="005D2DC2"/>
    <w:rsid w:val="005D2E86"/>
    <w:rsid w:val="005D2F3A"/>
    <w:rsid w:val="005D2FC8"/>
    <w:rsid w:val="005D3052"/>
    <w:rsid w:val="005D3126"/>
    <w:rsid w:val="005D3593"/>
    <w:rsid w:val="005D3788"/>
    <w:rsid w:val="005D3889"/>
    <w:rsid w:val="005D38BA"/>
    <w:rsid w:val="005D3954"/>
    <w:rsid w:val="005D3A15"/>
    <w:rsid w:val="005D3DC5"/>
    <w:rsid w:val="005D3F8B"/>
    <w:rsid w:val="005D4195"/>
    <w:rsid w:val="005D41E0"/>
    <w:rsid w:val="005D4311"/>
    <w:rsid w:val="005D437B"/>
    <w:rsid w:val="005D43E0"/>
    <w:rsid w:val="005D44BF"/>
    <w:rsid w:val="005D451A"/>
    <w:rsid w:val="005D453A"/>
    <w:rsid w:val="005D45E6"/>
    <w:rsid w:val="005D4621"/>
    <w:rsid w:val="005D4668"/>
    <w:rsid w:val="005D481F"/>
    <w:rsid w:val="005D484C"/>
    <w:rsid w:val="005D4878"/>
    <w:rsid w:val="005D48F1"/>
    <w:rsid w:val="005D4902"/>
    <w:rsid w:val="005D4C57"/>
    <w:rsid w:val="005D4C93"/>
    <w:rsid w:val="005D4EF7"/>
    <w:rsid w:val="005D5071"/>
    <w:rsid w:val="005D519D"/>
    <w:rsid w:val="005D534D"/>
    <w:rsid w:val="005D5358"/>
    <w:rsid w:val="005D53F3"/>
    <w:rsid w:val="005D54F5"/>
    <w:rsid w:val="005D5664"/>
    <w:rsid w:val="005D5723"/>
    <w:rsid w:val="005D5967"/>
    <w:rsid w:val="005D5A00"/>
    <w:rsid w:val="005D5B04"/>
    <w:rsid w:val="005D5B0A"/>
    <w:rsid w:val="005D5B9B"/>
    <w:rsid w:val="005D5BA7"/>
    <w:rsid w:val="005D5D08"/>
    <w:rsid w:val="005D5E53"/>
    <w:rsid w:val="005D5E54"/>
    <w:rsid w:val="005D5EF9"/>
    <w:rsid w:val="005D611F"/>
    <w:rsid w:val="005D615C"/>
    <w:rsid w:val="005D61DF"/>
    <w:rsid w:val="005D624F"/>
    <w:rsid w:val="005D6279"/>
    <w:rsid w:val="005D6282"/>
    <w:rsid w:val="005D6393"/>
    <w:rsid w:val="005D649B"/>
    <w:rsid w:val="005D6661"/>
    <w:rsid w:val="005D6726"/>
    <w:rsid w:val="005D688A"/>
    <w:rsid w:val="005D68FE"/>
    <w:rsid w:val="005D6B29"/>
    <w:rsid w:val="005D6BFA"/>
    <w:rsid w:val="005D6D98"/>
    <w:rsid w:val="005D6F05"/>
    <w:rsid w:val="005D6F31"/>
    <w:rsid w:val="005D703B"/>
    <w:rsid w:val="005D71F8"/>
    <w:rsid w:val="005D71FB"/>
    <w:rsid w:val="005D7319"/>
    <w:rsid w:val="005D7330"/>
    <w:rsid w:val="005D7404"/>
    <w:rsid w:val="005D7453"/>
    <w:rsid w:val="005D7474"/>
    <w:rsid w:val="005D7590"/>
    <w:rsid w:val="005D7734"/>
    <w:rsid w:val="005D775D"/>
    <w:rsid w:val="005D776C"/>
    <w:rsid w:val="005D7772"/>
    <w:rsid w:val="005D79BD"/>
    <w:rsid w:val="005D7A7C"/>
    <w:rsid w:val="005D7D4F"/>
    <w:rsid w:val="005D7DA8"/>
    <w:rsid w:val="005D7E50"/>
    <w:rsid w:val="005D7E82"/>
    <w:rsid w:val="005D7F0B"/>
    <w:rsid w:val="005E0191"/>
    <w:rsid w:val="005E0291"/>
    <w:rsid w:val="005E03B0"/>
    <w:rsid w:val="005E0506"/>
    <w:rsid w:val="005E0530"/>
    <w:rsid w:val="005E053C"/>
    <w:rsid w:val="005E06C0"/>
    <w:rsid w:val="005E0758"/>
    <w:rsid w:val="005E07D1"/>
    <w:rsid w:val="005E07D9"/>
    <w:rsid w:val="005E092A"/>
    <w:rsid w:val="005E0969"/>
    <w:rsid w:val="005E09F9"/>
    <w:rsid w:val="005E0AB9"/>
    <w:rsid w:val="005E0ACF"/>
    <w:rsid w:val="005E0E34"/>
    <w:rsid w:val="005E17A1"/>
    <w:rsid w:val="005E189E"/>
    <w:rsid w:val="005E18FF"/>
    <w:rsid w:val="005E1905"/>
    <w:rsid w:val="005E1C92"/>
    <w:rsid w:val="005E1CA2"/>
    <w:rsid w:val="005E1CBB"/>
    <w:rsid w:val="005E1FEE"/>
    <w:rsid w:val="005E1FFF"/>
    <w:rsid w:val="005E200C"/>
    <w:rsid w:val="005E21FF"/>
    <w:rsid w:val="005E2211"/>
    <w:rsid w:val="005E226A"/>
    <w:rsid w:val="005E22A2"/>
    <w:rsid w:val="005E27E1"/>
    <w:rsid w:val="005E2999"/>
    <w:rsid w:val="005E29D3"/>
    <w:rsid w:val="005E2A08"/>
    <w:rsid w:val="005E2C20"/>
    <w:rsid w:val="005E2C5B"/>
    <w:rsid w:val="005E2C74"/>
    <w:rsid w:val="005E2D2D"/>
    <w:rsid w:val="005E2E98"/>
    <w:rsid w:val="005E2E9B"/>
    <w:rsid w:val="005E30A1"/>
    <w:rsid w:val="005E30B2"/>
    <w:rsid w:val="005E3238"/>
    <w:rsid w:val="005E3242"/>
    <w:rsid w:val="005E3292"/>
    <w:rsid w:val="005E3367"/>
    <w:rsid w:val="005E3432"/>
    <w:rsid w:val="005E35C7"/>
    <w:rsid w:val="005E3661"/>
    <w:rsid w:val="005E36BF"/>
    <w:rsid w:val="005E3868"/>
    <w:rsid w:val="005E3AE4"/>
    <w:rsid w:val="005E3B09"/>
    <w:rsid w:val="005E3B50"/>
    <w:rsid w:val="005E3B53"/>
    <w:rsid w:val="005E3B6A"/>
    <w:rsid w:val="005E3D46"/>
    <w:rsid w:val="005E3F17"/>
    <w:rsid w:val="005E422E"/>
    <w:rsid w:val="005E4245"/>
    <w:rsid w:val="005E4247"/>
    <w:rsid w:val="005E4248"/>
    <w:rsid w:val="005E456E"/>
    <w:rsid w:val="005E45B3"/>
    <w:rsid w:val="005E4644"/>
    <w:rsid w:val="005E478A"/>
    <w:rsid w:val="005E4849"/>
    <w:rsid w:val="005E4923"/>
    <w:rsid w:val="005E4A02"/>
    <w:rsid w:val="005E4AB4"/>
    <w:rsid w:val="005E4DE0"/>
    <w:rsid w:val="005E4FD2"/>
    <w:rsid w:val="005E502A"/>
    <w:rsid w:val="005E5320"/>
    <w:rsid w:val="005E5394"/>
    <w:rsid w:val="005E53F1"/>
    <w:rsid w:val="005E5614"/>
    <w:rsid w:val="005E56E6"/>
    <w:rsid w:val="005E5706"/>
    <w:rsid w:val="005E57B7"/>
    <w:rsid w:val="005E5847"/>
    <w:rsid w:val="005E5874"/>
    <w:rsid w:val="005E587F"/>
    <w:rsid w:val="005E5937"/>
    <w:rsid w:val="005E598B"/>
    <w:rsid w:val="005E599E"/>
    <w:rsid w:val="005E5A58"/>
    <w:rsid w:val="005E5C06"/>
    <w:rsid w:val="005E5C17"/>
    <w:rsid w:val="005E5C3E"/>
    <w:rsid w:val="005E5C5E"/>
    <w:rsid w:val="005E5D9A"/>
    <w:rsid w:val="005E5FB1"/>
    <w:rsid w:val="005E61BC"/>
    <w:rsid w:val="005E63C0"/>
    <w:rsid w:val="005E64C0"/>
    <w:rsid w:val="005E656D"/>
    <w:rsid w:val="005E6782"/>
    <w:rsid w:val="005E67F6"/>
    <w:rsid w:val="005E68FE"/>
    <w:rsid w:val="005E6978"/>
    <w:rsid w:val="005E69B1"/>
    <w:rsid w:val="005E69BA"/>
    <w:rsid w:val="005E69BF"/>
    <w:rsid w:val="005E6AD7"/>
    <w:rsid w:val="005E6BB3"/>
    <w:rsid w:val="005E6C2E"/>
    <w:rsid w:val="005E6CDE"/>
    <w:rsid w:val="005E6E0A"/>
    <w:rsid w:val="005E6EED"/>
    <w:rsid w:val="005E7157"/>
    <w:rsid w:val="005E7198"/>
    <w:rsid w:val="005E71A1"/>
    <w:rsid w:val="005E71C1"/>
    <w:rsid w:val="005E737C"/>
    <w:rsid w:val="005E7452"/>
    <w:rsid w:val="005E75BC"/>
    <w:rsid w:val="005E7748"/>
    <w:rsid w:val="005E7863"/>
    <w:rsid w:val="005E789A"/>
    <w:rsid w:val="005E78E2"/>
    <w:rsid w:val="005E78EB"/>
    <w:rsid w:val="005E7A73"/>
    <w:rsid w:val="005E7A78"/>
    <w:rsid w:val="005E7BD3"/>
    <w:rsid w:val="005E7F62"/>
    <w:rsid w:val="005F005C"/>
    <w:rsid w:val="005F00AF"/>
    <w:rsid w:val="005F00DE"/>
    <w:rsid w:val="005F0109"/>
    <w:rsid w:val="005F02CF"/>
    <w:rsid w:val="005F0415"/>
    <w:rsid w:val="005F0620"/>
    <w:rsid w:val="005F0671"/>
    <w:rsid w:val="005F075E"/>
    <w:rsid w:val="005F07F5"/>
    <w:rsid w:val="005F0824"/>
    <w:rsid w:val="005F0A03"/>
    <w:rsid w:val="005F0B8D"/>
    <w:rsid w:val="005F0BA1"/>
    <w:rsid w:val="005F0C66"/>
    <w:rsid w:val="005F0F76"/>
    <w:rsid w:val="005F10F3"/>
    <w:rsid w:val="005F1248"/>
    <w:rsid w:val="005F133E"/>
    <w:rsid w:val="005F1394"/>
    <w:rsid w:val="005F1500"/>
    <w:rsid w:val="005F1523"/>
    <w:rsid w:val="005F1552"/>
    <w:rsid w:val="005F1573"/>
    <w:rsid w:val="005F1629"/>
    <w:rsid w:val="005F172C"/>
    <w:rsid w:val="005F1835"/>
    <w:rsid w:val="005F185D"/>
    <w:rsid w:val="005F19D1"/>
    <w:rsid w:val="005F1C8D"/>
    <w:rsid w:val="005F1DA4"/>
    <w:rsid w:val="005F1EB9"/>
    <w:rsid w:val="005F1F0A"/>
    <w:rsid w:val="005F1F53"/>
    <w:rsid w:val="005F2095"/>
    <w:rsid w:val="005F2107"/>
    <w:rsid w:val="005F21B4"/>
    <w:rsid w:val="005F2279"/>
    <w:rsid w:val="005F23F1"/>
    <w:rsid w:val="005F241E"/>
    <w:rsid w:val="005F2564"/>
    <w:rsid w:val="005F2642"/>
    <w:rsid w:val="005F26DC"/>
    <w:rsid w:val="005F26F6"/>
    <w:rsid w:val="005F2787"/>
    <w:rsid w:val="005F2914"/>
    <w:rsid w:val="005F294A"/>
    <w:rsid w:val="005F2A4D"/>
    <w:rsid w:val="005F2A52"/>
    <w:rsid w:val="005F2B45"/>
    <w:rsid w:val="005F2E58"/>
    <w:rsid w:val="005F2E6C"/>
    <w:rsid w:val="005F2F38"/>
    <w:rsid w:val="005F3082"/>
    <w:rsid w:val="005F311B"/>
    <w:rsid w:val="005F31BC"/>
    <w:rsid w:val="005F3243"/>
    <w:rsid w:val="005F3244"/>
    <w:rsid w:val="005F3771"/>
    <w:rsid w:val="005F382F"/>
    <w:rsid w:val="005F388A"/>
    <w:rsid w:val="005F3945"/>
    <w:rsid w:val="005F394F"/>
    <w:rsid w:val="005F39E8"/>
    <w:rsid w:val="005F3D33"/>
    <w:rsid w:val="005F3D92"/>
    <w:rsid w:val="005F40F4"/>
    <w:rsid w:val="005F4177"/>
    <w:rsid w:val="005F417D"/>
    <w:rsid w:val="005F426C"/>
    <w:rsid w:val="005F42E9"/>
    <w:rsid w:val="005F430C"/>
    <w:rsid w:val="005F44AF"/>
    <w:rsid w:val="005F452F"/>
    <w:rsid w:val="005F4592"/>
    <w:rsid w:val="005F474E"/>
    <w:rsid w:val="005F47A4"/>
    <w:rsid w:val="005F47CB"/>
    <w:rsid w:val="005F48A1"/>
    <w:rsid w:val="005F4F04"/>
    <w:rsid w:val="005F4F52"/>
    <w:rsid w:val="005F5000"/>
    <w:rsid w:val="005F517C"/>
    <w:rsid w:val="005F51EA"/>
    <w:rsid w:val="005F52B0"/>
    <w:rsid w:val="005F52F0"/>
    <w:rsid w:val="005F539E"/>
    <w:rsid w:val="005F53FE"/>
    <w:rsid w:val="005F55D7"/>
    <w:rsid w:val="005F55ED"/>
    <w:rsid w:val="005F5653"/>
    <w:rsid w:val="005F5697"/>
    <w:rsid w:val="005F56D8"/>
    <w:rsid w:val="005F598D"/>
    <w:rsid w:val="005F59EC"/>
    <w:rsid w:val="005F5C49"/>
    <w:rsid w:val="005F5D11"/>
    <w:rsid w:val="005F5DFC"/>
    <w:rsid w:val="005F5E24"/>
    <w:rsid w:val="005F5E2E"/>
    <w:rsid w:val="005F6023"/>
    <w:rsid w:val="005F60F5"/>
    <w:rsid w:val="005F6263"/>
    <w:rsid w:val="005F64EB"/>
    <w:rsid w:val="005F6532"/>
    <w:rsid w:val="005F662F"/>
    <w:rsid w:val="005F674E"/>
    <w:rsid w:val="005F6935"/>
    <w:rsid w:val="005F6A0E"/>
    <w:rsid w:val="005F6C7F"/>
    <w:rsid w:val="005F6CFA"/>
    <w:rsid w:val="005F6D5C"/>
    <w:rsid w:val="005F6E51"/>
    <w:rsid w:val="005F6F1F"/>
    <w:rsid w:val="005F6FB4"/>
    <w:rsid w:val="005F70FB"/>
    <w:rsid w:val="005F712A"/>
    <w:rsid w:val="005F71F1"/>
    <w:rsid w:val="005F72D3"/>
    <w:rsid w:val="005F73B8"/>
    <w:rsid w:val="005F787F"/>
    <w:rsid w:val="005F799D"/>
    <w:rsid w:val="005F79D2"/>
    <w:rsid w:val="005F7C0B"/>
    <w:rsid w:val="005F7D5D"/>
    <w:rsid w:val="005F7E99"/>
    <w:rsid w:val="005F7ED0"/>
    <w:rsid w:val="00600188"/>
    <w:rsid w:val="006001A3"/>
    <w:rsid w:val="00600222"/>
    <w:rsid w:val="0060029C"/>
    <w:rsid w:val="006004E5"/>
    <w:rsid w:val="0060051E"/>
    <w:rsid w:val="00600D92"/>
    <w:rsid w:val="00600DE5"/>
    <w:rsid w:val="00600FE6"/>
    <w:rsid w:val="006010FA"/>
    <w:rsid w:val="006011D7"/>
    <w:rsid w:val="0060121B"/>
    <w:rsid w:val="006012E1"/>
    <w:rsid w:val="00601531"/>
    <w:rsid w:val="0060154B"/>
    <w:rsid w:val="006015AB"/>
    <w:rsid w:val="0060169A"/>
    <w:rsid w:val="006016A5"/>
    <w:rsid w:val="00601805"/>
    <w:rsid w:val="00601933"/>
    <w:rsid w:val="00601BEE"/>
    <w:rsid w:val="00601C70"/>
    <w:rsid w:val="00601CCE"/>
    <w:rsid w:val="00601D57"/>
    <w:rsid w:val="00602115"/>
    <w:rsid w:val="00602158"/>
    <w:rsid w:val="00602187"/>
    <w:rsid w:val="00602297"/>
    <w:rsid w:val="006026E8"/>
    <w:rsid w:val="00602853"/>
    <w:rsid w:val="00602946"/>
    <w:rsid w:val="00602AAF"/>
    <w:rsid w:val="00602AB3"/>
    <w:rsid w:val="00602BCE"/>
    <w:rsid w:val="00602D4E"/>
    <w:rsid w:val="00602DF2"/>
    <w:rsid w:val="00602E3D"/>
    <w:rsid w:val="00602E4E"/>
    <w:rsid w:val="00602ED2"/>
    <w:rsid w:val="00602FE6"/>
    <w:rsid w:val="0060309D"/>
    <w:rsid w:val="006031E2"/>
    <w:rsid w:val="00603251"/>
    <w:rsid w:val="006035E5"/>
    <w:rsid w:val="0060367D"/>
    <w:rsid w:val="0060378F"/>
    <w:rsid w:val="00603872"/>
    <w:rsid w:val="006039C0"/>
    <w:rsid w:val="00603D14"/>
    <w:rsid w:val="00603D34"/>
    <w:rsid w:val="00603D7C"/>
    <w:rsid w:val="00603E43"/>
    <w:rsid w:val="00603F89"/>
    <w:rsid w:val="00604047"/>
    <w:rsid w:val="0060421B"/>
    <w:rsid w:val="006042BC"/>
    <w:rsid w:val="0060455F"/>
    <w:rsid w:val="0060474E"/>
    <w:rsid w:val="0060482A"/>
    <w:rsid w:val="00604B53"/>
    <w:rsid w:val="00604CBC"/>
    <w:rsid w:val="00604CD6"/>
    <w:rsid w:val="00604D3D"/>
    <w:rsid w:val="00604F52"/>
    <w:rsid w:val="00604F9C"/>
    <w:rsid w:val="0060506E"/>
    <w:rsid w:val="00605163"/>
    <w:rsid w:val="006051D6"/>
    <w:rsid w:val="0060521E"/>
    <w:rsid w:val="0060529E"/>
    <w:rsid w:val="00605494"/>
    <w:rsid w:val="00605525"/>
    <w:rsid w:val="0060561F"/>
    <w:rsid w:val="006057EC"/>
    <w:rsid w:val="00605897"/>
    <w:rsid w:val="006058EA"/>
    <w:rsid w:val="00605A9A"/>
    <w:rsid w:val="00605C5C"/>
    <w:rsid w:val="00605E48"/>
    <w:rsid w:val="00605F8B"/>
    <w:rsid w:val="006060B6"/>
    <w:rsid w:val="00606154"/>
    <w:rsid w:val="006063D2"/>
    <w:rsid w:val="006063F0"/>
    <w:rsid w:val="00606457"/>
    <w:rsid w:val="00606495"/>
    <w:rsid w:val="00606542"/>
    <w:rsid w:val="006065F2"/>
    <w:rsid w:val="006067FF"/>
    <w:rsid w:val="00606804"/>
    <w:rsid w:val="0060685A"/>
    <w:rsid w:val="00606B03"/>
    <w:rsid w:val="00606B5B"/>
    <w:rsid w:val="00606B5C"/>
    <w:rsid w:val="00606C37"/>
    <w:rsid w:val="00606D59"/>
    <w:rsid w:val="00606D8C"/>
    <w:rsid w:val="00606DD9"/>
    <w:rsid w:val="00606F11"/>
    <w:rsid w:val="00606F13"/>
    <w:rsid w:val="00606F80"/>
    <w:rsid w:val="00607002"/>
    <w:rsid w:val="0060707C"/>
    <w:rsid w:val="00607173"/>
    <w:rsid w:val="006072B4"/>
    <w:rsid w:val="0060740A"/>
    <w:rsid w:val="0060746D"/>
    <w:rsid w:val="006075A7"/>
    <w:rsid w:val="00607768"/>
    <w:rsid w:val="00607A85"/>
    <w:rsid w:val="00607C92"/>
    <w:rsid w:val="0061007C"/>
    <w:rsid w:val="00610146"/>
    <w:rsid w:val="006101F3"/>
    <w:rsid w:val="00610209"/>
    <w:rsid w:val="00610377"/>
    <w:rsid w:val="006104BC"/>
    <w:rsid w:val="006106A8"/>
    <w:rsid w:val="0061071D"/>
    <w:rsid w:val="00610992"/>
    <w:rsid w:val="006109C7"/>
    <w:rsid w:val="00610AFD"/>
    <w:rsid w:val="00610FBC"/>
    <w:rsid w:val="00610FE5"/>
    <w:rsid w:val="00611000"/>
    <w:rsid w:val="006110C2"/>
    <w:rsid w:val="006110C5"/>
    <w:rsid w:val="006112AB"/>
    <w:rsid w:val="00611316"/>
    <w:rsid w:val="0061140C"/>
    <w:rsid w:val="00611476"/>
    <w:rsid w:val="006114AB"/>
    <w:rsid w:val="006115D4"/>
    <w:rsid w:val="006115E4"/>
    <w:rsid w:val="006116B4"/>
    <w:rsid w:val="00611977"/>
    <w:rsid w:val="00611C0D"/>
    <w:rsid w:val="00611C2F"/>
    <w:rsid w:val="00611CF3"/>
    <w:rsid w:val="00611EDC"/>
    <w:rsid w:val="00611F83"/>
    <w:rsid w:val="00611FAD"/>
    <w:rsid w:val="00612034"/>
    <w:rsid w:val="006120A3"/>
    <w:rsid w:val="0061219D"/>
    <w:rsid w:val="0061250F"/>
    <w:rsid w:val="00612528"/>
    <w:rsid w:val="006125EE"/>
    <w:rsid w:val="00612824"/>
    <w:rsid w:val="006128EF"/>
    <w:rsid w:val="006129C5"/>
    <w:rsid w:val="00612B43"/>
    <w:rsid w:val="00612CEB"/>
    <w:rsid w:val="00612D8C"/>
    <w:rsid w:val="00612EB7"/>
    <w:rsid w:val="00612F26"/>
    <w:rsid w:val="00613065"/>
    <w:rsid w:val="00613342"/>
    <w:rsid w:val="0061361F"/>
    <w:rsid w:val="0061377F"/>
    <w:rsid w:val="006137DC"/>
    <w:rsid w:val="0061388D"/>
    <w:rsid w:val="00613AB3"/>
    <w:rsid w:val="00613AEC"/>
    <w:rsid w:val="00613BE7"/>
    <w:rsid w:val="00613CDB"/>
    <w:rsid w:val="00613D45"/>
    <w:rsid w:val="00613F37"/>
    <w:rsid w:val="00614056"/>
    <w:rsid w:val="0061428F"/>
    <w:rsid w:val="006142D6"/>
    <w:rsid w:val="006142F7"/>
    <w:rsid w:val="006144AE"/>
    <w:rsid w:val="006148FE"/>
    <w:rsid w:val="0061499B"/>
    <w:rsid w:val="006149C7"/>
    <w:rsid w:val="00614A1E"/>
    <w:rsid w:val="00614C51"/>
    <w:rsid w:val="00614D25"/>
    <w:rsid w:val="00614D70"/>
    <w:rsid w:val="00614D7D"/>
    <w:rsid w:val="00614E2C"/>
    <w:rsid w:val="00614E70"/>
    <w:rsid w:val="00614E8F"/>
    <w:rsid w:val="00614EAE"/>
    <w:rsid w:val="00614FA2"/>
    <w:rsid w:val="0061510B"/>
    <w:rsid w:val="0061513E"/>
    <w:rsid w:val="0061517B"/>
    <w:rsid w:val="00615198"/>
    <w:rsid w:val="006152F0"/>
    <w:rsid w:val="0061550B"/>
    <w:rsid w:val="00615516"/>
    <w:rsid w:val="0061556E"/>
    <w:rsid w:val="0061557E"/>
    <w:rsid w:val="006155EF"/>
    <w:rsid w:val="006157DB"/>
    <w:rsid w:val="006158A3"/>
    <w:rsid w:val="006158D8"/>
    <w:rsid w:val="006158E3"/>
    <w:rsid w:val="00615908"/>
    <w:rsid w:val="0061592D"/>
    <w:rsid w:val="00615964"/>
    <w:rsid w:val="006159A3"/>
    <w:rsid w:val="00615B03"/>
    <w:rsid w:val="00615BA9"/>
    <w:rsid w:val="00616200"/>
    <w:rsid w:val="0061664E"/>
    <w:rsid w:val="00616897"/>
    <w:rsid w:val="0061698C"/>
    <w:rsid w:val="00616B3A"/>
    <w:rsid w:val="00616B5C"/>
    <w:rsid w:val="00616BC5"/>
    <w:rsid w:val="00616D07"/>
    <w:rsid w:val="00616E83"/>
    <w:rsid w:val="00616EDA"/>
    <w:rsid w:val="00616EFB"/>
    <w:rsid w:val="00616F12"/>
    <w:rsid w:val="00616F54"/>
    <w:rsid w:val="006170DE"/>
    <w:rsid w:val="0061715B"/>
    <w:rsid w:val="006171A8"/>
    <w:rsid w:val="006175B6"/>
    <w:rsid w:val="00617643"/>
    <w:rsid w:val="00617657"/>
    <w:rsid w:val="006177BD"/>
    <w:rsid w:val="006177E2"/>
    <w:rsid w:val="0061798A"/>
    <w:rsid w:val="006179B7"/>
    <w:rsid w:val="00617AEA"/>
    <w:rsid w:val="00617D8D"/>
    <w:rsid w:val="00617E0E"/>
    <w:rsid w:val="00617EFA"/>
    <w:rsid w:val="0062005D"/>
    <w:rsid w:val="00620527"/>
    <w:rsid w:val="0062064D"/>
    <w:rsid w:val="006207A8"/>
    <w:rsid w:val="0062098D"/>
    <w:rsid w:val="006209AE"/>
    <w:rsid w:val="00620B4C"/>
    <w:rsid w:val="00620BE3"/>
    <w:rsid w:val="00620DA1"/>
    <w:rsid w:val="00620E62"/>
    <w:rsid w:val="006215F4"/>
    <w:rsid w:val="0062169D"/>
    <w:rsid w:val="00621781"/>
    <w:rsid w:val="00621792"/>
    <w:rsid w:val="006219D3"/>
    <w:rsid w:val="00621CA5"/>
    <w:rsid w:val="00621EA5"/>
    <w:rsid w:val="00621F3D"/>
    <w:rsid w:val="006220AC"/>
    <w:rsid w:val="00622170"/>
    <w:rsid w:val="006222E4"/>
    <w:rsid w:val="0062248C"/>
    <w:rsid w:val="0062280A"/>
    <w:rsid w:val="00622AB5"/>
    <w:rsid w:val="00622DA8"/>
    <w:rsid w:val="00622E4C"/>
    <w:rsid w:val="00622EC0"/>
    <w:rsid w:val="006230C9"/>
    <w:rsid w:val="00623146"/>
    <w:rsid w:val="006231ED"/>
    <w:rsid w:val="0062335D"/>
    <w:rsid w:val="00623641"/>
    <w:rsid w:val="0062395F"/>
    <w:rsid w:val="0062397A"/>
    <w:rsid w:val="00623C12"/>
    <w:rsid w:val="00623F45"/>
    <w:rsid w:val="00624047"/>
    <w:rsid w:val="00624082"/>
    <w:rsid w:val="00624141"/>
    <w:rsid w:val="00624224"/>
    <w:rsid w:val="006243A0"/>
    <w:rsid w:val="006244A0"/>
    <w:rsid w:val="00624642"/>
    <w:rsid w:val="00624966"/>
    <w:rsid w:val="00624A02"/>
    <w:rsid w:val="00624C76"/>
    <w:rsid w:val="00624C97"/>
    <w:rsid w:val="00624CF4"/>
    <w:rsid w:val="00624DCE"/>
    <w:rsid w:val="00624EDB"/>
    <w:rsid w:val="00624F25"/>
    <w:rsid w:val="00624F9C"/>
    <w:rsid w:val="006251A3"/>
    <w:rsid w:val="006251CF"/>
    <w:rsid w:val="00625270"/>
    <w:rsid w:val="006252E2"/>
    <w:rsid w:val="006252F9"/>
    <w:rsid w:val="006259A0"/>
    <w:rsid w:val="006259F3"/>
    <w:rsid w:val="00625A98"/>
    <w:rsid w:val="00625C9C"/>
    <w:rsid w:val="00625CE4"/>
    <w:rsid w:val="00625D5E"/>
    <w:rsid w:val="00626026"/>
    <w:rsid w:val="0062609E"/>
    <w:rsid w:val="006260E5"/>
    <w:rsid w:val="0062616A"/>
    <w:rsid w:val="0062624D"/>
    <w:rsid w:val="00626584"/>
    <w:rsid w:val="00626611"/>
    <w:rsid w:val="006266F2"/>
    <w:rsid w:val="00626736"/>
    <w:rsid w:val="0062688E"/>
    <w:rsid w:val="00626CCF"/>
    <w:rsid w:val="00626E43"/>
    <w:rsid w:val="00626E8B"/>
    <w:rsid w:val="006271FF"/>
    <w:rsid w:val="0062733F"/>
    <w:rsid w:val="00627370"/>
    <w:rsid w:val="00627522"/>
    <w:rsid w:val="0062752C"/>
    <w:rsid w:val="0062753A"/>
    <w:rsid w:val="00627546"/>
    <w:rsid w:val="006275D5"/>
    <w:rsid w:val="00627648"/>
    <w:rsid w:val="006276E9"/>
    <w:rsid w:val="006278A7"/>
    <w:rsid w:val="00627A41"/>
    <w:rsid w:val="00627A5F"/>
    <w:rsid w:val="00627B55"/>
    <w:rsid w:val="00627ECB"/>
    <w:rsid w:val="00630141"/>
    <w:rsid w:val="0063021F"/>
    <w:rsid w:val="00630248"/>
    <w:rsid w:val="00630434"/>
    <w:rsid w:val="00630469"/>
    <w:rsid w:val="006305A5"/>
    <w:rsid w:val="00630614"/>
    <w:rsid w:val="006306AE"/>
    <w:rsid w:val="00630772"/>
    <w:rsid w:val="00630807"/>
    <w:rsid w:val="0063094D"/>
    <w:rsid w:val="0063097E"/>
    <w:rsid w:val="00630B45"/>
    <w:rsid w:val="00630B6E"/>
    <w:rsid w:val="00630C84"/>
    <w:rsid w:val="00630CED"/>
    <w:rsid w:val="00630E04"/>
    <w:rsid w:val="00630E49"/>
    <w:rsid w:val="00630F6E"/>
    <w:rsid w:val="0063101A"/>
    <w:rsid w:val="00631096"/>
    <w:rsid w:val="00631601"/>
    <w:rsid w:val="006316FC"/>
    <w:rsid w:val="00631839"/>
    <w:rsid w:val="00631A46"/>
    <w:rsid w:val="00631BA4"/>
    <w:rsid w:val="00631C6C"/>
    <w:rsid w:val="00631C77"/>
    <w:rsid w:val="00631DA7"/>
    <w:rsid w:val="00631E96"/>
    <w:rsid w:val="00631ECF"/>
    <w:rsid w:val="0063201F"/>
    <w:rsid w:val="0063222F"/>
    <w:rsid w:val="00632310"/>
    <w:rsid w:val="0063236E"/>
    <w:rsid w:val="00632482"/>
    <w:rsid w:val="006325B4"/>
    <w:rsid w:val="00632604"/>
    <w:rsid w:val="0063261B"/>
    <w:rsid w:val="00632695"/>
    <w:rsid w:val="0063288C"/>
    <w:rsid w:val="006328C2"/>
    <w:rsid w:val="00632A5D"/>
    <w:rsid w:val="00632B63"/>
    <w:rsid w:val="00632DA7"/>
    <w:rsid w:val="00632DD7"/>
    <w:rsid w:val="00632EFC"/>
    <w:rsid w:val="00632F52"/>
    <w:rsid w:val="006330BE"/>
    <w:rsid w:val="00633153"/>
    <w:rsid w:val="00633218"/>
    <w:rsid w:val="00633241"/>
    <w:rsid w:val="00633283"/>
    <w:rsid w:val="006332AF"/>
    <w:rsid w:val="0063344C"/>
    <w:rsid w:val="00633517"/>
    <w:rsid w:val="00633519"/>
    <w:rsid w:val="0063378B"/>
    <w:rsid w:val="006338B4"/>
    <w:rsid w:val="0063397A"/>
    <w:rsid w:val="00633A0F"/>
    <w:rsid w:val="00633A49"/>
    <w:rsid w:val="00633B12"/>
    <w:rsid w:val="00633C1A"/>
    <w:rsid w:val="00633C26"/>
    <w:rsid w:val="00633CE9"/>
    <w:rsid w:val="0063409A"/>
    <w:rsid w:val="006340EA"/>
    <w:rsid w:val="00634222"/>
    <w:rsid w:val="006343BA"/>
    <w:rsid w:val="0063446C"/>
    <w:rsid w:val="006344FF"/>
    <w:rsid w:val="0063465B"/>
    <w:rsid w:val="00634A17"/>
    <w:rsid w:val="00634B7C"/>
    <w:rsid w:val="00634C45"/>
    <w:rsid w:val="00634C94"/>
    <w:rsid w:val="00634D53"/>
    <w:rsid w:val="00635444"/>
    <w:rsid w:val="0063544D"/>
    <w:rsid w:val="00635457"/>
    <w:rsid w:val="00635A07"/>
    <w:rsid w:val="00635B8E"/>
    <w:rsid w:val="00635BD3"/>
    <w:rsid w:val="00635DAC"/>
    <w:rsid w:val="00635DD8"/>
    <w:rsid w:val="00635DEB"/>
    <w:rsid w:val="00635E27"/>
    <w:rsid w:val="0063627E"/>
    <w:rsid w:val="0063657C"/>
    <w:rsid w:val="00636594"/>
    <w:rsid w:val="00636613"/>
    <w:rsid w:val="00636717"/>
    <w:rsid w:val="006367A2"/>
    <w:rsid w:val="006369D0"/>
    <w:rsid w:val="00636B3F"/>
    <w:rsid w:val="00636DBE"/>
    <w:rsid w:val="00636E38"/>
    <w:rsid w:val="00636EF7"/>
    <w:rsid w:val="00637094"/>
    <w:rsid w:val="006371D0"/>
    <w:rsid w:val="006371F1"/>
    <w:rsid w:val="0063724A"/>
    <w:rsid w:val="0063733B"/>
    <w:rsid w:val="00637367"/>
    <w:rsid w:val="00637601"/>
    <w:rsid w:val="0063766B"/>
    <w:rsid w:val="00637685"/>
    <w:rsid w:val="0063786C"/>
    <w:rsid w:val="006378DF"/>
    <w:rsid w:val="0063791F"/>
    <w:rsid w:val="00637A5B"/>
    <w:rsid w:val="00637AA2"/>
    <w:rsid w:val="00637B4F"/>
    <w:rsid w:val="00637C93"/>
    <w:rsid w:val="00637CCB"/>
    <w:rsid w:val="00637CE3"/>
    <w:rsid w:val="00637DB8"/>
    <w:rsid w:val="00637FB7"/>
    <w:rsid w:val="006403F0"/>
    <w:rsid w:val="006404AB"/>
    <w:rsid w:val="0064062C"/>
    <w:rsid w:val="0064064A"/>
    <w:rsid w:val="0064085D"/>
    <w:rsid w:val="0064096A"/>
    <w:rsid w:val="00640B45"/>
    <w:rsid w:val="00640DBC"/>
    <w:rsid w:val="00640ED8"/>
    <w:rsid w:val="00640F07"/>
    <w:rsid w:val="00640FC2"/>
    <w:rsid w:val="00641035"/>
    <w:rsid w:val="006410B3"/>
    <w:rsid w:val="0064115D"/>
    <w:rsid w:val="0064120D"/>
    <w:rsid w:val="00641258"/>
    <w:rsid w:val="00641316"/>
    <w:rsid w:val="00641442"/>
    <w:rsid w:val="00641451"/>
    <w:rsid w:val="00641530"/>
    <w:rsid w:val="00641538"/>
    <w:rsid w:val="006415D2"/>
    <w:rsid w:val="00641649"/>
    <w:rsid w:val="006416DC"/>
    <w:rsid w:val="0064175B"/>
    <w:rsid w:val="00641911"/>
    <w:rsid w:val="00641A73"/>
    <w:rsid w:val="00641B84"/>
    <w:rsid w:val="00641CB0"/>
    <w:rsid w:val="00641DDE"/>
    <w:rsid w:val="00641EFD"/>
    <w:rsid w:val="00642081"/>
    <w:rsid w:val="00642092"/>
    <w:rsid w:val="0064226B"/>
    <w:rsid w:val="006422C9"/>
    <w:rsid w:val="00642540"/>
    <w:rsid w:val="00642546"/>
    <w:rsid w:val="0064264A"/>
    <w:rsid w:val="006428D3"/>
    <w:rsid w:val="00642940"/>
    <w:rsid w:val="00642BA3"/>
    <w:rsid w:val="00642C1E"/>
    <w:rsid w:val="00642C74"/>
    <w:rsid w:val="00642DFB"/>
    <w:rsid w:val="00642F11"/>
    <w:rsid w:val="00642F7C"/>
    <w:rsid w:val="00642FA8"/>
    <w:rsid w:val="0064321A"/>
    <w:rsid w:val="00643249"/>
    <w:rsid w:val="006432EF"/>
    <w:rsid w:val="00643431"/>
    <w:rsid w:val="00643450"/>
    <w:rsid w:val="006434B7"/>
    <w:rsid w:val="006434C1"/>
    <w:rsid w:val="006436B1"/>
    <w:rsid w:val="0064370B"/>
    <w:rsid w:val="00643809"/>
    <w:rsid w:val="006438F5"/>
    <w:rsid w:val="00643AA7"/>
    <w:rsid w:val="00643AB4"/>
    <w:rsid w:val="00643AC9"/>
    <w:rsid w:val="00643B4A"/>
    <w:rsid w:val="0064417E"/>
    <w:rsid w:val="0064421C"/>
    <w:rsid w:val="0064427C"/>
    <w:rsid w:val="006443D7"/>
    <w:rsid w:val="0064463F"/>
    <w:rsid w:val="006447DE"/>
    <w:rsid w:val="006447F0"/>
    <w:rsid w:val="006448D1"/>
    <w:rsid w:val="00644968"/>
    <w:rsid w:val="00644A30"/>
    <w:rsid w:val="00644D20"/>
    <w:rsid w:val="00644D72"/>
    <w:rsid w:val="00644DC1"/>
    <w:rsid w:val="00644DE3"/>
    <w:rsid w:val="00644E90"/>
    <w:rsid w:val="00644ECC"/>
    <w:rsid w:val="0064504D"/>
    <w:rsid w:val="00645156"/>
    <w:rsid w:val="006452C8"/>
    <w:rsid w:val="006453AC"/>
    <w:rsid w:val="0064554E"/>
    <w:rsid w:val="0064557A"/>
    <w:rsid w:val="00645676"/>
    <w:rsid w:val="006456FF"/>
    <w:rsid w:val="0064591F"/>
    <w:rsid w:val="0064599B"/>
    <w:rsid w:val="00645A19"/>
    <w:rsid w:val="00645A64"/>
    <w:rsid w:val="00645BBD"/>
    <w:rsid w:val="00645E5A"/>
    <w:rsid w:val="00645FBD"/>
    <w:rsid w:val="0064631B"/>
    <w:rsid w:val="00646422"/>
    <w:rsid w:val="006464CF"/>
    <w:rsid w:val="00646542"/>
    <w:rsid w:val="006465B1"/>
    <w:rsid w:val="00646626"/>
    <w:rsid w:val="0064683B"/>
    <w:rsid w:val="0064692F"/>
    <w:rsid w:val="00646943"/>
    <w:rsid w:val="00646CFC"/>
    <w:rsid w:val="00646DF2"/>
    <w:rsid w:val="00646F0E"/>
    <w:rsid w:val="00646F71"/>
    <w:rsid w:val="006470ED"/>
    <w:rsid w:val="0064719C"/>
    <w:rsid w:val="006472B7"/>
    <w:rsid w:val="006472FD"/>
    <w:rsid w:val="0064744B"/>
    <w:rsid w:val="006474C2"/>
    <w:rsid w:val="00647581"/>
    <w:rsid w:val="0064785C"/>
    <w:rsid w:val="006478F0"/>
    <w:rsid w:val="0064794F"/>
    <w:rsid w:val="006479DB"/>
    <w:rsid w:val="00647BFE"/>
    <w:rsid w:val="00647C31"/>
    <w:rsid w:val="00647CAC"/>
    <w:rsid w:val="00647D67"/>
    <w:rsid w:val="00647F3B"/>
    <w:rsid w:val="0065000B"/>
    <w:rsid w:val="00650321"/>
    <w:rsid w:val="006503E1"/>
    <w:rsid w:val="006503EF"/>
    <w:rsid w:val="006503F3"/>
    <w:rsid w:val="0065049E"/>
    <w:rsid w:val="006504A8"/>
    <w:rsid w:val="006504E3"/>
    <w:rsid w:val="006507D3"/>
    <w:rsid w:val="00650822"/>
    <w:rsid w:val="00650887"/>
    <w:rsid w:val="00650935"/>
    <w:rsid w:val="00650A7F"/>
    <w:rsid w:val="00650B23"/>
    <w:rsid w:val="00650B3E"/>
    <w:rsid w:val="00650C9A"/>
    <w:rsid w:val="00650CD7"/>
    <w:rsid w:val="00650D01"/>
    <w:rsid w:val="00650D2A"/>
    <w:rsid w:val="00650ED0"/>
    <w:rsid w:val="00650F0D"/>
    <w:rsid w:val="006510A0"/>
    <w:rsid w:val="00651569"/>
    <w:rsid w:val="00651699"/>
    <w:rsid w:val="006517BC"/>
    <w:rsid w:val="0065186C"/>
    <w:rsid w:val="00651ADD"/>
    <w:rsid w:val="00651C81"/>
    <w:rsid w:val="00651D06"/>
    <w:rsid w:val="00651D22"/>
    <w:rsid w:val="00651D82"/>
    <w:rsid w:val="00651DFD"/>
    <w:rsid w:val="00651F24"/>
    <w:rsid w:val="00651F2C"/>
    <w:rsid w:val="00652031"/>
    <w:rsid w:val="0065217E"/>
    <w:rsid w:val="006523EE"/>
    <w:rsid w:val="00652484"/>
    <w:rsid w:val="0065249A"/>
    <w:rsid w:val="00652577"/>
    <w:rsid w:val="00652622"/>
    <w:rsid w:val="0065264A"/>
    <w:rsid w:val="006526C3"/>
    <w:rsid w:val="0065276F"/>
    <w:rsid w:val="006528BC"/>
    <w:rsid w:val="00652957"/>
    <w:rsid w:val="00652A1D"/>
    <w:rsid w:val="00652B45"/>
    <w:rsid w:val="00652B9B"/>
    <w:rsid w:val="00652BE6"/>
    <w:rsid w:val="00652DB7"/>
    <w:rsid w:val="00653216"/>
    <w:rsid w:val="006533FF"/>
    <w:rsid w:val="0065342E"/>
    <w:rsid w:val="0065352C"/>
    <w:rsid w:val="00653824"/>
    <w:rsid w:val="00653916"/>
    <w:rsid w:val="00653D56"/>
    <w:rsid w:val="00653F27"/>
    <w:rsid w:val="00653FCD"/>
    <w:rsid w:val="006541E2"/>
    <w:rsid w:val="00654303"/>
    <w:rsid w:val="00654396"/>
    <w:rsid w:val="00654605"/>
    <w:rsid w:val="006548D5"/>
    <w:rsid w:val="00654A29"/>
    <w:rsid w:val="00654A74"/>
    <w:rsid w:val="00654B16"/>
    <w:rsid w:val="00654B47"/>
    <w:rsid w:val="00654BDC"/>
    <w:rsid w:val="00654C7E"/>
    <w:rsid w:val="00654D15"/>
    <w:rsid w:val="00654E03"/>
    <w:rsid w:val="00654E66"/>
    <w:rsid w:val="00654FF5"/>
    <w:rsid w:val="0065507A"/>
    <w:rsid w:val="006551B2"/>
    <w:rsid w:val="00655269"/>
    <w:rsid w:val="0065534F"/>
    <w:rsid w:val="00655362"/>
    <w:rsid w:val="0065551A"/>
    <w:rsid w:val="00655525"/>
    <w:rsid w:val="0065567A"/>
    <w:rsid w:val="006556FE"/>
    <w:rsid w:val="0065578D"/>
    <w:rsid w:val="006559FD"/>
    <w:rsid w:val="00655BAB"/>
    <w:rsid w:val="00655BAC"/>
    <w:rsid w:val="00655E29"/>
    <w:rsid w:val="00655E2A"/>
    <w:rsid w:val="00655E52"/>
    <w:rsid w:val="0065609F"/>
    <w:rsid w:val="00656112"/>
    <w:rsid w:val="006562BE"/>
    <w:rsid w:val="00656391"/>
    <w:rsid w:val="00656470"/>
    <w:rsid w:val="00656584"/>
    <w:rsid w:val="006566BA"/>
    <w:rsid w:val="006566DA"/>
    <w:rsid w:val="00656704"/>
    <w:rsid w:val="00656857"/>
    <w:rsid w:val="00656967"/>
    <w:rsid w:val="006569D0"/>
    <w:rsid w:val="006569F2"/>
    <w:rsid w:val="00656A80"/>
    <w:rsid w:val="00656B7D"/>
    <w:rsid w:val="00656BC2"/>
    <w:rsid w:val="00656CA2"/>
    <w:rsid w:val="00656CB0"/>
    <w:rsid w:val="00656CBE"/>
    <w:rsid w:val="00656E84"/>
    <w:rsid w:val="00656EBC"/>
    <w:rsid w:val="00656EE1"/>
    <w:rsid w:val="00656F2A"/>
    <w:rsid w:val="00656FC2"/>
    <w:rsid w:val="00657159"/>
    <w:rsid w:val="006573B7"/>
    <w:rsid w:val="00657446"/>
    <w:rsid w:val="0065744D"/>
    <w:rsid w:val="0065746A"/>
    <w:rsid w:val="006574D8"/>
    <w:rsid w:val="00657573"/>
    <w:rsid w:val="006575C3"/>
    <w:rsid w:val="006576D9"/>
    <w:rsid w:val="006577E5"/>
    <w:rsid w:val="00657877"/>
    <w:rsid w:val="006579D6"/>
    <w:rsid w:val="00657AA0"/>
    <w:rsid w:val="00657C0C"/>
    <w:rsid w:val="00657CA7"/>
    <w:rsid w:val="00657D90"/>
    <w:rsid w:val="00657F86"/>
    <w:rsid w:val="006600AC"/>
    <w:rsid w:val="00660132"/>
    <w:rsid w:val="0066022A"/>
    <w:rsid w:val="00660327"/>
    <w:rsid w:val="00660365"/>
    <w:rsid w:val="006603BE"/>
    <w:rsid w:val="0066041C"/>
    <w:rsid w:val="0066042D"/>
    <w:rsid w:val="0066047D"/>
    <w:rsid w:val="00660695"/>
    <w:rsid w:val="006606D6"/>
    <w:rsid w:val="00660E9A"/>
    <w:rsid w:val="0066115D"/>
    <w:rsid w:val="00661169"/>
    <w:rsid w:val="006612E1"/>
    <w:rsid w:val="0066131F"/>
    <w:rsid w:val="0066169C"/>
    <w:rsid w:val="006617E6"/>
    <w:rsid w:val="00661CF6"/>
    <w:rsid w:val="00661D46"/>
    <w:rsid w:val="00661D5F"/>
    <w:rsid w:val="006623CC"/>
    <w:rsid w:val="00662508"/>
    <w:rsid w:val="00662628"/>
    <w:rsid w:val="00662691"/>
    <w:rsid w:val="0066274B"/>
    <w:rsid w:val="006627AC"/>
    <w:rsid w:val="00662D91"/>
    <w:rsid w:val="00662F6F"/>
    <w:rsid w:val="00663043"/>
    <w:rsid w:val="0066312F"/>
    <w:rsid w:val="00663146"/>
    <w:rsid w:val="006632D8"/>
    <w:rsid w:val="006632FB"/>
    <w:rsid w:val="00663595"/>
    <w:rsid w:val="006635B2"/>
    <w:rsid w:val="0066365A"/>
    <w:rsid w:val="006636D1"/>
    <w:rsid w:val="0066391F"/>
    <w:rsid w:val="00663B4C"/>
    <w:rsid w:val="00663C20"/>
    <w:rsid w:val="00663DD4"/>
    <w:rsid w:val="00663DF1"/>
    <w:rsid w:val="00663E6F"/>
    <w:rsid w:val="00663E7F"/>
    <w:rsid w:val="0066413E"/>
    <w:rsid w:val="006643A8"/>
    <w:rsid w:val="006649B0"/>
    <w:rsid w:val="00664B89"/>
    <w:rsid w:val="00664D24"/>
    <w:rsid w:val="00664F7C"/>
    <w:rsid w:val="00664F8F"/>
    <w:rsid w:val="00664FC7"/>
    <w:rsid w:val="0066513F"/>
    <w:rsid w:val="006654B5"/>
    <w:rsid w:val="006654E7"/>
    <w:rsid w:val="00665587"/>
    <w:rsid w:val="0066562B"/>
    <w:rsid w:val="006658FA"/>
    <w:rsid w:val="006659DC"/>
    <w:rsid w:val="006659E8"/>
    <w:rsid w:val="00665A77"/>
    <w:rsid w:val="00665B85"/>
    <w:rsid w:val="00665CAF"/>
    <w:rsid w:val="00665DBE"/>
    <w:rsid w:val="00665F47"/>
    <w:rsid w:val="00665F64"/>
    <w:rsid w:val="00665F6D"/>
    <w:rsid w:val="0066611B"/>
    <w:rsid w:val="006663F7"/>
    <w:rsid w:val="0066643B"/>
    <w:rsid w:val="00666487"/>
    <w:rsid w:val="0066649F"/>
    <w:rsid w:val="006666E8"/>
    <w:rsid w:val="006668A6"/>
    <w:rsid w:val="006669B1"/>
    <w:rsid w:val="006669C1"/>
    <w:rsid w:val="00666BA9"/>
    <w:rsid w:val="00666F3F"/>
    <w:rsid w:val="006670D6"/>
    <w:rsid w:val="00667292"/>
    <w:rsid w:val="00667430"/>
    <w:rsid w:val="006674E0"/>
    <w:rsid w:val="00667579"/>
    <w:rsid w:val="0066759E"/>
    <w:rsid w:val="006677BF"/>
    <w:rsid w:val="0066786A"/>
    <w:rsid w:val="006678A6"/>
    <w:rsid w:val="00667BC2"/>
    <w:rsid w:val="00667E8F"/>
    <w:rsid w:val="00670078"/>
    <w:rsid w:val="006702C5"/>
    <w:rsid w:val="0067035E"/>
    <w:rsid w:val="0067038A"/>
    <w:rsid w:val="006704DF"/>
    <w:rsid w:val="00670557"/>
    <w:rsid w:val="00670598"/>
    <w:rsid w:val="006705F7"/>
    <w:rsid w:val="0067068B"/>
    <w:rsid w:val="00670750"/>
    <w:rsid w:val="00670781"/>
    <w:rsid w:val="00670789"/>
    <w:rsid w:val="006707CF"/>
    <w:rsid w:val="006708D0"/>
    <w:rsid w:val="00670BC9"/>
    <w:rsid w:val="00670E27"/>
    <w:rsid w:val="00670EAC"/>
    <w:rsid w:val="00670EBE"/>
    <w:rsid w:val="00670EFB"/>
    <w:rsid w:val="00671011"/>
    <w:rsid w:val="006710D2"/>
    <w:rsid w:val="0067115C"/>
    <w:rsid w:val="00671187"/>
    <w:rsid w:val="006711CB"/>
    <w:rsid w:val="00671589"/>
    <w:rsid w:val="006715A0"/>
    <w:rsid w:val="006716D4"/>
    <w:rsid w:val="0067183D"/>
    <w:rsid w:val="006718B7"/>
    <w:rsid w:val="00671BDD"/>
    <w:rsid w:val="00671C34"/>
    <w:rsid w:val="00671C78"/>
    <w:rsid w:val="00671CCF"/>
    <w:rsid w:val="00671D44"/>
    <w:rsid w:val="00671D72"/>
    <w:rsid w:val="00671EB6"/>
    <w:rsid w:val="00671F81"/>
    <w:rsid w:val="006721E2"/>
    <w:rsid w:val="00672450"/>
    <w:rsid w:val="006725C7"/>
    <w:rsid w:val="0067261F"/>
    <w:rsid w:val="00672880"/>
    <w:rsid w:val="00672ADC"/>
    <w:rsid w:val="00672C05"/>
    <w:rsid w:val="00672C4C"/>
    <w:rsid w:val="00672CC3"/>
    <w:rsid w:val="00672E15"/>
    <w:rsid w:val="00673040"/>
    <w:rsid w:val="006730B9"/>
    <w:rsid w:val="006730EA"/>
    <w:rsid w:val="00673127"/>
    <w:rsid w:val="006732FE"/>
    <w:rsid w:val="006734DF"/>
    <w:rsid w:val="006737F5"/>
    <w:rsid w:val="00673871"/>
    <w:rsid w:val="0067393E"/>
    <w:rsid w:val="00673967"/>
    <w:rsid w:val="00673AFD"/>
    <w:rsid w:val="00673B4D"/>
    <w:rsid w:val="00673BD8"/>
    <w:rsid w:val="00673D3C"/>
    <w:rsid w:val="00673D7B"/>
    <w:rsid w:val="00673E42"/>
    <w:rsid w:val="00673FB0"/>
    <w:rsid w:val="00673FBB"/>
    <w:rsid w:val="00674130"/>
    <w:rsid w:val="00674202"/>
    <w:rsid w:val="00674209"/>
    <w:rsid w:val="0067427D"/>
    <w:rsid w:val="006743EE"/>
    <w:rsid w:val="0067465B"/>
    <w:rsid w:val="006748F4"/>
    <w:rsid w:val="00674903"/>
    <w:rsid w:val="00674C07"/>
    <w:rsid w:val="00674D6C"/>
    <w:rsid w:val="00674E21"/>
    <w:rsid w:val="00674EC3"/>
    <w:rsid w:val="00674FD6"/>
    <w:rsid w:val="0067519C"/>
    <w:rsid w:val="0067529E"/>
    <w:rsid w:val="00675328"/>
    <w:rsid w:val="00675387"/>
    <w:rsid w:val="006754E3"/>
    <w:rsid w:val="00675623"/>
    <w:rsid w:val="006756A1"/>
    <w:rsid w:val="00675B07"/>
    <w:rsid w:val="00675B80"/>
    <w:rsid w:val="00675C1F"/>
    <w:rsid w:val="00675C59"/>
    <w:rsid w:val="00675D3F"/>
    <w:rsid w:val="00675DCF"/>
    <w:rsid w:val="00675DE7"/>
    <w:rsid w:val="00675E27"/>
    <w:rsid w:val="00675E92"/>
    <w:rsid w:val="00675EC2"/>
    <w:rsid w:val="00675F0C"/>
    <w:rsid w:val="00675FAE"/>
    <w:rsid w:val="00676157"/>
    <w:rsid w:val="00676305"/>
    <w:rsid w:val="00676331"/>
    <w:rsid w:val="0067635C"/>
    <w:rsid w:val="006763DA"/>
    <w:rsid w:val="00676515"/>
    <w:rsid w:val="00676604"/>
    <w:rsid w:val="0067674F"/>
    <w:rsid w:val="006767BF"/>
    <w:rsid w:val="006767D0"/>
    <w:rsid w:val="00676875"/>
    <w:rsid w:val="0067691C"/>
    <w:rsid w:val="0067693D"/>
    <w:rsid w:val="006769F5"/>
    <w:rsid w:val="00676BCF"/>
    <w:rsid w:val="00676BD7"/>
    <w:rsid w:val="00676C64"/>
    <w:rsid w:val="00676D0E"/>
    <w:rsid w:val="00676DAD"/>
    <w:rsid w:val="00676E4D"/>
    <w:rsid w:val="00676E9F"/>
    <w:rsid w:val="0067704F"/>
    <w:rsid w:val="006770CB"/>
    <w:rsid w:val="00677135"/>
    <w:rsid w:val="00677214"/>
    <w:rsid w:val="00677228"/>
    <w:rsid w:val="00677287"/>
    <w:rsid w:val="00677321"/>
    <w:rsid w:val="006773D1"/>
    <w:rsid w:val="006775D2"/>
    <w:rsid w:val="006775DC"/>
    <w:rsid w:val="006776B4"/>
    <w:rsid w:val="006776B6"/>
    <w:rsid w:val="00677790"/>
    <w:rsid w:val="006778C9"/>
    <w:rsid w:val="006779DA"/>
    <w:rsid w:val="00677B09"/>
    <w:rsid w:val="00677BA4"/>
    <w:rsid w:val="00677BDB"/>
    <w:rsid w:val="00677CA0"/>
    <w:rsid w:val="00677CDD"/>
    <w:rsid w:val="00677CF8"/>
    <w:rsid w:val="00680032"/>
    <w:rsid w:val="00680325"/>
    <w:rsid w:val="00680396"/>
    <w:rsid w:val="00680424"/>
    <w:rsid w:val="006804B5"/>
    <w:rsid w:val="0068057B"/>
    <w:rsid w:val="0068065B"/>
    <w:rsid w:val="006806C7"/>
    <w:rsid w:val="006808B8"/>
    <w:rsid w:val="006808F5"/>
    <w:rsid w:val="0068091B"/>
    <w:rsid w:val="00680B54"/>
    <w:rsid w:val="00680BF8"/>
    <w:rsid w:val="00680C88"/>
    <w:rsid w:val="00680E4A"/>
    <w:rsid w:val="00680E73"/>
    <w:rsid w:val="00680E9B"/>
    <w:rsid w:val="0068100A"/>
    <w:rsid w:val="00681147"/>
    <w:rsid w:val="0068120A"/>
    <w:rsid w:val="00681262"/>
    <w:rsid w:val="0068143B"/>
    <w:rsid w:val="00681542"/>
    <w:rsid w:val="006815D4"/>
    <w:rsid w:val="0068161B"/>
    <w:rsid w:val="00681BD3"/>
    <w:rsid w:val="00681C00"/>
    <w:rsid w:val="00681C46"/>
    <w:rsid w:val="00681D40"/>
    <w:rsid w:val="00681D51"/>
    <w:rsid w:val="00681EBD"/>
    <w:rsid w:val="00681F41"/>
    <w:rsid w:val="00681F73"/>
    <w:rsid w:val="006822D5"/>
    <w:rsid w:val="0068234F"/>
    <w:rsid w:val="0068244E"/>
    <w:rsid w:val="00682643"/>
    <w:rsid w:val="00682B18"/>
    <w:rsid w:val="00682B99"/>
    <w:rsid w:val="00682CE5"/>
    <w:rsid w:val="00682D06"/>
    <w:rsid w:val="00682D9E"/>
    <w:rsid w:val="00682E1F"/>
    <w:rsid w:val="00682E49"/>
    <w:rsid w:val="00682F3D"/>
    <w:rsid w:val="006831DD"/>
    <w:rsid w:val="006831F5"/>
    <w:rsid w:val="006832AA"/>
    <w:rsid w:val="006835A0"/>
    <w:rsid w:val="006835CC"/>
    <w:rsid w:val="0068362C"/>
    <w:rsid w:val="00683699"/>
    <w:rsid w:val="006836CF"/>
    <w:rsid w:val="006836EB"/>
    <w:rsid w:val="00683797"/>
    <w:rsid w:val="006838B0"/>
    <w:rsid w:val="006838DB"/>
    <w:rsid w:val="00683A50"/>
    <w:rsid w:val="00683B90"/>
    <w:rsid w:val="00683CB3"/>
    <w:rsid w:val="00683CE7"/>
    <w:rsid w:val="00683D8D"/>
    <w:rsid w:val="00683E87"/>
    <w:rsid w:val="00683EFA"/>
    <w:rsid w:val="00683F09"/>
    <w:rsid w:val="00683F13"/>
    <w:rsid w:val="006840B0"/>
    <w:rsid w:val="00684100"/>
    <w:rsid w:val="00684157"/>
    <w:rsid w:val="0068421E"/>
    <w:rsid w:val="0068422B"/>
    <w:rsid w:val="00684347"/>
    <w:rsid w:val="0068438F"/>
    <w:rsid w:val="006843B8"/>
    <w:rsid w:val="006845D0"/>
    <w:rsid w:val="006845FF"/>
    <w:rsid w:val="00684A95"/>
    <w:rsid w:val="00684AD2"/>
    <w:rsid w:val="00684B3F"/>
    <w:rsid w:val="00684C12"/>
    <w:rsid w:val="00684DCC"/>
    <w:rsid w:val="00684EF5"/>
    <w:rsid w:val="00685094"/>
    <w:rsid w:val="006851D7"/>
    <w:rsid w:val="0068527C"/>
    <w:rsid w:val="00685466"/>
    <w:rsid w:val="006854EF"/>
    <w:rsid w:val="006855A4"/>
    <w:rsid w:val="0068566A"/>
    <w:rsid w:val="0068568C"/>
    <w:rsid w:val="006856DB"/>
    <w:rsid w:val="00685769"/>
    <w:rsid w:val="0068579A"/>
    <w:rsid w:val="00685872"/>
    <w:rsid w:val="006858C1"/>
    <w:rsid w:val="0068590D"/>
    <w:rsid w:val="00685956"/>
    <w:rsid w:val="00685A86"/>
    <w:rsid w:val="00685AE9"/>
    <w:rsid w:val="00685B11"/>
    <w:rsid w:val="00685E47"/>
    <w:rsid w:val="00686176"/>
    <w:rsid w:val="00686202"/>
    <w:rsid w:val="0068630B"/>
    <w:rsid w:val="006863FB"/>
    <w:rsid w:val="00686601"/>
    <w:rsid w:val="006866E8"/>
    <w:rsid w:val="00686735"/>
    <w:rsid w:val="0068673F"/>
    <w:rsid w:val="006869D9"/>
    <w:rsid w:val="006869DA"/>
    <w:rsid w:val="00686A28"/>
    <w:rsid w:val="00686A5C"/>
    <w:rsid w:val="00686A64"/>
    <w:rsid w:val="00686AD5"/>
    <w:rsid w:val="00686D98"/>
    <w:rsid w:val="00686F17"/>
    <w:rsid w:val="00686F71"/>
    <w:rsid w:val="00686FE0"/>
    <w:rsid w:val="00687131"/>
    <w:rsid w:val="006872C0"/>
    <w:rsid w:val="006873D5"/>
    <w:rsid w:val="006873EA"/>
    <w:rsid w:val="00687520"/>
    <w:rsid w:val="0068775F"/>
    <w:rsid w:val="0068776A"/>
    <w:rsid w:val="0068778B"/>
    <w:rsid w:val="0068778D"/>
    <w:rsid w:val="00687843"/>
    <w:rsid w:val="006878AC"/>
    <w:rsid w:val="00687992"/>
    <w:rsid w:val="00687C43"/>
    <w:rsid w:val="00687C4C"/>
    <w:rsid w:val="00687D25"/>
    <w:rsid w:val="00687D7D"/>
    <w:rsid w:val="00687ED6"/>
    <w:rsid w:val="00687FA1"/>
    <w:rsid w:val="00690274"/>
    <w:rsid w:val="00690368"/>
    <w:rsid w:val="006903E8"/>
    <w:rsid w:val="006905BE"/>
    <w:rsid w:val="006906C1"/>
    <w:rsid w:val="00690751"/>
    <w:rsid w:val="00690808"/>
    <w:rsid w:val="006908CB"/>
    <w:rsid w:val="00690937"/>
    <w:rsid w:val="0069095D"/>
    <w:rsid w:val="006909A8"/>
    <w:rsid w:val="006909D1"/>
    <w:rsid w:val="00690C02"/>
    <w:rsid w:val="00690C47"/>
    <w:rsid w:val="00690CA0"/>
    <w:rsid w:val="00690D53"/>
    <w:rsid w:val="00690F50"/>
    <w:rsid w:val="00691022"/>
    <w:rsid w:val="006910AE"/>
    <w:rsid w:val="00691186"/>
    <w:rsid w:val="0069132D"/>
    <w:rsid w:val="0069139E"/>
    <w:rsid w:val="006915BD"/>
    <w:rsid w:val="006915EE"/>
    <w:rsid w:val="00691676"/>
    <w:rsid w:val="006917FE"/>
    <w:rsid w:val="00691A60"/>
    <w:rsid w:val="00691AF4"/>
    <w:rsid w:val="00691AFA"/>
    <w:rsid w:val="00691C58"/>
    <w:rsid w:val="00691D86"/>
    <w:rsid w:val="00691E07"/>
    <w:rsid w:val="0069222F"/>
    <w:rsid w:val="006924DE"/>
    <w:rsid w:val="0069264C"/>
    <w:rsid w:val="00692B4E"/>
    <w:rsid w:val="00692BB3"/>
    <w:rsid w:val="00692BE7"/>
    <w:rsid w:val="00692C5A"/>
    <w:rsid w:val="00692C76"/>
    <w:rsid w:val="00692CA9"/>
    <w:rsid w:val="00692DF8"/>
    <w:rsid w:val="00692E51"/>
    <w:rsid w:val="00692FA4"/>
    <w:rsid w:val="006930C5"/>
    <w:rsid w:val="006930E6"/>
    <w:rsid w:val="006931AB"/>
    <w:rsid w:val="00693375"/>
    <w:rsid w:val="006933DF"/>
    <w:rsid w:val="006933EF"/>
    <w:rsid w:val="00693427"/>
    <w:rsid w:val="00693486"/>
    <w:rsid w:val="00693563"/>
    <w:rsid w:val="006936CC"/>
    <w:rsid w:val="006937B9"/>
    <w:rsid w:val="00693A4C"/>
    <w:rsid w:val="00693AF2"/>
    <w:rsid w:val="00693C5D"/>
    <w:rsid w:val="00693CD4"/>
    <w:rsid w:val="00693DB4"/>
    <w:rsid w:val="00693FFD"/>
    <w:rsid w:val="00694010"/>
    <w:rsid w:val="006940E1"/>
    <w:rsid w:val="0069416E"/>
    <w:rsid w:val="006941B8"/>
    <w:rsid w:val="0069435C"/>
    <w:rsid w:val="00694465"/>
    <w:rsid w:val="0069448D"/>
    <w:rsid w:val="006945C4"/>
    <w:rsid w:val="00694992"/>
    <w:rsid w:val="00694C66"/>
    <w:rsid w:val="00694CCA"/>
    <w:rsid w:val="00694D40"/>
    <w:rsid w:val="00694D72"/>
    <w:rsid w:val="00694E07"/>
    <w:rsid w:val="00694E0F"/>
    <w:rsid w:val="00694E47"/>
    <w:rsid w:val="00694E9C"/>
    <w:rsid w:val="0069539F"/>
    <w:rsid w:val="00695402"/>
    <w:rsid w:val="00695523"/>
    <w:rsid w:val="0069554C"/>
    <w:rsid w:val="00695566"/>
    <w:rsid w:val="006955D5"/>
    <w:rsid w:val="00695802"/>
    <w:rsid w:val="00695AA3"/>
    <w:rsid w:val="00695B70"/>
    <w:rsid w:val="00695BDA"/>
    <w:rsid w:val="00695C6A"/>
    <w:rsid w:val="00695D62"/>
    <w:rsid w:val="00695D78"/>
    <w:rsid w:val="00695E75"/>
    <w:rsid w:val="00695EE3"/>
    <w:rsid w:val="00696049"/>
    <w:rsid w:val="00696065"/>
    <w:rsid w:val="00696101"/>
    <w:rsid w:val="00696340"/>
    <w:rsid w:val="00696424"/>
    <w:rsid w:val="006967BD"/>
    <w:rsid w:val="006967D0"/>
    <w:rsid w:val="006967FE"/>
    <w:rsid w:val="006968D8"/>
    <w:rsid w:val="0069690A"/>
    <w:rsid w:val="00696A39"/>
    <w:rsid w:val="00696C1B"/>
    <w:rsid w:val="00696C62"/>
    <w:rsid w:val="00696D18"/>
    <w:rsid w:val="00696F91"/>
    <w:rsid w:val="00697093"/>
    <w:rsid w:val="0069732E"/>
    <w:rsid w:val="006973B3"/>
    <w:rsid w:val="00697424"/>
    <w:rsid w:val="006974BF"/>
    <w:rsid w:val="0069774D"/>
    <w:rsid w:val="006977DF"/>
    <w:rsid w:val="006979A5"/>
    <w:rsid w:val="00697A41"/>
    <w:rsid w:val="00697BC4"/>
    <w:rsid w:val="00697BCF"/>
    <w:rsid w:val="00697DDB"/>
    <w:rsid w:val="00697EAC"/>
    <w:rsid w:val="00697EBE"/>
    <w:rsid w:val="00697EE6"/>
    <w:rsid w:val="00697FA6"/>
    <w:rsid w:val="006A0049"/>
    <w:rsid w:val="006A014C"/>
    <w:rsid w:val="006A0464"/>
    <w:rsid w:val="006A052F"/>
    <w:rsid w:val="006A0540"/>
    <w:rsid w:val="006A05C7"/>
    <w:rsid w:val="006A0754"/>
    <w:rsid w:val="006A0813"/>
    <w:rsid w:val="006A08C8"/>
    <w:rsid w:val="006A0B6C"/>
    <w:rsid w:val="006A0D33"/>
    <w:rsid w:val="006A0D43"/>
    <w:rsid w:val="006A0D73"/>
    <w:rsid w:val="006A0E6E"/>
    <w:rsid w:val="006A0EA6"/>
    <w:rsid w:val="006A10C8"/>
    <w:rsid w:val="006A1176"/>
    <w:rsid w:val="006A1384"/>
    <w:rsid w:val="006A1417"/>
    <w:rsid w:val="006A1523"/>
    <w:rsid w:val="006A15C6"/>
    <w:rsid w:val="006A1636"/>
    <w:rsid w:val="006A16EA"/>
    <w:rsid w:val="006A1709"/>
    <w:rsid w:val="006A180E"/>
    <w:rsid w:val="006A1895"/>
    <w:rsid w:val="006A190F"/>
    <w:rsid w:val="006A1B5F"/>
    <w:rsid w:val="006A1BCE"/>
    <w:rsid w:val="006A1C9A"/>
    <w:rsid w:val="006A1FB8"/>
    <w:rsid w:val="006A1FE6"/>
    <w:rsid w:val="006A1FEE"/>
    <w:rsid w:val="006A22DA"/>
    <w:rsid w:val="006A22E4"/>
    <w:rsid w:val="006A2390"/>
    <w:rsid w:val="006A249E"/>
    <w:rsid w:val="006A2508"/>
    <w:rsid w:val="006A273D"/>
    <w:rsid w:val="006A2744"/>
    <w:rsid w:val="006A28BD"/>
    <w:rsid w:val="006A2915"/>
    <w:rsid w:val="006A2C78"/>
    <w:rsid w:val="006A2D14"/>
    <w:rsid w:val="006A2E22"/>
    <w:rsid w:val="006A3323"/>
    <w:rsid w:val="006A3329"/>
    <w:rsid w:val="006A336A"/>
    <w:rsid w:val="006A3378"/>
    <w:rsid w:val="006A340E"/>
    <w:rsid w:val="006A3482"/>
    <w:rsid w:val="006A36C7"/>
    <w:rsid w:val="006A3793"/>
    <w:rsid w:val="006A3800"/>
    <w:rsid w:val="006A380C"/>
    <w:rsid w:val="006A388B"/>
    <w:rsid w:val="006A38CB"/>
    <w:rsid w:val="006A3957"/>
    <w:rsid w:val="006A3AB5"/>
    <w:rsid w:val="006A3AED"/>
    <w:rsid w:val="006A3B3C"/>
    <w:rsid w:val="006A3B43"/>
    <w:rsid w:val="006A3CBD"/>
    <w:rsid w:val="006A3CE4"/>
    <w:rsid w:val="006A3DE5"/>
    <w:rsid w:val="006A3E25"/>
    <w:rsid w:val="006A3EB2"/>
    <w:rsid w:val="006A4085"/>
    <w:rsid w:val="006A414A"/>
    <w:rsid w:val="006A4191"/>
    <w:rsid w:val="006A419D"/>
    <w:rsid w:val="006A4301"/>
    <w:rsid w:val="006A4419"/>
    <w:rsid w:val="006A44A2"/>
    <w:rsid w:val="006A44E7"/>
    <w:rsid w:val="006A45E4"/>
    <w:rsid w:val="006A4664"/>
    <w:rsid w:val="006A46AE"/>
    <w:rsid w:val="006A46D7"/>
    <w:rsid w:val="006A4722"/>
    <w:rsid w:val="006A4841"/>
    <w:rsid w:val="006A48CD"/>
    <w:rsid w:val="006A4BBD"/>
    <w:rsid w:val="006A4C6A"/>
    <w:rsid w:val="006A4CCD"/>
    <w:rsid w:val="006A4D25"/>
    <w:rsid w:val="006A4D49"/>
    <w:rsid w:val="006A4ECA"/>
    <w:rsid w:val="006A4EDC"/>
    <w:rsid w:val="006A504B"/>
    <w:rsid w:val="006A50BB"/>
    <w:rsid w:val="006A513C"/>
    <w:rsid w:val="006A539A"/>
    <w:rsid w:val="006A5750"/>
    <w:rsid w:val="006A57F5"/>
    <w:rsid w:val="006A59CB"/>
    <w:rsid w:val="006A5A33"/>
    <w:rsid w:val="006A5A6F"/>
    <w:rsid w:val="006A5BCE"/>
    <w:rsid w:val="006A5D61"/>
    <w:rsid w:val="006A5D68"/>
    <w:rsid w:val="006A5D81"/>
    <w:rsid w:val="006A5E1C"/>
    <w:rsid w:val="006A5EE0"/>
    <w:rsid w:val="006A60D7"/>
    <w:rsid w:val="006A60FE"/>
    <w:rsid w:val="006A647F"/>
    <w:rsid w:val="006A6496"/>
    <w:rsid w:val="006A654F"/>
    <w:rsid w:val="006A6566"/>
    <w:rsid w:val="006A66AA"/>
    <w:rsid w:val="006A6798"/>
    <w:rsid w:val="006A67B3"/>
    <w:rsid w:val="006A68F9"/>
    <w:rsid w:val="006A6911"/>
    <w:rsid w:val="006A6AF9"/>
    <w:rsid w:val="006A6B06"/>
    <w:rsid w:val="006A6B3F"/>
    <w:rsid w:val="006A6B7D"/>
    <w:rsid w:val="006A6CE5"/>
    <w:rsid w:val="006A6E73"/>
    <w:rsid w:val="006A6F14"/>
    <w:rsid w:val="006A7127"/>
    <w:rsid w:val="006A7134"/>
    <w:rsid w:val="006A71CD"/>
    <w:rsid w:val="006A72F6"/>
    <w:rsid w:val="006A730A"/>
    <w:rsid w:val="006A7523"/>
    <w:rsid w:val="006A782B"/>
    <w:rsid w:val="006A788D"/>
    <w:rsid w:val="006A78B5"/>
    <w:rsid w:val="006A79F2"/>
    <w:rsid w:val="006A79F6"/>
    <w:rsid w:val="006A7AAC"/>
    <w:rsid w:val="006A7C52"/>
    <w:rsid w:val="006A7D50"/>
    <w:rsid w:val="006A7E20"/>
    <w:rsid w:val="006A7FF2"/>
    <w:rsid w:val="006B0037"/>
    <w:rsid w:val="006B015D"/>
    <w:rsid w:val="006B022E"/>
    <w:rsid w:val="006B0466"/>
    <w:rsid w:val="006B0480"/>
    <w:rsid w:val="006B058A"/>
    <w:rsid w:val="006B06BC"/>
    <w:rsid w:val="006B06C4"/>
    <w:rsid w:val="006B0704"/>
    <w:rsid w:val="006B0842"/>
    <w:rsid w:val="006B085F"/>
    <w:rsid w:val="006B08A8"/>
    <w:rsid w:val="006B0AF8"/>
    <w:rsid w:val="006B0B17"/>
    <w:rsid w:val="006B0B3A"/>
    <w:rsid w:val="006B0D23"/>
    <w:rsid w:val="006B1066"/>
    <w:rsid w:val="006B10C6"/>
    <w:rsid w:val="006B1143"/>
    <w:rsid w:val="006B16D0"/>
    <w:rsid w:val="006B1A75"/>
    <w:rsid w:val="006B1CAA"/>
    <w:rsid w:val="006B1CCD"/>
    <w:rsid w:val="006B1D08"/>
    <w:rsid w:val="006B1DFF"/>
    <w:rsid w:val="006B1E37"/>
    <w:rsid w:val="006B223C"/>
    <w:rsid w:val="006B234B"/>
    <w:rsid w:val="006B2361"/>
    <w:rsid w:val="006B269C"/>
    <w:rsid w:val="006B2747"/>
    <w:rsid w:val="006B2A85"/>
    <w:rsid w:val="006B2E1D"/>
    <w:rsid w:val="006B30D4"/>
    <w:rsid w:val="006B30DC"/>
    <w:rsid w:val="006B318B"/>
    <w:rsid w:val="006B34A1"/>
    <w:rsid w:val="006B34E6"/>
    <w:rsid w:val="006B3530"/>
    <w:rsid w:val="006B365D"/>
    <w:rsid w:val="006B3760"/>
    <w:rsid w:val="006B381E"/>
    <w:rsid w:val="006B3992"/>
    <w:rsid w:val="006B3A44"/>
    <w:rsid w:val="006B3B10"/>
    <w:rsid w:val="006B3B4B"/>
    <w:rsid w:val="006B3D23"/>
    <w:rsid w:val="006B4264"/>
    <w:rsid w:val="006B43B7"/>
    <w:rsid w:val="006B43E7"/>
    <w:rsid w:val="006B46E6"/>
    <w:rsid w:val="006B47E5"/>
    <w:rsid w:val="006B4825"/>
    <w:rsid w:val="006B485B"/>
    <w:rsid w:val="006B48A3"/>
    <w:rsid w:val="006B49EE"/>
    <w:rsid w:val="006B4B5B"/>
    <w:rsid w:val="006B4BF7"/>
    <w:rsid w:val="006B4C2C"/>
    <w:rsid w:val="006B4D42"/>
    <w:rsid w:val="006B4F51"/>
    <w:rsid w:val="006B4F88"/>
    <w:rsid w:val="006B4FDD"/>
    <w:rsid w:val="006B5067"/>
    <w:rsid w:val="006B52DD"/>
    <w:rsid w:val="006B5307"/>
    <w:rsid w:val="006B53EC"/>
    <w:rsid w:val="006B53FD"/>
    <w:rsid w:val="006B5410"/>
    <w:rsid w:val="006B54AD"/>
    <w:rsid w:val="006B55C6"/>
    <w:rsid w:val="006B5836"/>
    <w:rsid w:val="006B58B4"/>
    <w:rsid w:val="006B590A"/>
    <w:rsid w:val="006B5931"/>
    <w:rsid w:val="006B5ADB"/>
    <w:rsid w:val="006B5B3A"/>
    <w:rsid w:val="006B5BBC"/>
    <w:rsid w:val="006B5D0B"/>
    <w:rsid w:val="006B5DDE"/>
    <w:rsid w:val="006B5F56"/>
    <w:rsid w:val="006B6100"/>
    <w:rsid w:val="006B61F2"/>
    <w:rsid w:val="006B6376"/>
    <w:rsid w:val="006B6481"/>
    <w:rsid w:val="006B64E1"/>
    <w:rsid w:val="006B659A"/>
    <w:rsid w:val="006B667D"/>
    <w:rsid w:val="006B66FD"/>
    <w:rsid w:val="006B67BC"/>
    <w:rsid w:val="006B68B2"/>
    <w:rsid w:val="006B69FF"/>
    <w:rsid w:val="006B6A4D"/>
    <w:rsid w:val="006B6B1E"/>
    <w:rsid w:val="006B6CFA"/>
    <w:rsid w:val="006B6E43"/>
    <w:rsid w:val="006B6E9B"/>
    <w:rsid w:val="006B7083"/>
    <w:rsid w:val="006B70A2"/>
    <w:rsid w:val="006B73C1"/>
    <w:rsid w:val="006B756E"/>
    <w:rsid w:val="006B7614"/>
    <w:rsid w:val="006B7685"/>
    <w:rsid w:val="006B76DA"/>
    <w:rsid w:val="006B77D8"/>
    <w:rsid w:val="006B7994"/>
    <w:rsid w:val="006B799E"/>
    <w:rsid w:val="006B7B5B"/>
    <w:rsid w:val="006B7DCF"/>
    <w:rsid w:val="006C008D"/>
    <w:rsid w:val="006C01A0"/>
    <w:rsid w:val="006C01CB"/>
    <w:rsid w:val="006C03BC"/>
    <w:rsid w:val="006C056C"/>
    <w:rsid w:val="006C0B10"/>
    <w:rsid w:val="006C0C92"/>
    <w:rsid w:val="006C0DF4"/>
    <w:rsid w:val="006C0E2E"/>
    <w:rsid w:val="006C106E"/>
    <w:rsid w:val="006C109A"/>
    <w:rsid w:val="006C10B3"/>
    <w:rsid w:val="006C126C"/>
    <w:rsid w:val="006C140A"/>
    <w:rsid w:val="006C140E"/>
    <w:rsid w:val="006C1441"/>
    <w:rsid w:val="006C1854"/>
    <w:rsid w:val="006C1860"/>
    <w:rsid w:val="006C18A5"/>
    <w:rsid w:val="006C18A9"/>
    <w:rsid w:val="006C1C71"/>
    <w:rsid w:val="006C1C82"/>
    <w:rsid w:val="006C1E2B"/>
    <w:rsid w:val="006C1E4D"/>
    <w:rsid w:val="006C1E8A"/>
    <w:rsid w:val="006C2050"/>
    <w:rsid w:val="006C2385"/>
    <w:rsid w:val="006C2410"/>
    <w:rsid w:val="006C26F3"/>
    <w:rsid w:val="006C28DD"/>
    <w:rsid w:val="006C2940"/>
    <w:rsid w:val="006C2A8E"/>
    <w:rsid w:val="006C2ADC"/>
    <w:rsid w:val="006C2DA1"/>
    <w:rsid w:val="006C2E07"/>
    <w:rsid w:val="006C30C2"/>
    <w:rsid w:val="006C323B"/>
    <w:rsid w:val="006C34ED"/>
    <w:rsid w:val="006C358F"/>
    <w:rsid w:val="006C3787"/>
    <w:rsid w:val="006C382F"/>
    <w:rsid w:val="006C3832"/>
    <w:rsid w:val="006C3840"/>
    <w:rsid w:val="006C39AA"/>
    <w:rsid w:val="006C3AC5"/>
    <w:rsid w:val="006C3C35"/>
    <w:rsid w:val="006C3D22"/>
    <w:rsid w:val="006C3D4C"/>
    <w:rsid w:val="006C3DED"/>
    <w:rsid w:val="006C3F34"/>
    <w:rsid w:val="006C3FCD"/>
    <w:rsid w:val="006C4017"/>
    <w:rsid w:val="006C4057"/>
    <w:rsid w:val="006C40B2"/>
    <w:rsid w:val="006C40E6"/>
    <w:rsid w:val="006C4378"/>
    <w:rsid w:val="006C43BE"/>
    <w:rsid w:val="006C448C"/>
    <w:rsid w:val="006C4552"/>
    <w:rsid w:val="006C4567"/>
    <w:rsid w:val="006C464A"/>
    <w:rsid w:val="006C4A9F"/>
    <w:rsid w:val="006C4B6C"/>
    <w:rsid w:val="006C4C48"/>
    <w:rsid w:val="006C4D07"/>
    <w:rsid w:val="006C4D18"/>
    <w:rsid w:val="006C560D"/>
    <w:rsid w:val="006C5CCA"/>
    <w:rsid w:val="006C5D1B"/>
    <w:rsid w:val="006C5D7C"/>
    <w:rsid w:val="006C5F88"/>
    <w:rsid w:val="006C60DA"/>
    <w:rsid w:val="006C617D"/>
    <w:rsid w:val="006C62EB"/>
    <w:rsid w:val="006C632E"/>
    <w:rsid w:val="006C64D8"/>
    <w:rsid w:val="006C653C"/>
    <w:rsid w:val="006C665E"/>
    <w:rsid w:val="006C674B"/>
    <w:rsid w:val="006C686B"/>
    <w:rsid w:val="006C6B99"/>
    <w:rsid w:val="006C6BED"/>
    <w:rsid w:val="006C6D5D"/>
    <w:rsid w:val="006C6E50"/>
    <w:rsid w:val="006C70FC"/>
    <w:rsid w:val="006C71DB"/>
    <w:rsid w:val="006C72D4"/>
    <w:rsid w:val="006C7309"/>
    <w:rsid w:val="006C7399"/>
    <w:rsid w:val="006C745F"/>
    <w:rsid w:val="006C7508"/>
    <w:rsid w:val="006C77B0"/>
    <w:rsid w:val="006C7849"/>
    <w:rsid w:val="006C7959"/>
    <w:rsid w:val="006C7998"/>
    <w:rsid w:val="006C7B2C"/>
    <w:rsid w:val="006C7BB0"/>
    <w:rsid w:val="006C7C4D"/>
    <w:rsid w:val="006C7D02"/>
    <w:rsid w:val="006C7D1B"/>
    <w:rsid w:val="006C7E92"/>
    <w:rsid w:val="006D01AF"/>
    <w:rsid w:val="006D0281"/>
    <w:rsid w:val="006D03C9"/>
    <w:rsid w:val="006D046F"/>
    <w:rsid w:val="006D04A0"/>
    <w:rsid w:val="006D04E7"/>
    <w:rsid w:val="006D04F3"/>
    <w:rsid w:val="006D0578"/>
    <w:rsid w:val="006D0591"/>
    <w:rsid w:val="006D0633"/>
    <w:rsid w:val="006D06F6"/>
    <w:rsid w:val="006D081E"/>
    <w:rsid w:val="006D0A00"/>
    <w:rsid w:val="006D0D25"/>
    <w:rsid w:val="006D0DEA"/>
    <w:rsid w:val="006D0F35"/>
    <w:rsid w:val="006D0FBF"/>
    <w:rsid w:val="006D135F"/>
    <w:rsid w:val="006D17B9"/>
    <w:rsid w:val="006D1875"/>
    <w:rsid w:val="006D18C1"/>
    <w:rsid w:val="006D1937"/>
    <w:rsid w:val="006D1941"/>
    <w:rsid w:val="006D1ADA"/>
    <w:rsid w:val="006D1CAB"/>
    <w:rsid w:val="006D1EB3"/>
    <w:rsid w:val="006D1F42"/>
    <w:rsid w:val="006D2079"/>
    <w:rsid w:val="006D208D"/>
    <w:rsid w:val="006D20C8"/>
    <w:rsid w:val="006D233C"/>
    <w:rsid w:val="006D2568"/>
    <w:rsid w:val="006D25C3"/>
    <w:rsid w:val="006D26E0"/>
    <w:rsid w:val="006D27D8"/>
    <w:rsid w:val="006D2A69"/>
    <w:rsid w:val="006D2B61"/>
    <w:rsid w:val="006D2BE3"/>
    <w:rsid w:val="006D2E23"/>
    <w:rsid w:val="006D306D"/>
    <w:rsid w:val="006D3357"/>
    <w:rsid w:val="006D3386"/>
    <w:rsid w:val="006D3488"/>
    <w:rsid w:val="006D35D5"/>
    <w:rsid w:val="006D36B5"/>
    <w:rsid w:val="006D37DE"/>
    <w:rsid w:val="006D39AD"/>
    <w:rsid w:val="006D39BE"/>
    <w:rsid w:val="006D39E8"/>
    <w:rsid w:val="006D39F3"/>
    <w:rsid w:val="006D3AB2"/>
    <w:rsid w:val="006D3D02"/>
    <w:rsid w:val="006D3DA1"/>
    <w:rsid w:val="006D3E74"/>
    <w:rsid w:val="006D3F5D"/>
    <w:rsid w:val="006D3F8A"/>
    <w:rsid w:val="006D403D"/>
    <w:rsid w:val="006D4047"/>
    <w:rsid w:val="006D4240"/>
    <w:rsid w:val="006D44F8"/>
    <w:rsid w:val="006D4545"/>
    <w:rsid w:val="006D4966"/>
    <w:rsid w:val="006D4A2A"/>
    <w:rsid w:val="006D4A9E"/>
    <w:rsid w:val="006D4ACC"/>
    <w:rsid w:val="006D4C04"/>
    <w:rsid w:val="006D4CB6"/>
    <w:rsid w:val="006D4D3D"/>
    <w:rsid w:val="006D4F47"/>
    <w:rsid w:val="006D4F9F"/>
    <w:rsid w:val="006D4FF7"/>
    <w:rsid w:val="006D5032"/>
    <w:rsid w:val="006D50E5"/>
    <w:rsid w:val="006D510F"/>
    <w:rsid w:val="006D533B"/>
    <w:rsid w:val="006D53A0"/>
    <w:rsid w:val="006D54B9"/>
    <w:rsid w:val="006D54FB"/>
    <w:rsid w:val="006D54FF"/>
    <w:rsid w:val="006D5620"/>
    <w:rsid w:val="006D5681"/>
    <w:rsid w:val="006D56DD"/>
    <w:rsid w:val="006D5771"/>
    <w:rsid w:val="006D57CF"/>
    <w:rsid w:val="006D5909"/>
    <w:rsid w:val="006D595A"/>
    <w:rsid w:val="006D596F"/>
    <w:rsid w:val="006D5981"/>
    <w:rsid w:val="006D5A86"/>
    <w:rsid w:val="006D5CEB"/>
    <w:rsid w:val="006D5DDD"/>
    <w:rsid w:val="006D5DFC"/>
    <w:rsid w:val="006D5EFA"/>
    <w:rsid w:val="006D61A4"/>
    <w:rsid w:val="006D6374"/>
    <w:rsid w:val="006D6392"/>
    <w:rsid w:val="006D6421"/>
    <w:rsid w:val="006D6506"/>
    <w:rsid w:val="006D6653"/>
    <w:rsid w:val="006D67FA"/>
    <w:rsid w:val="006D6808"/>
    <w:rsid w:val="006D6842"/>
    <w:rsid w:val="006D6B22"/>
    <w:rsid w:val="006D6B96"/>
    <w:rsid w:val="006D6B9C"/>
    <w:rsid w:val="006D6D78"/>
    <w:rsid w:val="006D6EAB"/>
    <w:rsid w:val="006D6F17"/>
    <w:rsid w:val="006D6FE4"/>
    <w:rsid w:val="006D7025"/>
    <w:rsid w:val="006D705B"/>
    <w:rsid w:val="006D7197"/>
    <w:rsid w:val="006D720C"/>
    <w:rsid w:val="006D7366"/>
    <w:rsid w:val="006D737D"/>
    <w:rsid w:val="006D73EB"/>
    <w:rsid w:val="006D747C"/>
    <w:rsid w:val="006D76CD"/>
    <w:rsid w:val="006D76D4"/>
    <w:rsid w:val="006D780C"/>
    <w:rsid w:val="006D79B4"/>
    <w:rsid w:val="006D79F1"/>
    <w:rsid w:val="006D7AC5"/>
    <w:rsid w:val="006D7D18"/>
    <w:rsid w:val="006D7D90"/>
    <w:rsid w:val="006D7DD5"/>
    <w:rsid w:val="006D7E13"/>
    <w:rsid w:val="006E0502"/>
    <w:rsid w:val="006E0632"/>
    <w:rsid w:val="006E06FF"/>
    <w:rsid w:val="006E0909"/>
    <w:rsid w:val="006E0A43"/>
    <w:rsid w:val="006E0B6F"/>
    <w:rsid w:val="006E0DF4"/>
    <w:rsid w:val="006E0FA0"/>
    <w:rsid w:val="006E1026"/>
    <w:rsid w:val="006E109F"/>
    <w:rsid w:val="006E129C"/>
    <w:rsid w:val="006E1375"/>
    <w:rsid w:val="006E1390"/>
    <w:rsid w:val="006E15CD"/>
    <w:rsid w:val="006E171B"/>
    <w:rsid w:val="006E1842"/>
    <w:rsid w:val="006E1899"/>
    <w:rsid w:val="006E18E7"/>
    <w:rsid w:val="006E19D6"/>
    <w:rsid w:val="006E1D1E"/>
    <w:rsid w:val="006E1D50"/>
    <w:rsid w:val="006E2009"/>
    <w:rsid w:val="006E20DB"/>
    <w:rsid w:val="006E21DB"/>
    <w:rsid w:val="006E2206"/>
    <w:rsid w:val="006E231F"/>
    <w:rsid w:val="006E2423"/>
    <w:rsid w:val="006E24AA"/>
    <w:rsid w:val="006E2574"/>
    <w:rsid w:val="006E25B7"/>
    <w:rsid w:val="006E2A5F"/>
    <w:rsid w:val="006E2B28"/>
    <w:rsid w:val="006E2C26"/>
    <w:rsid w:val="006E2DEB"/>
    <w:rsid w:val="006E2E14"/>
    <w:rsid w:val="006E2FCE"/>
    <w:rsid w:val="006E3055"/>
    <w:rsid w:val="006E3164"/>
    <w:rsid w:val="006E34BD"/>
    <w:rsid w:val="006E34EB"/>
    <w:rsid w:val="006E3529"/>
    <w:rsid w:val="006E36E7"/>
    <w:rsid w:val="006E3CA4"/>
    <w:rsid w:val="006E3D1D"/>
    <w:rsid w:val="006E3E2A"/>
    <w:rsid w:val="006E3F58"/>
    <w:rsid w:val="006E401B"/>
    <w:rsid w:val="006E42B9"/>
    <w:rsid w:val="006E4473"/>
    <w:rsid w:val="006E4685"/>
    <w:rsid w:val="006E46EE"/>
    <w:rsid w:val="006E482E"/>
    <w:rsid w:val="006E4930"/>
    <w:rsid w:val="006E4954"/>
    <w:rsid w:val="006E4B19"/>
    <w:rsid w:val="006E4F88"/>
    <w:rsid w:val="006E50A7"/>
    <w:rsid w:val="006E50AC"/>
    <w:rsid w:val="006E50D5"/>
    <w:rsid w:val="006E514A"/>
    <w:rsid w:val="006E51CA"/>
    <w:rsid w:val="006E51E9"/>
    <w:rsid w:val="006E52BC"/>
    <w:rsid w:val="006E5640"/>
    <w:rsid w:val="006E5663"/>
    <w:rsid w:val="006E5892"/>
    <w:rsid w:val="006E5899"/>
    <w:rsid w:val="006E58A3"/>
    <w:rsid w:val="006E5972"/>
    <w:rsid w:val="006E59C6"/>
    <w:rsid w:val="006E5B9C"/>
    <w:rsid w:val="006E5F31"/>
    <w:rsid w:val="006E5F8A"/>
    <w:rsid w:val="006E6007"/>
    <w:rsid w:val="006E6165"/>
    <w:rsid w:val="006E632A"/>
    <w:rsid w:val="006E63B9"/>
    <w:rsid w:val="006E6422"/>
    <w:rsid w:val="006E64BD"/>
    <w:rsid w:val="006E65B1"/>
    <w:rsid w:val="006E662D"/>
    <w:rsid w:val="006E68BE"/>
    <w:rsid w:val="006E68E5"/>
    <w:rsid w:val="006E69E9"/>
    <w:rsid w:val="006E6A28"/>
    <w:rsid w:val="006E6A4E"/>
    <w:rsid w:val="006E6A98"/>
    <w:rsid w:val="006E6AC0"/>
    <w:rsid w:val="006E6BB5"/>
    <w:rsid w:val="006E6E61"/>
    <w:rsid w:val="006E6F59"/>
    <w:rsid w:val="006E6FD8"/>
    <w:rsid w:val="006E7028"/>
    <w:rsid w:val="006E7109"/>
    <w:rsid w:val="006E7152"/>
    <w:rsid w:val="006E7212"/>
    <w:rsid w:val="006E72FB"/>
    <w:rsid w:val="006E73DA"/>
    <w:rsid w:val="006E74F1"/>
    <w:rsid w:val="006E7605"/>
    <w:rsid w:val="006E7821"/>
    <w:rsid w:val="006E79A0"/>
    <w:rsid w:val="006E7ADC"/>
    <w:rsid w:val="006E7BF9"/>
    <w:rsid w:val="006E7D8A"/>
    <w:rsid w:val="006E7E1F"/>
    <w:rsid w:val="006E7E44"/>
    <w:rsid w:val="006E7F22"/>
    <w:rsid w:val="006E7FA1"/>
    <w:rsid w:val="006F02CF"/>
    <w:rsid w:val="006F049E"/>
    <w:rsid w:val="006F04AD"/>
    <w:rsid w:val="006F069E"/>
    <w:rsid w:val="006F06D6"/>
    <w:rsid w:val="006F0729"/>
    <w:rsid w:val="006F0758"/>
    <w:rsid w:val="006F08A9"/>
    <w:rsid w:val="006F08C5"/>
    <w:rsid w:val="006F0D53"/>
    <w:rsid w:val="006F1046"/>
    <w:rsid w:val="006F10A1"/>
    <w:rsid w:val="006F1206"/>
    <w:rsid w:val="006F127B"/>
    <w:rsid w:val="006F13B1"/>
    <w:rsid w:val="006F149A"/>
    <w:rsid w:val="006F14AB"/>
    <w:rsid w:val="006F14C6"/>
    <w:rsid w:val="006F15D3"/>
    <w:rsid w:val="006F16FE"/>
    <w:rsid w:val="006F175A"/>
    <w:rsid w:val="006F1773"/>
    <w:rsid w:val="006F17B0"/>
    <w:rsid w:val="006F18FC"/>
    <w:rsid w:val="006F1948"/>
    <w:rsid w:val="006F1AC9"/>
    <w:rsid w:val="006F1BB3"/>
    <w:rsid w:val="006F1BC4"/>
    <w:rsid w:val="006F1C30"/>
    <w:rsid w:val="006F1F53"/>
    <w:rsid w:val="006F2112"/>
    <w:rsid w:val="006F21EF"/>
    <w:rsid w:val="006F225D"/>
    <w:rsid w:val="006F22E7"/>
    <w:rsid w:val="006F23C5"/>
    <w:rsid w:val="006F2419"/>
    <w:rsid w:val="006F250F"/>
    <w:rsid w:val="006F2525"/>
    <w:rsid w:val="006F2562"/>
    <w:rsid w:val="006F270E"/>
    <w:rsid w:val="006F28D8"/>
    <w:rsid w:val="006F2BF4"/>
    <w:rsid w:val="006F2CEB"/>
    <w:rsid w:val="006F2E7D"/>
    <w:rsid w:val="006F2F68"/>
    <w:rsid w:val="006F3168"/>
    <w:rsid w:val="006F321A"/>
    <w:rsid w:val="006F3325"/>
    <w:rsid w:val="006F33E2"/>
    <w:rsid w:val="006F34AB"/>
    <w:rsid w:val="006F36F3"/>
    <w:rsid w:val="006F3803"/>
    <w:rsid w:val="006F3906"/>
    <w:rsid w:val="006F3A37"/>
    <w:rsid w:val="006F3AFE"/>
    <w:rsid w:val="006F3B2F"/>
    <w:rsid w:val="006F3B83"/>
    <w:rsid w:val="006F3CFE"/>
    <w:rsid w:val="006F3F7E"/>
    <w:rsid w:val="006F4041"/>
    <w:rsid w:val="006F4057"/>
    <w:rsid w:val="006F4391"/>
    <w:rsid w:val="006F4660"/>
    <w:rsid w:val="006F4806"/>
    <w:rsid w:val="006F495C"/>
    <w:rsid w:val="006F4A58"/>
    <w:rsid w:val="006F4C2A"/>
    <w:rsid w:val="006F4F75"/>
    <w:rsid w:val="006F50F2"/>
    <w:rsid w:val="006F5256"/>
    <w:rsid w:val="006F534D"/>
    <w:rsid w:val="006F5350"/>
    <w:rsid w:val="006F53E7"/>
    <w:rsid w:val="006F54D6"/>
    <w:rsid w:val="006F559F"/>
    <w:rsid w:val="006F564A"/>
    <w:rsid w:val="006F5719"/>
    <w:rsid w:val="006F5821"/>
    <w:rsid w:val="006F584F"/>
    <w:rsid w:val="006F58F6"/>
    <w:rsid w:val="006F596D"/>
    <w:rsid w:val="006F599C"/>
    <w:rsid w:val="006F59B4"/>
    <w:rsid w:val="006F59BB"/>
    <w:rsid w:val="006F5B13"/>
    <w:rsid w:val="006F5B5A"/>
    <w:rsid w:val="006F5B63"/>
    <w:rsid w:val="006F5D5F"/>
    <w:rsid w:val="006F5D69"/>
    <w:rsid w:val="006F5DCF"/>
    <w:rsid w:val="006F5E1E"/>
    <w:rsid w:val="006F60AB"/>
    <w:rsid w:val="006F6110"/>
    <w:rsid w:val="006F61AD"/>
    <w:rsid w:val="006F61EB"/>
    <w:rsid w:val="006F6268"/>
    <w:rsid w:val="006F6290"/>
    <w:rsid w:val="006F631B"/>
    <w:rsid w:val="006F6533"/>
    <w:rsid w:val="006F6576"/>
    <w:rsid w:val="006F6675"/>
    <w:rsid w:val="006F67D8"/>
    <w:rsid w:val="006F6810"/>
    <w:rsid w:val="006F69E4"/>
    <w:rsid w:val="006F6B49"/>
    <w:rsid w:val="006F6C7E"/>
    <w:rsid w:val="006F6DC0"/>
    <w:rsid w:val="006F6F74"/>
    <w:rsid w:val="006F701C"/>
    <w:rsid w:val="006F723B"/>
    <w:rsid w:val="006F7557"/>
    <w:rsid w:val="006F761D"/>
    <w:rsid w:val="006F7632"/>
    <w:rsid w:val="006F773B"/>
    <w:rsid w:val="006F777C"/>
    <w:rsid w:val="006F7791"/>
    <w:rsid w:val="006F796A"/>
    <w:rsid w:val="006F798D"/>
    <w:rsid w:val="006F79C3"/>
    <w:rsid w:val="006F7DFF"/>
    <w:rsid w:val="006F7E0E"/>
    <w:rsid w:val="006F7E32"/>
    <w:rsid w:val="006F7EAE"/>
    <w:rsid w:val="007000B5"/>
    <w:rsid w:val="007002BF"/>
    <w:rsid w:val="0070061C"/>
    <w:rsid w:val="0070068E"/>
    <w:rsid w:val="007008F2"/>
    <w:rsid w:val="00700A15"/>
    <w:rsid w:val="00700CE7"/>
    <w:rsid w:val="00700E1D"/>
    <w:rsid w:val="007011AF"/>
    <w:rsid w:val="007014D4"/>
    <w:rsid w:val="0070162B"/>
    <w:rsid w:val="007016C6"/>
    <w:rsid w:val="0070177D"/>
    <w:rsid w:val="007017D7"/>
    <w:rsid w:val="00701869"/>
    <w:rsid w:val="007019BC"/>
    <w:rsid w:val="00701C0C"/>
    <w:rsid w:val="00701C96"/>
    <w:rsid w:val="00701D24"/>
    <w:rsid w:val="00702094"/>
    <w:rsid w:val="007021DC"/>
    <w:rsid w:val="007023EA"/>
    <w:rsid w:val="007024E0"/>
    <w:rsid w:val="007026BE"/>
    <w:rsid w:val="00702725"/>
    <w:rsid w:val="0070283B"/>
    <w:rsid w:val="00702927"/>
    <w:rsid w:val="00702D01"/>
    <w:rsid w:val="00702E30"/>
    <w:rsid w:val="00702F7A"/>
    <w:rsid w:val="007030E0"/>
    <w:rsid w:val="00703396"/>
    <w:rsid w:val="007034AD"/>
    <w:rsid w:val="0070363D"/>
    <w:rsid w:val="00703734"/>
    <w:rsid w:val="00703753"/>
    <w:rsid w:val="007037AD"/>
    <w:rsid w:val="0070380B"/>
    <w:rsid w:val="00703816"/>
    <w:rsid w:val="007038D7"/>
    <w:rsid w:val="0070390B"/>
    <w:rsid w:val="007039A4"/>
    <w:rsid w:val="007039D4"/>
    <w:rsid w:val="00703D7F"/>
    <w:rsid w:val="00703E77"/>
    <w:rsid w:val="00703EB9"/>
    <w:rsid w:val="00703FC3"/>
    <w:rsid w:val="00703FDC"/>
    <w:rsid w:val="007041ED"/>
    <w:rsid w:val="00704232"/>
    <w:rsid w:val="007042DA"/>
    <w:rsid w:val="00704385"/>
    <w:rsid w:val="007046D2"/>
    <w:rsid w:val="007046FC"/>
    <w:rsid w:val="00704747"/>
    <w:rsid w:val="0070489F"/>
    <w:rsid w:val="00704903"/>
    <w:rsid w:val="007049DC"/>
    <w:rsid w:val="00704A24"/>
    <w:rsid w:val="00704A87"/>
    <w:rsid w:val="00704D05"/>
    <w:rsid w:val="00704E71"/>
    <w:rsid w:val="00705023"/>
    <w:rsid w:val="007053BD"/>
    <w:rsid w:val="00705531"/>
    <w:rsid w:val="007055C6"/>
    <w:rsid w:val="0070594E"/>
    <w:rsid w:val="0070596A"/>
    <w:rsid w:val="00705B11"/>
    <w:rsid w:val="00705B25"/>
    <w:rsid w:val="00705C83"/>
    <w:rsid w:val="00705DC6"/>
    <w:rsid w:val="00705E0A"/>
    <w:rsid w:val="00705FBF"/>
    <w:rsid w:val="0070603C"/>
    <w:rsid w:val="0070605E"/>
    <w:rsid w:val="007060BD"/>
    <w:rsid w:val="007060CA"/>
    <w:rsid w:val="007060D5"/>
    <w:rsid w:val="00706239"/>
    <w:rsid w:val="00706374"/>
    <w:rsid w:val="00706534"/>
    <w:rsid w:val="007067C3"/>
    <w:rsid w:val="007067CF"/>
    <w:rsid w:val="0070691E"/>
    <w:rsid w:val="00706BE4"/>
    <w:rsid w:val="00706D6B"/>
    <w:rsid w:val="00706DF3"/>
    <w:rsid w:val="00706E26"/>
    <w:rsid w:val="00706F75"/>
    <w:rsid w:val="007072A6"/>
    <w:rsid w:val="00707378"/>
    <w:rsid w:val="0070741A"/>
    <w:rsid w:val="00707599"/>
    <w:rsid w:val="00707644"/>
    <w:rsid w:val="007076D8"/>
    <w:rsid w:val="00707801"/>
    <w:rsid w:val="007079FD"/>
    <w:rsid w:val="00707A19"/>
    <w:rsid w:val="00707DBE"/>
    <w:rsid w:val="00707FEA"/>
    <w:rsid w:val="00710146"/>
    <w:rsid w:val="0071043A"/>
    <w:rsid w:val="007104E4"/>
    <w:rsid w:val="007104E5"/>
    <w:rsid w:val="007107D5"/>
    <w:rsid w:val="0071096C"/>
    <w:rsid w:val="007109A0"/>
    <w:rsid w:val="00710A8E"/>
    <w:rsid w:val="00710B61"/>
    <w:rsid w:val="00710D60"/>
    <w:rsid w:val="00710EC6"/>
    <w:rsid w:val="00710F07"/>
    <w:rsid w:val="00710F5B"/>
    <w:rsid w:val="0071107B"/>
    <w:rsid w:val="00711219"/>
    <w:rsid w:val="007112FB"/>
    <w:rsid w:val="0071141D"/>
    <w:rsid w:val="007116AE"/>
    <w:rsid w:val="00711782"/>
    <w:rsid w:val="00711C28"/>
    <w:rsid w:val="00711EFD"/>
    <w:rsid w:val="00711F39"/>
    <w:rsid w:val="007120B8"/>
    <w:rsid w:val="00712197"/>
    <w:rsid w:val="007121DD"/>
    <w:rsid w:val="007122F2"/>
    <w:rsid w:val="00712441"/>
    <w:rsid w:val="007124E7"/>
    <w:rsid w:val="0071250D"/>
    <w:rsid w:val="007126AC"/>
    <w:rsid w:val="00712787"/>
    <w:rsid w:val="007127E4"/>
    <w:rsid w:val="00712819"/>
    <w:rsid w:val="00712944"/>
    <w:rsid w:val="00712BC1"/>
    <w:rsid w:val="00712C96"/>
    <w:rsid w:val="00712CB8"/>
    <w:rsid w:val="00712EA9"/>
    <w:rsid w:val="00712F66"/>
    <w:rsid w:val="00712F76"/>
    <w:rsid w:val="0071304D"/>
    <w:rsid w:val="0071312A"/>
    <w:rsid w:val="00713434"/>
    <w:rsid w:val="00713519"/>
    <w:rsid w:val="007135F9"/>
    <w:rsid w:val="00713894"/>
    <w:rsid w:val="0071393C"/>
    <w:rsid w:val="00713D90"/>
    <w:rsid w:val="00713E8C"/>
    <w:rsid w:val="00713E95"/>
    <w:rsid w:val="00713EFA"/>
    <w:rsid w:val="00713F03"/>
    <w:rsid w:val="00713F8E"/>
    <w:rsid w:val="00713FFC"/>
    <w:rsid w:val="0071421A"/>
    <w:rsid w:val="007143B5"/>
    <w:rsid w:val="0071448C"/>
    <w:rsid w:val="007144D0"/>
    <w:rsid w:val="0071463C"/>
    <w:rsid w:val="007146A6"/>
    <w:rsid w:val="007146DE"/>
    <w:rsid w:val="007146FB"/>
    <w:rsid w:val="00714993"/>
    <w:rsid w:val="00714A72"/>
    <w:rsid w:val="00714BE7"/>
    <w:rsid w:val="00714C84"/>
    <w:rsid w:val="00714CC6"/>
    <w:rsid w:val="00714DE6"/>
    <w:rsid w:val="00714F05"/>
    <w:rsid w:val="00714F8B"/>
    <w:rsid w:val="007151E8"/>
    <w:rsid w:val="00715402"/>
    <w:rsid w:val="00715753"/>
    <w:rsid w:val="007157F4"/>
    <w:rsid w:val="0071581D"/>
    <w:rsid w:val="007159BA"/>
    <w:rsid w:val="00715E67"/>
    <w:rsid w:val="00715FE5"/>
    <w:rsid w:val="00716317"/>
    <w:rsid w:val="00716505"/>
    <w:rsid w:val="007165B8"/>
    <w:rsid w:val="00716813"/>
    <w:rsid w:val="00716C7C"/>
    <w:rsid w:val="00716CF9"/>
    <w:rsid w:val="00716D8B"/>
    <w:rsid w:val="00716EBD"/>
    <w:rsid w:val="007170D7"/>
    <w:rsid w:val="007171A2"/>
    <w:rsid w:val="007172B9"/>
    <w:rsid w:val="007173A6"/>
    <w:rsid w:val="007173A9"/>
    <w:rsid w:val="0071756C"/>
    <w:rsid w:val="0071769C"/>
    <w:rsid w:val="007176B0"/>
    <w:rsid w:val="00717A35"/>
    <w:rsid w:val="00717B36"/>
    <w:rsid w:val="00717C80"/>
    <w:rsid w:val="00717DED"/>
    <w:rsid w:val="00717DFF"/>
    <w:rsid w:val="00717E7A"/>
    <w:rsid w:val="00717E8F"/>
    <w:rsid w:val="00717F44"/>
    <w:rsid w:val="007201C1"/>
    <w:rsid w:val="0072023F"/>
    <w:rsid w:val="00720390"/>
    <w:rsid w:val="00720515"/>
    <w:rsid w:val="0072063A"/>
    <w:rsid w:val="00720829"/>
    <w:rsid w:val="007208AF"/>
    <w:rsid w:val="007209AD"/>
    <w:rsid w:val="00720D03"/>
    <w:rsid w:val="00720F48"/>
    <w:rsid w:val="007210E9"/>
    <w:rsid w:val="00721118"/>
    <w:rsid w:val="007211B1"/>
    <w:rsid w:val="007211B8"/>
    <w:rsid w:val="0072127D"/>
    <w:rsid w:val="007212E1"/>
    <w:rsid w:val="0072137E"/>
    <w:rsid w:val="007215B5"/>
    <w:rsid w:val="007217C3"/>
    <w:rsid w:val="0072187E"/>
    <w:rsid w:val="00721A21"/>
    <w:rsid w:val="00721A41"/>
    <w:rsid w:val="00721A74"/>
    <w:rsid w:val="00721B45"/>
    <w:rsid w:val="00721B5A"/>
    <w:rsid w:val="00721C4C"/>
    <w:rsid w:val="00721DAA"/>
    <w:rsid w:val="00721DC2"/>
    <w:rsid w:val="00721E01"/>
    <w:rsid w:val="00721F00"/>
    <w:rsid w:val="007221F5"/>
    <w:rsid w:val="00722274"/>
    <w:rsid w:val="0072241C"/>
    <w:rsid w:val="0072246A"/>
    <w:rsid w:val="00722503"/>
    <w:rsid w:val="0072282F"/>
    <w:rsid w:val="007228B1"/>
    <w:rsid w:val="007228B5"/>
    <w:rsid w:val="00722993"/>
    <w:rsid w:val="007229BF"/>
    <w:rsid w:val="00722AF8"/>
    <w:rsid w:val="00722B51"/>
    <w:rsid w:val="00722C7F"/>
    <w:rsid w:val="00723038"/>
    <w:rsid w:val="00723086"/>
    <w:rsid w:val="007232A2"/>
    <w:rsid w:val="007232CD"/>
    <w:rsid w:val="0072334E"/>
    <w:rsid w:val="00723539"/>
    <w:rsid w:val="00723869"/>
    <w:rsid w:val="00723A03"/>
    <w:rsid w:val="00723BFC"/>
    <w:rsid w:val="00723C34"/>
    <w:rsid w:val="00723C3D"/>
    <w:rsid w:val="00723C74"/>
    <w:rsid w:val="00723C80"/>
    <w:rsid w:val="00723DE9"/>
    <w:rsid w:val="00723F02"/>
    <w:rsid w:val="00723F2E"/>
    <w:rsid w:val="00724130"/>
    <w:rsid w:val="007242DC"/>
    <w:rsid w:val="0072440B"/>
    <w:rsid w:val="0072480C"/>
    <w:rsid w:val="0072481F"/>
    <w:rsid w:val="0072482C"/>
    <w:rsid w:val="00724BFA"/>
    <w:rsid w:val="00724CBF"/>
    <w:rsid w:val="00724E00"/>
    <w:rsid w:val="00724EED"/>
    <w:rsid w:val="007250FB"/>
    <w:rsid w:val="007251CC"/>
    <w:rsid w:val="0072521F"/>
    <w:rsid w:val="00725464"/>
    <w:rsid w:val="007257A9"/>
    <w:rsid w:val="00725844"/>
    <w:rsid w:val="00725A53"/>
    <w:rsid w:val="00725E55"/>
    <w:rsid w:val="007260E8"/>
    <w:rsid w:val="0072625C"/>
    <w:rsid w:val="00726295"/>
    <w:rsid w:val="00726405"/>
    <w:rsid w:val="00726584"/>
    <w:rsid w:val="00726634"/>
    <w:rsid w:val="007267E9"/>
    <w:rsid w:val="0072680B"/>
    <w:rsid w:val="00726849"/>
    <w:rsid w:val="00726914"/>
    <w:rsid w:val="00726981"/>
    <w:rsid w:val="007269D4"/>
    <w:rsid w:val="00726A4A"/>
    <w:rsid w:val="00726A9E"/>
    <w:rsid w:val="00726CF1"/>
    <w:rsid w:val="00726DCA"/>
    <w:rsid w:val="00726F00"/>
    <w:rsid w:val="00726F4F"/>
    <w:rsid w:val="0072702A"/>
    <w:rsid w:val="0072703F"/>
    <w:rsid w:val="0072704E"/>
    <w:rsid w:val="00727056"/>
    <w:rsid w:val="007270B1"/>
    <w:rsid w:val="007270CF"/>
    <w:rsid w:val="007270D7"/>
    <w:rsid w:val="007271D1"/>
    <w:rsid w:val="007271FE"/>
    <w:rsid w:val="0072753B"/>
    <w:rsid w:val="007276F3"/>
    <w:rsid w:val="00727890"/>
    <w:rsid w:val="0072796E"/>
    <w:rsid w:val="00727AC4"/>
    <w:rsid w:val="00727AC7"/>
    <w:rsid w:val="00727DEF"/>
    <w:rsid w:val="00727E87"/>
    <w:rsid w:val="00730240"/>
    <w:rsid w:val="00730276"/>
    <w:rsid w:val="0073033D"/>
    <w:rsid w:val="0073043F"/>
    <w:rsid w:val="0073059E"/>
    <w:rsid w:val="007305E4"/>
    <w:rsid w:val="007306AE"/>
    <w:rsid w:val="0073074F"/>
    <w:rsid w:val="007307B7"/>
    <w:rsid w:val="0073080D"/>
    <w:rsid w:val="0073091E"/>
    <w:rsid w:val="007309E4"/>
    <w:rsid w:val="00730A4E"/>
    <w:rsid w:val="00730B54"/>
    <w:rsid w:val="00730C7A"/>
    <w:rsid w:val="00730CDE"/>
    <w:rsid w:val="00730DB0"/>
    <w:rsid w:val="00730E3C"/>
    <w:rsid w:val="00730F3B"/>
    <w:rsid w:val="007310B0"/>
    <w:rsid w:val="00731236"/>
    <w:rsid w:val="007312EA"/>
    <w:rsid w:val="007313EB"/>
    <w:rsid w:val="007317FB"/>
    <w:rsid w:val="00731804"/>
    <w:rsid w:val="00731845"/>
    <w:rsid w:val="0073199A"/>
    <w:rsid w:val="00731A9B"/>
    <w:rsid w:val="00731CB7"/>
    <w:rsid w:val="00731D3F"/>
    <w:rsid w:val="00732011"/>
    <w:rsid w:val="0073202C"/>
    <w:rsid w:val="00732143"/>
    <w:rsid w:val="00732187"/>
    <w:rsid w:val="00732196"/>
    <w:rsid w:val="007323D4"/>
    <w:rsid w:val="007324C5"/>
    <w:rsid w:val="00732694"/>
    <w:rsid w:val="00732726"/>
    <w:rsid w:val="00732973"/>
    <w:rsid w:val="00732B13"/>
    <w:rsid w:val="00732B4C"/>
    <w:rsid w:val="00732C11"/>
    <w:rsid w:val="00732EB1"/>
    <w:rsid w:val="00732EDD"/>
    <w:rsid w:val="00732F1C"/>
    <w:rsid w:val="00732F7F"/>
    <w:rsid w:val="007330A2"/>
    <w:rsid w:val="007331BD"/>
    <w:rsid w:val="007333BB"/>
    <w:rsid w:val="007334C8"/>
    <w:rsid w:val="0073352A"/>
    <w:rsid w:val="00733554"/>
    <w:rsid w:val="0073361A"/>
    <w:rsid w:val="0073368C"/>
    <w:rsid w:val="00733763"/>
    <w:rsid w:val="00733819"/>
    <w:rsid w:val="0073388C"/>
    <w:rsid w:val="007338F7"/>
    <w:rsid w:val="007339B0"/>
    <w:rsid w:val="00733A9F"/>
    <w:rsid w:val="00733B23"/>
    <w:rsid w:val="00733B65"/>
    <w:rsid w:val="00733E27"/>
    <w:rsid w:val="00733EF9"/>
    <w:rsid w:val="007340B0"/>
    <w:rsid w:val="007340F0"/>
    <w:rsid w:val="00734207"/>
    <w:rsid w:val="0073423E"/>
    <w:rsid w:val="00734534"/>
    <w:rsid w:val="007349E3"/>
    <w:rsid w:val="00734A13"/>
    <w:rsid w:val="00734B37"/>
    <w:rsid w:val="00734D0D"/>
    <w:rsid w:val="00734D37"/>
    <w:rsid w:val="00734DE6"/>
    <w:rsid w:val="00734DF3"/>
    <w:rsid w:val="00734FC1"/>
    <w:rsid w:val="00735107"/>
    <w:rsid w:val="0073554C"/>
    <w:rsid w:val="007355E3"/>
    <w:rsid w:val="007356A0"/>
    <w:rsid w:val="0073573C"/>
    <w:rsid w:val="0073578A"/>
    <w:rsid w:val="007359DF"/>
    <w:rsid w:val="007359F0"/>
    <w:rsid w:val="00735A52"/>
    <w:rsid w:val="00735D3F"/>
    <w:rsid w:val="00735D57"/>
    <w:rsid w:val="00735DF4"/>
    <w:rsid w:val="00735E6A"/>
    <w:rsid w:val="00735ED4"/>
    <w:rsid w:val="00735EE8"/>
    <w:rsid w:val="00736235"/>
    <w:rsid w:val="007362AA"/>
    <w:rsid w:val="00736300"/>
    <w:rsid w:val="00736630"/>
    <w:rsid w:val="007366B8"/>
    <w:rsid w:val="00736741"/>
    <w:rsid w:val="00736CD3"/>
    <w:rsid w:val="00736F60"/>
    <w:rsid w:val="007370B9"/>
    <w:rsid w:val="007372CA"/>
    <w:rsid w:val="0073733C"/>
    <w:rsid w:val="00737386"/>
    <w:rsid w:val="0073754A"/>
    <w:rsid w:val="0073772C"/>
    <w:rsid w:val="00737994"/>
    <w:rsid w:val="00737C5F"/>
    <w:rsid w:val="00737DC7"/>
    <w:rsid w:val="00737E83"/>
    <w:rsid w:val="00737EB8"/>
    <w:rsid w:val="00737EE2"/>
    <w:rsid w:val="0074005A"/>
    <w:rsid w:val="007400CD"/>
    <w:rsid w:val="0074010B"/>
    <w:rsid w:val="007402FC"/>
    <w:rsid w:val="00740380"/>
    <w:rsid w:val="00740489"/>
    <w:rsid w:val="00740527"/>
    <w:rsid w:val="00740599"/>
    <w:rsid w:val="00740639"/>
    <w:rsid w:val="00740848"/>
    <w:rsid w:val="007408F5"/>
    <w:rsid w:val="00740927"/>
    <w:rsid w:val="00740935"/>
    <w:rsid w:val="007409BF"/>
    <w:rsid w:val="007409E3"/>
    <w:rsid w:val="00740B74"/>
    <w:rsid w:val="00740CC4"/>
    <w:rsid w:val="00740E76"/>
    <w:rsid w:val="007410E5"/>
    <w:rsid w:val="007410EE"/>
    <w:rsid w:val="0074120E"/>
    <w:rsid w:val="0074122E"/>
    <w:rsid w:val="0074134B"/>
    <w:rsid w:val="007413AC"/>
    <w:rsid w:val="00741455"/>
    <w:rsid w:val="00741549"/>
    <w:rsid w:val="00741603"/>
    <w:rsid w:val="007417F6"/>
    <w:rsid w:val="00741C51"/>
    <w:rsid w:val="00741D57"/>
    <w:rsid w:val="00741D94"/>
    <w:rsid w:val="00741DF2"/>
    <w:rsid w:val="00741E73"/>
    <w:rsid w:val="00741F4B"/>
    <w:rsid w:val="0074209A"/>
    <w:rsid w:val="007424E9"/>
    <w:rsid w:val="0074259C"/>
    <w:rsid w:val="007425EC"/>
    <w:rsid w:val="00742997"/>
    <w:rsid w:val="00742A1B"/>
    <w:rsid w:val="00742A5F"/>
    <w:rsid w:val="00742AC8"/>
    <w:rsid w:val="00742BC8"/>
    <w:rsid w:val="00742D61"/>
    <w:rsid w:val="00742F55"/>
    <w:rsid w:val="0074304D"/>
    <w:rsid w:val="00743238"/>
    <w:rsid w:val="007432E2"/>
    <w:rsid w:val="00743317"/>
    <w:rsid w:val="00743343"/>
    <w:rsid w:val="00743346"/>
    <w:rsid w:val="0074342E"/>
    <w:rsid w:val="0074373A"/>
    <w:rsid w:val="007438A4"/>
    <w:rsid w:val="00743946"/>
    <w:rsid w:val="00743B45"/>
    <w:rsid w:val="00743B94"/>
    <w:rsid w:val="00743C5E"/>
    <w:rsid w:val="00743CAE"/>
    <w:rsid w:val="00743D22"/>
    <w:rsid w:val="00743E44"/>
    <w:rsid w:val="00743E52"/>
    <w:rsid w:val="00743F5D"/>
    <w:rsid w:val="00743FB9"/>
    <w:rsid w:val="007440C5"/>
    <w:rsid w:val="0074420C"/>
    <w:rsid w:val="00744336"/>
    <w:rsid w:val="0074476F"/>
    <w:rsid w:val="00744891"/>
    <w:rsid w:val="007449F9"/>
    <w:rsid w:val="00744A5B"/>
    <w:rsid w:val="00744A76"/>
    <w:rsid w:val="00744B76"/>
    <w:rsid w:val="00744F3B"/>
    <w:rsid w:val="00744FA5"/>
    <w:rsid w:val="00745158"/>
    <w:rsid w:val="00745193"/>
    <w:rsid w:val="007453E8"/>
    <w:rsid w:val="0074552C"/>
    <w:rsid w:val="00745551"/>
    <w:rsid w:val="0074558E"/>
    <w:rsid w:val="00745657"/>
    <w:rsid w:val="007456D6"/>
    <w:rsid w:val="007457EC"/>
    <w:rsid w:val="00745872"/>
    <w:rsid w:val="007459B9"/>
    <w:rsid w:val="00745CB2"/>
    <w:rsid w:val="00745EDD"/>
    <w:rsid w:val="007460BF"/>
    <w:rsid w:val="0074618C"/>
    <w:rsid w:val="00746220"/>
    <w:rsid w:val="007462E9"/>
    <w:rsid w:val="0074631C"/>
    <w:rsid w:val="0074660D"/>
    <w:rsid w:val="00746620"/>
    <w:rsid w:val="0074667F"/>
    <w:rsid w:val="0074673B"/>
    <w:rsid w:val="00746743"/>
    <w:rsid w:val="007467C8"/>
    <w:rsid w:val="00746A20"/>
    <w:rsid w:val="00746A30"/>
    <w:rsid w:val="00746B16"/>
    <w:rsid w:val="00746C73"/>
    <w:rsid w:val="00746F3E"/>
    <w:rsid w:val="00746F64"/>
    <w:rsid w:val="00746FDE"/>
    <w:rsid w:val="00747081"/>
    <w:rsid w:val="00747188"/>
    <w:rsid w:val="007473FF"/>
    <w:rsid w:val="00747553"/>
    <w:rsid w:val="00747649"/>
    <w:rsid w:val="007476E0"/>
    <w:rsid w:val="0074775F"/>
    <w:rsid w:val="0074789B"/>
    <w:rsid w:val="00747A62"/>
    <w:rsid w:val="00747B95"/>
    <w:rsid w:val="00747C1A"/>
    <w:rsid w:val="00747D8B"/>
    <w:rsid w:val="00747ECD"/>
    <w:rsid w:val="00750050"/>
    <w:rsid w:val="0075025D"/>
    <w:rsid w:val="00750420"/>
    <w:rsid w:val="007505B2"/>
    <w:rsid w:val="007506F5"/>
    <w:rsid w:val="00750779"/>
    <w:rsid w:val="00750782"/>
    <w:rsid w:val="007507E0"/>
    <w:rsid w:val="007507EA"/>
    <w:rsid w:val="007509C8"/>
    <w:rsid w:val="007509CC"/>
    <w:rsid w:val="00750A65"/>
    <w:rsid w:val="00750BC0"/>
    <w:rsid w:val="00750D47"/>
    <w:rsid w:val="00750E47"/>
    <w:rsid w:val="00751065"/>
    <w:rsid w:val="0075108B"/>
    <w:rsid w:val="00751099"/>
    <w:rsid w:val="0075144D"/>
    <w:rsid w:val="00751646"/>
    <w:rsid w:val="00751670"/>
    <w:rsid w:val="00751705"/>
    <w:rsid w:val="00751A0D"/>
    <w:rsid w:val="00751B3A"/>
    <w:rsid w:val="00751E05"/>
    <w:rsid w:val="00751E6E"/>
    <w:rsid w:val="007520B0"/>
    <w:rsid w:val="00752165"/>
    <w:rsid w:val="007521C5"/>
    <w:rsid w:val="007522B7"/>
    <w:rsid w:val="00752359"/>
    <w:rsid w:val="00752368"/>
    <w:rsid w:val="0075240C"/>
    <w:rsid w:val="00752751"/>
    <w:rsid w:val="0075293C"/>
    <w:rsid w:val="00752A22"/>
    <w:rsid w:val="00752BA3"/>
    <w:rsid w:val="00752C6B"/>
    <w:rsid w:val="00752CFE"/>
    <w:rsid w:val="00752E99"/>
    <w:rsid w:val="00752FAE"/>
    <w:rsid w:val="00752FEC"/>
    <w:rsid w:val="00753066"/>
    <w:rsid w:val="0075307C"/>
    <w:rsid w:val="0075321E"/>
    <w:rsid w:val="00753261"/>
    <w:rsid w:val="0075329F"/>
    <w:rsid w:val="007536B5"/>
    <w:rsid w:val="0075397F"/>
    <w:rsid w:val="007539AA"/>
    <w:rsid w:val="00753BEC"/>
    <w:rsid w:val="00754042"/>
    <w:rsid w:val="00754272"/>
    <w:rsid w:val="00754458"/>
    <w:rsid w:val="00754540"/>
    <w:rsid w:val="00754543"/>
    <w:rsid w:val="007547F1"/>
    <w:rsid w:val="00754A41"/>
    <w:rsid w:val="00754E9F"/>
    <w:rsid w:val="00754ED3"/>
    <w:rsid w:val="00754F6E"/>
    <w:rsid w:val="00754FE1"/>
    <w:rsid w:val="007550BA"/>
    <w:rsid w:val="007552ED"/>
    <w:rsid w:val="00755370"/>
    <w:rsid w:val="007554B8"/>
    <w:rsid w:val="00755519"/>
    <w:rsid w:val="0075556C"/>
    <w:rsid w:val="00755637"/>
    <w:rsid w:val="0075563A"/>
    <w:rsid w:val="00755761"/>
    <w:rsid w:val="00755788"/>
    <w:rsid w:val="00755975"/>
    <w:rsid w:val="007559D7"/>
    <w:rsid w:val="00755B76"/>
    <w:rsid w:val="00755BE4"/>
    <w:rsid w:val="00755C42"/>
    <w:rsid w:val="00755D7A"/>
    <w:rsid w:val="00755F16"/>
    <w:rsid w:val="00755FE5"/>
    <w:rsid w:val="007560A5"/>
    <w:rsid w:val="007563D0"/>
    <w:rsid w:val="00756499"/>
    <w:rsid w:val="0075665F"/>
    <w:rsid w:val="0075676C"/>
    <w:rsid w:val="0075688A"/>
    <w:rsid w:val="007568CF"/>
    <w:rsid w:val="00756983"/>
    <w:rsid w:val="00756CB7"/>
    <w:rsid w:val="00756EA3"/>
    <w:rsid w:val="00756F5B"/>
    <w:rsid w:val="0075701D"/>
    <w:rsid w:val="007571B8"/>
    <w:rsid w:val="007575F3"/>
    <w:rsid w:val="007577C6"/>
    <w:rsid w:val="007577DB"/>
    <w:rsid w:val="007578EE"/>
    <w:rsid w:val="0075799E"/>
    <w:rsid w:val="00757E63"/>
    <w:rsid w:val="00757FE4"/>
    <w:rsid w:val="0076007A"/>
    <w:rsid w:val="007600D5"/>
    <w:rsid w:val="00760244"/>
    <w:rsid w:val="0076029F"/>
    <w:rsid w:val="00760384"/>
    <w:rsid w:val="007603D0"/>
    <w:rsid w:val="00760896"/>
    <w:rsid w:val="00760AC3"/>
    <w:rsid w:val="00760B07"/>
    <w:rsid w:val="00760B39"/>
    <w:rsid w:val="00760C66"/>
    <w:rsid w:val="00760C85"/>
    <w:rsid w:val="00760D4C"/>
    <w:rsid w:val="00760E6E"/>
    <w:rsid w:val="007610A9"/>
    <w:rsid w:val="007614EA"/>
    <w:rsid w:val="007615C1"/>
    <w:rsid w:val="00761744"/>
    <w:rsid w:val="00761796"/>
    <w:rsid w:val="007617E7"/>
    <w:rsid w:val="007618E7"/>
    <w:rsid w:val="007619A7"/>
    <w:rsid w:val="00761A11"/>
    <w:rsid w:val="00761B4D"/>
    <w:rsid w:val="00761C65"/>
    <w:rsid w:val="00761C7D"/>
    <w:rsid w:val="00761D2C"/>
    <w:rsid w:val="00761E6D"/>
    <w:rsid w:val="0076214F"/>
    <w:rsid w:val="007621B4"/>
    <w:rsid w:val="00762213"/>
    <w:rsid w:val="007625EA"/>
    <w:rsid w:val="00762629"/>
    <w:rsid w:val="00762880"/>
    <w:rsid w:val="0076296F"/>
    <w:rsid w:val="00762AAD"/>
    <w:rsid w:val="00762C21"/>
    <w:rsid w:val="00762C5F"/>
    <w:rsid w:val="00762D72"/>
    <w:rsid w:val="00762EA0"/>
    <w:rsid w:val="00762EF9"/>
    <w:rsid w:val="0076334D"/>
    <w:rsid w:val="00763522"/>
    <w:rsid w:val="0076364E"/>
    <w:rsid w:val="00763669"/>
    <w:rsid w:val="00763778"/>
    <w:rsid w:val="007637F7"/>
    <w:rsid w:val="0076393D"/>
    <w:rsid w:val="00763B38"/>
    <w:rsid w:val="00763C32"/>
    <w:rsid w:val="00763CC4"/>
    <w:rsid w:val="00763D5A"/>
    <w:rsid w:val="00763ED7"/>
    <w:rsid w:val="00763F11"/>
    <w:rsid w:val="00764059"/>
    <w:rsid w:val="007641B8"/>
    <w:rsid w:val="00764589"/>
    <w:rsid w:val="007646CB"/>
    <w:rsid w:val="00764747"/>
    <w:rsid w:val="00764789"/>
    <w:rsid w:val="007649EF"/>
    <w:rsid w:val="00764A33"/>
    <w:rsid w:val="00764D6F"/>
    <w:rsid w:val="00764EF1"/>
    <w:rsid w:val="00765131"/>
    <w:rsid w:val="00765210"/>
    <w:rsid w:val="00765218"/>
    <w:rsid w:val="00765584"/>
    <w:rsid w:val="007655E6"/>
    <w:rsid w:val="007658DB"/>
    <w:rsid w:val="007658FE"/>
    <w:rsid w:val="00765AA5"/>
    <w:rsid w:val="00765B61"/>
    <w:rsid w:val="00765C36"/>
    <w:rsid w:val="00765CAC"/>
    <w:rsid w:val="00765EE6"/>
    <w:rsid w:val="00765EF2"/>
    <w:rsid w:val="00765F18"/>
    <w:rsid w:val="00765F9A"/>
    <w:rsid w:val="00766305"/>
    <w:rsid w:val="007664D8"/>
    <w:rsid w:val="00766593"/>
    <w:rsid w:val="007666E8"/>
    <w:rsid w:val="007668BB"/>
    <w:rsid w:val="00766A25"/>
    <w:rsid w:val="00766B7D"/>
    <w:rsid w:val="00766C21"/>
    <w:rsid w:val="00766C80"/>
    <w:rsid w:val="00766CE3"/>
    <w:rsid w:val="00766EB8"/>
    <w:rsid w:val="007671D5"/>
    <w:rsid w:val="007672FC"/>
    <w:rsid w:val="007673E9"/>
    <w:rsid w:val="00767418"/>
    <w:rsid w:val="00767609"/>
    <w:rsid w:val="00767703"/>
    <w:rsid w:val="00767924"/>
    <w:rsid w:val="00767B25"/>
    <w:rsid w:val="00767C48"/>
    <w:rsid w:val="00767E21"/>
    <w:rsid w:val="00767F66"/>
    <w:rsid w:val="007700C0"/>
    <w:rsid w:val="007701CE"/>
    <w:rsid w:val="00770382"/>
    <w:rsid w:val="007703DB"/>
    <w:rsid w:val="0077045C"/>
    <w:rsid w:val="0077087E"/>
    <w:rsid w:val="007708FB"/>
    <w:rsid w:val="00770AFC"/>
    <w:rsid w:val="00770D4A"/>
    <w:rsid w:val="00770E56"/>
    <w:rsid w:val="00770ECD"/>
    <w:rsid w:val="00770F3A"/>
    <w:rsid w:val="00770FC3"/>
    <w:rsid w:val="007710A8"/>
    <w:rsid w:val="0077133A"/>
    <w:rsid w:val="00771421"/>
    <w:rsid w:val="007714B9"/>
    <w:rsid w:val="007718DC"/>
    <w:rsid w:val="00771907"/>
    <w:rsid w:val="00771A38"/>
    <w:rsid w:val="00771BB8"/>
    <w:rsid w:val="00771C36"/>
    <w:rsid w:val="00771EAE"/>
    <w:rsid w:val="00771F01"/>
    <w:rsid w:val="00771F6A"/>
    <w:rsid w:val="0077205C"/>
    <w:rsid w:val="007720DE"/>
    <w:rsid w:val="007720F4"/>
    <w:rsid w:val="00772232"/>
    <w:rsid w:val="0077226F"/>
    <w:rsid w:val="00772311"/>
    <w:rsid w:val="0077252E"/>
    <w:rsid w:val="007726D3"/>
    <w:rsid w:val="0077286E"/>
    <w:rsid w:val="00772B42"/>
    <w:rsid w:val="00772B6D"/>
    <w:rsid w:val="00772B80"/>
    <w:rsid w:val="00772BA4"/>
    <w:rsid w:val="00772BA9"/>
    <w:rsid w:val="00773145"/>
    <w:rsid w:val="00773175"/>
    <w:rsid w:val="0077344A"/>
    <w:rsid w:val="0077344B"/>
    <w:rsid w:val="00773681"/>
    <w:rsid w:val="007736B0"/>
    <w:rsid w:val="007736E8"/>
    <w:rsid w:val="00773735"/>
    <w:rsid w:val="00773880"/>
    <w:rsid w:val="0077397E"/>
    <w:rsid w:val="00773AAF"/>
    <w:rsid w:val="00773E1C"/>
    <w:rsid w:val="00773E8F"/>
    <w:rsid w:val="0077402E"/>
    <w:rsid w:val="00774045"/>
    <w:rsid w:val="0077408F"/>
    <w:rsid w:val="0077419D"/>
    <w:rsid w:val="00774355"/>
    <w:rsid w:val="0077440A"/>
    <w:rsid w:val="00774427"/>
    <w:rsid w:val="007744B5"/>
    <w:rsid w:val="0077473E"/>
    <w:rsid w:val="007748C2"/>
    <w:rsid w:val="00774967"/>
    <w:rsid w:val="00774A1C"/>
    <w:rsid w:val="00774B4F"/>
    <w:rsid w:val="00774B6C"/>
    <w:rsid w:val="00774BD4"/>
    <w:rsid w:val="00774C36"/>
    <w:rsid w:val="00774CA0"/>
    <w:rsid w:val="00775102"/>
    <w:rsid w:val="00775144"/>
    <w:rsid w:val="007751F7"/>
    <w:rsid w:val="00775336"/>
    <w:rsid w:val="007755BA"/>
    <w:rsid w:val="00775A58"/>
    <w:rsid w:val="00775AE3"/>
    <w:rsid w:val="00775BE8"/>
    <w:rsid w:val="00775CDC"/>
    <w:rsid w:val="00775D65"/>
    <w:rsid w:val="00775E70"/>
    <w:rsid w:val="00776060"/>
    <w:rsid w:val="007760E0"/>
    <w:rsid w:val="007761AF"/>
    <w:rsid w:val="00776437"/>
    <w:rsid w:val="00776459"/>
    <w:rsid w:val="0077648C"/>
    <w:rsid w:val="0077649C"/>
    <w:rsid w:val="007764F1"/>
    <w:rsid w:val="00776586"/>
    <w:rsid w:val="00776602"/>
    <w:rsid w:val="0077668B"/>
    <w:rsid w:val="00776702"/>
    <w:rsid w:val="007768A6"/>
    <w:rsid w:val="007769A1"/>
    <w:rsid w:val="00776A2D"/>
    <w:rsid w:val="00776B73"/>
    <w:rsid w:val="00776D99"/>
    <w:rsid w:val="00776E88"/>
    <w:rsid w:val="00776E8F"/>
    <w:rsid w:val="00776F6D"/>
    <w:rsid w:val="0077707E"/>
    <w:rsid w:val="00777181"/>
    <w:rsid w:val="0077726B"/>
    <w:rsid w:val="007773D0"/>
    <w:rsid w:val="007773F9"/>
    <w:rsid w:val="00777463"/>
    <w:rsid w:val="007775CC"/>
    <w:rsid w:val="00777717"/>
    <w:rsid w:val="007777D0"/>
    <w:rsid w:val="0077786A"/>
    <w:rsid w:val="007779FF"/>
    <w:rsid w:val="00777A94"/>
    <w:rsid w:val="00777E48"/>
    <w:rsid w:val="00777E4C"/>
    <w:rsid w:val="00777E81"/>
    <w:rsid w:val="00777E96"/>
    <w:rsid w:val="00777EB5"/>
    <w:rsid w:val="00777EC7"/>
    <w:rsid w:val="00777F07"/>
    <w:rsid w:val="00777F8E"/>
    <w:rsid w:val="00780229"/>
    <w:rsid w:val="00780414"/>
    <w:rsid w:val="0078056C"/>
    <w:rsid w:val="0078062D"/>
    <w:rsid w:val="0078069E"/>
    <w:rsid w:val="00780742"/>
    <w:rsid w:val="00780787"/>
    <w:rsid w:val="00780955"/>
    <w:rsid w:val="007809FD"/>
    <w:rsid w:val="00780A0B"/>
    <w:rsid w:val="00780A7D"/>
    <w:rsid w:val="00780AD1"/>
    <w:rsid w:val="00780CD4"/>
    <w:rsid w:val="00780F17"/>
    <w:rsid w:val="00780FCF"/>
    <w:rsid w:val="007811A7"/>
    <w:rsid w:val="007811B3"/>
    <w:rsid w:val="00781219"/>
    <w:rsid w:val="007817FF"/>
    <w:rsid w:val="007819BD"/>
    <w:rsid w:val="00781AA0"/>
    <w:rsid w:val="00781B28"/>
    <w:rsid w:val="00781BEF"/>
    <w:rsid w:val="00781C8E"/>
    <w:rsid w:val="00781EA5"/>
    <w:rsid w:val="007820A7"/>
    <w:rsid w:val="00782237"/>
    <w:rsid w:val="0078224A"/>
    <w:rsid w:val="00782269"/>
    <w:rsid w:val="00782464"/>
    <w:rsid w:val="00782506"/>
    <w:rsid w:val="007825CD"/>
    <w:rsid w:val="0078283A"/>
    <w:rsid w:val="007828AF"/>
    <w:rsid w:val="00782A49"/>
    <w:rsid w:val="00782AB4"/>
    <w:rsid w:val="00782BB9"/>
    <w:rsid w:val="00782DB9"/>
    <w:rsid w:val="00782DEB"/>
    <w:rsid w:val="00782ED9"/>
    <w:rsid w:val="00782FBB"/>
    <w:rsid w:val="00782FFE"/>
    <w:rsid w:val="007831B2"/>
    <w:rsid w:val="007831EC"/>
    <w:rsid w:val="007832D4"/>
    <w:rsid w:val="00783389"/>
    <w:rsid w:val="00783478"/>
    <w:rsid w:val="007836B9"/>
    <w:rsid w:val="00783735"/>
    <w:rsid w:val="0078377F"/>
    <w:rsid w:val="00783826"/>
    <w:rsid w:val="00783862"/>
    <w:rsid w:val="00783911"/>
    <w:rsid w:val="00783948"/>
    <w:rsid w:val="00783C52"/>
    <w:rsid w:val="00783D5C"/>
    <w:rsid w:val="00783D84"/>
    <w:rsid w:val="00783DA5"/>
    <w:rsid w:val="00783E52"/>
    <w:rsid w:val="00783EE0"/>
    <w:rsid w:val="00783F03"/>
    <w:rsid w:val="00783F47"/>
    <w:rsid w:val="00783FEA"/>
    <w:rsid w:val="00784089"/>
    <w:rsid w:val="0078420A"/>
    <w:rsid w:val="007842C4"/>
    <w:rsid w:val="00784392"/>
    <w:rsid w:val="00784601"/>
    <w:rsid w:val="00784734"/>
    <w:rsid w:val="00784C3E"/>
    <w:rsid w:val="00784C70"/>
    <w:rsid w:val="00784F9D"/>
    <w:rsid w:val="00785097"/>
    <w:rsid w:val="007856BB"/>
    <w:rsid w:val="007856CA"/>
    <w:rsid w:val="00785827"/>
    <w:rsid w:val="00785862"/>
    <w:rsid w:val="0078588D"/>
    <w:rsid w:val="0078592B"/>
    <w:rsid w:val="00785A70"/>
    <w:rsid w:val="00785AD1"/>
    <w:rsid w:val="00785B7D"/>
    <w:rsid w:val="00785B98"/>
    <w:rsid w:val="00785BFA"/>
    <w:rsid w:val="00785C1B"/>
    <w:rsid w:val="00785CEE"/>
    <w:rsid w:val="00785D08"/>
    <w:rsid w:val="00785FDB"/>
    <w:rsid w:val="007862BF"/>
    <w:rsid w:val="0078688C"/>
    <w:rsid w:val="007868DC"/>
    <w:rsid w:val="007869A9"/>
    <w:rsid w:val="007869C5"/>
    <w:rsid w:val="00786A6A"/>
    <w:rsid w:val="00786BD5"/>
    <w:rsid w:val="00786C78"/>
    <w:rsid w:val="00786D50"/>
    <w:rsid w:val="00786E62"/>
    <w:rsid w:val="00786EEE"/>
    <w:rsid w:val="00787388"/>
    <w:rsid w:val="0078739E"/>
    <w:rsid w:val="00787663"/>
    <w:rsid w:val="00787687"/>
    <w:rsid w:val="00787716"/>
    <w:rsid w:val="007877CF"/>
    <w:rsid w:val="007877DE"/>
    <w:rsid w:val="00787971"/>
    <w:rsid w:val="00787982"/>
    <w:rsid w:val="00787A4F"/>
    <w:rsid w:val="00787A6F"/>
    <w:rsid w:val="00787B09"/>
    <w:rsid w:val="00787B39"/>
    <w:rsid w:val="00787D06"/>
    <w:rsid w:val="00787D89"/>
    <w:rsid w:val="00787EEA"/>
    <w:rsid w:val="00787FEE"/>
    <w:rsid w:val="00790083"/>
    <w:rsid w:val="007901DD"/>
    <w:rsid w:val="00790387"/>
    <w:rsid w:val="00790424"/>
    <w:rsid w:val="00790578"/>
    <w:rsid w:val="007906EC"/>
    <w:rsid w:val="0079073E"/>
    <w:rsid w:val="0079073F"/>
    <w:rsid w:val="00790A6D"/>
    <w:rsid w:val="00790D8B"/>
    <w:rsid w:val="00790F6B"/>
    <w:rsid w:val="00791004"/>
    <w:rsid w:val="00791012"/>
    <w:rsid w:val="0079106C"/>
    <w:rsid w:val="007912EA"/>
    <w:rsid w:val="007913D7"/>
    <w:rsid w:val="007913E4"/>
    <w:rsid w:val="007914DE"/>
    <w:rsid w:val="00791538"/>
    <w:rsid w:val="00791837"/>
    <w:rsid w:val="00791AE1"/>
    <w:rsid w:val="00791C0C"/>
    <w:rsid w:val="00791CAF"/>
    <w:rsid w:val="00791D2E"/>
    <w:rsid w:val="00791EB2"/>
    <w:rsid w:val="00791EC6"/>
    <w:rsid w:val="00791F58"/>
    <w:rsid w:val="00791F64"/>
    <w:rsid w:val="00792082"/>
    <w:rsid w:val="007921BD"/>
    <w:rsid w:val="007921DE"/>
    <w:rsid w:val="007922B1"/>
    <w:rsid w:val="00792459"/>
    <w:rsid w:val="0079250F"/>
    <w:rsid w:val="00792518"/>
    <w:rsid w:val="0079254E"/>
    <w:rsid w:val="007925F4"/>
    <w:rsid w:val="00792864"/>
    <w:rsid w:val="0079289B"/>
    <w:rsid w:val="007929E7"/>
    <w:rsid w:val="00792A68"/>
    <w:rsid w:val="00792B09"/>
    <w:rsid w:val="00792C2D"/>
    <w:rsid w:val="00792CD5"/>
    <w:rsid w:val="00792D7F"/>
    <w:rsid w:val="00793063"/>
    <w:rsid w:val="007931DC"/>
    <w:rsid w:val="00793371"/>
    <w:rsid w:val="007934D5"/>
    <w:rsid w:val="00793715"/>
    <w:rsid w:val="00793767"/>
    <w:rsid w:val="00793AC1"/>
    <w:rsid w:val="00793BE0"/>
    <w:rsid w:val="00793D4A"/>
    <w:rsid w:val="00793DBA"/>
    <w:rsid w:val="00793E81"/>
    <w:rsid w:val="00793F36"/>
    <w:rsid w:val="007940A4"/>
    <w:rsid w:val="007940D2"/>
    <w:rsid w:val="0079421C"/>
    <w:rsid w:val="0079439D"/>
    <w:rsid w:val="00794508"/>
    <w:rsid w:val="00794583"/>
    <w:rsid w:val="0079463A"/>
    <w:rsid w:val="00794792"/>
    <w:rsid w:val="007947D9"/>
    <w:rsid w:val="00794971"/>
    <w:rsid w:val="007949EC"/>
    <w:rsid w:val="00794AF5"/>
    <w:rsid w:val="00794C67"/>
    <w:rsid w:val="00794CAD"/>
    <w:rsid w:val="00794CEF"/>
    <w:rsid w:val="00794D02"/>
    <w:rsid w:val="0079500D"/>
    <w:rsid w:val="007951A4"/>
    <w:rsid w:val="0079534D"/>
    <w:rsid w:val="0079536E"/>
    <w:rsid w:val="0079541B"/>
    <w:rsid w:val="007954F7"/>
    <w:rsid w:val="00795525"/>
    <w:rsid w:val="00795644"/>
    <w:rsid w:val="007957C1"/>
    <w:rsid w:val="0079596C"/>
    <w:rsid w:val="007959A2"/>
    <w:rsid w:val="007959D7"/>
    <w:rsid w:val="00795B28"/>
    <w:rsid w:val="00795D0A"/>
    <w:rsid w:val="00795DCE"/>
    <w:rsid w:val="00796098"/>
    <w:rsid w:val="007963B8"/>
    <w:rsid w:val="007963FF"/>
    <w:rsid w:val="00796482"/>
    <w:rsid w:val="007964A9"/>
    <w:rsid w:val="00796644"/>
    <w:rsid w:val="0079667C"/>
    <w:rsid w:val="007968D7"/>
    <w:rsid w:val="0079694A"/>
    <w:rsid w:val="00796955"/>
    <w:rsid w:val="00796AB9"/>
    <w:rsid w:val="00796B15"/>
    <w:rsid w:val="00796B16"/>
    <w:rsid w:val="00796C26"/>
    <w:rsid w:val="00796C35"/>
    <w:rsid w:val="00796C46"/>
    <w:rsid w:val="00796E0D"/>
    <w:rsid w:val="00796EB1"/>
    <w:rsid w:val="00796EE6"/>
    <w:rsid w:val="007971B6"/>
    <w:rsid w:val="00797373"/>
    <w:rsid w:val="007977C1"/>
    <w:rsid w:val="007978E9"/>
    <w:rsid w:val="00797BBB"/>
    <w:rsid w:val="00797C47"/>
    <w:rsid w:val="00797D1A"/>
    <w:rsid w:val="00797FCF"/>
    <w:rsid w:val="007A02C9"/>
    <w:rsid w:val="007A0703"/>
    <w:rsid w:val="007A07F5"/>
    <w:rsid w:val="007A0880"/>
    <w:rsid w:val="007A0BC3"/>
    <w:rsid w:val="007A0C56"/>
    <w:rsid w:val="007A0C6A"/>
    <w:rsid w:val="007A0EC7"/>
    <w:rsid w:val="007A10D0"/>
    <w:rsid w:val="007A1148"/>
    <w:rsid w:val="007A12D2"/>
    <w:rsid w:val="007A14EF"/>
    <w:rsid w:val="007A1503"/>
    <w:rsid w:val="007A1504"/>
    <w:rsid w:val="007A1571"/>
    <w:rsid w:val="007A1743"/>
    <w:rsid w:val="007A17AD"/>
    <w:rsid w:val="007A1809"/>
    <w:rsid w:val="007A181E"/>
    <w:rsid w:val="007A1820"/>
    <w:rsid w:val="007A18F9"/>
    <w:rsid w:val="007A19B2"/>
    <w:rsid w:val="007A1B73"/>
    <w:rsid w:val="007A1D5E"/>
    <w:rsid w:val="007A1EE4"/>
    <w:rsid w:val="007A1F07"/>
    <w:rsid w:val="007A1FB1"/>
    <w:rsid w:val="007A2073"/>
    <w:rsid w:val="007A20CC"/>
    <w:rsid w:val="007A23B2"/>
    <w:rsid w:val="007A23DB"/>
    <w:rsid w:val="007A23E7"/>
    <w:rsid w:val="007A265E"/>
    <w:rsid w:val="007A2723"/>
    <w:rsid w:val="007A2804"/>
    <w:rsid w:val="007A28B7"/>
    <w:rsid w:val="007A2A01"/>
    <w:rsid w:val="007A2AA2"/>
    <w:rsid w:val="007A2B56"/>
    <w:rsid w:val="007A2CE1"/>
    <w:rsid w:val="007A2E4E"/>
    <w:rsid w:val="007A307B"/>
    <w:rsid w:val="007A314B"/>
    <w:rsid w:val="007A327E"/>
    <w:rsid w:val="007A328E"/>
    <w:rsid w:val="007A3461"/>
    <w:rsid w:val="007A3660"/>
    <w:rsid w:val="007A377B"/>
    <w:rsid w:val="007A388E"/>
    <w:rsid w:val="007A38D4"/>
    <w:rsid w:val="007A3A07"/>
    <w:rsid w:val="007A3AF4"/>
    <w:rsid w:val="007A3B05"/>
    <w:rsid w:val="007A3BC5"/>
    <w:rsid w:val="007A3FF4"/>
    <w:rsid w:val="007A4158"/>
    <w:rsid w:val="007A4209"/>
    <w:rsid w:val="007A4230"/>
    <w:rsid w:val="007A4253"/>
    <w:rsid w:val="007A42C0"/>
    <w:rsid w:val="007A44AA"/>
    <w:rsid w:val="007A44FC"/>
    <w:rsid w:val="007A4539"/>
    <w:rsid w:val="007A45C3"/>
    <w:rsid w:val="007A469D"/>
    <w:rsid w:val="007A473A"/>
    <w:rsid w:val="007A4847"/>
    <w:rsid w:val="007A492B"/>
    <w:rsid w:val="007A4A20"/>
    <w:rsid w:val="007A4B03"/>
    <w:rsid w:val="007A4B57"/>
    <w:rsid w:val="007A4DF4"/>
    <w:rsid w:val="007A4E4D"/>
    <w:rsid w:val="007A4F61"/>
    <w:rsid w:val="007A4F77"/>
    <w:rsid w:val="007A4FED"/>
    <w:rsid w:val="007A503F"/>
    <w:rsid w:val="007A5454"/>
    <w:rsid w:val="007A55C9"/>
    <w:rsid w:val="007A55E3"/>
    <w:rsid w:val="007A5634"/>
    <w:rsid w:val="007A5822"/>
    <w:rsid w:val="007A58EA"/>
    <w:rsid w:val="007A5970"/>
    <w:rsid w:val="007A5A32"/>
    <w:rsid w:val="007A5A92"/>
    <w:rsid w:val="007A5B03"/>
    <w:rsid w:val="007A5BFE"/>
    <w:rsid w:val="007A5C17"/>
    <w:rsid w:val="007A5C86"/>
    <w:rsid w:val="007A5FA1"/>
    <w:rsid w:val="007A603A"/>
    <w:rsid w:val="007A608C"/>
    <w:rsid w:val="007A61AA"/>
    <w:rsid w:val="007A6252"/>
    <w:rsid w:val="007A6421"/>
    <w:rsid w:val="007A6457"/>
    <w:rsid w:val="007A64BE"/>
    <w:rsid w:val="007A655B"/>
    <w:rsid w:val="007A6595"/>
    <w:rsid w:val="007A65CB"/>
    <w:rsid w:val="007A662F"/>
    <w:rsid w:val="007A6874"/>
    <w:rsid w:val="007A6CF2"/>
    <w:rsid w:val="007A6DC4"/>
    <w:rsid w:val="007A6DCD"/>
    <w:rsid w:val="007A6EFC"/>
    <w:rsid w:val="007A6FD3"/>
    <w:rsid w:val="007A701A"/>
    <w:rsid w:val="007A7085"/>
    <w:rsid w:val="007A70F5"/>
    <w:rsid w:val="007A72F8"/>
    <w:rsid w:val="007A73A2"/>
    <w:rsid w:val="007A73D2"/>
    <w:rsid w:val="007A73F8"/>
    <w:rsid w:val="007A743B"/>
    <w:rsid w:val="007A74ED"/>
    <w:rsid w:val="007A7527"/>
    <w:rsid w:val="007A7533"/>
    <w:rsid w:val="007A7690"/>
    <w:rsid w:val="007A7AAE"/>
    <w:rsid w:val="007A7AB8"/>
    <w:rsid w:val="007A7B2E"/>
    <w:rsid w:val="007A7E45"/>
    <w:rsid w:val="007B0037"/>
    <w:rsid w:val="007B016D"/>
    <w:rsid w:val="007B01B3"/>
    <w:rsid w:val="007B021D"/>
    <w:rsid w:val="007B03DA"/>
    <w:rsid w:val="007B03EC"/>
    <w:rsid w:val="007B0403"/>
    <w:rsid w:val="007B0446"/>
    <w:rsid w:val="007B0466"/>
    <w:rsid w:val="007B0536"/>
    <w:rsid w:val="007B0598"/>
    <w:rsid w:val="007B05EA"/>
    <w:rsid w:val="007B0688"/>
    <w:rsid w:val="007B0A98"/>
    <w:rsid w:val="007B0AE6"/>
    <w:rsid w:val="007B0CD3"/>
    <w:rsid w:val="007B0E58"/>
    <w:rsid w:val="007B0FC2"/>
    <w:rsid w:val="007B1069"/>
    <w:rsid w:val="007B11D7"/>
    <w:rsid w:val="007B1381"/>
    <w:rsid w:val="007B141E"/>
    <w:rsid w:val="007B1444"/>
    <w:rsid w:val="007B1509"/>
    <w:rsid w:val="007B16F4"/>
    <w:rsid w:val="007B1729"/>
    <w:rsid w:val="007B1765"/>
    <w:rsid w:val="007B176C"/>
    <w:rsid w:val="007B17E1"/>
    <w:rsid w:val="007B19FA"/>
    <w:rsid w:val="007B1AFB"/>
    <w:rsid w:val="007B1BBC"/>
    <w:rsid w:val="007B1C8B"/>
    <w:rsid w:val="007B1F51"/>
    <w:rsid w:val="007B2072"/>
    <w:rsid w:val="007B218E"/>
    <w:rsid w:val="007B2290"/>
    <w:rsid w:val="007B23C7"/>
    <w:rsid w:val="007B23D8"/>
    <w:rsid w:val="007B2430"/>
    <w:rsid w:val="007B25EA"/>
    <w:rsid w:val="007B2A0B"/>
    <w:rsid w:val="007B2AB8"/>
    <w:rsid w:val="007B2B3B"/>
    <w:rsid w:val="007B2C40"/>
    <w:rsid w:val="007B2CDF"/>
    <w:rsid w:val="007B2EA2"/>
    <w:rsid w:val="007B2EDA"/>
    <w:rsid w:val="007B303B"/>
    <w:rsid w:val="007B3099"/>
    <w:rsid w:val="007B30CC"/>
    <w:rsid w:val="007B326D"/>
    <w:rsid w:val="007B32DC"/>
    <w:rsid w:val="007B359F"/>
    <w:rsid w:val="007B3677"/>
    <w:rsid w:val="007B373A"/>
    <w:rsid w:val="007B38FB"/>
    <w:rsid w:val="007B3A77"/>
    <w:rsid w:val="007B3AAF"/>
    <w:rsid w:val="007B3C32"/>
    <w:rsid w:val="007B3D1D"/>
    <w:rsid w:val="007B3ED7"/>
    <w:rsid w:val="007B3F89"/>
    <w:rsid w:val="007B4007"/>
    <w:rsid w:val="007B42BA"/>
    <w:rsid w:val="007B443A"/>
    <w:rsid w:val="007B4862"/>
    <w:rsid w:val="007B4982"/>
    <w:rsid w:val="007B49D8"/>
    <w:rsid w:val="007B4C0F"/>
    <w:rsid w:val="007B4D45"/>
    <w:rsid w:val="007B4DD1"/>
    <w:rsid w:val="007B4FB1"/>
    <w:rsid w:val="007B50F7"/>
    <w:rsid w:val="007B5257"/>
    <w:rsid w:val="007B5290"/>
    <w:rsid w:val="007B52A1"/>
    <w:rsid w:val="007B5572"/>
    <w:rsid w:val="007B5638"/>
    <w:rsid w:val="007B5673"/>
    <w:rsid w:val="007B57A4"/>
    <w:rsid w:val="007B5902"/>
    <w:rsid w:val="007B5905"/>
    <w:rsid w:val="007B5910"/>
    <w:rsid w:val="007B5B61"/>
    <w:rsid w:val="007B5C7B"/>
    <w:rsid w:val="007B5E14"/>
    <w:rsid w:val="007B5EEF"/>
    <w:rsid w:val="007B5F5F"/>
    <w:rsid w:val="007B5FA9"/>
    <w:rsid w:val="007B5FC2"/>
    <w:rsid w:val="007B6088"/>
    <w:rsid w:val="007B63B7"/>
    <w:rsid w:val="007B6412"/>
    <w:rsid w:val="007B66CC"/>
    <w:rsid w:val="007B66FB"/>
    <w:rsid w:val="007B6792"/>
    <w:rsid w:val="007B68E5"/>
    <w:rsid w:val="007B693D"/>
    <w:rsid w:val="007B6A12"/>
    <w:rsid w:val="007B6A48"/>
    <w:rsid w:val="007B6C06"/>
    <w:rsid w:val="007B6DCA"/>
    <w:rsid w:val="007B6E2D"/>
    <w:rsid w:val="007B7038"/>
    <w:rsid w:val="007B7045"/>
    <w:rsid w:val="007B728B"/>
    <w:rsid w:val="007B7352"/>
    <w:rsid w:val="007B73EA"/>
    <w:rsid w:val="007B744E"/>
    <w:rsid w:val="007B755D"/>
    <w:rsid w:val="007B799F"/>
    <w:rsid w:val="007B7A61"/>
    <w:rsid w:val="007B7D1D"/>
    <w:rsid w:val="007B7DE7"/>
    <w:rsid w:val="007B7F82"/>
    <w:rsid w:val="007C0025"/>
    <w:rsid w:val="007C0091"/>
    <w:rsid w:val="007C00F3"/>
    <w:rsid w:val="007C01CB"/>
    <w:rsid w:val="007C01F5"/>
    <w:rsid w:val="007C020F"/>
    <w:rsid w:val="007C0302"/>
    <w:rsid w:val="007C0342"/>
    <w:rsid w:val="007C043F"/>
    <w:rsid w:val="007C05C8"/>
    <w:rsid w:val="007C05D7"/>
    <w:rsid w:val="007C0654"/>
    <w:rsid w:val="007C0783"/>
    <w:rsid w:val="007C0D08"/>
    <w:rsid w:val="007C0D25"/>
    <w:rsid w:val="007C0DB4"/>
    <w:rsid w:val="007C0EB8"/>
    <w:rsid w:val="007C1011"/>
    <w:rsid w:val="007C13BF"/>
    <w:rsid w:val="007C1545"/>
    <w:rsid w:val="007C15D3"/>
    <w:rsid w:val="007C1A44"/>
    <w:rsid w:val="007C1A8D"/>
    <w:rsid w:val="007C1B68"/>
    <w:rsid w:val="007C1C2E"/>
    <w:rsid w:val="007C20B3"/>
    <w:rsid w:val="007C21D0"/>
    <w:rsid w:val="007C21DE"/>
    <w:rsid w:val="007C220B"/>
    <w:rsid w:val="007C222E"/>
    <w:rsid w:val="007C23D1"/>
    <w:rsid w:val="007C243B"/>
    <w:rsid w:val="007C250E"/>
    <w:rsid w:val="007C255F"/>
    <w:rsid w:val="007C256B"/>
    <w:rsid w:val="007C2AE5"/>
    <w:rsid w:val="007C2C75"/>
    <w:rsid w:val="007C2C93"/>
    <w:rsid w:val="007C331A"/>
    <w:rsid w:val="007C33F1"/>
    <w:rsid w:val="007C3419"/>
    <w:rsid w:val="007C346B"/>
    <w:rsid w:val="007C34E1"/>
    <w:rsid w:val="007C35F1"/>
    <w:rsid w:val="007C3634"/>
    <w:rsid w:val="007C3673"/>
    <w:rsid w:val="007C3720"/>
    <w:rsid w:val="007C3938"/>
    <w:rsid w:val="007C3ABA"/>
    <w:rsid w:val="007C3B1E"/>
    <w:rsid w:val="007C3BE0"/>
    <w:rsid w:val="007C3C3C"/>
    <w:rsid w:val="007C3C75"/>
    <w:rsid w:val="007C413E"/>
    <w:rsid w:val="007C41D2"/>
    <w:rsid w:val="007C4334"/>
    <w:rsid w:val="007C4409"/>
    <w:rsid w:val="007C442E"/>
    <w:rsid w:val="007C462A"/>
    <w:rsid w:val="007C4635"/>
    <w:rsid w:val="007C47B6"/>
    <w:rsid w:val="007C48D7"/>
    <w:rsid w:val="007C4A35"/>
    <w:rsid w:val="007C4B30"/>
    <w:rsid w:val="007C4BD8"/>
    <w:rsid w:val="007C4F4B"/>
    <w:rsid w:val="007C4FD9"/>
    <w:rsid w:val="007C5117"/>
    <w:rsid w:val="007C542A"/>
    <w:rsid w:val="007C542C"/>
    <w:rsid w:val="007C548A"/>
    <w:rsid w:val="007C549E"/>
    <w:rsid w:val="007C569A"/>
    <w:rsid w:val="007C577A"/>
    <w:rsid w:val="007C585F"/>
    <w:rsid w:val="007C5879"/>
    <w:rsid w:val="007C5A43"/>
    <w:rsid w:val="007C5ABE"/>
    <w:rsid w:val="007C5BF1"/>
    <w:rsid w:val="007C5E7C"/>
    <w:rsid w:val="007C5F15"/>
    <w:rsid w:val="007C5F56"/>
    <w:rsid w:val="007C60F5"/>
    <w:rsid w:val="007C60FA"/>
    <w:rsid w:val="007C6225"/>
    <w:rsid w:val="007C6268"/>
    <w:rsid w:val="007C627B"/>
    <w:rsid w:val="007C6452"/>
    <w:rsid w:val="007C65A7"/>
    <w:rsid w:val="007C665E"/>
    <w:rsid w:val="007C6710"/>
    <w:rsid w:val="007C6942"/>
    <w:rsid w:val="007C698D"/>
    <w:rsid w:val="007C6A2A"/>
    <w:rsid w:val="007C6A42"/>
    <w:rsid w:val="007C6C72"/>
    <w:rsid w:val="007C6D18"/>
    <w:rsid w:val="007C6FEE"/>
    <w:rsid w:val="007C703A"/>
    <w:rsid w:val="007C728B"/>
    <w:rsid w:val="007C72A2"/>
    <w:rsid w:val="007C756D"/>
    <w:rsid w:val="007C77B8"/>
    <w:rsid w:val="007C78B5"/>
    <w:rsid w:val="007C799D"/>
    <w:rsid w:val="007C7B2A"/>
    <w:rsid w:val="007C7C6A"/>
    <w:rsid w:val="007C7D12"/>
    <w:rsid w:val="007C7D44"/>
    <w:rsid w:val="007C7D6B"/>
    <w:rsid w:val="007D0083"/>
    <w:rsid w:val="007D016D"/>
    <w:rsid w:val="007D01FC"/>
    <w:rsid w:val="007D02CA"/>
    <w:rsid w:val="007D0359"/>
    <w:rsid w:val="007D0405"/>
    <w:rsid w:val="007D04A4"/>
    <w:rsid w:val="007D0510"/>
    <w:rsid w:val="007D0678"/>
    <w:rsid w:val="007D08E4"/>
    <w:rsid w:val="007D0947"/>
    <w:rsid w:val="007D09A3"/>
    <w:rsid w:val="007D0BCC"/>
    <w:rsid w:val="007D0F91"/>
    <w:rsid w:val="007D103B"/>
    <w:rsid w:val="007D108F"/>
    <w:rsid w:val="007D1363"/>
    <w:rsid w:val="007D13FF"/>
    <w:rsid w:val="007D1493"/>
    <w:rsid w:val="007D1526"/>
    <w:rsid w:val="007D18A4"/>
    <w:rsid w:val="007D1B78"/>
    <w:rsid w:val="007D1B95"/>
    <w:rsid w:val="007D1BB8"/>
    <w:rsid w:val="007D1BCB"/>
    <w:rsid w:val="007D1C5E"/>
    <w:rsid w:val="007D1D97"/>
    <w:rsid w:val="007D1F8B"/>
    <w:rsid w:val="007D2171"/>
    <w:rsid w:val="007D22A2"/>
    <w:rsid w:val="007D2380"/>
    <w:rsid w:val="007D240C"/>
    <w:rsid w:val="007D25E9"/>
    <w:rsid w:val="007D26AF"/>
    <w:rsid w:val="007D2741"/>
    <w:rsid w:val="007D2858"/>
    <w:rsid w:val="007D2C55"/>
    <w:rsid w:val="007D2CB9"/>
    <w:rsid w:val="007D2CBE"/>
    <w:rsid w:val="007D2E1D"/>
    <w:rsid w:val="007D2E59"/>
    <w:rsid w:val="007D2EE9"/>
    <w:rsid w:val="007D2F07"/>
    <w:rsid w:val="007D2F5D"/>
    <w:rsid w:val="007D2F65"/>
    <w:rsid w:val="007D2FB2"/>
    <w:rsid w:val="007D3075"/>
    <w:rsid w:val="007D3180"/>
    <w:rsid w:val="007D31D9"/>
    <w:rsid w:val="007D3A15"/>
    <w:rsid w:val="007D3B7C"/>
    <w:rsid w:val="007D3C34"/>
    <w:rsid w:val="007D3C87"/>
    <w:rsid w:val="007D3D3C"/>
    <w:rsid w:val="007D3D4A"/>
    <w:rsid w:val="007D3D5B"/>
    <w:rsid w:val="007D3E03"/>
    <w:rsid w:val="007D3E11"/>
    <w:rsid w:val="007D3F56"/>
    <w:rsid w:val="007D4002"/>
    <w:rsid w:val="007D40EC"/>
    <w:rsid w:val="007D4186"/>
    <w:rsid w:val="007D41C0"/>
    <w:rsid w:val="007D4235"/>
    <w:rsid w:val="007D424B"/>
    <w:rsid w:val="007D42CC"/>
    <w:rsid w:val="007D4354"/>
    <w:rsid w:val="007D446F"/>
    <w:rsid w:val="007D45DB"/>
    <w:rsid w:val="007D4639"/>
    <w:rsid w:val="007D4640"/>
    <w:rsid w:val="007D472F"/>
    <w:rsid w:val="007D4791"/>
    <w:rsid w:val="007D4986"/>
    <w:rsid w:val="007D49C4"/>
    <w:rsid w:val="007D4BBF"/>
    <w:rsid w:val="007D4CC8"/>
    <w:rsid w:val="007D4DA8"/>
    <w:rsid w:val="007D4E27"/>
    <w:rsid w:val="007D4E81"/>
    <w:rsid w:val="007D4EFE"/>
    <w:rsid w:val="007D4FE9"/>
    <w:rsid w:val="007D51B5"/>
    <w:rsid w:val="007D5278"/>
    <w:rsid w:val="007D5330"/>
    <w:rsid w:val="007D5338"/>
    <w:rsid w:val="007D563A"/>
    <w:rsid w:val="007D585B"/>
    <w:rsid w:val="007D58A6"/>
    <w:rsid w:val="007D5B2F"/>
    <w:rsid w:val="007D5BBB"/>
    <w:rsid w:val="007D5CD5"/>
    <w:rsid w:val="007D5E3F"/>
    <w:rsid w:val="007D5FD6"/>
    <w:rsid w:val="007D5FE4"/>
    <w:rsid w:val="007D6164"/>
    <w:rsid w:val="007D616A"/>
    <w:rsid w:val="007D6193"/>
    <w:rsid w:val="007D65D9"/>
    <w:rsid w:val="007D67DA"/>
    <w:rsid w:val="007D682C"/>
    <w:rsid w:val="007D6883"/>
    <w:rsid w:val="007D68AF"/>
    <w:rsid w:val="007D68C6"/>
    <w:rsid w:val="007D6BF9"/>
    <w:rsid w:val="007D6D0D"/>
    <w:rsid w:val="007D6DEC"/>
    <w:rsid w:val="007D6FB6"/>
    <w:rsid w:val="007D70B3"/>
    <w:rsid w:val="007D70C1"/>
    <w:rsid w:val="007D74FE"/>
    <w:rsid w:val="007D751D"/>
    <w:rsid w:val="007D759D"/>
    <w:rsid w:val="007D75A6"/>
    <w:rsid w:val="007D76BD"/>
    <w:rsid w:val="007D77B5"/>
    <w:rsid w:val="007D785F"/>
    <w:rsid w:val="007D78AE"/>
    <w:rsid w:val="007D7911"/>
    <w:rsid w:val="007D7970"/>
    <w:rsid w:val="007D7977"/>
    <w:rsid w:val="007D7A6D"/>
    <w:rsid w:val="007D7AE6"/>
    <w:rsid w:val="007D7B73"/>
    <w:rsid w:val="007E00D2"/>
    <w:rsid w:val="007E0371"/>
    <w:rsid w:val="007E03A7"/>
    <w:rsid w:val="007E0464"/>
    <w:rsid w:val="007E055C"/>
    <w:rsid w:val="007E05A0"/>
    <w:rsid w:val="007E0692"/>
    <w:rsid w:val="007E06CE"/>
    <w:rsid w:val="007E0940"/>
    <w:rsid w:val="007E0B57"/>
    <w:rsid w:val="007E0BF3"/>
    <w:rsid w:val="007E0D6B"/>
    <w:rsid w:val="007E0DED"/>
    <w:rsid w:val="007E0EA4"/>
    <w:rsid w:val="007E108E"/>
    <w:rsid w:val="007E11CB"/>
    <w:rsid w:val="007E1213"/>
    <w:rsid w:val="007E125B"/>
    <w:rsid w:val="007E1366"/>
    <w:rsid w:val="007E13A5"/>
    <w:rsid w:val="007E1648"/>
    <w:rsid w:val="007E1697"/>
    <w:rsid w:val="007E16F2"/>
    <w:rsid w:val="007E194D"/>
    <w:rsid w:val="007E1A6C"/>
    <w:rsid w:val="007E1AA3"/>
    <w:rsid w:val="007E1C42"/>
    <w:rsid w:val="007E1CD2"/>
    <w:rsid w:val="007E1CFC"/>
    <w:rsid w:val="007E1F07"/>
    <w:rsid w:val="007E2004"/>
    <w:rsid w:val="007E2033"/>
    <w:rsid w:val="007E21A0"/>
    <w:rsid w:val="007E241C"/>
    <w:rsid w:val="007E24BD"/>
    <w:rsid w:val="007E2611"/>
    <w:rsid w:val="007E2683"/>
    <w:rsid w:val="007E27A1"/>
    <w:rsid w:val="007E295C"/>
    <w:rsid w:val="007E2AC6"/>
    <w:rsid w:val="007E2B55"/>
    <w:rsid w:val="007E2BA0"/>
    <w:rsid w:val="007E2BFA"/>
    <w:rsid w:val="007E2CFC"/>
    <w:rsid w:val="007E2E51"/>
    <w:rsid w:val="007E2E89"/>
    <w:rsid w:val="007E2F94"/>
    <w:rsid w:val="007E3001"/>
    <w:rsid w:val="007E3023"/>
    <w:rsid w:val="007E30A4"/>
    <w:rsid w:val="007E32C4"/>
    <w:rsid w:val="007E3416"/>
    <w:rsid w:val="007E3533"/>
    <w:rsid w:val="007E361D"/>
    <w:rsid w:val="007E3955"/>
    <w:rsid w:val="007E3963"/>
    <w:rsid w:val="007E3983"/>
    <w:rsid w:val="007E39DE"/>
    <w:rsid w:val="007E3AFA"/>
    <w:rsid w:val="007E3B45"/>
    <w:rsid w:val="007E3C03"/>
    <w:rsid w:val="007E3C1A"/>
    <w:rsid w:val="007E3CF3"/>
    <w:rsid w:val="007E3DC8"/>
    <w:rsid w:val="007E3FB2"/>
    <w:rsid w:val="007E4407"/>
    <w:rsid w:val="007E4801"/>
    <w:rsid w:val="007E493B"/>
    <w:rsid w:val="007E4A3A"/>
    <w:rsid w:val="007E4A9C"/>
    <w:rsid w:val="007E4BA4"/>
    <w:rsid w:val="007E4BB1"/>
    <w:rsid w:val="007E4D5C"/>
    <w:rsid w:val="007E4E35"/>
    <w:rsid w:val="007E4E7C"/>
    <w:rsid w:val="007E532B"/>
    <w:rsid w:val="007E544E"/>
    <w:rsid w:val="007E5725"/>
    <w:rsid w:val="007E572C"/>
    <w:rsid w:val="007E5794"/>
    <w:rsid w:val="007E57AD"/>
    <w:rsid w:val="007E5894"/>
    <w:rsid w:val="007E5B5D"/>
    <w:rsid w:val="007E5BD2"/>
    <w:rsid w:val="007E5C8D"/>
    <w:rsid w:val="007E5DA1"/>
    <w:rsid w:val="007E5ECD"/>
    <w:rsid w:val="007E5FDD"/>
    <w:rsid w:val="007E61F2"/>
    <w:rsid w:val="007E634B"/>
    <w:rsid w:val="007E638E"/>
    <w:rsid w:val="007E6433"/>
    <w:rsid w:val="007E64F4"/>
    <w:rsid w:val="007E6568"/>
    <w:rsid w:val="007E6771"/>
    <w:rsid w:val="007E6AAC"/>
    <w:rsid w:val="007E6AF4"/>
    <w:rsid w:val="007E6B99"/>
    <w:rsid w:val="007E6DE5"/>
    <w:rsid w:val="007E7135"/>
    <w:rsid w:val="007E716E"/>
    <w:rsid w:val="007E73D0"/>
    <w:rsid w:val="007E7480"/>
    <w:rsid w:val="007E74DC"/>
    <w:rsid w:val="007E74FD"/>
    <w:rsid w:val="007E76FD"/>
    <w:rsid w:val="007E7709"/>
    <w:rsid w:val="007E7798"/>
    <w:rsid w:val="007E78A9"/>
    <w:rsid w:val="007E7B4F"/>
    <w:rsid w:val="007E7B8F"/>
    <w:rsid w:val="007E7B9B"/>
    <w:rsid w:val="007E7E48"/>
    <w:rsid w:val="007E7F14"/>
    <w:rsid w:val="007E7F25"/>
    <w:rsid w:val="007E7FA1"/>
    <w:rsid w:val="007F00D4"/>
    <w:rsid w:val="007F01D2"/>
    <w:rsid w:val="007F027C"/>
    <w:rsid w:val="007F035E"/>
    <w:rsid w:val="007F056B"/>
    <w:rsid w:val="007F0576"/>
    <w:rsid w:val="007F077E"/>
    <w:rsid w:val="007F07B4"/>
    <w:rsid w:val="007F07D9"/>
    <w:rsid w:val="007F088C"/>
    <w:rsid w:val="007F08F1"/>
    <w:rsid w:val="007F0C95"/>
    <w:rsid w:val="007F11F7"/>
    <w:rsid w:val="007F1226"/>
    <w:rsid w:val="007F1358"/>
    <w:rsid w:val="007F1420"/>
    <w:rsid w:val="007F15AB"/>
    <w:rsid w:val="007F15BA"/>
    <w:rsid w:val="007F15F1"/>
    <w:rsid w:val="007F167B"/>
    <w:rsid w:val="007F16D2"/>
    <w:rsid w:val="007F1865"/>
    <w:rsid w:val="007F19F8"/>
    <w:rsid w:val="007F1A9C"/>
    <w:rsid w:val="007F1AE2"/>
    <w:rsid w:val="007F1B51"/>
    <w:rsid w:val="007F1BC2"/>
    <w:rsid w:val="007F1C57"/>
    <w:rsid w:val="007F1C8D"/>
    <w:rsid w:val="007F1CA2"/>
    <w:rsid w:val="007F1D08"/>
    <w:rsid w:val="007F1E59"/>
    <w:rsid w:val="007F206F"/>
    <w:rsid w:val="007F2101"/>
    <w:rsid w:val="007F2526"/>
    <w:rsid w:val="007F273A"/>
    <w:rsid w:val="007F27A8"/>
    <w:rsid w:val="007F2890"/>
    <w:rsid w:val="007F28B6"/>
    <w:rsid w:val="007F2907"/>
    <w:rsid w:val="007F29A7"/>
    <w:rsid w:val="007F2A27"/>
    <w:rsid w:val="007F2BAA"/>
    <w:rsid w:val="007F2C08"/>
    <w:rsid w:val="007F2CA2"/>
    <w:rsid w:val="007F2D5F"/>
    <w:rsid w:val="007F2E7D"/>
    <w:rsid w:val="007F2E9B"/>
    <w:rsid w:val="007F31B6"/>
    <w:rsid w:val="007F31C6"/>
    <w:rsid w:val="007F31F0"/>
    <w:rsid w:val="007F3573"/>
    <w:rsid w:val="007F3A13"/>
    <w:rsid w:val="007F3CC5"/>
    <w:rsid w:val="007F3CF7"/>
    <w:rsid w:val="007F3E20"/>
    <w:rsid w:val="007F4241"/>
    <w:rsid w:val="007F433E"/>
    <w:rsid w:val="007F440B"/>
    <w:rsid w:val="007F464A"/>
    <w:rsid w:val="007F476C"/>
    <w:rsid w:val="007F47A0"/>
    <w:rsid w:val="007F4AAD"/>
    <w:rsid w:val="007F4ADB"/>
    <w:rsid w:val="007F4AE1"/>
    <w:rsid w:val="007F4D27"/>
    <w:rsid w:val="007F4D71"/>
    <w:rsid w:val="007F4D98"/>
    <w:rsid w:val="007F4DC9"/>
    <w:rsid w:val="007F4FB7"/>
    <w:rsid w:val="007F5006"/>
    <w:rsid w:val="007F5011"/>
    <w:rsid w:val="007F51FB"/>
    <w:rsid w:val="007F5237"/>
    <w:rsid w:val="007F5259"/>
    <w:rsid w:val="007F537F"/>
    <w:rsid w:val="007F54B5"/>
    <w:rsid w:val="007F55EB"/>
    <w:rsid w:val="007F5641"/>
    <w:rsid w:val="007F57E6"/>
    <w:rsid w:val="007F57F2"/>
    <w:rsid w:val="007F597C"/>
    <w:rsid w:val="007F5ABC"/>
    <w:rsid w:val="007F5E0D"/>
    <w:rsid w:val="007F5E1F"/>
    <w:rsid w:val="007F5F2D"/>
    <w:rsid w:val="007F5F78"/>
    <w:rsid w:val="007F5FD3"/>
    <w:rsid w:val="007F6023"/>
    <w:rsid w:val="007F6032"/>
    <w:rsid w:val="007F6083"/>
    <w:rsid w:val="007F61CD"/>
    <w:rsid w:val="007F6231"/>
    <w:rsid w:val="007F62F5"/>
    <w:rsid w:val="007F63C5"/>
    <w:rsid w:val="007F6469"/>
    <w:rsid w:val="007F6658"/>
    <w:rsid w:val="007F6792"/>
    <w:rsid w:val="007F6B53"/>
    <w:rsid w:val="007F6C18"/>
    <w:rsid w:val="007F6C58"/>
    <w:rsid w:val="007F6E38"/>
    <w:rsid w:val="007F6E8B"/>
    <w:rsid w:val="007F6F47"/>
    <w:rsid w:val="007F7326"/>
    <w:rsid w:val="007F7358"/>
    <w:rsid w:val="007F7387"/>
    <w:rsid w:val="007F7415"/>
    <w:rsid w:val="007F746B"/>
    <w:rsid w:val="007F7644"/>
    <w:rsid w:val="007F768F"/>
    <w:rsid w:val="007F7710"/>
    <w:rsid w:val="007F77AA"/>
    <w:rsid w:val="007F79C2"/>
    <w:rsid w:val="007F7B1F"/>
    <w:rsid w:val="007F7C11"/>
    <w:rsid w:val="007F7D54"/>
    <w:rsid w:val="007F7DE0"/>
    <w:rsid w:val="007F7E3E"/>
    <w:rsid w:val="007F7F6E"/>
    <w:rsid w:val="007F7FF3"/>
    <w:rsid w:val="0080016E"/>
    <w:rsid w:val="0080018C"/>
    <w:rsid w:val="008004CB"/>
    <w:rsid w:val="00800657"/>
    <w:rsid w:val="008006D0"/>
    <w:rsid w:val="0080089B"/>
    <w:rsid w:val="008008F5"/>
    <w:rsid w:val="0080092A"/>
    <w:rsid w:val="00800B40"/>
    <w:rsid w:val="00800C14"/>
    <w:rsid w:val="00800D92"/>
    <w:rsid w:val="00800F00"/>
    <w:rsid w:val="008011F6"/>
    <w:rsid w:val="00801273"/>
    <w:rsid w:val="008014EF"/>
    <w:rsid w:val="0080159F"/>
    <w:rsid w:val="008015A3"/>
    <w:rsid w:val="008015BD"/>
    <w:rsid w:val="008015F4"/>
    <w:rsid w:val="00801677"/>
    <w:rsid w:val="008018CF"/>
    <w:rsid w:val="00801C02"/>
    <w:rsid w:val="00801CEE"/>
    <w:rsid w:val="00801D01"/>
    <w:rsid w:val="00801D8F"/>
    <w:rsid w:val="00801DFB"/>
    <w:rsid w:val="00801EAE"/>
    <w:rsid w:val="00801FF0"/>
    <w:rsid w:val="00802045"/>
    <w:rsid w:val="008020C0"/>
    <w:rsid w:val="00802118"/>
    <w:rsid w:val="008022DC"/>
    <w:rsid w:val="0080235C"/>
    <w:rsid w:val="00802501"/>
    <w:rsid w:val="008028A3"/>
    <w:rsid w:val="00802ABE"/>
    <w:rsid w:val="00802AC9"/>
    <w:rsid w:val="00802C7A"/>
    <w:rsid w:val="00802CEF"/>
    <w:rsid w:val="00802DA4"/>
    <w:rsid w:val="00802F34"/>
    <w:rsid w:val="00803074"/>
    <w:rsid w:val="00803215"/>
    <w:rsid w:val="0080322D"/>
    <w:rsid w:val="00803281"/>
    <w:rsid w:val="00803330"/>
    <w:rsid w:val="0080343E"/>
    <w:rsid w:val="0080353B"/>
    <w:rsid w:val="008035C3"/>
    <w:rsid w:val="00803635"/>
    <w:rsid w:val="00803758"/>
    <w:rsid w:val="0080376B"/>
    <w:rsid w:val="008038B0"/>
    <w:rsid w:val="00803AC9"/>
    <w:rsid w:val="00803B28"/>
    <w:rsid w:val="00803C48"/>
    <w:rsid w:val="00803C77"/>
    <w:rsid w:val="00803D94"/>
    <w:rsid w:val="00803DA8"/>
    <w:rsid w:val="00803F00"/>
    <w:rsid w:val="00804097"/>
    <w:rsid w:val="00804189"/>
    <w:rsid w:val="008042EA"/>
    <w:rsid w:val="0080434D"/>
    <w:rsid w:val="008043C6"/>
    <w:rsid w:val="008043FD"/>
    <w:rsid w:val="008048DB"/>
    <w:rsid w:val="0080496E"/>
    <w:rsid w:val="00804A5E"/>
    <w:rsid w:val="00804ACA"/>
    <w:rsid w:val="00804B8B"/>
    <w:rsid w:val="00804B94"/>
    <w:rsid w:val="00804C2E"/>
    <w:rsid w:val="00804C9F"/>
    <w:rsid w:val="00804DFE"/>
    <w:rsid w:val="00804E92"/>
    <w:rsid w:val="00804ED2"/>
    <w:rsid w:val="00804F7A"/>
    <w:rsid w:val="0080501A"/>
    <w:rsid w:val="0080514E"/>
    <w:rsid w:val="008052D0"/>
    <w:rsid w:val="0080541C"/>
    <w:rsid w:val="0080552C"/>
    <w:rsid w:val="00805762"/>
    <w:rsid w:val="0080581A"/>
    <w:rsid w:val="00805855"/>
    <w:rsid w:val="0080593C"/>
    <w:rsid w:val="00805CA6"/>
    <w:rsid w:val="00805D13"/>
    <w:rsid w:val="00805D2C"/>
    <w:rsid w:val="00805D60"/>
    <w:rsid w:val="00805ED3"/>
    <w:rsid w:val="00805EF2"/>
    <w:rsid w:val="00805F4E"/>
    <w:rsid w:val="00805FC0"/>
    <w:rsid w:val="008061D1"/>
    <w:rsid w:val="008062E5"/>
    <w:rsid w:val="00806480"/>
    <w:rsid w:val="00806539"/>
    <w:rsid w:val="008065C9"/>
    <w:rsid w:val="008066F4"/>
    <w:rsid w:val="00806702"/>
    <w:rsid w:val="0080673C"/>
    <w:rsid w:val="0080674A"/>
    <w:rsid w:val="008067A0"/>
    <w:rsid w:val="008068A4"/>
    <w:rsid w:val="0080697A"/>
    <w:rsid w:val="008069BF"/>
    <w:rsid w:val="00806B16"/>
    <w:rsid w:val="00806B6F"/>
    <w:rsid w:val="00806E3C"/>
    <w:rsid w:val="00806E93"/>
    <w:rsid w:val="00806FFA"/>
    <w:rsid w:val="0080750A"/>
    <w:rsid w:val="00807617"/>
    <w:rsid w:val="0080788E"/>
    <w:rsid w:val="008079A4"/>
    <w:rsid w:val="00807ACF"/>
    <w:rsid w:val="00807BED"/>
    <w:rsid w:val="00807DFD"/>
    <w:rsid w:val="00807FDF"/>
    <w:rsid w:val="008100A6"/>
    <w:rsid w:val="00810100"/>
    <w:rsid w:val="0081010E"/>
    <w:rsid w:val="00810181"/>
    <w:rsid w:val="00810545"/>
    <w:rsid w:val="0081059F"/>
    <w:rsid w:val="008106CB"/>
    <w:rsid w:val="00810770"/>
    <w:rsid w:val="0081085E"/>
    <w:rsid w:val="0081091A"/>
    <w:rsid w:val="0081099E"/>
    <w:rsid w:val="00810A92"/>
    <w:rsid w:val="00810C67"/>
    <w:rsid w:val="008114CF"/>
    <w:rsid w:val="008117D7"/>
    <w:rsid w:val="00811B0B"/>
    <w:rsid w:val="00811C17"/>
    <w:rsid w:val="00811C9E"/>
    <w:rsid w:val="00811D9C"/>
    <w:rsid w:val="00811F04"/>
    <w:rsid w:val="008120BD"/>
    <w:rsid w:val="0081213D"/>
    <w:rsid w:val="008122F2"/>
    <w:rsid w:val="008123AF"/>
    <w:rsid w:val="00812902"/>
    <w:rsid w:val="00812A98"/>
    <w:rsid w:val="00812AC7"/>
    <w:rsid w:val="00812D05"/>
    <w:rsid w:val="00812E51"/>
    <w:rsid w:val="00812EA4"/>
    <w:rsid w:val="00813007"/>
    <w:rsid w:val="0081301E"/>
    <w:rsid w:val="0081309D"/>
    <w:rsid w:val="0081320E"/>
    <w:rsid w:val="00813257"/>
    <w:rsid w:val="008132F2"/>
    <w:rsid w:val="008132F6"/>
    <w:rsid w:val="00813334"/>
    <w:rsid w:val="008138EE"/>
    <w:rsid w:val="00813AD4"/>
    <w:rsid w:val="00813D88"/>
    <w:rsid w:val="00813DBF"/>
    <w:rsid w:val="00813EF3"/>
    <w:rsid w:val="00814265"/>
    <w:rsid w:val="008142D2"/>
    <w:rsid w:val="008143B6"/>
    <w:rsid w:val="008143D9"/>
    <w:rsid w:val="0081446F"/>
    <w:rsid w:val="00814487"/>
    <w:rsid w:val="0081453C"/>
    <w:rsid w:val="0081463B"/>
    <w:rsid w:val="0081478A"/>
    <w:rsid w:val="00814917"/>
    <w:rsid w:val="00814B5B"/>
    <w:rsid w:val="00814D1E"/>
    <w:rsid w:val="00814D89"/>
    <w:rsid w:val="00814E52"/>
    <w:rsid w:val="00815071"/>
    <w:rsid w:val="00815130"/>
    <w:rsid w:val="00815300"/>
    <w:rsid w:val="0081534B"/>
    <w:rsid w:val="00815354"/>
    <w:rsid w:val="0081538C"/>
    <w:rsid w:val="008153C4"/>
    <w:rsid w:val="008153E5"/>
    <w:rsid w:val="008154F0"/>
    <w:rsid w:val="0081553E"/>
    <w:rsid w:val="00815738"/>
    <w:rsid w:val="008157F2"/>
    <w:rsid w:val="00815993"/>
    <w:rsid w:val="00815BBB"/>
    <w:rsid w:val="00815E83"/>
    <w:rsid w:val="00815F0F"/>
    <w:rsid w:val="00815FA6"/>
    <w:rsid w:val="00815FD9"/>
    <w:rsid w:val="0081606D"/>
    <w:rsid w:val="008161DD"/>
    <w:rsid w:val="0081622B"/>
    <w:rsid w:val="00816264"/>
    <w:rsid w:val="00816374"/>
    <w:rsid w:val="00816383"/>
    <w:rsid w:val="008164A5"/>
    <w:rsid w:val="008164C5"/>
    <w:rsid w:val="00816623"/>
    <w:rsid w:val="0081665D"/>
    <w:rsid w:val="00816838"/>
    <w:rsid w:val="00816895"/>
    <w:rsid w:val="0081691B"/>
    <w:rsid w:val="00816A26"/>
    <w:rsid w:val="00816C03"/>
    <w:rsid w:val="00816C50"/>
    <w:rsid w:val="00816D37"/>
    <w:rsid w:val="00816EA7"/>
    <w:rsid w:val="00816F66"/>
    <w:rsid w:val="00816FC5"/>
    <w:rsid w:val="00817274"/>
    <w:rsid w:val="008172F8"/>
    <w:rsid w:val="00817308"/>
    <w:rsid w:val="00817458"/>
    <w:rsid w:val="008174FE"/>
    <w:rsid w:val="008175A3"/>
    <w:rsid w:val="008175C1"/>
    <w:rsid w:val="0081767B"/>
    <w:rsid w:val="00817D28"/>
    <w:rsid w:val="00817DF7"/>
    <w:rsid w:val="00817E27"/>
    <w:rsid w:val="00817E85"/>
    <w:rsid w:val="00817E8E"/>
    <w:rsid w:val="00817EA4"/>
    <w:rsid w:val="00817F9B"/>
    <w:rsid w:val="00820257"/>
    <w:rsid w:val="0082062D"/>
    <w:rsid w:val="00820A8A"/>
    <w:rsid w:val="00820B34"/>
    <w:rsid w:val="00820C02"/>
    <w:rsid w:val="00820E0E"/>
    <w:rsid w:val="008211B4"/>
    <w:rsid w:val="008212B5"/>
    <w:rsid w:val="008212FC"/>
    <w:rsid w:val="0082131C"/>
    <w:rsid w:val="00821654"/>
    <w:rsid w:val="008218EA"/>
    <w:rsid w:val="00821A1B"/>
    <w:rsid w:val="00821AC1"/>
    <w:rsid w:val="00821B71"/>
    <w:rsid w:val="00821C80"/>
    <w:rsid w:val="00821E4E"/>
    <w:rsid w:val="00821EA7"/>
    <w:rsid w:val="00821EAE"/>
    <w:rsid w:val="00821EBF"/>
    <w:rsid w:val="00821F58"/>
    <w:rsid w:val="00821FC0"/>
    <w:rsid w:val="008220CF"/>
    <w:rsid w:val="00822128"/>
    <w:rsid w:val="00822176"/>
    <w:rsid w:val="008222C6"/>
    <w:rsid w:val="00822348"/>
    <w:rsid w:val="008224B7"/>
    <w:rsid w:val="008224DA"/>
    <w:rsid w:val="008225B5"/>
    <w:rsid w:val="008226C5"/>
    <w:rsid w:val="008226D5"/>
    <w:rsid w:val="00822826"/>
    <w:rsid w:val="008228A8"/>
    <w:rsid w:val="00822943"/>
    <w:rsid w:val="00822956"/>
    <w:rsid w:val="00822A8C"/>
    <w:rsid w:val="00822CA4"/>
    <w:rsid w:val="00822D7F"/>
    <w:rsid w:val="0082304B"/>
    <w:rsid w:val="00823077"/>
    <w:rsid w:val="00823191"/>
    <w:rsid w:val="00823233"/>
    <w:rsid w:val="00823368"/>
    <w:rsid w:val="00823448"/>
    <w:rsid w:val="008236A7"/>
    <w:rsid w:val="008236C8"/>
    <w:rsid w:val="0082371B"/>
    <w:rsid w:val="00823725"/>
    <w:rsid w:val="0082373B"/>
    <w:rsid w:val="008237F7"/>
    <w:rsid w:val="00823907"/>
    <w:rsid w:val="00823B83"/>
    <w:rsid w:val="00823BD7"/>
    <w:rsid w:val="00823CAE"/>
    <w:rsid w:val="00823F0C"/>
    <w:rsid w:val="00824035"/>
    <w:rsid w:val="0082444D"/>
    <w:rsid w:val="00824604"/>
    <w:rsid w:val="00824B59"/>
    <w:rsid w:val="00824B9E"/>
    <w:rsid w:val="00824C85"/>
    <w:rsid w:val="00824D04"/>
    <w:rsid w:val="00824E7E"/>
    <w:rsid w:val="00824F0C"/>
    <w:rsid w:val="00824F59"/>
    <w:rsid w:val="008250FC"/>
    <w:rsid w:val="0082513F"/>
    <w:rsid w:val="00825169"/>
    <w:rsid w:val="008251A3"/>
    <w:rsid w:val="00825331"/>
    <w:rsid w:val="00825427"/>
    <w:rsid w:val="00825441"/>
    <w:rsid w:val="008254CD"/>
    <w:rsid w:val="008255C9"/>
    <w:rsid w:val="008255DF"/>
    <w:rsid w:val="008256E7"/>
    <w:rsid w:val="0082579A"/>
    <w:rsid w:val="0082581F"/>
    <w:rsid w:val="0082595F"/>
    <w:rsid w:val="00825A83"/>
    <w:rsid w:val="00825CA0"/>
    <w:rsid w:val="00825F09"/>
    <w:rsid w:val="00825F28"/>
    <w:rsid w:val="00826030"/>
    <w:rsid w:val="00826500"/>
    <w:rsid w:val="008265A4"/>
    <w:rsid w:val="0082661F"/>
    <w:rsid w:val="00826698"/>
    <w:rsid w:val="00826864"/>
    <w:rsid w:val="00826BC1"/>
    <w:rsid w:val="00826C7A"/>
    <w:rsid w:val="00826D5C"/>
    <w:rsid w:val="008270E1"/>
    <w:rsid w:val="008273F6"/>
    <w:rsid w:val="0082752B"/>
    <w:rsid w:val="00827611"/>
    <w:rsid w:val="008276D1"/>
    <w:rsid w:val="00827755"/>
    <w:rsid w:val="008278C2"/>
    <w:rsid w:val="008278DB"/>
    <w:rsid w:val="00827B54"/>
    <w:rsid w:val="00827B56"/>
    <w:rsid w:val="00827CB7"/>
    <w:rsid w:val="00827E0A"/>
    <w:rsid w:val="00827FF9"/>
    <w:rsid w:val="0083004E"/>
    <w:rsid w:val="008303E9"/>
    <w:rsid w:val="008305D4"/>
    <w:rsid w:val="0083085A"/>
    <w:rsid w:val="00830C22"/>
    <w:rsid w:val="00830C49"/>
    <w:rsid w:val="00830D63"/>
    <w:rsid w:val="00830E05"/>
    <w:rsid w:val="00830E09"/>
    <w:rsid w:val="00830FB1"/>
    <w:rsid w:val="00830FFE"/>
    <w:rsid w:val="008311DF"/>
    <w:rsid w:val="00831317"/>
    <w:rsid w:val="008313E5"/>
    <w:rsid w:val="0083140D"/>
    <w:rsid w:val="00831424"/>
    <w:rsid w:val="008316FC"/>
    <w:rsid w:val="00831778"/>
    <w:rsid w:val="008317A9"/>
    <w:rsid w:val="008318F2"/>
    <w:rsid w:val="00831919"/>
    <w:rsid w:val="008319C6"/>
    <w:rsid w:val="00831AB1"/>
    <w:rsid w:val="00831B6D"/>
    <w:rsid w:val="00831E5B"/>
    <w:rsid w:val="00831F42"/>
    <w:rsid w:val="00831FF5"/>
    <w:rsid w:val="00832054"/>
    <w:rsid w:val="00832201"/>
    <w:rsid w:val="008322B6"/>
    <w:rsid w:val="00832444"/>
    <w:rsid w:val="0083247D"/>
    <w:rsid w:val="008325CC"/>
    <w:rsid w:val="008326BF"/>
    <w:rsid w:val="00832B19"/>
    <w:rsid w:val="00832BA6"/>
    <w:rsid w:val="00832CDE"/>
    <w:rsid w:val="00832D1C"/>
    <w:rsid w:val="00832E85"/>
    <w:rsid w:val="00832F0F"/>
    <w:rsid w:val="00832F3E"/>
    <w:rsid w:val="00832FAF"/>
    <w:rsid w:val="008330F3"/>
    <w:rsid w:val="0083347B"/>
    <w:rsid w:val="0083360C"/>
    <w:rsid w:val="00833886"/>
    <w:rsid w:val="0083396C"/>
    <w:rsid w:val="00833995"/>
    <w:rsid w:val="00833A3F"/>
    <w:rsid w:val="00833B2A"/>
    <w:rsid w:val="00833B4B"/>
    <w:rsid w:val="00833E51"/>
    <w:rsid w:val="00833FB2"/>
    <w:rsid w:val="008341CC"/>
    <w:rsid w:val="00834204"/>
    <w:rsid w:val="0083430B"/>
    <w:rsid w:val="008343DF"/>
    <w:rsid w:val="00834402"/>
    <w:rsid w:val="0083467C"/>
    <w:rsid w:val="008346EA"/>
    <w:rsid w:val="00834728"/>
    <w:rsid w:val="00834771"/>
    <w:rsid w:val="0083480D"/>
    <w:rsid w:val="00834A4A"/>
    <w:rsid w:val="00834A51"/>
    <w:rsid w:val="00834A87"/>
    <w:rsid w:val="00834A8C"/>
    <w:rsid w:val="00834D13"/>
    <w:rsid w:val="00834D4F"/>
    <w:rsid w:val="00834E33"/>
    <w:rsid w:val="00834E72"/>
    <w:rsid w:val="008350AA"/>
    <w:rsid w:val="00835195"/>
    <w:rsid w:val="008351F8"/>
    <w:rsid w:val="00835371"/>
    <w:rsid w:val="008353AC"/>
    <w:rsid w:val="00835952"/>
    <w:rsid w:val="008359F8"/>
    <w:rsid w:val="00835A79"/>
    <w:rsid w:val="00835ACF"/>
    <w:rsid w:val="00835B41"/>
    <w:rsid w:val="00835C0A"/>
    <w:rsid w:val="00835C6F"/>
    <w:rsid w:val="00835CC6"/>
    <w:rsid w:val="00835D04"/>
    <w:rsid w:val="00835D6E"/>
    <w:rsid w:val="00835E87"/>
    <w:rsid w:val="00835EFE"/>
    <w:rsid w:val="0083607B"/>
    <w:rsid w:val="00836111"/>
    <w:rsid w:val="008362A7"/>
    <w:rsid w:val="0083637A"/>
    <w:rsid w:val="00836400"/>
    <w:rsid w:val="00836411"/>
    <w:rsid w:val="0083646D"/>
    <w:rsid w:val="00836727"/>
    <w:rsid w:val="008369A5"/>
    <w:rsid w:val="00836B99"/>
    <w:rsid w:val="00836E11"/>
    <w:rsid w:val="008371B3"/>
    <w:rsid w:val="008371E5"/>
    <w:rsid w:val="008371F6"/>
    <w:rsid w:val="0083736D"/>
    <w:rsid w:val="008375C1"/>
    <w:rsid w:val="0083762A"/>
    <w:rsid w:val="008376AA"/>
    <w:rsid w:val="008376D8"/>
    <w:rsid w:val="00837A33"/>
    <w:rsid w:val="00837B56"/>
    <w:rsid w:val="00837C5D"/>
    <w:rsid w:val="00837D50"/>
    <w:rsid w:val="00837E19"/>
    <w:rsid w:val="00837EF3"/>
    <w:rsid w:val="008402B2"/>
    <w:rsid w:val="00840372"/>
    <w:rsid w:val="00840677"/>
    <w:rsid w:val="008406BA"/>
    <w:rsid w:val="00840965"/>
    <w:rsid w:val="00840C51"/>
    <w:rsid w:val="00840D1D"/>
    <w:rsid w:val="00840D95"/>
    <w:rsid w:val="008413DD"/>
    <w:rsid w:val="008414FA"/>
    <w:rsid w:val="00841586"/>
    <w:rsid w:val="008416EE"/>
    <w:rsid w:val="00841720"/>
    <w:rsid w:val="0084174F"/>
    <w:rsid w:val="00841758"/>
    <w:rsid w:val="00841A83"/>
    <w:rsid w:val="00841B0C"/>
    <w:rsid w:val="00841BC4"/>
    <w:rsid w:val="00841C9A"/>
    <w:rsid w:val="00841D47"/>
    <w:rsid w:val="00841D4A"/>
    <w:rsid w:val="00841EED"/>
    <w:rsid w:val="00841F42"/>
    <w:rsid w:val="00841F92"/>
    <w:rsid w:val="0084208C"/>
    <w:rsid w:val="008425F0"/>
    <w:rsid w:val="00842740"/>
    <w:rsid w:val="008427D2"/>
    <w:rsid w:val="008428E9"/>
    <w:rsid w:val="00842997"/>
    <w:rsid w:val="008429BF"/>
    <w:rsid w:val="00842BA9"/>
    <w:rsid w:val="00842DF8"/>
    <w:rsid w:val="00842F13"/>
    <w:rsid w:val="00842F97"/>
    <w:rsid w:val="00842FE6"/>
    <w:rsid w:val="00843042"/>
    <w:rsid w:val="008430F3"/>
    <w:rsid w:val="00843230"/>
    <w:rsid w:val="00843483"/>
    <w:rsid w:val="008435B8"/>
    <w:rsid w:val="0084363E"/>
    <w:rsid w:val="008437B5"/>
    <w:rsid w:val="008438FF"/>
    <w:rsid w:val="00843BB2"/>
    <w:rsid w:val="00843D2A"/>
    <w:rsid w:val="00843D8D"/>
    <w:rsid w:val="00843F9F"/>
    <w:rsid w:val="00844099"/>
    <w:rsid w:val="00844193"/>
    <w:rsid w:val="00844267"/>
    <w:rsid w:val="00844526"/>
    <w:rsid w:val="00844624"/>
    <w:rsid w:val="0084462C"/>
    <w:rsid w:val="0084468B"/>
    <w:rsid w:val="00844719"/>
    <w:rsid w:val="008448BD"/>
    <w:rsid w:val="008448EF"/>
    <w:rsid w:val="00844A4D"/>
    <w:rsid w:val="00844B5D"/>
    <w:rsid w:val="00844C9F"/>
    <w:rsid w:val="00844E3E"/>
    <w:rsid w:val="00844E45"/>
    <w:rsid w:val="00844E54"/>
    <w:rsid w:val="008451A8"/>
    <w:rsid w:val="008453CB"/>
    <w:rsid w:val="008453D5"/>
    <w:rsid w:val="008454B5"/>
    <w:rsid w:val="00845568"/>
    <w:rsid w:val="00845601"/>
    <w:rsid w:val="008458C7"/>
    <w:rsid w:val="008458F6"/>
    <w:rsid w:val="00845D25"/>
    <w:rsid w:val="00845E38"/>
    <w:rsid w:val="00846099"/>
    <w:rsid w:val="00846157"/>
    <w:rsid w:val="00846266"/>
    <w:rsid w:val="00846309"/>
    <w:rsid w:val="00846769"/>
    <w:rsid w:val="00846843"/>
    <w:rsid w:val="008468B6"/>
    <w:rsid w:val="00846A2B"/>
    <w:rsid w:val="00846A51"/>
    <w:rsid w:val="00846A7A"/>
    <w:rsid w:val="00846AA7"/>
    <w:rsid w:val="00846AB9"/>
    <w:rsid w:val="00846AF9"/>
    <w:rsid w:val="00846C07"/>
    <w:rsid w:val="00846D14"/>
    <w:rsid w:val="00846DE0"/>
    <w:rsid w:val="008471CD"/>
    <w:rsid w:val="008472AC"/>
    <w:rsid w:val="00847328"/>
    <w:rsid w:val="008473C5"/>
    <w:rsid w:val="008473D9"/>
    <w:rsid w:val="008473DF"/>
    <w:rsid w:val="00847400"/>
    <w:rsid w:val="00847506"/>
    <w:rsid w:val="008475DF"/>
    <w:rsid w:val="0084760A"/>
    <w:rsid w:val="008476FF"/>
    <w:rsid w:val="00847839"/>
    <w:rsid w:val="0084787E"/>
    <w:rsid w:val="00847890"/>
    <w:rsid w:val="0084795E"/>
    <w:rsid w:val="00847A30"/>
    <w:rsid w:val="00847DEE"/>
    <w:rsid w:val="00847E1F"/>
    <w:rsid w:val="00847ED3"/>
    <w:rsid w:val="00847F27"/>
    <w:rsid w:val="008502A8"/>
    <w:rsid w:val="0085033A"/>
    <w:rsid w:val="008503DB"/>
    <w:rsid w:val="008506E4"/>
    <w:rsid w:val="00850B91"/>
    <w:rsid w:val="00850CC0"/>
    <w:rsid w:val="00850D01"/>
    <w:rsid w:val="00850F11"/>
    <w:rsid w:val="00850F63"/>
    <w:rsid w:val="008510A5"/>
    <w:rsid w:val="008512A2"/>
    <w:rsid w:val="008512CD"/>
    <w:rsid w:val="008514F3"/>
    <w:rsid w:val="00851958"/>
    <w:rsid w:val="00851B0C"/>
    <w:rsid w:val="00851B24"/>
    <w:rsid w:val="00851BF7"/>
    <w:rsid w:val="00851C68"/>
    <w:rsid w:val="00851D18"/>
    <w:rsid w:val="00851E5A"/>
    <w:rsid w:val="00851E62"/>
    <w:rsid w:val="008520EA"/>
    <w:rsid w:val="0085228D"/>
    <w:rsid w:val="00852470"/>
    <w:rsid w:val="008524B8"/>
    <w:rsid w:val="008526EF"/>
    <w:rsid w:val="00852799"/>
    <w:rsid w:val="0085279C"/>
    <w:rsid w:val="008527D7"/>
    <w:rsid w:val="00852E59"/>
    <w:rsid w:val="00852F1B"/>
    <w:rsid w:val="008530A5"/>
    <w:rsid w:val="00853206"/>
    <w:rsid w:val="008532FB"/>
    <w:rsid w:val="00853546"/>
    <w:rsid w:val="00853590"/>
    <w:rsid w:val="00853712"/>
    <w:rsid w:val="0085374C"/>
    <w:rsid w:val="00853898"/>
    <w:rsid w:val="00853918"/>
    <w:rsid w:val="0085393D"/>
    <w:rsid w:val="008539EB"/>
    <w:rsid w:val="00853B3D"/>
    <w:rsid w:val="00853C10"/>
    <w:rsid w:val="00853D1B"/>
    <w:rsid w:val="00853DC2"/>
    <w:rsid w:val="00853E50"/>
    <w:rsid w:val="0085419D"/>
    <w:rsid w:val="008541AE"/>
    <w:rsid w:val="008541B3"/>
    <w:rsid w:val="00854267"/>
    <w:rsid w:val="00854274"/>
    <w:rsid w:val="0085430B"/>
    <w:rsid w:val="0085438B"/>
    <w:rsid w:val="008543AC"/>
    <w:rsid w:val="008544AB"/>
    <w:rsid w:val="008544C8"/>
    <w:rsid w:val="008545DB"/>
    <w:rsid w:val="00854662"/>
    <w:rsid w:val="0085472A"/>
    <w:rsid w:val="0085483F"/>
    <w:rsid w:val="00854886"/>
    <w:rsid w:val="0085489D"/>
    <w:rsid w:val="008548B1"/>
    <w:rsid w:val="00854A1F"/>
    <w:rsid w:val="00854CC8"/>
    <w:rsid w:val="00854DC7"/>
    <w:rsid w:val="00854E4F"/>
    <w:rsid w:val="00854F61"/>
    <w:rsid w:val="00854FEC"/>
    <w:rsid w:val="008551D1"/>
    <w:rsid w:val="008555C2"/>
    <w:rsid w:val="008555DC"/>
    <w:rsid w:val="00855626"/>
    <w:rsid w:val="008556C5"/>
    <w:rsid w:val="0085570E"/>
    <w:rsid w:val="0085580D"/>
    <w:rsid w:val="00855860"/>
    <w:rsid w:val="008558F4"/>
    <w:rsid w:val="00855989"/>
    <w:rsid w:val="008559E5"/>
    <w:rsid w:val="00855A63"/>
    <w:rsid w:val="00855B7C"/>
    <w:rsid w:val="00855D14"/>
    <w:rsid w:val="00855DE5"/>
    <w:rsid w:val="00855E0D"/>
    <w:rsid w:val="0085614E"/>
    <w:rsid w:val="0085616A"/>
    <w:rsid w:val="00856334"/>
    <w:rsid w:val="008563DC"/>
    <w:rsid w:val="00856544"/>
    <w:rsid w:val="0085657E"/>
    <w:rsid w:val="008565DC"/>
    <w:rsid w:val="008565E9"/>
    <w:rsid w:val="00856619"/>
    <w:rsid w:val="00856668"/>
    <w:rsid w:val="00856714"/>
    <w:rsid w:val="00856827"/>
    <w:rsid w:val="00856872"/>
    <w:rsid w:val="008569C4"/>
    <w:rsid w:val="00856A20"/>
    <w:rsid w:val="00856B42"/>
    <w:rsid w:val="00856CB8"/>
    <w:rsid w:val="00856E53"/>
    <w:rsid w:val="00856ED6"/>
    <w:rsid w:val="00856F3A"/>
    <w:rsid w:val="00856F7D"/>
    <w:rsid w:val="0085707B"/>
    <w:rsid w:val="0085712F"/>
    <w:rsid w:val="00857232"/>
    <w:rsid w:val="0085750F"/>
    <w:rsid w:val="00857711"/>
    <w:rsid w:val="0085778E"/>
    <w:rsid w:val="008577BC"/>
    <w:rsid w:val="00857A42"/>
    <w:rsid w:val="00857B1E"/>
    <w:rsid w:val="00857B20"/>
    <w:rsid w:val="00857C57"/>
    <w:rsid w:val="00857EA0"/>
    <w:rsid w:val="00857EDB"/>
    <w:rsid w:val="008600E9"/>
    <w:rsid w:val="0086012B"/>
    <w:rsid w:val="008601AA"/>
    <w:rsid w:val="008601BE"/>
    <w:rsid w:val="00860293"/>
    <w:rsid w:val="008602C5"/>
    <w:rsid w:val="00860365"/>
    <w:rsid w:val="0086044C"/>
    <w:rsid w:val="00860769"/>
    <w:rsid w:val="008607A8"/>
    <w:rsid w:val="00860829"/>
    <w:rsid w:val="008609FB"/>
    <w:rsid w:val="00860AD5"/>
    <w:rsid w:val="00860AE2"/>
    <w:rsid w:val="00860D64"/>
    <w:rsid w:val="00860DE2"/>
    <w:rsid w:val="00860ED9"/>
    <w:rsid w:val="008611F1"/>
    <w:rsid w:val="00861246"/>
    <w:rsid w:val="00861351"/>
    <w:rsid w:val="00861495"/>
    <w:rsid w:val="0086157C"/>
    <w:rsid w:val="008615EE"/>
    <w:rsid w:val="0086167B"/>
    <w:rsid w:val="00861685"/>
    <w:rsid w:val="00861741"/>
    <w:rsid w:val="0086177B"/>
    <w:rsid w:val="008618F4"/>
    <w:rsid w:val="008619BF"/>
    <w:rsid w:val="00861C30"/>
    <w:rsid w:val="00861C96"/>
    <w:rsid w:val="00861D28"/>
    <w:rsid w:val="00861E16"/>
    <w:rsid w:val="008620E7"/>
    <w:rsid w:val="00862115"/>
    <w:rsid w:val="00862172"/>
    <w:rsid w:val="00862283"/>
    <w:rsid w:val="00862294"/>
    <w:rsid w:val="008622EE"/>
    <w:rsid w:val="0086234A"/>
    <w:rsid w:val="00862884"/>
    <w:rsid w:val="008628FE"/>
    <w:rsid w:val="00862953"/>
    <w:rsid w:val="00862A59"/>
    <w:rsid w:val="00862C74"/>
    <w:rsid w:val="00862D3A"/>
    <w:rsid w:val="00862F9F"/>
    <w:rsid w:val="0086309A"/>
    <w:rsid w:val="008630B9"/>
    <w:rsid w:val="00863349"/>
    <w:rsid w:val="0086335E"/>
    <w:rsid w:val="00863390"/>
    <w:rsid w:val="0086339C"/>
    <w:rsid w:val="008633AF"/>
    <w:rsid w:val="00863469"/>
    <w:rsid w:val="008634FD"/>
    <w:rsid w:val="0086368A"/>
    <w:rsid w:val="00863751"/>
    <w:rsid w:val="008638CB"/>
    <w:rsid w:val="00863DE4"/>
    <w:rsid w:val="00863DE8"/>
    <w:rsid w:val="00863EF6"/>
    <w:rsid w:val="00863F97"/>
    <w:rsid w:val="00864209"/>
    <w:rsid w:val="008642A0"/>
    <w:rsid w:val="0086432A"/>
    <w:rsid w:val="008643A4"/>
    <w:rsid w:val="00864805"/>
    <w:rsid w:val="00864823"/>
    <w:rsid w:val="00864950"/>
    <w:rsid w:val="00864AC9"/>
    <w:rsid w:val="00864B07"/>
    <w:rsid w:val="00864D8D"/>
    <w:rsid w:val="00864F19"/>
    <w:rsid w:val="008650D0"/>
    <w:rsid w:val="0086515F"/>
    <w:rsid w:val="0086522D"/>
    <w:rsid w:val="00865437"/>
    <w:rsid w:val="00865500"/>
    <w:rsid w:val="0086551A"/>
    <w:rsid w:val="008657DD"/>
    <w:rsid w:val="0086589C"/>
    <w:rsid w:val="00865B25"/>
    <w:rsid w:val="00865B74"/>
    <w:rsid w:val="00865CB4"/>
    <w:rsid w:val="00865E61"/>
    <w:rsid w:val="00865F3B"/>
    <w:rsid w:val="00866234"/>
    <w:rsid w:val="008662FE"/>
    <w:rsid w:val="00866351"/>
    <w:rsid w:val="0086635C"/>
    <w:rsid w:val="0086650E"/>
    <w:rsid w:val="00866618"/>
    <w:rsid w:val="008666F6"/>
    <w:rsid w:val="0086679D"/>
    <w:rsid w:val="008667AA"/>
    <w:rsid w:val="008667EE"/>
    <w:rsid w:val="008668B7"/>
    <w:rsid w:val="00866A0B"/>
    <w:rsid w:val="00866EE9"/>
    <w:rsid w:val="008672CD"/>
    <w:rsid w:val="008672DD"/>
    <w:rsid w:val="008673A0"/>
    <w:rsid w:val="0086740F"/>
    <w:rsid w:val="008675D3"/>
    <w:rsid w:val="0086760D"/>
    <w:rsid w:val="008677B4"/>
    <w:rsid w:val="008677EF"/>
    <w:rsid w:val="00867833"/>
    <w:rsid w:val="008678F5"/>
    <w:rsid w:val="00867B83"/>
    <w:rsid w:val="00867D6A"/>
    <w:rsid w:val="00867E20"/>
    <w:rsid w:val="008700C2"/>
    <w:rsid w:val="0087025A"/>
    <w:rsid w:val="008703F2"/>
    <w:rsid w:val="0087045F"/>
    <w:rsid w:val="00870507"/>
    <w:rsid w:val="00870552"/>
    <w:rsid w:val="008706FB"/>
    <w:rsid w:val="0087085E"/>
    <w:rsid w:val="00870ABA"/>
    <w:rsid w:val="00870CB3"/>
    <w:rsid w:val="00871241"/>
    <w:rsid w:val="008712D7"/>
    <w:rsid w:val="00871312"/>
    <w:rsid w:val="008713F0"/>
    <w:rsid w:val="00871418"/>
    <w:rsid w:val="00871606"/>
    <w:rsid w:val="0087177E"/>
    <w:rsid w:val="008719C3"/>
    <w:rsid w:val="00871BE9"/>
    <w:rsid w:val="00871C30"/>
    <w:rsid w:val="00871C5A"/>
    <w:rsid w:val="00871CD1"/>
    <w:rsid w:val="00871DA9"/>
    <w:rsid w:val="00871DD1"/>
    <w:rsid w:val="00871E30"/>
    <w:rsid w:val="00871E54"/>
    <w:rsid w:val="00871E6D"/>
    <w:rsid w:val="0087246C"/>
    <w:rsid w:val="008725AB"/>
    <w:rsid w:val="008727BE"/>
    <w:rsid w:val="0087283C"/>
    <w:rsid w:val="00872884"/>
    <w:rsid w:val="008729CF"/>
    <w:rsid w:val="008729FA"/>
    <w:rsid w:val="00872A6F"/>
    <w:rsid w:val="00872B55"/>
    <w:rsid w:val="00872CC0"/>
    <w:rsid w:val="00872D0D"/>
    <w:rsid w:val="00872D8E"/>
    <w:rsid w:val="00872FC6"/>
    <w:rsid w:val="0087324E"/>
    <w:rsid w:val="00873469"/>
    <w:rsid w:val="00873472"/>
    <w:rsid w:val="0087365C"/>
    <w:rsid w:val="00873991"/>
    <w:rsid w:val="00873AB1"/>
    <w:rsid w:val="00873ABF"/>
    <w:rsid w:val="00873BCF"/>
    <w:rsid w:val="00873DA5"/>
    <w:rsid w:val="00873F29"/>
    <w:rsid w:val="00874334"/>
    <w:rsid w:val="0087433D"/>
    <w:rsid w:val="0087444C"/>
    <w:rsid w:val="00874710"/>
    <w:rsid w:val="0087476F"/>
    <w:rsid w:val="008748E2"/>
    <w:rsid w:val="00874AC3"/>
    <w:rsid w:val="00874AE4"/>
    <w:rsid w:val="00874B4A"/>
    <w:rsid w:val="00874B8D"/>
    <w:rsid w:val="00874B9C"/>
    <w:rsid w:val="00874FD1"/>
    <w:rsid w:val="00875034"/>
    <w:rsid w:val="0087505F"/>
    <w:rsid w:val="00875294"/>
    <w:rsid w:val="0087535C"/>
    <w:rsid w:val="0087550E"/>
    <w:rsid w:val="00875545"/>
    <w:rsid w:val="00875620"/>
    <w:rsid w:val="008756AF"/>
    <w:rsid w:val="008758FF"/>
    <w:rsid w:val="008759A5"/>
    <w:rsid w:val="00875ACB"/>
    <w:rsid w:val="00875C2A"/>
    <w:rsid w:val="00875CA4"/>
    <w:rsid w:val="00875EC0"/>
    <w:rsid w:val="00875F4C"/>
    <w:rsid w:val="00875FA6"/>
    <w:rsid w:val="00876043"/>
    <w:rsid w:val="0087625F"/>
    <w:rsid w:val="008762CA"/>
    <w:rsid w:val="008762D1"/>
    <w:rsid w:val="0087667B"/>
    <w:rsid w:val="00876775"/>
    <w:rsid w:val="00876891"/>
    <w:rsid w:val="0087699B"/>
    <w:rsid w:val="00876AF4"/>
    <w:rsid w:val="00876B37"/>
    <w:rsid w:val="00876B55"/>
    <w:rsid w:val="00876BBC"/>
    <w:rsid w:val="00876DD6"/>
    <w:rsid w:val="00876E79"/>
    <w:rsid w:val="00876FB3"/>
    <w:rsid w:val="00877209"/>
    <w:rsid w:val="00877259"/>
    <w:rsid w:val="0087740C"/>
    <w:rsid w:val="008774EB"/>
    <w:rsid w:val="00877520"/>
    <w:rsid w:val="008776B8"/>
    <w:rsid w:val="008776E9"/>
    <w:rsid w:val="008776EF"/>
    <w:rsid w:val="0087771D"/>
    <w:rsid w:val="00877BFF"/>
    <w:rsid w:val="00877D72"/>
    <w:rsid w:val="0088014D"/>
    <w:rsid w:val="008801C0"/>
    <w:rsid w:val="008803C3"/>
    <w:rsid w:val="008803E3"/>
    <w:rsid w:val="0088041E"/>
    <w:rsid w:val="00880725"/>
    <w:rsid w:val="00880735"/>
    <w:rsid w:val="0088082F"/>
    <w:rsid w:val="00880879"/>
    <w:rsid w:val="0088094C"/>
    <w:rsid w:val="00880AF5"/>
    <w:rsid w:val="00880BC7"/>
    <w:rsid w:val="00880D05"/>
    <w:rsid w:val="00880FD8"/>
    <w:rsid w:val="008810A0"/>
    <w:rsid w:val="0088140D"/>
    <w:rsid w:val="00881497"/>
    <w:rsid w:val="0088160A"/>
    <w:rsid w:val="00881702"/>
    <w:rsid w:val="00881718"/>
    <w:rsid w:val="00881760"/>
    <w:rsid w:val="008817A3"/>
    <w:rsid w:val="0088182D"/>
    <w:rsid w:val="00881872"/>
    <w:rsid w:val="00881994"/>
    <w:rsid w:val="008819E4"/>
    <w:rsid w:val="00881AB6"/>
    <w:rsid w:val="00881CE9"/>
    <w:rsid w:val="00881EF5"/>
    <w:rsid w:val="00882066"/>
    <w:rsid w:val="00882217"/>
    <w:rsid w:val="00882592"/>
    <w:rsid w:val="00882600"/>
    <w:rsid w:val="008827FB"/>
    <w:rsid w:val="00882AB8"/>
    <w:rsid w:val="00882E05"/>
    <w:rsid w:val="00882E60"/>
    <w:rsid w:val="00882F7C"/>
    <w:rsid w:val="00883351"/>
    <w:rsid w:val="0088337E"/>
    <w:rsid w:val="0088347F"/>
    <w:rsid w:val="00883815"/>
    <w:rsid w:val="00883846"/>
    <w:rsid w:val="00883891"/>
    <w:rsid w:val="008839FC"/>
    <w:rsid w:val="00883A75"/>
    <w:rsid w:val="00883B60"/>
    <w:rsid w:val="00883BEB"/>
    <w:rsid w:val="00883D5E"/>
    <w:rsid w:val="00883D88"/>
    <w:rsid w:val="00883F1B"/>
    <w:rsid w:val="00883F40"/>
    <w:rsid w:val="00883F6F"/>
    <w:rsid w:val="00884128"/>
    <w:rsid w:val="008841D4"/>
    <w:rsid w:val="00884527"/>
    <w:rsid w:val="008846F6"/>
    <w:rsid w:val="00884739"/>
    <w:rsid w:val="008847C6"/>
    <w:rsid w:val="00884B16"/>
    <w:rsid w:val="00884D52"/>
    <w:rsid w:val="00884E98"/>
    <w:rsid w:val="00884EE0"/>
    <w:rsid w:val="00884EFC"/>
    <w:rsid w:val="00884F09"/>
    <w:rsid w:val="0088500B"/>
    <w:rsid w:val="00885093"/>
    <w:rsid w:val="008851BE"/>
    <w:rsid w:val="008852D9"/>
    <w:rsid w:val="0088532D"/>
    <w:rsid w:val="008853E2"/>
    <w:rsid w:val="00885462"/>
    <w:rsid w:val="0088547A"/>
    <w:rsid w:val="008856BB"/>
    <w:rsid w:val="008857CF"/>
    <w:rsid w:val="008858B6"/>
    <w:rsid w:val="00885920"/>
    <w:rsid w:val="008859CD"/>
    <w:rsid w:val="008859F6"/>
    <w:rsid w:val="00885A0D"/>
    <w:rsid w:val="00885A3C"/>
    <w:rsid w:val="00885BAB"/>
    <w:rsid w:val="00885CD3"/>
    <w:rsid w:val="0088603A"/>
    <w:rsid w:val="00886289"/>
    <w:rsid w:val="008863B4"/>
    <w:rsid w:val="0088666D"/>
    <w:rsid w:val="00886838"/>
    <w:rsid w:val="008868FD"/>
    <w:rsid w:val="00886987"/>
    <w:rsid w:val="00886A2A"/>
    <w:rsid w:val="00886ACE"/>
    <w:rsid w:val="00886AD9"/>
    <w:rsid w:val="00886F10"/>
    <w:rsid w:val="008872C4"/>
    <w:rsid w:val="008872C6"/>
    <w:rsid w:val="008873C0"/>
    <w:rsid w:val="0088740D"/>
    <w:rsid w:val="00887539"/>
    <w:rsid w:val="0088760A"/>
    <w:rsid w:val="00887756"/>
    <w:rsid w:val="008878B1"/>
    <w:rsid w:val="008878B3"/>
    <w:rsid w:val="00887A28"/>
    <w:rsid w:val="00887A41"/>
    <w:rsid w:val="00887A76"/>
    <w:rsid w:val="00887DF6"/>
    <w:rsid w:val="00887E2F"/>
    <w:rsid w:val="00887EE4"/>
    <w:rsid w:val="0089014E"/>
    <w:rsid w:val="00890152"/>
    <w:rsid w:val="00890163"/>
    <w:rsid w:val="00890306"/>
    <w:rsid w:val="00890325"/>
    <w:rsid w:val="008903CE"/>
    <w:rsid w:val="008903EE"/>
    <w:rsid w:val="00890494"/>
    <w:rsid w:val="008904B9"/>
    <w:rsid w:val="008907B9"/>
    <w:rsid w:val="008908C5"/>
    <w:rsid w:val="008908F4"/>
    <w:rsid w:val="008909F0"/>
    <w:rsid w:val="00890BC2"/>
    <w:rsid w:val="00890C10"/>
    <w:rsid w:val="00890D39"/>
    <w:rsid w:val="00890EBF"/>
    <w:rsid w:val="00890EEC"/>
    <w:rsid w:val="00890FF0"/>
    <w:rsid w:val="00891001"/>
    <w:rsid w:val="00891007"/>
    <w:rsid w:val="008910C9"/>
    <w:rsid w:val="008910F9"/>
    <w:rsid w:val="00891107"/>
    <w:rsid w:val="0089110E"/>
    <w:rsid w:val="008913AB"/>
    <w:rsid w:val="0089164B"/>
    <w:rsid w:val="008916C1"/>
    <w:rsid w:val="008919E3"/>
    <w:rsid w:val="00891A70"/>
    <w:rsid w:val="00891BE9"/>
    <w:rsid w:val="00891C1B"/>
    <w:rsid w:val="00891DC4"/>
    <w:rsid w:val="00891E71"/>
    <w:rsid w:val="008921DF"/>
    <w:rsid w:val="0089235A"/>
    <w:rsid w:val="00892519"/>
    <w:rsid w:val="008926B6"/>
    <w:rsid w:val="00892755"/>
    <w:rsid w:val="008927AC"/>
    <w:rsid w:val="008927F6"/>
    <w:rsid w:val="00892948"/>
    <w:rsid w:val="00892E12"/>
    <w:rsid w:val="00892FC7"/>
    <w:rsid w:val="00892FD6"/>
    <w:rsid w:val="008930CD"/>
    <w:rsid w:val="00893291"/>
    <w:rsid w:val="00893405"/>
    <w:rsid w:val="00893456"/>
    <w:rsid w:val="00893527"/>
    <w:rsid w:val="008935FA"/>
    <w:rsid w:val="008936B0"/>
    <w:rsid w:val="00893868"/>
    <w:rsid w:val="0089388C"/>
    <w:rsid w:val="008938A1"/>
    <w:rsid w:val="00893912"/>
    <w:rsid w:val="008939D7"/>
    <w:rsid w:val="00893D91"/>
    <w:rsid w:val="0089433C"/>
    <w:rsid w:val="008944FE"/>
    <w:rsid w:val="0089469D"/>
    <w:rsid w:val="008946BE"/>
    <w:rsid w:val="008947D5"/>
    <w:rsid w:val="00894EA9"/>
    <w:rsid w:val="00894FF0"/>
    <w:rsid w:val="00895039"/>
    <w:rsid w:val="0089503C"/>
    <w:rsid w:val="00895102"/>
    <w:rsid w:val="00895153"/>
    <w:rsid w:val="00895274"/>
    <w:rsid w:val="008954E6"/>
    <w:rsid w:val="00895521"/>
    <w:rsid w:val="00895547"/>
    <w:rsid w:val="00895569"/>
    <w:rsid w:val="00895732"/>
    <w:rsid w:val="00895883"/>
    <w:rsid w:val="00895940"/>
    <w:rsid w:val="00895B94"/>
    <w:rsid w:val="00895C61"/>
    <w:rsid w:val="00895CB2"/>
    <w:rsid w:val="008960F1"/>
    <w:rsid w:val="008962ED"/>
    <w:rsid w:val="008963E5"/>
    <w:rsid w:val="008966DE"/>
    <w:rsid w:val="0089671B"/>
    <w:rsid w:val="008967B1"/>
    <w:rsid w:val="008968E5"/>
    <w:rsid w:val="00896A0C"/>
    <w:rsid w:val="00896A3D"/>
    <w:rsid w:val="00896AAB"/>
    <w:rsid w:val="00896EB6"/>
    <w:rsid w:val="00896F1C"/>
    <w:rsid w:val="00896F89"/>
    <w:rsid w:val="00897026"/>
    <w:rsid w:val="008974AD"/>
    <w:rsid w:val="008978F9"/>
    <w:rsid w:val="00897974"/>
    <w:rsid w:val="00897DE8"/>
    <w:rsid w:val="00897E75"/>
    <w:rsid w:val="00897FCE"/>
    <w:rsid w:val="008A0012"/>
    <w:rsid w:val="008A00F9"/>
    <w:rsid w:val="008A0113"/>
    <w:rsid w:val="008A0222"/>
    <w:rsid w:val="008A03D9"/>
    <w:rsid w:val="008A03F0"/>
    <w:rsid w:val="008A0535"/>
    <w:rsid w:val="008A05AC"/>
    <w:rsid w:val="008A0695"/>
    <w:rsid w:val="008A0728"/>
    <w:rsid w:val="008A0814"/>
    <w:rsid w:val="008A08B1"/>
    <w:rsid w:val="008A0AF0"/>
    <w:rsid w:val="008A0C5C"/>
    <w:rsid w:val="008A0DB7"/>
    <w:rsid w:val="008A0F0D"/>
    <w:rsid w:val="008A0F13"/>
    <w:rsid w:val="008A1168"/>
    <w:rsid w:val="008A1248"/>
    <w:rsid w:val="008A12AC"/>
    <w:rsid w:val="008A12C3"/>
    <w:rsid w:val="008A1372"/>
    <w:rsid w:val="008A13F3"/>
    <w:rsid w:val="008A14DE"/>
    <w:rsid w:val="008A1645"/>
    <w:rsid w:val="008A1682"/>
    <w:rsid w:val="008A186B"/>
    <w:rsid w:val="008A18B9"/>
    <w:rsid w:val="008A1A26"/>
    <w:rsid w:val="008A1B1F"/>
    <w:rsid w:val="008A1BA6"/>
    <w:rsid w:val="008A1F9C"/>
    <w:rsid w:val="008A2068"/>
    <w:rsid w:val="008A2075"/>
    <w:rsid w:val="008A20E3"/>
    <w:rsid w:val="008A222C"/>
    <w:rsid w:val="008A23A2"/>
    <w:rsid w:val="008A23B3"/>
    <w:rsid w:val="008A274F"/>
    <w:rsid w:val="008A2785"/>
    <w:rsid w:val="008A2824"/>
    <w:rsid w:val="008A2921"/>
    <w:rsid w:val="008A2A12"/>
    <w:rsid w:val="008A2A32"/>
    <w:rsid w:val="008A2AFE"/>
    <w:rsid w:val="008A2B8F"/>
    <w:rsid w:val="008A2BDD"/>
    <w:rsid w:val="008A2D9A"/>
    <w:rsid w:val="008A2EF8"/>
    <w:rsid w:val="008A3072"/>
    <w:rsid w:val="008A3155"/>
    <w:rsid w:val="008A324E"/>
    <w:rsid w:val="008A328A"/>
    <w:rsid w:val="008A3612"/>
    <w:rsid w:val="008A3622"/>
    <w:rsid w:val="008A3712"/>
    <w:rsid w:val="008A3A27"/>
    <w:rsid w:val="008A3E6B"/>
    <w:rsid w:val="008A3F85"/>
    <w:rsid w:val="008A417B"/>
    <w:rsid w:val="008A429F"/>
    <w:rsid w:val="008A42D0"/>
    <w:rsid w:val="008A433D"/>
    <w:rsid w:val="008A475E"/>
    <w:rsid w:val="008A49F0"/>
    <w:rsid w:val="008A4A20"/>
    <w:rsid w:val="008A4A4C"/>
    <w:rsid w:val="008A4B29"/>
    <w:rsid w:val="008A4C2F"/>
    <w:rsid w:val="008A4D2F"/>
    <w:rsid w:val="008A4DBC"/>
    <w:rsid w:val="008A4EB1"/>
    <w:rsid w:val="008A4EB6"/>
    <w:rsid w:val="008A4FBC"/>
    <w:rsid w:val="008A5043"/>
    <w:rsid w:val="008A508B"/>
    <w:rsid w:val="008A5473"/>
    <w:rsid w:val="008A55C6"/>
    <w:rsid w:val="008A57A6"/>
    <w:rsid w:val="008A57B1"/>
    <w:rsid w:val="008A5A7C"/>
    <w:rsid w:val="008A5ABE"/>
    <w:rsid w:val="008A5AD6"/>
    <w:rsid w:val="008A5BAC"/>
    <w:rsid w:val="008A5C71"/>
    <w:rsid w:val="008A61AE"/>
    <w:rsid w:val="008A61BB"/>
    <w:rsid w:val="008A620D"/>
    <w:rsid w:val="008A6350"/>
    <w:rsid w:val="008A63D8"/>
    <w:rsid w:val="008A657A"/>
    <w:rsid w:val="008A65FF"/>
    <w:rsid w:val="008A674B"/>
    <w:rsid w:val="008A675C"/>
    <w:rsid w:val="008A6760"/>
    <w:rsid w:val="008A682E"/>
    <w:rsid w:val="008A691B"/>
    <w:rsid w:val="008A698D"/>
    <w:rsid w:val="008A6A79"/>
    <w:rsid w:val="008A6E45"/>
    <w:rsid w:val="008A6F49"/>
    <w:rsid w:val="008A71E5"/>
    <w:rsid w:val="008A7203"/>
    <w:rsid w:val="008A72F1"/>
    <w:rsid w:val="008A754D"/>
    <w:rsid w:val="008A758D"/>
    <w:rsid w:val="008A764F"/>
    <w:rsid w:val="008A7737"/>
    <w:rsid w:val="008A7766"/>
    <w:rsid w:val="008A77A9"/>
    <w:rsid w:val="008A77E9"/>
    <w:rsid w:val="008A7847"/>
    <w:rsid w:val="008A790A"/>
    <w:rsid w:val="008A79E5"/>
    <w:rsid w:val="008A7A09"/>
    <w:rsid w:val="008A7A3E"/>
    <w:rsid w:val="008A7B0F"/>
    <w:rsid w:val="008A7D24"/>
    <w:rsid w:val="008A7DA7"/>
    <w:rsid w:val="008A7DDA"/>
    <w:rsid w:val="008A7E42"/>
    <w:rsid w:val="008A7FCB"/>
    <w:rsid w:val="008A7FCC"/>
    <w:rsid w:val="008B0007"/>
    <w:rsid w:val="008B026F"/>
    <w:rsid w:val="008B028D"/>
    <w:rsid w:val="008B031C"/>
    <w:rsid w:val="008B04A7"/>
    <w:rsid w:val="008B0510"/>
    <w:rsid w:val="008B05C1"/>
    <w:rsid w:val="008B0638"/>
    <w:rsid w:val="008B066F"/>
    <w:rsid w:val="008B09CB"/>
    <w:rsid w:val="008B09E7"/>
    <w:rsid w:val="008B0A2E"/>
    <w:rsid w:val="008B0B85"/>
    <w:rsid w:val="008B0BC8"/>
    <w:rsid w:val="008B0C76"/>
    <w:rsid w:val="008B0DAB"/>
    <w:rsid w:val="008B113E"/>
    <w:rsid w:val="008B121E"/>
    <w:rsid w:val="008B122D"/>
    <w:rsid w:val="008B1292"/>
    <w:rsid w:val="008B12DD"/>
    <w:rsid w:val="008B13B5"/>
    <w:rsid w:val="008B150B"/>
    <w:rsid w:val="008B15B1"/>
    <w:rsid w:val="008B15CF"/>
    <w:rsid w:val="008B179A"/>
    <w:rsid w:val="008B17D0"/>
    <w:rsid w:val="008B19A8"/>
    <w:rsid w:val="008B19ED"/>
    <w:rsid w:val="008B1A19"/>
    <w:rsid w:val="008B1B7B"/>
    <w:rsid w:val="008B1EA1"/>
    <w:rsid w:val="008B1EBA"/>
    <w:rsid w:val="008B1ED1"/>
    <w:rsid w:val="008B22F6"/>
    <w:rsid w:val="008B2591"/>
    <w:rsid w:val="008B259C"/>
    <w:rsid w:val="008B28CD"/>
    <w:rsid w:val="008B2909"/>
    <w:rsid w:val="008B29BB"/>
    <w:rsid w:val="008B2A4E"/>
    <w:rsid w:val="008B2B78"/>
    <w:rsid w:val="008B2D16"/>
    <w:rsid w:val="008B2DA4"/>
    <w:rsid w:val="008B2E4F"/>
    <w:rsid w:val="008B2E70"/>
    <w:rsid w:val="008B32B3"/>
    <w:rsid w:val="008B360D"/>
    <w:rsid w:val="008B368D"/>
    <w:rsid w:val="008B3736"/>
    <w:rsid w:val="008B3F50"/>
    <w:rsid w:val="008B42F2"/>
    <w:rsid w:val="008B4332"/>
    <w:rsid w:val="008B43F8"/>
    <w:rsid w:val="008B461D"/>
    <w:rsid w:val="008B4804"/>
    <w:rsid w:val="008B48CF"/>
    <w:rsid w:val="008B4901"/>
    <w:rsid w:val="008B49BE"/>
    <w:rsid w:val="008B4A1A"/>
    <w:rsid w:val="008B4A62"/>
    <w:rsid w:val="008B4A73"/>
    <w:rsid w:val="008B4C60"/>
    <w:rsid w:val="008B4CF1"/>
    <w:rsid w:val="008B4E49"/>
    <w:rsid w:val="008B4EA8"/>
    <w:rsid w:val="008B4F5F"/>
    <w:rsid w:val="008B521D"/>
    <w:rsid w:val="008B5332"/>
    <w:rsid w:val="008B53F4"/>
    <w:rsid w:val="008B546B"/>
    <w:rsid w:val="008B55DB"/>
    <w:rsid w:val="008B5691"/>
    <w:rsid w:val="008B58A1"/>
    <w:rsid w:val="008B5A08"/>
    <w:rsid w:val="008B5AB0"/>
    <w:rsid w:val="008B5AB7"/>
    <w:rsid w:val="008B5B57"/>
    <w:rsid w:val="008B5BEF"/>
    <w:rsid w:val="008B5CA4"/>
    <w:rsid w:val="008B5F97"/>
    <w:rsid w:val="008B6096"/>
    <w:rsid w:val="008B612F"/>
    <w:rsid w:val="008B615B"/>
    <w:rsid w:val="008B6220"/>
    <w:rsid w:val="008B62B7"/>
    <w:rsid w:val="008B6339"/>
    <w:rsid w:val="008B6380"/>
    <w:rsid w:val="008B6387"/>
    <w:rsid w:val="008B6391"/>
    <w:rsid w:val="008B6556"/>
    <w:rsid w:val="008B6696"/>
    <w:rsid w:val="008B67AD"/>
    <w:rsid w:val="008B6945"/>
    <w:rsid w:val="008B6C73"/>
    <w:rsid w:val="008B6C77"/>
    <w:rsid w:val="008B6C9C"/>
    <w:rsid w:val="008B6D00"/>
    <w:rsid w:val="008B6D8E"/>
    <w:rsid w:val="008B6E5D"/>
    <w:rsid w:val="008B6EE1"/>
    <w:rsid w:val="008B6FBC"/>
    <w:rsid w:val="008B715D"/>
    <w:rsid w:val="008B72FE"/>
    <w:rsid w:val="008B74A0"/>
    <w:rsid w:val="008B7662"/>
    <w:rsid w:val="008B76AA"/>
    <w:rsid w:val="008B77A5"/>
    <w:rsid w:val="008B7853"/>
    <w:rsid w:val="008B7A6C"/>
    <w:rsid w:val="008B7B01"/>
    <w:rsid w:val="008B7B52"/>
    <w:rsid w:val="008B7B6C"/>
    <w:rsid w:val="008B7B7C"/>
    <w:rsid w:val="008B7B9D"/>
    <w:rsid w:val="008B7C5D"/>
    <w:rsid w:val="008B7DD1"/>
    <w:rsid w:val="008C00A1"/>
    <w:rsid w:val="008C0245"/>
    <w:rsid w:val="008C0275"/>
    <w:rsid w:val="008C03A7"/>
    <w:rsid w:val="008C054D"/>
    <w:rsid w:val="008C0582"/>
    <w:rsid w:val="008C05F1"/>
    <w:rsid w:val="008C0698"/>
    <w:rsid w:val="008C06FC"/>
    <w:rsid w:val="008C07E2"/>
    <w:rsid w:val="008C088E"/>
    <w:rsid w:val="008C08BD"/>
    <w:rsid w:val="008C09A1"/>
    <w:rsid w:val="008C0C54"/>
    <w:rsid w:val="008C0CCF"/>
    <w:rsid w:val="008C0D18"/>
    <w:rsid w:val="008C0E5F"/>
    <w:rsid w:val="008C10B2"/>
    <w:rsid w:val="008C10C6"/>
    <w:rsid w:val="008C11A6"/>
    <w:rsid w:val="008C11F6"/>
    <w:rsid w:val="008C12EE"/>
    <w:rsid w:val="008C16CB"/>
    <w:rsid w:val="008C1847"/>
    <w:rsid w:val="008C1C3A"/>
    <w:rsid w:val="008C1CFE"/>
    <w:rsid w:val="008C1D2D"/>
    <w:rsid w:val="008C1D88"/>
    <w:rsid w:val="008C1DAF"/>
    <w:rsid w:val="008C1F9A"/>
    <w:rsid w:val="008C2004"/>
    <w:rsid w:val="008C2137"/>
    <w:rsid w:val="008C220F"/>
    <w:rsid w:val="008C223B"/>
    <w:rsid w:val="008C24B2"/>
    <w:rsid w:val="008C2547"/>
    <w:rsid w:val="008C27F2"/>
    <w:rsid w:val="008C2855"/>
    <w:rsid w:val="008C2931"/>
    <w:rsid w:val="008C2ABF"/>
    <w:rsid w:val="008C2DC0"/>
    <w:rsid w:val="008C2F38"/>
    <w:rsid w:val="008C3205"/>
    <w:rsid w:val="008C32FF"/>
    <w:rsid w:val="008C3367"/>
    <w:rsid w:val="008C350A"/>
    <w:rsid w:val="008C35A3"/>
    <w:rsid w:val="008C3696"/>
    <w:rsid w:val="008C3736"/>
    <w:rsid w:val="008C3805"/>
    <w:rsid w:val="008C3A13"/>
    <w:rsid w:val="008C3A6F"/>
    <w:rsid w:val="008C3BEC"/>
    <w:rsid w:val="008C3DBA"/>
    <w:rsid w:val="008C3DE3"/>
    <w:rsid w:val="008C3DF6"/>
    <w:rsid w:val="008C3E22"/>
    <w:rsid w:val="008C3E80"/>
    <w:rsid w:val="008C3EA8"/>
    <w:rsid w:val="008C4026"/>
    <w:rsid w:val="008C4215"/>
    <w:rsid w:val="008C42F1"/>
    <w:rsid w:val="008C4323"/>
    <w:rsid w:val="008C46F2"/>
    <w:rsid w:val="008C4737"/>
    <w:rsid w:val="008C476B"/>
    <w:rsid w:val="008C48B4"/>
    <w:rsid w:val="008C496C"/>
    <w:rsid w:val="008C4B16"/>
    <w:rsid w:val="008C4B23"/>
    <w:rsid w:val="008C4D99"/>
    <w:rsid w:val="008C4DCA"/>
    <w:rsid w:val="008C4DDB"/>
    <w:rsid w:val="008C4E00"/>
    <w:rsid w:val="008C4EFD"/>
    <w:rsid w:val="008C51F1"/>
    <w:rsid w:val="008C5216"/>
    <w:rsid w:val="008C522A"/>
    <w:rsid w:val="008C5286"/>
    <w:rsid w:val="008C5543"/>
    <w:rsid w:val="008C55D8"/>
    <w:rsid w:val="008C5695"/>
    <w:rsid w:val="008C56AE"/>
    <w:rsid w:val="008C572F"/>
    <w:rsid w:val="008C5808"/>
    <w:rsid w:val="008C5980"/>
    <w:rsid w:val="008C5A1B"/>
    <w:rsid w:val="008C5B81"/>
    <w:rsid w:val="008C5CA3"/>
    <w:rsid w:val="008C5D09"/>
    <w:rsid w:val="008C5D44"/>
    <w:rsid w:val="008C5E7A"/>
    <w:rsid w:val="008C5EB8"/>
    <w:rsid w:val="008C5F83"/>
    <w:rsid w:val="008C6075"/>
    <w:rsid w:val="008C6134"/>
    <w:rsid w:val="008C62F6"/>
    <w:rsid w:val="008C6400"/>
    <w:rsid w:val="008C646E"/>
    <w:rsid w:val="008C668F"/>
    <w:rsid w:val="008C687E"/>
    <w:rsid w:val="008C68FA"/>
    <w:rsid w:val="008C6912"/>
    <w:rsid w:val="008C6A48"/>
    <w:rsid w:val="008C6AE0"/>
    <w:rsid w:val="008C6B09"/>
    <w:rsid w:val="008C6BC4"/>
    <w:rsid w:val="008C6BDB"/>
    <w:rsid w:val="008C6CAE"/>
    <w:rsid w:val="008C6E01"/>
    <w:rsid w:val="008C6EC4"/>
    <w:rsid w:val="008C6FD4"/>
    <w:rsid w:val="008C70D4"/>
    <w:rsid w:val="008C7133"/>
    <w:rsid w:val="008C7162"/>
    <w:rsid w:val="008C734E"/>
    <w:rsid w:val="008C73B3"/>
    <w:rsid w:val="008C73B6"/>
    <w:rsid w:val="008C73FA"/>
    <w:rsid w:val="008C7481"/>
    <w:rsid w:val="008C7779"/>
    <w:rsid w:val="008C77DA"/>
    <w:rsid w:val="008C7821"/>
    <w:rsid w:val="008C782E"/>
    <w:rsid w:val="008C7843"/>
    <w:rsid w:val="008C7A91"/>
    <w:rsid w:val="008C7F87"/>
    <w:rsid w:val="008C7FAB"/>
    <w:rsid w:val="008D003A"/>
    <w:rsid w:val="008D0117"/>
    <w:rsid w:val="008D0188"/>
    <w:rsid w:val="008D049C"/>
    <w:rsid w:val="008D04A4"/>
    <w:rsid w:val="008D079B"/>
    <w:rsid w:val="008D0835"/>
    <w:rsid w:val="008D08AF"/>
    <w:rsid w:val="008D08D7"/>
    <w:rsid w:val="008D08EA"/>
    <w:rsid w:val="008D0A96"/>
    <w:rsid w:val="008D0C86"/>
    <w:rsid w:val="008D0CEA"/>
    <w:rsid w:val="008D0D17"/>
    <w:rsid w:val="008D0E8F"/>
    <w:rsid w:val="008D0F83"/>
    <w:rsid w:val="008D1176"/>
    <w:rsid w:val="008D1178"/>
    <w:rsid w:val="008D1182"/>
    <w:rsid w:val="008D11FB"/>
    <w:rsid w:val="008D1623"/>
    <w:rsid w:val="008D166F"/>
    <w:rsid w:val="008D18FB"/>
    <w:rsid w:val="008D19EA"/>
    <w:rsid w:val="008D1A0F"/>
    <w:rsid w:val="008D1B53"/>
    <w:rsid w:val="008D1C15"/>
    <w:rsid w:val="008D1D49"/>
    <w:rsid w:val="008D1F8C"/>
    <w:rsid w:val="008D21B4"/>
    <w:rsid w:val="008D21CE"/>
    <w:rsid w:val="008D2209"/>
    <w:rsid w:val="008D225A"/>
    <w:rsid w:val="008D2286"/>
    <w:rsid w:val="008D22E0"/>
    <w:rsid w:val="008D22FC"/>
    <w:rsid w:val="008D23A7"/>
    <w:rsid w:val="008D23EB"/>
    <w:rsid w:val="008D244B"/>
    <w:rsid w:val="008D26B8"/>
    <w:rsid w:val="008D282D"/>
    <w:rsid w:val="008D2855"/>
    <w:rsid w:val="008D2CCA"/>
    <w:rsid w:val="008D2CF0"/>
    <w:rsid w:val="008D2D05"/>
    <w:rsid w:val="008D2D9B"/>
    <w:rsid w:val="008D2E13"/>
    <w:rsid w:val="008D2E69"/>
    <w:rsid w:val="008D3081"/>
    <w:rsid w:val="008D3105"/>
    <w:rsid w:val="008D3135"/>
    <w:rsid w:val="008D314C"/>
    <w:rsid w:val="008D315D"/>
    <w:rsid w:val="008D33DD"/>
    <w:rsid w:val="008D3466"/>
    <w:rsid w:val="008D34F5"/>
    <w:rsid w:val="008D3542"/>
    <w:rsid w:val="008D36D8"/>
    <w:rsid w:val="008D381C"/>
    <w:rsid w:val="008D3A68"/>
    <w:rsid w:val="008D3C24"/>
    <w:rsid w:val="008D3FB4"/>
    <w:rsid w:val="008D4094"/>
    <w:rsid w:val="008D4199"/>
    <w:rsid w:val="008D430A"/>
    <w:rsid w:val="008D4314"/>
    <w:rsid w:val="008D43D4"/>
    <w:rsid w:val="008D4497"/>
    <w:rsid w:val="008D44CF"/>
    <w:rsid w:val="008D47B9"/>
    <w:rsid w:val="008D4B2A"/>
    <w:rsid w:val="008D4BC3"/>
    <w:rsid w:val="008D4E43"/>
    <w:rsid w:val="008D4EBB"/>
    <w:rsid w:val="008D503B"/>
    <w:rsid w:val="008D50DB"/>
    <w:rsid w:val="008D5207"/>
    <w:rsid w:val="008D522C"/>
    <w:rsid w:val="008D52BA"/>
    <w:rsid w:val="008D54F2"/>
    <w:rsid w:val="008D5517"/>
    <w:rsid w:val="008D56B2"/>
    <w:rsid w:val="008D56D8"/>
    <w:rsid w:val="008D576C"/>
    <w:rsid w:val="008D57E9"/>
    <w:rsid w:val="008D5805"/>
    <w:rsid w:val="008D5907"/>
    <w:rsid w:val="008D5CC2"/>
    <w:rsid w:val="008D5CFD"/>
    <w:rsid w:val="008D5E97"/>
    <w:rsid w:val="008D5FA3"/>
    <w:rsid w:val="008D6073"/>
    <w:rsid w:val="008D60BC"/>
    <w:rsid w:val="008D60FC"/>
    <w:rsid w:val="008D637A"/>
    <w:rsid w:val="008D63D5"/>
    <w:rsid w:val="008D66B9"/>
    <w:rsid w:val="008D66F2"/>
    <w:rsid w:val="008D67E2"/>
    <w:rsid w:val="008D68B6"/>
    <w:rsid w:val="008D695F"/>
    <w:rsid w:val="008D6DC4"/>
    <w:rsid w:val="008D6ED4"/>
    <w:rsid w:val="008D6F2F"/>
    <w:rsid w:val="008D720E"/>
    <w:rsid w:val="008D721F"/>
    <w:rsid w:val="008D72E1"/>
    <w:rsid w:val="008D738D"/>
    <w:rsid w:val="008D741E"/>
    <w:rsid w:val="008D74D3"/>
    <w:rsid w:val="008D7599"/>
    <w:rsid w:val="008D75C5"/>
    <w:rsid w:val="008D7B3D"/>
    <w:rsid w:val="008D7EF6"/>
    <w:rsid w:val="008D7F47"/>
    <w:rsid w:val="008E0082"/>
    <w:rsid w:val="008E0160"/>
    <w:rsid w:val="008E0213"/>
    <w:rsid w:val="008E0301"/>
    <w:rsid w:val="008E0305"/>
    <w:rsid w:val="008E05E1"/>
    <w:rsid w:val="008E070A"/>
    <w:rsid w:val="008E0719"/>
    <w:rsid w:val="008E09DC"/>
    <w:rsid w:val="008E0AD8"/>
    <w:rsid w:val="008E0B25"/>
    <w:rsid w:val="008E0B2B"/>
    <w:rsid w:val="008E0BF2"/>
    <w:rsid w:val="008E0E3E"/>
    <w:rsid w:val="008E0E7A"/>
    <w:rsid w:val="008E104E"/>
    <w:rsid w:val="008E1156"/>
    <w:rsid w:val="008E14A9"/>
    <w:rsid w:val="008E14EE"/>
    <w:rsid w:val="008E1585"/>
    <w:rsid w:val="008E15ED"/>
    <w:rsid w:val="008E1607"/>
    <w:rsid w:val="008E17FF"/>
    <w:rsid w:val="008E1855"/>
    <w:rsid w:val="008E199E"/>
    <w:rsid w:val="008E1B9C"/>
    <w:rsid w:val="008E1D27"/>
    <w:rsid w:val="008E1EE6"/>
    <w:rsid w:val="008E225E"/>
    <w:rsid w:val="008E23F1"/>
    <w:rsid w:val="008E23FB"/>
    <w:rsid w:val="008E250E"/>
    <w:rsid w:val="008E252E"/>
    <w:rsid w:val="008E25BD"/>
    <w:rsid w:val="008E28C2"/>
    <w:rsid w:val="008E28DC"/>
    <w:rsid w:val="008E296D"/>
    <w:rsid w:val="008E2B74"/>
    <w:rsid w:val="008E2C44"/>
    <w:rsid w:val="008E2CC4"/>
    <w:rsid w:val="008E2DC0"/>
    <w:rsid w:val="008E2F07"/>
    <w:rsid w:val="008E3015"/>
    <w:rsid w:val="008E30BD"/>
    <w:rsid w:val="008E3236"/>
    <w:rsid w:val="008E33F7"/>
    <w:rsid w:val="008E35BE"/>
    <w:rsid w:val="008E36A4"/>
    <w:rsid w:val="008E36F1"/>
    <w:rsid w:val="008E3760"/>
    <w:rsid w:val="008E383C"/>
    <w:rsid w:val="008E3916"/>
    <w:rsid w:val="008E3A69"/>
    <w:rsid w:val="008E3A7A"/>
    <w:rsid w:val="008E3C8F"/>
    <w:rsid w:val="008E3D48"/>
    <w:rsid w:val="008E3D4E"/>
    <w:rsid w:val="008E3DE8"/>
    <w:rsid w:val="008E4245"/>
    <w:rsid w:val="008E4378"/>
    <w:rsid w:val="008E43B0"/>
    <w:rsid w:val="008E441A"/>
    <w:rsid w:val="008E4868"/>
    <w:rsid w:val="008E4927"/>
    <w:rsid w:val="008E4979"/>
    <w:rsid w:val="008E4B4D"/>
    <w:rsid w:val="008E4BB6"/>
    <w:rsid w:val="008E4BC9"/>
    <w:rsid w:val="008E4C24"/>
    <w:rsid w:val="008E4D00"/>
    <w:rsid w:val="008E4D19"/>
    <w:rsid w:val="008E4EDA"/>
    <w:rsid w:val="008E4FBA"/>
    <w:rsid w:val="008E50A3"/>
    <w:rsid w:val="008E510F"/>
    <w:rsid w:val="008E521F"/>
    <w:rsid w:val="008E5296"/>
    <w:rsid w:val="008E5538"/>
    <w:rsid w:val="008E561C"/>
    <w:rsid w:val="008E566C"/>
    <w:rsid w:val="008E56CA"/>
    <w:rsid w:val="008E5707"/>
    <w:rsid w:val="008E5837"/>
    <w:rsid w:val="008E59DD"/>
    <w:rsid w:val="008E5A3B"/>
    <w:rsid w:val="008E5AB9"/>
    <w:rsid w:val="008E5B29"/>
    <w:rsid w:val="008E5C57"/>
    <w:rsid w:val="008E5CDA"/>
    <w:rsid w:val="008E5D8E"/>
    <w:rsid w:val="008E5DB8"/>
    <w:rsid w:val="008E5DF1"/>
    <w:rsid w:val="008E5E46"/>
    <w:rsid w:val="008E603B"/>
    <w:rsid w:val="008E627A"/>
    <w:rsid w:val="008E6321"/>
    <w:rsid w:val="008E634C"/>
    <w:rsid w:val="008E6435"/>
    <w:rsid w:val="008E6710"/>
    <w:rsid w:val="008E69B3"/>
    <w:rsid w:val="008E6A6C"/>
    <w:rsid w:val="008E6C0B"/>
    <w:rsid w:val="008E6C35"/>
    <w:rsid w:val="008E6D3D"/>
    <w:rsid w:val="008E6E38"/>
    <w:rsid w:val="008E6E4F"/>
    <w:rsid w:val="008E6E8B"/>
    <w:rsid w:val="008E707F"/>
    <w:rsid w:val="008E709C"/>
    <w:rsid w:val="008E748A"/>
    <w:rsid w:val="008E7495"/>
    <w:rsid w:val="008E75BF"/>
    <w:rsid w:val="008E7713"/>
    <w:rsid w:val="008E7848"/>
    <w:rsid w:val="008E78CE"/>
    <w:rsid w:val="008E7BB5"/>
    <w:rsid w:val="008E7BF0"/>
    <w:rsid w:val="008E7C33"/>
    <w:rsid w:val="008E7CD1"/>
    <w:rsid w:val="008E7E2F"/>
    <w:rsid w:val="008E7E79"/>
    <w:rsid w:val="008E7F96"/>
    <w:rsid w:val="008E7FDC"/>
    <w:rsid w:val="008F00B7"/>
    <w:rsid w:val="008F029C"/>
    <w:rsid w:val="008F04D4"/>
    <w:rsid w:val="008F06BB"/>
    <w:rsid w:val="008F06E2"/>
    <w:rsid w:val="008F071D"/>
    <w:rsid w:val="008F0890"/>
    <w:rsid w:val="008F0A10"/>
    <w:rsid w:val="008F0D05"/>
    <w:rsid w:val="008F0D7C"/>
    <w:rsid w:val="008F0DF3"/>
    <w:rsid w:val="008F127D"/>
    <w:rsid w:val="008F12D7"/>
    <w:rsid w:val="008F15A8"/>
    <w:rsid w:val="008F15C2"/>
    <w:rsid w:val="008F163C"/>
    <w:rsid w:val="008F165A"/>
    <w:rsid w:val="008F1661"/>
    <w:rsid w:val="008F1711"/>
    <w:rsid w:val="008F17C2"/>
    <w:rsid w:val="008F18AF"/>
    <w:rsid w:val="008F18B5"/>
    <w:rsid w:val="008F193B"/>
    <w:rsid w:val="008F19B6"/>
    <w:rsid w:val="008F1A00"/>
    <w:rsid w:val="008F1A18"/>
    <w:rsid w:val="008F1AAC"/>
    <w:rsid w:val="008F1AF9"/>
    <w:rsid w:val="008F1BA1"/>
    <w:rsid w:val="008F1DC9"/>
    <w:rsid w:val="008F1E54"/>
    <w:rsid w:val="008F1EED"/>
    <w:rsid w:val="008F207A"/>
    <w:rsid w:val="008F2215"/>
    <w:rsid w:val="008F23BD"/>
    <w:rsid w:val="008F26B9"/>
    <w:rsid w:val="008F2780"/>
    <w:rsid w:val="008F27F9"/>
    <w:rsid w:val="008F29E9"/>
    <w:rsid w:val="008F2A8D"/>
    <w:rsid w:val="008F2A99"/>
    <w:rsid w:val="008F2AED"/>
    <w:rsid w:val="008F2C04"/>
    <w:rsid w:val="008F2F97"/>
    <w:rsid w:val="008F3100"/>
    <w:rsid w:val="008F3356"/>
    <w:rsid w:val="008F3469"/>
    <w:rsid w:val="008F348F"/>
    <w:rsid w:val="008F34BC"/>
    <w:rsid w:val="008F34E0"/>
    <w:rsid w:val="008F3621"/>
    <w:rsid w:val="008F36A6"/>
    <w:rsid w:val="008F3708"/>
    <w:rsid w:val="008F37EF"/>
    <w:rsid w:val="008F3937"/>
    <w:rsid w:val="008F3AD0"/>
    <w:rsid w:val="008F3BAD"/>
    <w:rsid w:val="008F3C2C"/>
    <w:rsid w:val="008F3C72"/>
    <w:rsid w:val="008F3DAF"/>
    <w:rsid w:val="008F3DB1"/>
    <w:rsid w:val="008F3E5C"/>
    <w:rsid w:val="008F3F1A"/>
    <w:rsid w:val="008F4160"/>
    <w:rsid w:val="008F427D"/>
    <w:rsid w:val="008F42B3"/>
    <w:rsid w:val="008F460C"/>
    <w:rsid w:val="008F4712"/>
    <w:rsid w:val="008F4A1A"/>
    <w:rsid w:val="008F4B84"/>
    <w:rsid w:val="008F4C09"/>
    <w:rsid w:val="008F4D05"/>
    <w:rsid w:val="008F5005"/>
    <w:rsid w:val="008F52BE"/>
    <w:rsid w:val="008F52FF"/>
    <w:rsid w:val="008F5389"/>
    <w:rsid w:val="008F54C5"/>
    <w:rsid w:val="008F561D"/>
    <w:rsid w:val="008F5650"/>
    <w:rsid w:val="008F5721"/>
    <w:rsid w:val="008F5A18"/>
    <w:rsid w:val="008F5AAE"/>
    <w:rsid w:val="008F5D56"/>
    <w:rsid w:val="008F5E6D"/>
    <w:rsid w:val="008F5F79"/>
    <w:rsid w:val="008F6026"/>
    <w:rsid w:val="008F606D"/>
    <w:rsid w:val="008F6144"/>
    <w:rsid w:val="008F6356"/>
    <w:rsid w:val="008F6436"/>
    <w:rsid w:val="008F65AF"/>
    <w:rsid w:val="008F6635"/>
    <w:rsid w:val="008F67AF"/>
    <w:rsid w:val="008F6887"/>
    <w:rsid w:val="008F6B05"/>
    <w:rsid w:val="008F6B75"/>
    <w:rsid w:val="008F6C7E"/>
    <w:rsid w:val="008F6CA3"/>
    <w:rsid w:val="008F6CAF"/>
    <w:rsid w:val="008F6DA1"/>
    <w:rsid w:val="008F6DA6"/>
    <w:rsid w:val="008F6E37"/>
    <w:rsid w:val="008F705A"/>
    <w:rsid w:val="008F709A"/>
    <w:rsid w:val="008F7132"/>
    <w:rsid w:val="008F7221"/>
    <w:rsid w:val="008F7345"/>
    <w:rsid w:val="008F735C"/>
    <w:rsid w:val="008F73A1"/>
    <w:rsid w:val="008F751D"/>
    <w:rsid w:val="008F7709"/>
    <w:rsid w:val="008F78DA"/>
    <w:rsid w:val="008F7A48"/>
    <w:rsid w:val="008F7B32"/>
    <w:rsid w:val="008F7C38"/>
    <w:rsid w:val="008F7E54"/>
    <w:rsid w:val="008F7FFA"/>
    <w:rsid w:val="00900116"/>
    <w:rsid w:val="0090013E"/>
    <w:rsid w:val="00900287"/>
    <w:rsid w:val="00900304"/>
    <w:rsid w:val="009003F6"/>
    <w:rsid w:val="00900483"/>
    <w:rsid w:val="009004D9"/>
    <w:rsid w:val="0090073B"/>
    <w:rsid w:val="0090075D"/>
    <w:rsid w:val="009007AE"/>
    <w:rsid w:val="00900804"/>
    <w:rsid w:val="00900915"/>
    <w:rsid w:val="009009D3"/>
    <w:rsid w:val="00900B73"/>
    <w:rsid w:val="00900C0A"/>
    <w:rsid w:val="00900E56"/>
    <w:rsid w:val="00900EF2"/>
    <w:rsid w:val="00900F3B"/>
    <w:rsid w:val="00900F54"/>
    <w:rsid w:val="0090116C"/>
    <w:rsid w:val="0090117F"/>
    <w:rsid w:val="009011B3"/>
    <w:rsid w:val="0090126B"/>
    <w:rsid w:val="00901297"/>
    <w:rsid w:val="009012C3"/>
    <w:rsid w:val="009012FA"/>
    <w:rsid w:val="00901468"/>
    <w:rsid w:val="00901524"/>
    <w:rsid w:val="0090159B"/>
    <w:rsid w:val="009015F1"/>
    <w:rsid w:val="0090194E"/>
    <w:rsid w:val="00901C22"/>
    <w:rsid w:val="00901C26"/>
    <w:rsid w:val="00901C6D"/>
    <w:rsid w:val="00901CA9"/>
    <w:rsid w:val="00901CC3"/>
    <w:rsid w:val="00901DE8"/>
    <w:rsid w:val="00901EFA"/>
    <w:rsid w:val="00901F3E"/>
    <w:rsid w:val="00902159"/>
    <w:rsid w:val="00902332"/>
    <w:rsid w:val="009023F0"/>
    <w:rsid w:val="009023FE"/>
    <w:rsid w:val="009024DD"/>
    <w:rsid w:val="0090277F"/>
    <w:rsid w:val="00902846"/>
    <w:rsid w:val="00902864"/>
    <w:rsid w:val="00902993"/>
    <w:rsid w:val="009029E1"/>
    <w:rsid w:val="009029E3"/>
    <w:rsid w:val="00902AD9"/>
    <w:rsid w:val="00902C10"/>
    <w:rsid w:val="00902DA1"/>
    <w:rsid w:val="00902DF5"/>
    <w:rsid w:val="00902F8E"/>
    <w:rsid w:val="00903006"/>
    <w:rsid w:val="00903152"/>
    <w:rsid w:val="00903317"/>
    <w:rsid w:val="009034FC"/>
    <w:rsid w:val="00903599"/>
    <w:rsid w:val="0090365A"/>
    <w:rsid w:val="0090365E"/>
    <w:rsid w:val="009037EC"/>
    <w:rsid w:val="00903B29"/>
    <w:rsid w:val="00903B7E"/>
    <w:rsid w:val="00903D1D"/>
    <w:rsid w:val="00903D37"/>
    <w:rsid w:val="00903D82"/>
    <w:rsid w:val="00903F1B"/>
    <w:rsid w:val="00903F49"/>
    <w:rsid w:val="0090412B"/>
    <w:rsid w:val="00904325"/>
    <w:rsid w:val="00904337"/>
    <w:rsid w:val="00904572"/>
    <w:rsid w:val="00904579"/>
    <w:rsid w:val="0090465D"/>
    <w:rsid w:val="009048EE"/>
    <w:rsid w:val="00904945"/>
    <w:rsid w:val="009049F0"/>
    <w:rsid w:val="00904AD5"/>
    <w:rsid w:val="00904D96"/>
    <w:rsid w:val="0090507D"/>
    <w:rsid w:val="00905096"/>
    <w:rsid w:val="009053D8"/>
    <w:rsid w:val="0090544F"/>
    <w:rsid w:val="00905453"/>
    <w:rsid w:val="00905704"/>
    <w:rsid w:val="0090571D"/>
    <w:rsid w:val="0090584E"/>
    <w:rsid w:val="009058A3"/>
    <w:rsid w:val="009059A3"/>
    <w:rsid w:val="00905C48"/>
    <w:rsid w:val="00905FC3"/>
    <w:rsid w:val="00906275"/>
    <w:rsid w:val="00906320"/>
    <w:rsid w:val="0090633F"/>
    <w:rsid w:val="0090634C"/>
    <w:rsid w:val="0090647D"/>
    <w:rsid w:val="00906593"/>
    <w:rsid w:val="00906689"/>
    <w:rsid w:val="009066AC"/>
    <w:rsid w:val="00906904"/>
    <w:rsid w:val="00906AB1"/>
    <w:rsid w:val="00906B97"/>
    <w:rsid w:val="00906C1B"/>
    <w:rsid w:val="00906E74"/>
    <w:rsid w:val="00906F25"/>
    <w:rsid w:val="00907232"/>
    <w:rsid w:val="00907293"/>
    <w:rsid w:val="00907402"/>
    <w:rsid w:val="0090749C"/>
    <w:rsid w:val="009076A1"/>
    <w:rsid w:val="009076A6"/>
    <w:rsid w:val="00907707"/>
    <w:rsid w:val="009078BC"/>
    <w:rsid w:val="0090790F"/>
    <w:rsid w:val="00907A4C"/>
    <w:rsid w:val="00907B4B"/>
    <w:rsid w:val="00907B86"/>
    <w:rsid w:val="00907C32"/>
    <w:rsid w:val="00907CF1"/>
    <w:rsid w:val="00907D30"/>
    <w:rsid w:val="00907DFA"/>
    <w:rsid w:val="00907F41"/>
    <w:rsid w:val="00907F5D"/>
    <w:rsid w:val="00910207"/>
    <w:rsid w:val="00910398"/>
    <w:rsid w:val="009103DD"/>
    <w:rsid w:val="0091065A"/>
    <w:rsid w:val="00910800"/>
    <w:rsid w:val="00910859"/>
    <w:rsid w:val="00910902"/>
    <w:rsid w:val="009109B1"/>
    <w:rsid w:val="00910A6E"/>
    <w:rsid w:val="00910A7E"/>
    <w:rsid w:val="00910B13"/>
    <w:rsid w:val="00910C2F"/>
    <w:rsid w:val="00910D15"/>
    <w:rsid w:val="0091109A"/>
    <w:rsid w:val="0091123E"/>
    <w:rsid w:val="0091124E"/>
    <w:rsid w:val="009112B7"/>
    <w:rsid w:val="00911427"/>
    <w:rsid w:val="00911429"/>
    <w:rsid w:val="00911501"/>
    <w:rsid w:val="0091197A"/>
    <w:rsid w:val="009119B6"/>
    <w:rsid w:val="00911A4A"/>
    <w:rsid w:val="00911DAD"/>
    <w:rsid w:val="00911EF9"/>
    <w:rsid w:val="00911F4D"/>
    <w:rsid w:val="00912067"/>
    <w:rsid w:val="009120A5"/>
    <w:rsid w:val="009120D8"/>
    <w:rsid w:val="0091233C"/>
    <w:rsid w:val="009126C8"/>
    <w:rsid w:val="009127A8"/>
    <w:rsid w:val="0091292B"/>
    <w:rsid w:val="00912973"/>
    <w:rsid w:val="00912B0D"/>
    <w:rsid w:val="00912F47"/>
    <w:rsid w:val="0091318E"/>
    <w:rsid w:val="009131E8"/>
    <w:rsid w:val="00913623"/>
    <w:rsid w:val="00913674"/>
    <w:rsid w:val="00913677"/>
    <w:rsid w:val="009136A8"/>
    <w:rsid w:val="0091382F"/>
    <w:rsid w:val="009138D0"/>
    <w:rsid w:val="009138D3"/>
    <w:rsid w:val="00913B28"/>
    <w:rsid w:val="00913B4E"/>
    <w:rsid w:val="00913D50"/>
    <w:rsid w:val="00913D70"/>
    <w:rsid w:val="00913E4D"/>
    <w:rsid w:val="00914157"/>
    <w:rsid w:val="009142F8"/>
    <w:rsid w:val="0091465A"/>
    <w:rsid w:val="009146A2"/>
    <w:rsid w:val="00914799"/>
    <w:rsid w:val="00914872"/>
    <w:rsid w:val="00914B2D"/>
    <w:rsid w:val="00914B8B"/>
    <w:rsid w:val="00914BC5"/>
    <w:rsid w:val="00914BDF"/>
    <w:rsid w:val="00914C73"/>
    <w:rsid w:val="00914CDF"/>
    <w:rsid w:val="00914D3F"/>
    <w:rsid w:val="00914EE0"/>
    <w:rsid w:val="00914FFF"/>
    <w:rsid w:val="00915053"/>
    <w:rsid w:val="00915077"/>
    <w:rsid w:val="0091512F"/>
    <w:rsid w:val="009151A1"/>
    <w:rsid w:val="009152F2"/>
    <w:rsid w:val="0091537E"/>
    <w:rsid w:val="00915457"/>
    <w:rsid w:val="00915485"/>
    <w:rsid w:val="00915538"/>
    <w:rsid w:val="0091565C"/>
    <w:rsid w:val="009157D8"/>
    <w:rsid w:val="009158F2"/>
    <w:rsid w:val="00915936"/>
    <w:rsid w:val="00915940"/>
    <w:rsid w:val="00915A47"/>
    <w:rsid w:val="00915BDD"/>
    <w:rsid w:val="00915D5E"/>
    <w:rsid w:val="00915D6F"/>
    <w:rsid w:val="00915FA4"/>
    <w:rsid w:val="00916036"/>
    <w:rsid w:val="00916159"/>
    <w:rsid w:val="00916479"/>
    <w:rsid w:val="0091655F"/>
    <w:rsid w:val="009165A1"/>
    <w:rsid w:val="009165E5"/>
    <w:rsid w:val="009166AB"/>
    <w:rsid w:val="00916714"/>
    <w:rsid w:val="009168C9"/>
    <w:rsid w:val="00916952"/>
    <w:rsid w:val="00916C4C"/>
    <w:rsid w:val="00916C71"/>
    <w:rsid w:val="00916F67"/>
    <w:rsid w:val="00916FDD"/>
    <w:rsid w:val="0091714E"/>
    <w:rsid w:val="009171F7"/>
    <w:rsid w:val="009172F1"/>
    <w:rsid w:val="0091733B"/>
    <w:rsid w:val="009175AE"/>
    <w:rsid w:val="009175D9"/>
    <w:rsid w:val="00917683"/>
    <w:rsid w:val="00917687"/>
    <w:rsid w:val="009177DE"/>
    <w:rsid w:val="009179A9"/>
    <w:rsid w:val="00917BC0"/>
    <w:rsid w:val="00917C4B"/>
    <w:rsid w:val="00917D36"/>
    <w:rsid w:val="00917F6B"/>
    <w:rsid w:val="009200C2"/>
    <w:rsid w:val="0092011D"/>
    <w:rsid w:val="009204CF"/>
    <w:rsid w:val="009204DF"/>
    <w:rsid w:val="00920665"/>
    <w:rsid w:val="009207DD"/>
    <w:rsid w:val="00920833"/>
    <w:rsid w:val="0092084D"/>
    <w:rsid w:val="009208C0"/>
    <w:rsid w:val="0092094C"/>
    <w:rsid w:val="00920965"/>
    <w:rsid w:val="00920A04"/>
    <w:rsid w:val="00920AEC"/>
    <w:rsid w:val="00920BC5"/>
    <w:rsid w:val="00920C2E"/>
    <w:rsid w:val="00921050"/>
    <w:rsid w:val="009210A4"/>
    <w:rsid w:val="00921113"/>
    <w:rsid w:val="009211AB"/>
    <w:rsid w:val="009211F5"/>
    <w:rsid w:val="009212F9"/>
    <w:rsid w:val="009213EE"/>
    <w:rsid w:val="0092158D"/>
    <w:rsid w:val="009215C3"/>
    <w:rsid w:val="0092174B"/>
    <w:rsid w:val="0092175D"/>
    <w:rsid w:val="009218B5"/>
    <w:rsid w:val="00921A5B"/>
    <w:rsid w:val="00921A91"/>
    <w:rsid w:val="00921BAE"/>
    <w:rsid w:val="00921C74"/>
    <w:rsid w:val="00921D07"/>
    <w:rsid w:val="00921D32"/>
    <w:rsid w:val="00921DC2"/>
    <w:rsid w:val="00921FE1"/>
    <w:rsid w:val="009221C8"/>
    <w:rsid w:val="0092220F"/>
    <w:rsid w:val="009222FE"/>
    <w:rsid w:val="009224C7"/>
    <w:rsid w:val="00922657"/>
    <w:rsid w:val="009226A4"/>
    <w:rsid w:val="00922872"/>
    <w:rsid w:val="009229D7"/>
    <w:rsid w:val="009229D9"/>
    <w:rsid w:val="00922A92"/>
    <w:rsid w:val="00922B03"/>
    <w:rsid w:val="00922B81"/>
    <w:rsid w:val="00922E85"/>
    <w:rsid w:val="009234B8"/>
    <w:rsid w:val="00923540"/>
    <w:rsid w:val="00923589"/>
    <w:rsid w:val="009236C8"/>
    <w:rsid w:val="0092383B"/>
    <w:rsid w:val="00923995"/>
    <w:rsid w:val="009239E6"/>
    <w:rsid w:val="00923A9E"/>
    <w:rsid w:val="00923EDD"/>
    <w:rsid w:val="0092410A"/>
    <w:rsid w:val="0092412D"/>
    <w:rsid w:val="00924193"/>
    <w:rsid w:val="009242C0"/>
    <w:rsid w:val="00924302"/>
    <w:rsid w:val="00924444"/>
    <w:rsid w:val="009245B5"/>
    <w:rsid w:val="00924754"/>
    <w:rsid w:val="009247C7"/>
    <w:rsid w:val="0092482D"/>
    <w:rsid w:val="009248BD"/>
    <w:rsid w:val="009248CB"/>
    <w:rsid w:val="0092497C"/>
    <w:rsid w:val="0092499E"/>
    <w:rsid w:val="00924A5A"/>
    <w:rsid w:val="00924AE3"/>
    <w:rsid w:val="00925086"/>
    <w:rsid w:val="0092538B"/>
    <w:rsid w:val="009253EC"/>
    <w:rsid w:val="00925561"/>
    <w:rsid w:val="00925567"/>
    <w:rsid w:val="009255E8"/>
    <w:rsid w:val="009256C7"/>
    <w:rsid w:val="00925701"/>
    <w:rsid w:val="009257B1"/>
    <w:rsid w:val="009258A2"/>
    <w:rsid w:val="009258BA"/>
    <w:rsid w:val="00925965"/>
    <w:rsid w:val="0092597A"/>
    <w:rsid w:val="00925A12"/>
    <w:rsid w:val="00925A13"/>
    <w:rsid w:val="00925B2C"/>
    <w:rsid w:val="00925D36"/>
    <w:rsid w:val="00925D56"/>
    <w:rsid w:val="00925DA9"/>
    <w:rsid w:val="0092609D"/>
    <w:rsid w:val="00926307"/>
    <w:rsid w:val="009265A8"/>
    <w:rsid w:val="009265CB"/>
    <w:rsid w:val="009265DF"/>
    <w:rsid w:val="00926795"/>
    <w:rsid w:val="0092687F"/>
    <w:rsid w:val="009268FC"/>
    <w:rsid w:val="00926949"/>
    <w:rsid w:val="00926AF6"/>
    <w:rsid w:val="00926B85"/>
    <w:rsid w:val="00926C50"/>
    <w:rsid w:val="00926C8E"/>
    <w:rsid w:val="00926CE5"/>
    <w:rsid w:val="00926E31"/>
    <w:rsid w:val="00926F77"/>
    <w:rsid w:val="00926FB0"/>
    <w:rsid w:val="0092710A"/>
    <w:rsid w:val="00927361"/>
    <w:rsid w:val="0092745B"/>
    <w:rsid w:val="009274E2"/>
    <w:rsid w:val="00927513"/>
    <w:rsid w:val="0092756F"/>
    <w:rsid w:val="0092762A"/>
    <w:rsid w:val="00927946"/>
    <w:rsid w:val="00927AA4"/>
    <w:rsid w:val="00927BE8"/>
    <w:rsid w:val="00927CC2"/>
    <w:rsid w:val="00927DA9"/>
    <w:rsid w:val="0093019F"/>
    <w:rsid w:val="009303DA"/>
    <w:rsid w:val="009306BF"/>
    <w:rsid w:val="0093092D"/>
    <w:rsid w:val="00930941"/>
    <w:rsid w:val="00930A0D"/>
    <w:rsid w:val="00930B34"/>
    <w:rsid w:val="00930C3B"/>
    <w:rsid w:val="00930C3D"/>
    <w:rsid w:val="00930C88"/>
    <w:rsid w:val="00931121"/>
    <w:rsid w:val="0093115E"/>
    <w:rsid w:val="009311B7"/>
    <w:rsid w:val="009312EF"/>
    <w:rsid w:val="0093141A"/>
    <w:rsid w:val="00931492"/>
    <w:rsid w:val="00931615"/>
    <w:rsid w:val="0093194D"/>
    <w:rsid w:val="00931A47"/>
    <w:rsid w:val="00931B04"/>
    <w:rsid w:val="00931BE9"/>
    <w:rsid w:val="00931C53"/>
    <w:rsid w:val="00931C7B"/>
    <w:rsid w:val="00931D16"/>
    <w:rsid w:val="00931D80"/>
    <w:rsid w:val="00932235"/>
    <w:rsid w:val="00932351"/>
    <w:rsid w:val="009326F4"/>
    <w:rsid w:val="00932A14"/>
    <w:rsid w:val="00932A4C"/>
    <w:rsid w:val="00932D8B"/>
    <w:rsid w:val="00932DAC"/>
    <w:rsid w:val="00932F50"/>
    <w:rsid w:val="00932FA4"/>
    <w:rsid w:val="00932FB2"/>
    <w:rsid w:val="009332D5"/>
    <w:rsid w:val="009334BE"/>
    <w:rsid w:val="00933515"/>
    <w:rsid w:val="009335EE"/>
    <w:rsid w:val="00933666"/>
    <w:rsid w:val="009337AE"/>
    <w:rsid w:val="0093381E"/>
    <w:rsid w:val="009338D0"/>
    <w:rsid w:val="00933942"/>
    <w:rsid w:val="00933AD6"/>
    <w:rsid w:val="00933B6F"/>
    <w:rsid w:val="00933B70"/>
    <w:rsid w:val="00933DA1"/>
    <w:rsid w:val="00933E62"/>
    <w:rsid w:val="00933ED9"/>
    <w:rsid w:val="00933F77"/>
    <w:rsid w:val="00934112"/>
    <w:rsid w:val="00934119"/>
    <w:rsid w:val="00934156"/>
    <w:rsid w:val="00934257"/>
    <w:rsid w:val="00934416"/>
    <w:rsid w:val="009344C8"/>
    <w:rsid w:val="00934728"/>
    <w:rsid w:val="009347C6"/>
    <w:rsid w:val="009348B1"/>
    <w:rsid w:val="00934AC3"/>
    <w:rsid w:val="00934B8B"/>
    <w:rsid w:val="00934C3A"/>
    <w:rsid w:val="00934FDC"/>
    <w:rsid w:val="00935014"/>
    <w:rsid w:val="009350A3"/>
    <w:rsid w:val="009351C9"/>
    <w:rsid w:val="0093526C"/>
    <w:rsid w:val="009353EB"/>
    <w:rsid w:val="009354BD"/>
    <w:rsid w:val="009355E2"/>
    <w:rsid w:val="00935676"/>
    <w:rsid w:val="00935899"/>
    <w:rsid w:val="009359E2"/>
    <w:rsid w:val="00935C02"/>
    <w:rsid w:val="00935ECF"/>
    <w:rsid w:val="00935F5F"/>
    <w:rsid w:val="00935F9B"/>
    <w:rsid w:val="00936127"/>
    <w:rsid w:val="009362A4"/>
    <w:rsid w:val="00936306"/>
    <w:rsid w:val="00936309"/>
    <w:rsid w:val="00936369"/>
    <w:rsid w:val="009363A7"/>
    <w:rsid w:val="009363E5"/>
    <w:rsid w:val="0093644B"/>
    <w:rsid w:val="00936691"/>
    <w:rsid w:val="0093680F"/>
    <w:rsid w:val="00936A1A"/>
    <w:rsid w:val="00936A46"/>
    <w:rsid w:val="00936D51"/>
    <w:rsid w:val="00936D5F"/>
    <w:rsid w:val="00936D72"/>
    <w:rsid w:val="00937234"/>
    <w:rsid w:val="009374F9"/>
    <w:rsid w:val="0093772B"/>
    <w:rsid w:val="0093773D"/>
    <w:rsid w:val="00937944"/>
    <w:rsid w:val="009379D3"/>
    <w:rsid w:val="00937A20"/>
    <w:rsid w:val="00937B4A"/>
    <w:rsid w:val="00937C61"/>
    <w:rsid w:val="00937D4B"/>
    <w:rsid w:val="00937DC6"/>
    <w:rsid w:val="00937E88"/>
    <w:rsid w:val="00937EF1"/>
    <w:rsid w:val="00937F75"/>
    <w:rsid w:val="00937FE6"/>
    <w:rsid w:val="00940046"/>
    <w:rsid w:val="009400BC"/>
    <w:rsid w:val="009400D4"/>
    <w:rsid w:val="0094033A"/>
    <w:rsid w:val="0094042B"/>
    <w:rsid w:val="00940468"/>
    <w:rsid w:val="009404FD"/>
    <w:rsid w:val="00940544"/>
    <w:rsid w:val="00940689"/>
    <w:rsid w:val="00940755"/>
    <w:rsid w:val="0094079B"/>
    <w:rsid w:val="00940925"/>
    <w:rsid w:val="009409CD"/>
    <w:rsid w:val="00940B2F"/>
    <w:rsid w:val="00940BA3"/>
    <w:rsid w:val="00940BDF"/>
    <w:rsid w:val="00940CAB"/>
    <w:rsid w:val="00940D80"/>
    <w:rsid w:val="00940DA0"/>
    <w:rsid w:val="00940F0A"/>
    <w:rsid w:val="00940F34"/>
    <w:rsid w:val="00940FA6"/>
    <w:rsid w:val="00941302"/>
    <w:rsid w:val="00941632"/>
    <w:rsid w:val="009417EC"/>
    <w:rsid w:val="00941B14"/>
    <w:rsid w:val="00941C67"/>
    <w:rsid w:val="00941CE4"/>
    <w:rsid w:val="00941EDA"/>
    <w:rsid w:val="00941F3F"/>
    <w:rsid w:val="00941F71"/>
    <w:rsid w:val="00941FBF"/>
    <w:rsid w:val="0094217D"/>
    <w:rsid w:val="00942253"/>
    <w:rsid w:val="009422AC"/>
    <w:rsid w:val="00942473"/>
    <w:rsid w:val="00942594"/>
    <w:rsid w:val="00942686"/>
    <w:rsid w:val="009426B6"/>
    <w:rsid w:val="00942971"/>
    <w:rsid w:val="009429E4"/>
    <w:rsid w:val="00942C08"/>
    <w:rsid w:val="00942CFA"/>
    <w:rsid w:val="00942D43"/>
    <w:rsid w:val="00942FFC"/>
    <w:rsid w:val="00943116"/>
    <w:rsid w:val="009433E4"/>
    <w:rsid w:val="00943455"/>
    <w:rsid w:val="009434BE"/>
    <w:rsid w:val="009435E2"/>
    <w:rsid w:val="009436C6"/>
    <w:rsid w:val="009436DA"/>
    <w:rsid w:val="009437EE"/>
    <w:rsid w:val="00943987"/>
    <w:rsid w:val="00943A2F"/>
    <w:rsid w:val="00943A77"/>
    <w:rsid w:val="00943AAE"/>
    <w:rsid w:val="00943B34"/>
    <w:rsid w:val="00943C14"/>
    <w:rsid w:val="00943C66"/>
    <w:rsid w:val="00943CCA"/>
    <w:rsid w:val="00943DBA"/>
    <w:rsid w:val="00943E56"/>
    <w:rsid w:val="0094407D"/>
    <w:rsid w:val="009444BD"/>
    <w:rsid w:val="00944541"/>
    <w:rsid w:val="009446C8"/>
    <w:rsid w:val="00944884"/>
    <w:rsid w:val="00944B8A"/>
    <w:rsid w:val="00944BB6"/>
    <w:rsid w:val="00944D0D"/>
    <w:rsid w:val="00944D44"/>
    <w:rsid w:val="00944EC7"/>
    <w:rsid w:val="00945068"/>
    <w:rsid w:val="00945078"/>
    <w:rsid w:val="0094510E"/>
    <w:rsid w:val="00945342"/>
    <w:rsid w:val="0094539F"/>
    <w:rsid w:val="009453D9"/>
    <w:rsid w:val="00945513"/>
    <w:rsid w:val="00945639"/>
    <w:rsid w:val="00945752"/>
    <w:rsid w:val="00945833"/>
    <w:rsid w:val="0094593B"/>
    <w:rsid w:val="00945973"/>
    <w:rsid w:val="00945CB6"/>
    <w:rsid w:val="00945E28"/>
    <w:rsid w:val="00945E8A"/>
    <w:rsid w:val="0094607C"/>
    <w:rsid w:val="0094612D"/>
    <w:rsid w:val="00946175"/>
    <w:rsid w:val="00946287"/>
    <w:rsid w:val="009463FB"/>
    <w:rsid w:val="00946401"/>
    <w:rsid w:val="0094642F"/>
    <w:rsid w:val="009464D6"/>
    <w:rsid w:val="009464D7"/>
    <w:rsid w:val="009465C2"/>
    <w:rsid w:val="009465F0"/>
    <w:rsid w:val="0094667A"/>
    <w:rsid w:val="0094684E"/>
    <w:rsid w:val="0094691C"/>
    <w:rsid w:val="00946A00"/>
    <w:rsid w:val="00946C50"/>
    <w:rsid w:val="00946D5E"/>
    <w:rsid w:val="009470B4"/>
    <w:rsid w:val="0094740F"/>
    <w:rsid w:val="009475D6"/>
    <w:rsid w:val="0094760D"/>
    <w:rsid w:val="00947795"/>
    <w:rsid w:val="009479B3"/>
    <w:rsid w:val="00947A63"/>
    <w:rsid w:val="00947AB7"/>
    <w:rsid w:val="00947ADF"/>
    <w:rsid w:val="00947D2D"/>
    <w:rsid w:val="00947F7E"/>
    <w:rsid w:val="00950048"/>
    <w:rsid w:val="00950052"/>
    <w:rsid w:val="00950204"/>
    <w:rsid w:val="00950287"/>
    <w:rsid w:val="00950587"/>
    <w:rsid w:val="009505F9"/>
    <w:rsid w:val="009509C5"/>
    <w:rsid w:val="00950A9C"/>
    <w:rsid w:val="00950B1A"/>
    <w:rsid w:val="00950B1D"/>
    <w:rsid w:val="00950C5B"/>
    <w:rsid w:val="00950D5F"/>
    <w:rsid w:val="00950F1B"/>
    <w:rsid w:val="00950FE8"/>
    <w:rsid w:val="00951004"/>
    <w:rsid w:val="0095104B"/>
    <w:rsid w:val="009510AD"/>
    <w:rsid w:val="009510D9"/>
    <w:rsid w:val="00951223"/>
    <w:rsid w:val="009512EA"/>
    <w:rsid w:val="00951400"/>
    <w:rsid w:val="00951454"/>
    <w:rsid w:val="00951504"/>
    <w:rsid w:val="00951676"/>
    <w:rsid w:val="0095169E"/>
    <w:rsid w:val="009516E7"/>
    <w:rsid w:val="009516F6"/>
    <w:rsid w:val="00951865"/>
    <w:rsid w:val="00951940"/>
    <w:rsid w:val="00951C9B"/>
    <w:rsid w:val="00951DF7"/>
    <w:rsid w:val="00951E14"/>
    <w:rsid w:val="00951E55"/>
    <w:rsid w:val="009520A3"/>
    <w:rsid w:val="009520B0"/>
    <w:rsid w:val="0095223E"/>
    <w:rsid w:val="00952250"/>
    <w:rsid w:val="00952296"/>
    <w:rsid w:val="009522A7"/>
    <w:rsid w:val="009523F6"/>
    <w:rsid w:val="00952429"/>
    <w:rsid w:val="0095243A"/>
    <w:rsid w:val="009524A7"/>
    <w:rsid w:val="009525A0"/>
    <w:rsid w:val="009525A9"/>
    <w:rsid w:val="009525B1"/>
    <w:rsid w:val="0095263D"/>
    <w:rsid w:val="00952847"/>
    <w:rsid w:val="009529DE"/>
    <w:rsid w:val="00952A05"/>
    <w:rsid w:val="00952B40"/>
    <w:rsid w:val="00952B4D"/>
    <w:rsid w:val="00952CEB"/>
    <w:rsid w:val="00952D6F"/>
    <w:rsid w:val="00952D79"/>
    <w:rsid w:val="00952E45"/>
    <w:rsid w:val="00952FD6"/>
    <w:rsid w:val="0095306E"/>
    <w:rsid w:val="009530B9"/>
    <w:rsid w:val="0095317A"/>
    <w:rsid w:val="009531CC"/>
    <w:rsid w:val="00953262"/>
    <w:rsid w:val="0095356A"/>
    <w:rsid w:val="00953730"/>
    <w:rsid w:val="00953821"/>
    <w:rsid w:val="00953858"/>
    <w:rsid w:val="009539C7"/>
    <w:rsid w:val="00953A59"/>
    <w:rsid w:val="00953B26"/>
    <w:rsid w:val="00953C2A"/>
    <w:rsid w:val="00953CD4"/>
    <w:rsid w:val="00953F5C"/>
    <w:rsid w:val="00953F6F"/>
    <w:rsid w:val="009540C6"/>
    <w:rsid w:val="009540F2"/>
    <w:rsid w:val="00954128"/>
    <w:rsid w:val="0095421E"/>
    <w:rsid w:val="0095431F"/>
    <w:rsid w:val="009545A4"/>
    <w:rsid w:val="00954607"/>
    <w:rsid w:val="009546A4"/>
    <w:rsid w:val="009546C8"/>
    <w:rsid w:val="009547C4"/>
    <w:rsid w:val="009548CB"/>
    <w:rsid w:val="009548DA"/>
    <w:rsid w:val="00954907"/>
    <w:rsid w:val="0095492F"/>
    <w:rsid w:val="00954A0A"/>
    <w:rsid w:val="00954A1E"/>
    <w:rsid w:val="00954B55"/>
    <w:rsid w:val="00954C1B"/>
    <w:rsid w:val="00954C47"/>
    <w:rsid w:val="00954C76"/>
    <w:rsid w:val="00954C9B"/>
    <w:rsid w:val="00954CA6"/>
    <w:rsid w:val="00954DA3"/>
    <w:rsid w:val="00954E59"/>
    <w:rsid w:val="00955196"/>
    <w:rsid w:val="00955555"/>
    <w:rsid w:val="009557AD"/>
    <w:rsid w:val="009557FE"/>
    <w:rsid w:val="00955831"/>
    <w:rsid w:val="00955880"/>
    <w:rsid w:val="00955A6E"/>
    <w:rsid w:val="00955B22"/>
    <w:rsid w:val="00955C7A"/>
    <w:rsid w:val="00955ECE"/>
    <w:rsid w:val="00955F88"/>
    <w:rsid w:val="00956398"/>
    <w:rsid w:val="009564FD"/>
    <w:rsid w:val="00956537"/>
    <w:rsid w:val="009565C0"/>
    <w:rsid w:val="00956661"/>
    <w:rsid w:val="00956708"/>
    <w:rsid w:val="00956AE3"/>
    <w:rsid w:val="00956B86"/>
    <w:rsid w:val="00956BA1"/>
    <w:rsid w:val="00956CC4"/>
    <w:rsid w:val="00956E0A"/>
    <w:rsid w:val="00956E89"/>
    <w:rsid w:val="00956EFA"/>
    <w:rsid w:val="00956FC0"/>
    <w:rsid w:val="009570C4"/>
    <w:rsid w:val="00957128"/>
    <w:rsid w:val="009572BF"/>
    <w:rsid w:val="00957554"/>
    <w:rsid w:val="0095756D"/>
    <w:rsid w:val="00957742"/>
    <w:rsid w:val="00957869"/>
    <w:rsid w:val="00957CB0"/>
    <w:rsid w:val="00957D5D"/>
    <w:rsid w:val="009600E5"/>
    <w:rsid w:val="009604A5"/>
    <w:rsid w:val="009607A7"/>
    <w:rsid w:val="009608FB"/>
    <w:rsid w:val="009609DA"/>
    <w:rsid w:val="00960A35"/>
    <w:rsid w:val="00960B3A"/>
    <w:rsid w:val="00960C94"/>
    <w:rsid w:val="00960E46"/>
    <w:rsid w:val="00960EFF"/>
    <w:rsid w:val="00961064"/>
    <w:rsid w:val="00961115"/>
    <w:rsid w:val="00961177"/>
    <w:rsid w:val="009612B5"/>
    <w:rsid w:val="009613A9"/>
    <w:rsid w:val="009616E3"/>
    <w:rsid w:val="00961715"/>
    <w:rsid w:val="009617E1"/>
    <w:rsid w:val="00961895"/>
    <w:rsid w:val="009618F4"/>
    <w:rsid w:val="00961946"/>
    <w:rsid w:val="00961952"/>
    <w:rsid w:val="00961A2D"/>
    <w:rsid w:val="00961C9D"/>
    <w:rsid w:val="00961DC1"/>
    <w:rsid w:val="00961F1A"/>
    <w:rsid w:val="00961F2E"/>
    <w:rsid w:val="00961F53"/>
    <w:rsid w:val="00961F94"/>
    <w:rsid w:val="00961FEB"/>
    <w:rsid w:val="009621A1"/>
    <w:rsid w:val="0096222D"/>
    <w:rsid w:val="009624D5"/>
    <w:rsid w:val="0096268A"/>
    <w:rsid w:val="009627B1"/>
    <w:rsid w:val="00962AD0"/>
    <w:rsid w:val="00962B9D"/>
    <w:rsid w:val="00962DA7"/>
    <w:rsid w:val="00962DD1"/>
    <w:rsid w:val="0096301D"/>
    <w:rsid w:val="00963085"/>
    <w:rsid w:val="00963113"/>
    <w:rsid w:val="00963204"/>
    <w:rsid w:val="009633BE"/>
    <w:rsid w:val="00963464"/>
    <w:rsid w:val="0096346A"/>
    <w:rsid w:val="0096359C"/>
    <w:rsid w:val="00963631"/>
    <w:rsid w:val="009638F1"/>
    <w:rsid w:val="0096396A"/>
    <w:rsid w:val="009639CA"/>
    <w:rsid w:val="009639E1"/>
    <w:rsid w:val="00963AFC"/>
    <w:rsid w:val="00963B46"/>
    <w:rsid w:val="00963C38"/>
    <w:rsid w:val="00963EE1"/>
    <w:rsid w:val="0096412A"/>
    <w:rsid w:val="0096419B"/>
    <w:rsid w:val="00964485"/>
    <w:rsid w:val="00964539"/>
    <w:rsid w:val="0096457C"/>
    <w:rsid w:val="009645EF"/>
    <w:rsid w:val="0096460C"/>
    <w:rsid w:val="0096465F"/>
    <w:rsid w:val="009646E6"/>
    <w:rsid w:val="00964760"/>
    <w:rsid w:val="0096478B"/>
    <w:rsid w:val="00964BEA"/>
    <w:rsid w:val="00964D8B"/>
    <w:rsid w:val="00964DAA"/>
    <w:rsid w:val="00964FB5"/>
    <w:rsid w:val="0096500C"/>
    <w:rsid w:val="00965094"/>
    <w:rsid w:val="00965208"/>
    <w:rsid w:val="009652E5"/>
    <w:rsid w:val="00965382"/>
    <w:rsid w:val="009654C2"/>
    <w:rsid w:val="00965618"/>
    <w:rsid w:val="009658FE"/>
    <w:rsid w:val="009659A9"/>
    <w:rsid w:val="009659D4"/>
    <w:rsid w:val="00965AC7"/>
    <w:rsid w:val="00965B8B"/>
    <w:rsid w:val="00965D09"/>
    <w:rsid w:val="00965DA9"/>
    <w:rsid w:val="00965E17"/>
    <w:rsid w:val="00965E35"/>
    <w:rsid w:val="00965ED3"/>
    <w:rsid w:val="00966081"/>
    <w:rsid w:val="009660BF"/>
    <w:rsid w:val="00966238"/>
    <w:rsid w:val="00966312"/>
    <w:rsid w:val="0096643F"/>
    <w:rsid w:val="0096649B"/>
    <w:rsid w:val="00966584"/>
    <w:rsid w:val="0096672A"/>
    <w:rsid w:val="009667D2"/>
    <w:rsid w:val="00966879"/>
    <w:rsid w:val="009669E8"/>
    <w:rsid w:val="00966AC9"/>
    <w:rsid w:val="00966C63"/>
    <w:rsid w:val="00966E43"/>
    <w:rsid w:val="00966EE9"/>
    <w:rsid w:val="00966FA9"/>
    <w:rsid w:val="00966FB8"/>
    <w:rsid w:val="00966FE3"/>
    <w:rsid w:val="00967031"/>
    <w:rsid w:val="0096715E"/>
    <w:rsid w:val="00967189"/>
    <w:rsid w:val="00967242"/>
    <w:rsid w:val="0096742A"/>
    <w:rsid w:val="009674AD"/>
    <w:rsid w:val="009676E6"/>
    <w:rsid w:val="009677B9"/>
    <w:rsid w:val="00967B23"/>
    <w:rsid w:val="00967D63"/>
    <w:rsid w:val="00967E9D"/>
    <w:rsid w:val="00967F09"/>
    <w:rsid w:val="00970167"/>
    <w:rsid w:val="0097031D"/>
    <w:rsid w:val="0097034D"/>
    <w:rsid w:val="0097041D"/>
    <w:rsid w:val="00970768"/>
    <w:rsid w:val="009708CC"/>
    <w:rsid w:val="009708F6"/>
    <w:rsid w:val="00970908"/>
    <w:rsid w:val="0097090A"/>
    <w:rsid w:val="00970C50"/>
    <w:rsid w:val="00970C75"/>
    <w:rsid w:val="00970C92"/>
    <w:rsid w:val="00970D36"/>
    <w:rsid w:val="00970F8E"/>
    <w:rsid w:val="00970F9D"/>
    <w:rsid w:val="00970FF2"/>
    <w:rsid w:val="0097107C"/>
    <w:rsid w:val="009710BB"/>
    <w:rsid w:val="00971374"/>
    <w:rsid w:val="009713B2"/>
    <w:rsid w:val="00971715"/>
    <w:rsid w:val="009719BB"/>
    <w:rsid w:val="00971B9A"/>
    <w:rsid w:val="00971CE6"/>
    <w:rsid w:val="00971E68"/>
    <w:rsid w:val="00971F56"/>
    <w:rsid w:val="00971F5B"/>
    <w:rsid w:val="00971F6D"/>
    <w:rsid w:val="00972079"/>
    <w:rsid w:val="00972166"/>
    <w:rsid w:val="0097216A"/>
    <w:rsid w:val="00972172"/>
    <w:rsid w:val="009726E5"/>
    <w:rsid w:val="0097286A"/>
    <w:rsid w:val="0097286B"/>
    <w:rsid w:val="00972B6B"/>
    <w:rsid w:val="00972BF4"/>
    <w:rsid w:val="00972F85"/>
    <w:rsid w:val="009732CA"/>
    <w:rsid w:val="00973359"/>
    <w:rsid w:val="00973511"/>
    <w:rsid w:val="00973560"/>
    <w:rsid w:val="009738B6"/>
    <w:rsid w:val="009738F6"/>
    <w:rsid w:val="00973B2A"/>
    <w:rsid w:val="00973B8B"/>
    <w:rsid w:val="00973B94"/>
    <w:rsid w:val="00973E2C"/>
    <w:rsid w:val="00973E60"/>
    <w:rsid w:val="00973EB0"/>
    <w:rsid w:val="00974165"/>
    <w:rsid w:val="009741D5"/>
    <w:rsid w:val="00974228"/>
    <w:rsid w:val="00974309"/>
    <w:rsid w:val="00974313"/>
    <w:rsid w:val="0097434E"/>
    <w:rsid w:val="0097442B"/>
    <w:rsid w:val="009745C1"/>
    <w:rsid w:val="00974650"/>
    <w:rsid w:val="0097473E"/>
    <w:rsid w:val="00974744"/>
    <w:rsid w:val="00974767"/>
    <w:rsid w:val="009747CA"/>
    <w:rsid w:val="009747E5"/>
    <w:rsid w:val="009749F8"/>
    <w:rsid w:val="00974A30"/>
    <w:rsid w:val="00974BB1"/>
    <w:rsid w:val="00974CDB"/>
    <w:rsid w:val="00974E16"/>
    <w:rsid w:val="00974E2D"/>
    <w:rsid w:val="00974F86"/>
    <w:rsid w:val="00974F8D"/>
    <w:rsid w:val="009750B7"/>
    <w:rsid w:val="009753D3"/>
    <w:rsid w:val="00975400"/>
    <w:rsid w:val="0097564D"/>
    <w:rsid w:val="0097567E"/>
    <w:rsid w:val="009756C6"/>
    <w:rsid w:val="00975865"/>
    <w:rsid w:val="009758C3"/>
    <w:rsid w:val="009759BB"/>
    <w:rsid w:val="00975A80"/>
    <w:rsid w:val="00975C1F"/>
    <w:rsid w:val="00975D0B"/>
    <w:rsid w:val="00975E4B"/>
    <w:rsid w:val="00975EF4"/>
    <w:rsid w:val="00976135"/>
    <w:rsid w:val="0097614F"/>
    <w:rsid w:val="0097623F"/>
    <w:rsid w:val="00976300"/>
    <w:rsid w:val="0097633E"/>
    <w:rsid w:val="009763ED"/>
    <w:rsid w:val="00976478"/>
    <w:rsid w:val="0097662E"/>
    <w:rsid w:val="009767F5"/>
    <w:rsid w:val="009768C0"/>
    <w:rsid w:val="0097697F"/>
    <w:rsid w:val="009769BF"/>
    <w:rsid w:val="00976A41"/>
    <w:rsid w:val="00976BA8"/>
    <w:rsid w:val="00976BCB"/>
    <w:rsid w:val="00976CCF"/>
    <w:rsid w:val="00976EAC"/>
    <w:rsid w:val="00976EFB"/>
    <w:rsid w:val="00976F4A"/>
    <w:rsid w:val="00976FCB"/>
    <w:rsid w:val="0097701D"/>
    <w:rsid w:val="00977294"/>
    <w:rsid w:val="009777B1"/>
    <w:rsid w:val="00977A14"/>
    <w:rsid w:val="00977B49"/>
    <w:rsid w:val="00977C49"/>
    <w:rsid w:val="00977CB6"/>
    <w:rsid w:val="00977CC6"/>
    <w:rsid w:val="00977DDF"/>
    <w:rsid w:val="00977EB2"/>
    <w:rsid w:val="00977EC3"/>
    <w:rsid w:val="0098022E"/>
    <w:rsid w:val="009802E3"/>
    <w:rsid w:val="00980439"/>
    <w:rsid w:val="00980646"/>
    <w:rsid w:val="0098066A"/>
    <w:rsid w:val="009806AB"/>
    <w:rsid w:val="00980874"/>
    <w:rsid w:val="00980C18"/>
    <w:rsid w:val="00980ED9"/>
    <w:rsid w:val="009810E3"/>
    <w:rsid w:val="009811A8"/>
    <w:rsid w:val="0098144D"/>
    <w:rsid w:val="00981480"/>
    <w:rsid w:val="009815C2"/>
    <w:rsid w:val="00981616"/>
    <w:rsid w:val="009816C6"/>
    <w:rsid w:val="00981888"/>
    <w:rsid w:val="00981895"/>
    <w:rsid w:val="00981AE8"/>
    <w:rsid w:val="00981BB4"/>
    <w:rsid w:val="00981BB9"/>
    <w:rsid w:val="00981BC0"/>
    <w:rsid w:val="00981C9B"/>
    <w:rsid w:val="00981CD0"/>
    <w:rsid w:val="00981CE3"/>
    <w:rsid w:val="00981D22"/>
    <w:rsid w:val="00981D35"/>
    <w:rsid w:val="00981E41"/>
    <w:rsid w:val="00981EAF"/>
    <w:rsid w:val="00981EB0"/>
    <w:rsid w:val="00981F74"/>
    <w:rsid w:val="00981FCB"/>
    <w:rsid w:val="009820A0"/>
    <w:rsid w:val="00982137"/>
    <w:rsid w:val="00982212"/>
    <w:rsid w:val="00982243"/>
    <w:rsid w:val="00982373"/>
    <w:rsid w:val="0098248A"/>
    <w:rsid w:val="009825FD"/>
    <w:rsid w:val="00982607"/>
    <w:rsid w:val="009826BA"/>
    <w:rsid w:val="00982855"/>
    <w:rsid w:val="0098285F"/>
    <w:rsid w:val="009829AD"/>
    <w:rsid w:val="009829E9"/>
    <w:rsid w:val="00982CC0"/>
    <w:rsid w:val="00982D65"/>
    <w:rsid w:val="00982EA4"/>
    <w:rsid w:val="009830CC"/>
    <w:rsid w:val="00983386"/>
    <w:rsid w:val="009833F6"/>
    <w:rsid w:val="009834F3"/>
    <w:rsid w:val="00983639"/>
    <w:rsid w:val="00983642"/>
    <w:rsid w:val="009837B2"/>
    <w:rsid w:val="0098399F"/>
    <w:rsid w:val="009839F6"/>
    <w:rsid w:val="00983A01"/>
    <w:rsid w:val="00983A3D"/>
    <w:rsid w:val="00983A68"/>
    <w:rsid w:val="00983AE8"/>
    <w:rsid w:val="00983C0E"/>
    <w:rsid w:val="00983CB1"/>
    <w:rsid w:val="00983E07"/>
    <w:rsid w:val="00983E2C"/>
    <w:rsid w:val="00983F34"/>
    <w:rsid w:val="00984140"/>
    <w:rsid w:val="00984165"/>
    <w:rsid w:val="00984180"/>
    <w:rsid w:val="009841EF"/>
    <w:rsid w:val="00984315"/>
    <w:rsid w:val="00984436"/>
    <w:rsid w:val="00984493"/>
    <w:rsid w:val="0098449E"/>
    <w:rsid w:val="009844F2"/>
    <w:rsid w:val="0098459A"/>
    <w:rsid w:val="009845B7"/>
    <w:rsid w:val="0098468C"/>
    <w:rsid w:val="00984784"/>
    <w:rsid w:val="0098479A"/>
    <w:rsid w:val="009847AA"/>
    <w:rsid w:val="009848D3"/>
    <w:rsid w:val="0098499C"/>
    <w:rsid w:val="00984AC4"/>
    <w:rsid w:val="00984B7F"/>
    <w:rsid w:val="00984C61"/>
    <w:rsid w:val="00984C93"/>
    <w:rsid w:val="00984CB2"/>
    <w:rsid w:val="00984CFA"/>
    <w:rsid w:val="00984D3B"/>
    <w:rsid w:val="00984EE3"/>
    <w:rsid w:val="00984FBC"/>
    <w:rsid w:val="0098503B"/>
    <w:rsid w:val="00985173"/>
    <w:rsid w:val="009852A6"/>
    <w:rsid w:val="0098538A"/>
    <w:rsid w:val="00985535"/>
    <w:rsid w:val="00985567"/>
    <w:rsid w:val="009855C9"/>
    <w:rsid w:val="0098562B"/>
    <w:rsid w:val="009856EA"/>
    <w:rsid w:val="00985A42"/>
    <w:rsid w:val="00985BDA"/>
    <w:rsid w:val="00985BEA"/>
    <w:rsid w:val="00985C16"/>
    <w:rsid w:val="00985CDF"/>
    <w:rsid w:val="00985CEE"/>
    <w:rsid w:val="00985E04"/>
    <w:rsid w:val="00985EC4"/>
    <w:rsid w:val="00986200"/>
    <w:rsid w:val="009862A3"/>
    <w:rsid w:val="009862B1"/>
    <w:rsid w:val="009862D4"/>
    <w:rsid w:val="00986350"/>
    <w:rsid w:val="00986515"/>
    <w:rsid w:val="00986769"/>
    <w:rsid w:val="0098687E"/>
    <w:rsid w:val="00986BA9"/>
    <w:rsid w:val="00986D5E"/>
    <w:rsid w:val="00986DA3"/>
    <w:rsid w:val="00986E31"/>
    <w:rsid w:val="00986F42"/>
    <w:rsid w:val="009871BE"/>
    <w:rsid w:val="00987202"/>
    <w:rsid w:val="00987286"/>
    <w:rsid w:val="00987419"/>
    <w:rsid w:val="009874A0"/>
    <w:rsid w:val="00987744"/>
    <w:rsid w:val="009877B4"/>
    <w:rsid w:val="00987A87"/>
    <w:rsid w:val="00987D11"/>
    <w:rsid w:val="00987D59"/>
    <w:rsid w:val="00987E44"/>
    <w:rsid w:val="00987FA9"/>
    <w:rsid w:val="00990190"/>
    <w:rsid w:val="00990323"/>
    <w:rsid w:val="00990475"/>
    <w:rsid w:val="009906F6"/>
    <w:rsid w:val="00990729"/>
    <w:rsid w:val="0099081D"/>
    <w:rsid w:val="009909A9"/>
    <w:rsid w:val="00990A4A"/>
    <w:rsid w:val="00990B83"/>
    <w:rsid w:val="00990BD8"/>
    <w:rsid w:val="00990C47"/>
    <w:rsid w:val="00990C83"/>
    <w:rsid w:val="00990DFB"/>
    <w:rsid w:val="00990E5F"/>
    <w:rsid w:val="00990E91"/>
    <w:rsid w:val="00990EBE"/>
    <w:rsid w:val="009914E4"/>
    <w:rsid w:val="00991648"/>
    <w:rsid w:val="009917C0"/>
    <w:rsid w:val="00991872"/>
    <w:rsid w:val="00991B70"/>
    <w:rsid w:val="00991C54"/>
    <w:rsid w:val="00991D2E"/>
    <w:rsid w:val="00991DBC"/>
    <w:rsid w:val="00991DF0"/>
    <w:rsid w:val="00991E46"/>
    <w:rsid w:val="00991EB7"/>
    <w:rsid w:val="00991F52"/>
    <w:rsid w:val="00991F6A"/>
    <w:rsid w:val="009920EA"/>
    <w:rsid w:val="0099215D"/>
    <w:rsid w:val="009921BB"/>
    <w:rsid w:val="00992318"/>
    <w:rsid w:val="00992319"/>
    <w:rsid w:val="0099240F"/>
    <w:rsid w:val="00992792"/>
    <w:rsid w:val="0099292E"/>
    <w:rsid w:val="00992ADF"/>
    <w:rsid w:val="00992C36"/>
    <w:rsid w:val="00992DA5"/>
    <w:rsid w:val="00992EA6"/>
    <w:rsid w:val="0099317C"/>
    <w:rsid w:val="0099319A"/>
    <w:rsid w:val="009931AD"/>
    <w:rsid w:val="00993203"/>
    <w:rsid w:val="00993271"/>
    <w:rsid w:val="009932C7"/>
    <w:rsid w:val="0099366D"/>
    <w:rsid w:val="0099368B"/>
    <w:rsid w:val="00993827"/>
    <w:rsid w:val="00993924"/>
    <w:rsid w:val="0099394D"/>
    <w:rsid w:val="00993962"/>
    <w:rsid w:val="00993AF5"/>
    <w:rsid w:val="00993B48"/>
    <w:rsid w:val="00993D08"/>
    <w:rsid w:val="00993D83"/>
    <w:rsid w:val="00993D84"/>
    <w:rsid w:val="00993DC2"/>
    <w:rsid w:val="00994324"/>
    <w:rsid w:val="009943BC"/>
    <w:rsid w:val="009943CB"/>
    <w:rsid w:val="009943E2"/>
    <w:rsid w:val="0099441B"/>
    <w:rsid w:val="0099446E"/>
    <w:rsid w:val="0099447A"/>
    <w:rsid w:val="009945AC"/>
    <w:rsid w:val="009945E9"/>
    <w:rsid w:val="00994612"/>
    <w:rsid w:val="0099463A"/>
    <w:rsid w:val="00994832"/>
    <w:rsid w:val="009949AF"/>
    <w:rsid w:val="00994A2E"/>
    <w:rsid w:val="00994A6D"/>
    <w:rsid w:val="00994BA6"/>
    <w:rsid w:val="00994D86"/>
    <w:rsid w:val="00994E4F"/>
    <w:rsid w:val="009952C3"/>
    <w:rsid w:val="00995439"/>
    <w:rsid w:val="009954E1"/>
    <w:rsid w:val="009955B3"/>
    <w:rsid w:val="00995622"/>
    <w:rsid w:val="0099562E"/>
    <w:rsid w:val="00995654"/>
    <w:rsid w:val="00995682"/>
    <w:rsid w:val="00995781"/>
    <w:rsid w:val="009957E7"/>
    <w:rsid w:val="0099597A"/>
    <w:rsid w:val="00995AEC"/>
    <w:rsid w:val="00995AED"/>
    <w:rsid w:val="00995C21"/>
    <w:rsid w:val="00995D05"/>
    <w:rsid w:val="00995D42"/>
    <w:rsid w:val="00995E52"/>
    <w:rsid w:val="00995FC9"/>
    <w:rsid w:val="00995FE8"/>
    <w:rsid w:val="009960C4"/>
    <w:rsid w:val="009961E9"/>
    <w:rsid w:val="00996308"/>
    <w:rsid w:val="0099646A"/>
    <w:rsid w:val="00996702"/>
    <w:rsid w:val="0099693B"/>
    <w:rsid w:val="00996957"/>
    <w:rsid w:val="009969BE"/>
    <w:rsid w:val="00996AA3"/>
    <w:rsid w:val="00996CC5"/>
    <w:rsid w:val="009970AC"/>
    <w:rsid w:val="0099711C"/>
    <w:rsid w:val="00997165"/>
    <w:rsid w:val="009971F1"/>
    <w:rsid w:val="0099742E"/>
    <w:rsid w:val="0099760B"/>
    <w:rsid w:val="00997617"/>
    <w:rsid w:val="009976A0"/>
    <w:rsid w:val="00997775"/>
    <w:rsid w:val="00997787"/>
    <w:rsid w:val="00997920"/>
    <w:rsid w:val="009979A4"/>
    <w:rsid w:val="00997D3B"/>
    <w:rsid w:val="009A025A"/>
    <w:rsid w:val="009A03D0"/>
    <w:rsid w:val="009A0429"/>
    <w:rsid w:val="009A0663"/>
    <w:rsid w:val="009A068D"/>
    <w:rsid w:val="009A0691"/>
    <w:rsid w:val="009A07DA"/>
    <w:rsid w:val="009A0AFB"/>
    <w:rsid w:val="009A0B3D"/>
    <w:rsid w:val="009A0D6C"/>
    <w:rsid w:val="009A0F5B"/>
    <w:rsid w:val="009A0F71"/>
    <w:rsid w:val="009A1050"/>
    <w:rsid w:val="009A10DA"/>
    <w:rsid w:val="009A11AC"/>
    <w:rsid w:val="009A12F9"/>
    <w:rsid w:val="009A1340"/>
    <w:rsid w:val="009A13AA"/>
    <w:rsid w:val="009A13D9"/>
    <w:rsid w:val="009A14B6"/>
    <w:rsid w:val="009A1733"/>
    <w:rsid w:val="009A182D"/>
    <w:rsid w:val="009A1A20"/>
    <w:rsid w:val="009A1A89"/>
    <w:rsid w:val="009A1BD8"/>
    <w:rsid w:val="009A1C05"/>
    <w:rsid w:val="009A1F57"/>
    <w:rsid w:val="009A1F80"/>
    <w:rsid w:val="009A1FCC"/>
    <w:rsid w:val="009A2020"/>
    <w:rsid w:val="009A205F"/>
    <w:rsid w:val="009A2060"/>
    <w:rsid w:val="009A23D4"/>
    <w:rsid w:val="009A27CC"/>
    <w:rsid w:val="009A281D"/>
    <w:rsid w:val="009A2EA1"/>
    <w:rsid w:val="009A30B5"/>
    <w:rsid w:val="009A3195"/>
    <w:rsid w:val="009A3437"/>
    <w:rsid w:val="009A34C0"/>
    <w:rsid w:val="009A3565"/>
    <w:rsid w:val="009A359C"/>
    <w:rsid w:val="009A3633"/>
    <w:rsid w:val="009A36BB"/>
    <w:rsid w:val="009A3790"/>
    <w:rsid w:val="009A37A8"/>
    <w:rsid w:val="009A3CE9"/>
    <w:rsid w:val="009A3DC2"/>
    <w:rsid w:val="009A3DCB"/>
    <w:rsid w:val="009A3E69"/>
    <w:rsid w:val="009A3EB3"/>
    <w:rsid w:val="009A3F75"/>
    <w:rsid w:val="009A4200"/>
    <w:rsid w:val="009A4278"/>
    <w:rsid w:val="009A4368"/>
    <w:rsid w:val="009A4751"/>
    <w:rsid w:val="009A481B"/>
    <w:rsid w:val="009A4A49"/>
    <w:rsid w:val="009A4A5C"/>
    <w:rsid w:val="009A4C6A"/>
    <w:rsid w:val="009A4DA8"/>
    <w:rsid w:val="009A4FED"/>
    <w:rsid w:val="009A5399"/>
    <w:rsid w:val="009A5468"/>
    <w:rsid w:val="009A57C1"/>
    <w:rsid w:val="009A58F6"/>
    <w:rsid w:val="009A5952"/>
    <w:rsid w:val="009A596A"/>
    <w:rsid w:val="009A5BAF"/>
    <w:rsid w:val="009A5C2B"/>
    <w:rsid w:val="009A5CCF"/>
    <w:rsid w:val="009A60E5"/>
    <w:rsid w:val="009A64AA"/>
    <w:rsid w:val="009A64D3"/>
    <w:rsid w:val="009A656A"/>
    <w:rsid w:val="009A661D"/>
    <w:rsid w:val="009A681F"/>
    <w:rsid w:val="009A69C1"/>
    <w:rsid w:val="009A69F5"/>
    <w:rsid w:val="009A7188"/>
    <w:rsid w:val="009A7215"/>
    <w:rsid w:val="009A727A"/>
    <w:rsid w:val="009A7308"/>
    <w:rsid w:val="009A756F"/>
    <w:rsid w:val="009A75E6"/>
    <w:rsid w:val="009A7718"/>
    <w:rsid w:val="009A7814"/>
    <w:rsid w:val="009A7868"/>
    <w:rsid w:val="009A799E"/>
    <w:rsid w:val="009A7A6C"/>
    <w:rsid w:val="009A7B40"/>
    <w:rsid w:val="009A7B5C"/>
    <w:rsid w:val="009A7BD9"/>
    <w:rsid w:val="009A7BF8"/>
    <w:rsid w:val="009A7C87"/>
    <w:rsid w:val="009A7CE8"/>
    <w:rsid w:val="009A7E1A"/>
    <w:rsid w:val="009A7E9B"/>
    <w:rsid w:val="009B00B4"/>
    <w:rsid w:val="009B0157"/>
    <w:rsid w:val="009B0628"/>
    <w:rsid w:val="009B06D4"/>
    <w:rsid w:val="009B0830"/>
    <w:rsid w:val="009B091C"/>
    <w:rsid w:val="009B0A75"/>
    <w:rsid w:val="009B0A94"/>
    <w:rsid w:val="009B0B24"/>
    <w:rsid w:val="009B0D36"/>
    <w:rsid w:val="009B0E2D"/>
    <w:rsid w:val="009B0E4F"/>
    <w:rsid w:val="009B0E9B"/>
    <w:rsid w:val="009B0FC3"/>
    <w:rsid w:val="009B11FC"/>
    <w:rsid w:val="009B14EA"/>
    <w:rsid w:val="009B152E"/>
    <w:rsid w:val="009B15AE"/>
    <w:rsid w:val="009B174E"/>
    <w:rsid w:val="009B19F5"/>
    <w:rsid w:val="009B1D43"/>
    <w:rsid w:val="009B1E23"/>
    <w:rsid w:val="009B1EA6"/>
    <w:rsid w:val="009B1F80"/>
    <w:rsid w:val="009B2259"/>
    <w:rsid w:val="009B23F3"/>
    <w:rsid w:val="009B24DD"/>
    <w:rsid w:val="009B2527"/>
    <w:rsid w:val="009B297F"/>
    <w:rsid w:val="009B2B7C"/>
    <w:rsid w:val="009B2B9B"/>
    <w:rsid w:val="009B2E8E"/>
    <w:rsid w:val="009B3011"/>
    <w:rsid w:val="009B3076"/>
    <w:rsid w:val="009B30AF"/>
    <w:rsid w:val="009B3249"/>
    <w:rsid w:val="009B3264"/>
    <w:rsid w:val="009B32B9"/>
    <w:rsid w:val="009B3439"/>
    <w:rsid w:val="009B3625"/>
    <w:rsid w:val="009B3698"/>
    <w:rsid w:val="009B36C2"/>
    <w:rsid w:val="009B38F3"/>
    <w:rsid w:val="009B38F5"/>
    <w:rsid w:val="009B39FD"/>
    <w:rsid w:val="009B39FF"/>
    <w:rsid w:val="009B3A04"/>
    <w:rsid w:val="009B3B51"/>
    <w:rsid w:val="009B3BED"/>
    <w:rsid w:val="009B3CAE"/>
    <w:rsid w:val="009B3E98"/>
    <w:rsid w:val="009B3F0E"/>
    <w:rsid w:val="009B3F3B"/>
    <w:rsid w:val="009B431D"/>
    <w:rsid w:val="009B4499"/>
    <w:rsid w:val="009B4556"/>
    <w:rsid w:val="009B4726"/>
    <w:rsid w:val="009B48D5"/>
    <w:rsid w:val="009B49AA"/>
    <w:rsid w:val="009B4ADB"/>
    <w:rsid w:val="009B4B99"/>
    <w:rsid w:val="009B4C5F"/>
    <w:rsid w:val="009B4FD2"/>
    <w:rsid w:val="009B51C3"/>
    <w:rsid w:val="009B5451"/>
    <w:rsid w:val="009B54B5"/>
    <w:rsid w:val="009B54D2"/>
    <w:rsid w:val="009B554D"/>
    <w:rsid w:val="009B554E"/>
    <w:rsid w:val="009B5558"/>
    <w:rsid w:val="009B5764"/>
    <w:rsid w:val="009B5793"/>
    <w:rsid w:val="009B5AC6"/>
    <w:rsid w:val="009B5CED"/>
    <w:rsid w:val="009B5DF2"/>
    <w:rsid w:val="009B6076"/>
    <w:rsid w:val="009B60F0"/>
    <w:rsid w:val="009B61FB"/>
    <w:rsid w:val="009B66A3"/>
    <w:rsid w:val="009B673E"/>
    <w:rsid w:val="009B6752"/>
    <w:rsid w:val="009B6781"/>
    <w:rsid w:val="009B6855"/>
    <w:rsid w:val="009B6981"/>
    <w:rsid w:val="009B6B11"/>
    <w:rsid w:val="009B6B1C"/>
    <w:rsid w:val="009B6C28"/>
    <w:rsid w:val="009B6E89"/>
    <w:rsid w:val="009B6EB8"/>
    <w:rsid w:val="009B6F4A"/>
    <w:rsid w:val="009B6FB7"/>
    <w:rsid w:val="009B6FF3"/>
    <w:rsid w:val="009B7119"/>
    <w:rsid w:val="009B717E"/>
    <w:rsid w:val="009B724B"/>
    <w:rsid w:val="009B7259"/>
    <w:rsid w:val="009B726E"/>
    <w:rsid w:val="009B7284"/>
    <w:rsid w:val="009B7346"/>
    <w:rsid w:val="009B7502"/>
    <w:rsid w:val="009B76AB"/>
    <w:rsid w:val="009B77DE"/>
    <w:rsid w:val="009B78FB"/>
    <w:rsid w:val="009B79EB"/>
    <w:rsid w:val="009B7A96"/>
    <w:rsid w:val="009B7BE3"/>
    <w:rsid w:val="009B7F28"/>
    <w:rsid w:val="009B7F56"/>
    <w:rsid w:val="009C02ED"/>
    <w:rsid w:val="009C0390"/>
    <w:rsid w:val="009C03F3"/>
    <w:rsid w:val="009C048B"/>
    <w:rsid w:val="009C04C0"/>
    <w:rsid w:val="009C06A2"/>
    <w:rsid w:val="009C06E1"/>
    <w:rsid w:val="009C08CE"/>
    <w:rsid w:val="009C0999"/>
    <w:rsid w:val="009C0ADB"/>
    <w:rsid w:val="009C0B46"/>
    <w:rsid w:val="009C0B84"/>
    <w:rsid w:val="009C0CE3"/>
    <w:rsid w:val="009C135C"/>
    <w:rsid w:val="009C14A8"/>
    <w:rsid w:val="009C1612"/>
    <w:rsid w:val="009C1755"/>
    <w:rsid w:val="009C1824"/>
    <w:rsid w:val="009C190D"/>
    <w:rsid w:val="009C1954"/>
    <w:rsid w:val="009C19DA"/>
    <w:rsid w:val="009C1A83"/>
    <w:rsid w:val="009C1B42"/>
    <w:rsid w:val="009C1BA7"/>
    <w:rsid w:val="009C1E88"/>
    <w:rsid w:val="009C1EA7"/>
    <w:rsid w:val="009C2125"/>
    <w:rsid w:val="009C223A"/>
    <w:rsid w:val="009C226F"/>
    <w:rsid w:val="009C22CB"/>
    <w:rsid w:val="009C22E3"/>
    <w:rsid w:val="009C230B"/>
    <w:rsid w:val="009C23AA"/>
    <w:rsid w:val="009C23D1"/>
    <w:rsid w:val="009C24E8"/>
    <w:rsid w:val="009C2544"/>
    <w:rsid w:val="009C2591"/>
    <w:rsid w:val="009C2701"/>
    <w:rsid w:val="009C27CD"/>
    <w:rsid w:val="009C2A77"/>
    <w:rsid w:val="009C2B1F"/>
    <w:rsid w:val="009C2C69"/>
    <w:rsid w:val="009C2CA1"/>
    <w:rsid w:val="009C2CCC"/>
    <w:rsid w:val="009C2CE0"/>
    <w:rsid w:val="009C2D34"/>
    <w:rsid w:val="009C2F1F"/>
    <w:rsid w:val="009C2F3C"/>
    <w:rsid w:val="009C3018"/>
    <w:rsid w:val="009C31A4"/>
    <w:rsid w:val="009C3779"/>
    <w:rsid w:val="009C3885"/>
    <w:rsid w:val="009C38AF"/>
    <w:rsid w:val="009C39DA"/>
    <w:rsid w:val="009C39E3"/>
    <w:rsid w:val="009C3B2B"/>
    <w:rsid w:val="009C3CA6"/>
    <w:rsid w:val="009C3DCE"/>
    <w:rsid w:val="009C3E1D"/>
    <w:rsid w:val="009C3E6E"/>
    <w:rsid w:val="009C3E98"/>
    <w:rsid w:val="009C3F1F"/>
    <w:rsid w:val="009C40B3"/>
    <w:rsid w:val="009C41D0"/>
    <w:rsid w:val="009C4386"/>
    <w:rsid w:val="009C438F"/>
    <w:rsid w:val="009C43AD"/>
    <w:rsid w:val="009C4422"/>
    <w:rsid w:val="009C4434"/>
    <w:rsid w:val="009C448E"/>
    <w:rsid w:val="009C4490"/>
    <w:rsid w:val="009C4508"/>
    <w:rsid w:val="009C4707"/>
    <w:rsid w:val="009C486D"/>
    <w:rsid w:val="009C48D6"/>
    <w:rsid w:val="009C4B77"/>
    <w:rsid w:val="009C4CAF"/>
    <w:rsid w:val="009C4CBC"/>
    <w:rsid w:val="009C4D6B"/>
    <w:rsid w:val="009C4DC3"/>
    <w:rsid w:val="009C4E67"/>
    <w:rsid w:val="009C51A5"/>
    <w:rsid w:val="009C51D3"/>
    <w:rsid w:val="009C51FD"/>
    <w:rsid w:val="009C5470"/>
    <w:rsid w:val="009C55DA"/>
    <w:rsid w:val="009C5838"/>
    <w:rsid w:val="009C5B50"/>
    <w:rsid w:val="009C5B79"/>
    <w:rsid w:val="009C5BEF"/>
    <w:rsid w:val="009C5CB3"/>
    <w:rsid w:val="009C5E4A"/>
    <w:rsid w:val="009C5E90"/>
    <w:rsid w:val="009C5EDF"/>
    <w:rsid w:val="009C5F10"/>
    <w:rsid w:val="009C5F60"/>
    <w:rsid w:val="009C60B0"/>
    <w:rsid w:val="009C6117"/>
    <w:rsid w:val="009C612F"/>
    <w:rsid w:val="009C6132"/>
    <w:rsid w:val="009C62AF"/>
    <w:rsid w:val="009C62F8"/>
    <w:rsid w:val="009C6337"/>
    <w:rsid w:val="009C6674"/>
    <w:rsid w:val="009C66E9"/>
    <w:rsid w:val="009C6700"/>
    <w:rsid w:val="009C6727"/>
    <w:rsid w:val="009C6729"/>
    <w:rsid w:val="009C6771"/>
    <w:rsid w:val="009C681F"/>
    <w:rsid w:val="009C69F1"/>
    <w:rsid w:val="009C6A71"/>
    <w:rsid w:val="009C6C4E"/>
    <w:rsid w:val="009C7482"/>
    <w:rsid w:val="009C74B0"/>
    <w:rsid w:val="009C74E4"/>
    <w:rsid w:val="009C750F"/>
    <w:rsid w:val="009C7551"/>
    <w:rsid w:val="009C75A1"/>
    <w:rsid w:val="009C75B3"/>
    <w:rsid w:val="009C762D"/>
    <w:rsid w:val="009C77C6"/>
    <w:rsid w:val="009C77CD"/>
    <w:rsid w:val="009C7937"/>
    <w:rsid w:val="009C7AE6"/>
    <w:rsid w:val="009C7C5A"/>
    <w:rsid w:val="009C7C7E"/>
    <w:rsid w:val="009C7C7F"/>
    <w:rsid w:val="009C7E5F"/>
    <w:rsid w:val="009C7E8E"/>
    <w:rsid w:val="009C7FA9"/>
    <w:rsid w:val="009C7FDD"/>
    <w:rsid w:val="009D001F"/>
    <w:rsid w:val="009D016B"/>
    <w:rsid w:val="009D019B"/>
    <w:rsid w:val="009D020E"/>
    <w:rsid w:val="009D0253"/>
    <w:rsid w:val="009D03C3"/>
    <w:rsid w:val="009D0408"/>
    <w:rsid w:val="009D0510"/>
    <w:rsid w:val="009D0708"/>
    <w:rsid w:val="009D0AD3"/>
    <w:rsid w:val="009D0AFC"/>
    <w:rsid w:val="009D0CE1"/>
    <w:rsid w:val="009D0D32"/>
    <w:rsid w:val="009D0DC8"/>
    <w:rsid w:val="009D0FE2"/>
    <w:rsid w:val="009D100F"/>
    <w:rsid w:val="009D119E"/>
    <w:rsid w:val="009D1292"/>
    <w:rsid w:val="009D136E"/>
    <w:rsid w:val="009D1401"/>
    <w:rsid w:val="009D15D1"/>
    <w:rsid w:val="009D17AA"/>
    <w:rsid w:val="009D187A"/>
    <w:rsid w:val="009D1AC3"/>
    <w:rsid w:val="009D1B30"/>
    <w:rsid w:val="009D1C3C"/>
    <w:rsid w:val="009D1D5D"/>
    <w:rsid w:val="009D1D9E"/>
    <w:rsid w:val="009D1DB0"/>
    <w:rsid w:val="009D1FFE"/>
    <w:rsid w:val="009D2025"/>
    <w:rsid w:val="009D2071"/>
    <w:rsid w:val="009D2144"/>
    <w:rsid w:val="009D2246"/>
    <w:rsid w:val="009D2759"/>
    <w:rsid w:val="009D2A04"/>
    <w:rsid w:val="009D2A45"/>
    <w:rsid w:val="009D2BD0"/>
    <w:rsid w:val="009D2C2A"/>
    <w:rsid w:val="009D2CDF"/>
    <w:rsid w:val="009D2D5C"/>
    <w:rsid w:val="009D2FA8"/>
    <w:rsid w:val="009D346B"/>
    <w:rsid w:val="009D361A"/>
    <w:rsid w:val="009D363B"/>
    <w:rsid w:val="009D36C1"/>
    <w:rsid w:val="009D3A04"/>
    <w:rsid w:val="009D3A77"/>
    <w:rsid w:val="009D3A84"/>
    <w:rsid w:val="009D3B92"/>
    <w:rsid w:val="009D3D88"/>
    <w:rsid w:val="009D3DBE"/>
    <w:rsid w:val="009D3ED3"/>
    <w:rsid w:val="009D3FB5"/>
    <w:rsid w:val="009D3FFD"/>
    <w:rsid w:val="009D4000"/>
    <w:rsid w:val="009D4039"/>
    <w:rsid w:val="009D41B5"/>
    <w:rsid w:val="009D4351"/>
    <w:rsid w:val="009D44AB"/>
    <w:rsid w:val="009D4A32"/>
    <w:rsid w:val="009D4B61"/>
    <w:rsid w:val="009D4B7C"/>
    <w:rsid w:val="009D4C1D"/>
    <w:rsid w:val="009D4CBC"/>
    <w:rsid w:val="009D56CF"/>
    <w:rsid w:val="009D56F6"/>
    <w:rsid w:val="009D5791"/>
    <w:rsid w:val="009D57B0"/>
    <w:rsid w:val="009D5CD0"/>
    <w:rsid w:val="009D5DA0"/>
    <w:rsid w:val="009D5FA9"/>
    <w:rsid w:val="009D6032"/>
    <w:rsid w:val="009D6090"/>
    <w:rsid w:val="009D61CF"/>
    <w:rsid w:val="009D6374"/>
    <w:rsid w:val="009D6425"/>
    <w:rsid w:val="009D6435"/>
    <w:rsid w:val="009D6455"/>
    <w:rsid w:val="009D67F2"/>
    <w:rsid w:val="009D6A3F"/>
    <w:rsid w:val="009D6CDC"/>
    <w:rsid w:val="009D6EFB"/>
    <w:rsid w:val="009D6F8A"/>
    <w:rsid w:val="009D7067"/>
    <w:rsid w:val="009D7104"/>
    <w:rsid w:val="009D723C"/>
    <w:rsid w:val="009D7353"/>
    <w:rsid w:val="009D73D4"/>
    <w:rsid w:val="009D73D5"/>
    <w:rsid w:val="009D73EB"/>
    <w:rsid w:val="009D74AA"/>
    <w:rsid w:val="009D750E"/>
    <w:rsid w:val="009D75F6"/>
    <w:rsid w:val="009D772F"/>
    <w:rsid w:val="009D7D5C"/>
    <w:rsid w:val="009D7EF8"/>
    <w:rsid w:val="009E0695"/>
    <w:rsid w:val="009E069B"/>
    <w:rsid w:val="009E0B12"/>
    <w:rsid w:val="009E0CC0"/>
    <w:rsid w:val="009E0E97"/>
    <w:rsid w:val="009E1138"/>
    <w:rsid w:val="009E1191"/>
    <w:rsid w:val="009E120D"/>
    <w:rsid w:val="009E1368"/>
    <w:rsid w:val="009E15DF"/>
    <w:rsid w:val="009E15EE"/>
    <w:rsid w:val="009E167A"/>
    <w:rsid w:val="009E172A"/>
    <w:rsid w:val="009E1862"/>
    <w:rsid w:val="009E1890"/>
    <w:rsid w:val="009E1984"/>
    <w:rsid w:val="009E1995"/>
    <w:rsid w:val="009E19F2"/>
    <w:rsid w:val="009E1A3F"/>
    <w:rsid w:val="009E1B9C"/>
    <w:rsid w:val="009E1D7D"/>
    <w:rsid w:val="009E2138"/>
    <w:rsid w:val="009E21A2"/>
    <w:rsid w:val="009E234A"/>
    <w:rsid w:val="009E2392"/>
    <w:rsid w:val="009E26F2"/>
    <w:rsid w:val="009E2734"/>
    <w:rsid w:val="009E2748"/>
    <w:rsid w:val="009E2788"/>
    <w:rsid w:val="009E286E"/>
    <w:rsid w:val="009E2886"/>
    <w:rsid w:val="009E2A39"/>
    <w:rsid w:val="009E2BBE"/>
    <w:rsid w:val="009E2DA0"/>
    <w:rsid w:val="009E2DC9"/>
    <w:rsid w:val="009E2ED3"/>
    <w:rsid w:val="009E324B"/>
    <w:rsid w:val="009E351E"/>
    <w:rsid w:val="009E3653"/>
    <w:rsid w:val="009E3668"/>
    <w:rsid w:val="009E3833"/>
    <w:rsid w:val="009E39C6"/>
    <w:rsid w:val="009E3B66"/>
    <w:rsid w:val="009E3D74"/>
    <w:rsid w:val="009E3DED"/>
    <w:rsid w:val="009E3E00"/>
    <w:rsid w:val="009E3E17"/>
    <w:rsid w:val="009E3F08"/>
    <w:rsid w:val="009E412A"/>
    <w:rsid w:val="009E4191"/>
    <w:rsid w:val="009E41F4"/>
    <w:rsid w:val="009E42DC"/>
    <w:rsid w:val="009E4362"/>
    <w:rsid w:val="009E43D2"/>
    <w:rsid w:val="009E44C0"/>
    <w:rsid w:val="009E4516"/>
    <w:rsid w:val="009E45C3"/>
    <w:rsid w:val="009E460A"/>
    <w:rsid w:val="009E47B2"/>
    <w:rsid w:val="009E492F"/>
    <w:rsid w:val="009E49C7"/>
    <w:rsid w:val="009E49E6"/>
    <w:rsid w:val="009E4B88"/>
    <w:rsid w:val="009E4CF7"/>
    <w:rsid w:val="009E4F4E"/>
    <w:rsid w:val="009E50BD"/>
    <w:rsid w:val="009E5511"/>
    <w:rsid w:val="009E562A"/>
    <w:rsid w:val="009E5820"/>
    <w:rsid w:val="009E59F9"/>
    <w:rsid w:val="009E5DCD"/>
    <w:rsid w:val="009E5DFE"/>
    <w:rsid w:val="009E5FF6"/>
    <w:rsid w:val="009E638C"/>
    <w:rsid w:val="009E6670"/>
    <w:rsid w:val="009E66F4"/>
    <w:rsid w:val="009E68EA"/>
    <w:rsid w:val="009E69FE"/>
    <w:rsid w:val="009E6AF7"/>
    <w:rsid w:val="009E6B3B"/>
    <w:rsid w:val="009E6B97"/>
    <w:rsid w:val="009E6C66"/>
    <w:rsid w:val="009E6D91"/>
    <w:rsid w:val="009E6D9F"/>
    <w:rsid w:val="009E7036"/>
    <w:rsid w:val="009E72A7"/>
    <w:rsid w:val="009E72F4"/>
    <w:rsid w:val="009E7331"/>
    <w:rsid w:val="009E7352"/>
    <w:rsid w:val="009E7419"/>
    <w:rsid w:val="009E75F1"/>
    <w:rsid w:val="009E7661"/>
    <w:rsid w:val="009E77D2"/>
    <w:rsid w:val="009E77FF"/>
    <w:rsid w:val="009E783B"/>
    <w:rsid w:val="009E796B"/>
    <w:rsid w:val="009E7C29"/>
    <w:rsid w:val="009E7C82"/>
    <w:rsid w:val="009E7D66"/>
    <w:rsid w:val="009E7DBE"/>
    <w:rsid w:val="009E7EEA"/>
    <w:rsid w:val="009F000F"/>
    <w:rsid w:val="009F0088"/>
    <w:rsid w:val="009F01A1"/>
    <w:rsid w:val="009F025D"/>
    <w:rsid w:val="009F02A6"/>
    <w:rsid w:val="009F02B5"/>
    <w:rsid w:val="009F040F"/>
    <w:rsid w:val="009F0500"/>
    <w:rsid w:val="009F0548"/>
    <w:rsid w:val="009F055C"/>
    <w:rsid w:val="009F0756"/>
    <w:rsid w:val="009F07ED"/>
    <w:rsid w:val="009F094A"/>
    <w:rsid w:val="009F096F"/>
    <w:rsid w:val="009F0977"/>
    <w:rsid w:val="009F0991"/>
    <w:rsid w:val="009F0AFA"/>
    <w:rsid w:val="009F0C7B"/>
    <w:rsid w:val="009F0CE5"/>
    <w:rsid w:val="009F0E3B"/>
    <w:rsid w:val="009F0FC6"/>
    <w:rsid w:val="009F106F"/>
    <w:rsid w:val="009F1247"/>
    <w:rsid w:val="009F125C"/>
    <w:rsid w:val="009F1297"/>
    <w:rsid w:val="009F1362"/>
    <w:rsid w:val="009F148C"/>
    <w:rsid w:val="009F160F"/>
    <w:rsid w:val="009F16D8"/>
    <w:rsid w:val="009F1714"/>
    <w:rsid w:val="009F1778"/>
    <w:rsid w:val="009F1896"/>
    <w:rsid w:val="009F1ACF"/>
    <w:rsid w:val="009F20E4"/>
    <w:rsid w:val="009F21F7"/>
    <w:rsid w:val="009F22BA"/>
    <w:rsid w:val="009F22D0"/>
    <w:rsid w:val="009F238F"/>
    <w:rsid w:val="009F24A4"/>
    <w:rsid w:val="009F258D"/>
    <w:rsid w:val="009F25F8"/>
    <w:rsid w:val="009F267C"/>
    <w:rsid w:val="009F26D1"/>
    <w:rsid w:val="009F27F7"/>
    <w:rsid w:val="009F2884"/>
    <w:rsid w:val="009F2A32"/>
    <w:rsid w:val="009F2C98"/>
    <w:rsid w:val="009F2E7F"/>
    <w:rsid w:val="009F2F2F"/>
    <w:rsid w:val="009F2FEE"/>
    <w:rsid w:val="009F31B4"/>
    <w:rsid w:val="009F33D5"/>
    <w:rsid w:val="009F3740"/>
    <w:rsid w:val="009F3791"/>
    <w:rsid w:val="009F3820"/>
    <w:rsid w:val="009F395E"/>
    <w:rsid w:val="009F396A"/>
    <w:rsid w:val="009F3A00"/>
    <w:rsid w:val="009F3AA0"/>
    <w:rsid w:val="009F3B3B"/>
    <w:rsid w:val="009F3B45"/>
    <w:rsid w:val="009F3BEC"/>
    <w:rsid w:val="009F3C6B"/>
    <w:rsid w:val="009F3CAE"/>
    <w:rsid w:val="009F3CB7"/>
    <w:rsid w:val="009F3E5C"/>
    <w:rsid w:val="009F3F68"/>
    <w:rsid w:val="009F4250"/>
    <w:rsid w:val="009F42FF"/>
    <w:rsid w:val="009F4463"/>
    <w:rsid w:val="009F451E"/>
    <w:rsid w:val="009F4552"/>
    <w:rsid w:val="009F4578"/>
    <w:rsid w:val="009F45D0"/>
    <w:rsid w:val="009F4802"/>
    <w:rsid w:val="009F48BD"/>
    <w:rsid w:val="009F48DD"/>
    <w:rsid w:val="009F4A82"/>
    <w:rsid w:val="009F4C0E"/>
    <w:rsid w:val="009F4D2E"/>
    <w:rsid w:val="009F4D56"/>
    <w:rsid w:val="009F4DE9"/>
    <w:rsid w:val="009F4E43"/>
    <w:rsid w:val="009F4EFA"/>
    <w:rsid w:val="009F4F12"/>
    <w:rsid w:val="009F4FF6"/>
    <w:rsid w:val="009F5000"/>
    <w:rsid w:val="009F509C"/>
    <w:rsid w:val="009F5107"/>
    <w:rsid w:val="009F5722"/>
    <w:rsid w:val="009F573A"/>
    <w:rsid w:val="009F57F9"/>
    <w:rsid w:val="009F591F"/>
    <w:rsid w:val="009F5B28"/>
    <w:rsid w:val="009F5BA9"/>
    <w:rsid w:val="009F5D73"/>
    <w:rsid w:val="009F5DE4"/>
    <w:rsid w:val="009F5F2D"/>
    <w:rsid w:val="009F5F93"/>
    <w:rsid w:val="009F601C"/>
    <w:rsid w:val="009F6059"/>
    <w:rsid w:val="009F6111"/>
    <w:rsid w:val="009F6114"/>
    <w:rsid w:val="009F6201"/>
    <w:rsid w:val="009F63DE"/>
    <w:rsid w:val="009F6555"/>
    <w:rsid w:val="009F65BA"/>
    <w:rsid w:val="009F666D"/>
    <w:rsid w:val="009F66CC"/>
    <w:rsid w:val="009F677C"/>
    <w:rsid w:val="009F69FD"/>
    <w:rsid w:val="009F6B5A"/>
    <w:rsid w:val="009F6BE7"/>
    <w:rsid w:val="009F6DE4"/>
    <w:rsid w:val="009F704A"/>
    <w:rsid w:val="009F709A"/>
    <w:rsid w:val="009F70D9"/>
    <w:rsid w:val="009F7150"/>
    <w:rsid w:val="009F7193"/>
    <w:rsid w:val="009F7225"/>
    <w:rsid w:val="009F7367"/>
    <w:rsid w:val="009F73DD"/>
    <w:rsid w:val="009F74A0"/>
    <w:rsid w:val="009F74D3"/>
    <w:rsid w:val="009F7579"/>
    <w:rsid w:val="009F75DC"/>
    <w:rsid w:val="009F7655"/>
    <w:rsid w:val="009F771A"/>
    <w:rsid w:val="009F7810"/>
    <w:rsid w:val="009F78AC"/>
    <w:rsid w:val="009F78DE"/>
    <w:rsid w:val="009F7922"/>
    <w:rsid w:val="009F7ED5"/>
    <w:rsid w:val="00A003E8"/>
    <w:rsid w:val="00A003F0"/>
    <w:rsid w:val="00A0053C"/>
    <w:rsid w:val="00A005D3"/>
    <w:rsid w:val="00A00790"/>
    <w:rsid w:val="00A00894"/>
    <w:rsid w:val="00A008B9"/>
    <w:rsid w:val="00A00902"/>
    <w:rsid w:val="00A00958"/>
    <w:rsid w:val="00A0096E"/>
    <w:rsid w:val="00A00A89"/>
    <w:rsid w:val="00A00C60"/>
    <w:rsid w:val="00A00F28"/>
    <w:rsid w:val="00A0102F"/>
    <w:rsid w:val="00A010AE"/>
    <w:rsid w:val="00A013A0"/>
    <w:rsid w:val="00A0144D"/>
    <w:rsid w:val="00A01470"/>
    <w:rsid w:val="00A01502"/>
    <w:rsid w:val="00A01571"/>
    <w:rsid w:val="00A015D4"/>
    <w:rsid w:val="00A018B8"/>
    <w:rsid w:val="00A019AA"/>
    <w:rsid w:val="00A01BA1"/>
    <w:rsid w:val="00A01CAB"/>
    <w:rsid w:val="00A01CC6"/>
    <w:rsid w:val="00A01D1E"/>
    <w:rsid w:val="00A01DD2"/>
    <w:rsid w:val="00A01EDD"/>
    <w:rsid w:val="00A01EF9"/>
    <w:rsid w:val="00A020A3"/>
    <w:rsid w:val="00A02112"/>
    <w:rsid w:val="00A02143"/>
    <w:rsid w:val="00A02180"/>
    <w:rsid w:val="00A0219A"/>
    <w:rsid w:val="00A0225C"/>
    <w:rsid w:val="00A02384"/>
    <w:rsid w:val="00A02578"/>
    <w:rsid w:val="00A029F5"/>
    <w:rsid w:val="00A02A78"/>
    <w:rsid w:val="00A02B2A"/>
    <w:rsid w:val="00A02B64"/>
    <w:rsid w:val="00A02FFB"/>
    <w:rsid w:val="00A030DA"/>
    <w:rsid w:val="00A031AD"/>
    <w:rsid w:val="00A031E0"/>
    <w:rsid w:val="00A03327"/>
    <w:rsid w:val="00A03351"/>
    <w:rsid w:val="00A0335E"/>
    <w:rsid w:val="00A03406"/>
    <w:rsid w:val="00A034DF"/>
    <w:rsid w:val="00A035D6"/>
    <w:rsid w:val="00A037AB"/>
    <w:rsid w:val="00A038E2"/>
    <w:rsid w:val="00A0390E"/>
    <w:rsid w:val="00A03A2D"/>
    <w:rsid w:val="00A03ADF"/>
    <w:rsid w:val="00A03B84"/>
    <w:rsid w:val="00A03BF5"/>
    <w:rsid w:val="00A03E15"/>
    <w:rsid w:val="00A03EF4"/>
    <w:rsid w:val="00A03F77"/>
    <w:rsid w:val="00A04014"/>
    <w:rsid w:val="00A04128"/>
    <w:rsid w:val="00A04246"/>
    <w:rsid w:val="00A042BC"/>
    <w:rsid w:val="00A0460B"/>
    <w:rsid w:val="00A04645"/>
    <w:rsid w:val="00A0479B"/>
    <w:rsid w:val="00A047AF"/>
    <w:rsid w:val="00A04911"/>
    <w:rsid w:val="00A04CCB"/>
    <w:rsid w:val="00A05087"/>
    <w:rsid w:val="00A05123"/>
    <w:rsid w:val="00A05227"/>
    <w:rsid w:val="00A05282"/>
    <w:rsid w:val="00A05343"/>
    <w:rsid w:val="00A053B0"/>
    <w:rsid w:val="00A054D3"/>
    <w:rsid w:val="00A0563C"/>
    <w:rsid w:val="00A05643"/>
    <w:rsid w:val="00A0571E"/>
    <w:rsid w:val="00A05738"/>
    <w:rsid w:val="00A0575B"/>
    <w:rsid w:val="00A05AE0"/>
    <w:rsid w:val="00A05B8D"/>
    <w:rsid w:val="00A05ED1"/>
    <w:rsid w:val="00A05EF0"/>
    <w:rsid w:val="00A061B9"/>
    <w:rsid w:val="00A0625D"/>
    <w:rsid w:val="00A06422"/>
    <w:rsid w:val="00A06472"/>
    <w:rsid w:val="00A06823"/>
    <w:rsid w:val="00A06885"/>
    <w:rsid w:val="00A06960"/>
    <w:rsid w:val="00A069A3"/>
    <w:rsid w:val="00A06BED"/>
    <w:rsid w:val="00A06BEE"/>
    <w:rsid w:val="00A06C7C"/>
    <w:rsid w:val="00A06C91"/>
    <w:rsid w:val="00A0705D"/>
    <w:rsid w:val="00A07065"/>
    <w:rsid w:val="00A07296"/>
    <w:rsid w:val="00A074A2"/>
    <w:rsid w:val="00A074DB"/>
    <w:rsid w:val="00A07697"/>
    <w:rsid w:val="00A07722"/>
    <w:rsid w:val="00A077CF"/>
    <w:rsid w:val="00A07819"/>
    <w:rsid w:val="00A07885"/>
    <w:rsid w:val="00A07992"/>
    <w:rsid w:val="00A07B6D"/>
    <w:rsid w:val="00A07BC4"/>
    <w:rsid w:val="00A07CA2"/>
    <w:rsid w:val="00A07DDD"/>
    <w:rsid w:val="00A07F94"/>
    <w:rsid w:val="00A07FF6"/>
    <w:rsid w:val="00A10034"/>
    <w:rsid w:val="00A101CC"/>
    <w:rsid w:val="00A1026E"/>
    <w:rsid w:val="00A10381"/>
    <w:rsid w:val="00A103F0"/>
    <w:rsid w:val="00A104E8"/>
    <w:rsid w:val="00A10766"/>
    <w:rsid w:val="00A108EC"/>
    <w:rsid w:val="00A10959"/>
    <w:rsid w:val="00A10A8E"/>
    <w:rsid w:val="00A10ABE"/>
    <w:rsid w:val="00A10BD7"/>
    <w:rsid w:val="00A10C3A"/>
    <w:rsid w:val="00A10CAD"/>
    <w:rsid w:val="00A10CB2"/>
    <w:rsid w:val="00A10E95"/>
    <w:rsid w:val="00A112DE"/>
    <w:rsid w:val="00A113A3"/>
    <w:rsid w:val="00A11494"/>
    <w:rsid w:val="00A11607"/>
    <w:rsid w:val="00A116B9"/>
    <w:rsid w:val="00A117EC"/>
    <w:rsid w:val="00A11955"/>
    <w:rsid w:val="00A119A5"/>
    <w:rsid w:val="00A11D4F"/>
    <w:rsid w:val="00A11E61"/>
    <w:rsid w:val="00A11F7B"/>
    <w:rsid w:val="00A11FF7"/>
    <w:rsid w:val="00A12061"/>
    <w:rsid w:val="00A1211C"/>
    <w:rsid w:val="00A12180"/>
    <w:rsid w:val="00A1222B"/>
    <w:rsid w:val="00A12285"/>
    <w:rsid w:val="00A12342"/>
    <w:rsid w:val="00A12438"/>
    <w:rsid w:val="00A124DC"/>
    <w:rsid w:val="00A125ED"/>
    <w:rsid w:val="00A126F3"/>
    <w:rsid w:val="00A126F8"/>
    <w:rsid w:val="00A12789"/>
    <w:rsid w:val="00A128E4"/>
    <w:rsid w:val="00A129C9"/>
    <w:rsid w:val="00A129DE"/>
    <w:rsid w:val="00A12E96"/>
    <w:rsid w:val="00A12F9F"/>
    <w:rsid w:val="00A13072"/>
    <w:rsid w:val="00A13162"/>
    <w:rsid w:val="00A1316C"/>
    <w:rsid w:val="00A1330F"/>
    <w:rsid w:val="00A13495"/>
    <w:rsid w:val="00A13552"/>
    <w:rsid w:val="00A136E7"/>
    <w:rsid w:val="00A139B4"/>
    <w:rsid w:val="00A13A28"/>
    <w:rsid w:val="00A13AEA"/>
    <w:rsid w:val="00A13CC4"/>
    <w:rsid w:val="00A13DB1"/>
    <w:rsid w:val="00A1413F"/>
    <w:rsid w:val="00A14178"/>
    <w:rsid w:val="00A14333"/>
    <w:rsid w:val="00A14447"/>
    <w:rsid w:val="00A14763"/>
    <w:rsid w:val="00A1479A"/>
    <w:rsid w:val="00A147C4"/>
    <w:rsid w:val="00A14889"/>
    <w:rsid w:val="00A148E2"/>
    <w:rsid w:val="00A149DA"/>
    <w:rsid w:val="00A14C6A"/>
    <w:rsid w:val="00A14DBF"/>
    <w:rsid w:val="00A14DFA"/>
    <w:rsid w:val="00A14E7E"/>
    <w:rsid w:val="00A150AA"/>
    <w:rsid w:val="00A1511C"/>
    <w:rsid w:val="00A152C1"/>
    <w:rsid w:val="00A15327"/>
    <w:rsid w:val="00A153F3"/>
    <w:rsid w:val="00A156FC"/>
    <w:rsid w:val="00A1577C"/>
    <w:rsid w:val="00A158C6"/>
    <w:rsid w:val="00A15A3E"/>
    <w:rsid w:val="00A15C54"/>
    <w:rsid w:val="00A15CA8"/>
    <w:rsid w:val="00A15E01"/>
    <w:rsid w:val="00A15ECB"/>
    <w:rsid w:val="00A16063"/>
    <w:rsid w:val="00A16436"/>
    <w:rsid w:val="00A16505"/>
    <w:rsid w:val="00A166FA"/>
    <w:rsid w:val="00A16929"/>
    <w:rsid w:val="00A16AA6"/>
    <w:rsid w:val="00A16F13"/>
    <w:rsid w:val="00A16F7B"/>
    <w:rsid w:val="00A1706D"/>
    <w:rsid w:val="00A17085"/>
    <w:rsid w:val="00A1710D"/>
    <w:rsid w:val="00A1715D"/>
    <w:rsid w:val="00A172C3"/>
    <w:rsid w:val="00A17352"/>
    <w:rsid w:val="00A17398"/>
    <w:rsid w:val="00A174E4"/>
    <w:rsid w:val="00A17569"/>
    <w:rsid w:val="00A1763F"/>
    <w:rsid w:val="00A17654"/>
    <w:rsid w:val="00A176A0"/>
    <w:rsid w:val="00A17726"/>
    <w:rsid w:val="00A17836"/>
    <w:rsid w:val="00A1784C"/>
    <w:rsid w:val="00A1787A"/>
    <w:rsid w:val="00A178AF"/>
    <w:rsid w:val="00A17AC2"/>
    <w:rsid w:val="00A17B29"/>
    <w:rsid w:val="00A17C26"/>
    <w:rsid w:val="00A17C7A"/>
    <w:rsid w:val="00A17E42"/>
    <w:rsid w:val="00A17EE2"/>
    <w:rsid w:val="00A20014"/>
    <w:rsid w:val="00A200B2"/>
    <w:rsid w:val="00A200BC"/>
    <w:rsid w:val="00A2017E"/>
    <w:rsid w:val="00A2037C"/>
    <w:rsid w:val="00A203E3"/>
    <w:rsid w:val="00A203F1"/>
    <w:rsid w:val="00A203FA"/>
    <w:rsid w:val="00A2051C"/>
    <w:rsid w:val="00A20611"/>
    <w:rsid w:val="00A2062D"/>
    <w:rsid w:val="00A2073B"/>
    <w:rsid w:val="00A20A21"/>
    <w:rsid w:val="00A20D80"/>
    <w:rsid w:val="00A20DF0"/>
    <w:rsid w:val="00A20FE9"/>
    <w:rsid w:val="00A21147"/>
    <w:rsid w:val="00A211A9"/>
    <w:rsid w:val="00A213ED"/>
    <w:rsid w:val="00A2144A"/>
    <w:rsid w:val="00A214BD"/>
    <w:rsid w:val="00A21563"/>
    <w:rsid w:val="00A21655"/>
    <w:rsid w:val="00A219E2"/>
    <w:rsid w:val="00A21C83"/>
    <w:rsid w:val="00A21D28"/>
    <w:rsid w:val="00A2201E"/>
    <w:rsid w:val="00A22142"/>
    <w:rsid w:val="00A221A9"/>
    <w:rsid w:val="00A221BF"/>
    <w:rsid w:val="00A221C9"/>
    <w:rsid w:val="00A221D5"/>
    <w:rsid w:val="00A22330"/>
    <w:rsid w:val="00A2241D"/>
    <w:rsid w:val="00A22449"/>
    <w:rsid w:val="00A224E9"/>
    <w:rsid w:val="00A22613"/>
    <w:rsid w:val="00A22B73"/>
    <w:rsid w:val="00A22DAE"/>
    <w:rsid w:val="00A22DF8"/>
    <w:rsid w:val="00A22E9A"/>
    <w:rsid w:val="00A22F0C"/>
    <w:rsid w:val="00A230B3"/>
    <w:rsid w:val="00A23283"/>
    <w:rsid w:val="00A232C1"/>
    <w:rsid w:val="00A23356"/>
    <w:rsid w:val="00A23710"/>
    <w:rsid w:val="00A237D3"/>
    <w:rsid w:val="00A23837"/>
    <w:rsid w:val="00A23A4F"/>
    <w:rsid w:val="00A23A6A"/>
    <w:rsid w:val="00A23A99"/>
    <w:rsid w:val="00A23CCC"/>
    <w:rsid w:val="00A23D5A"/>
    <w:rsid w:val="00A23E6E"/>
    <w:rsid w:val="00A23EE7"/>
    <w:rsid w:val="00A2405C"/>
    <w:rsid w:val="00A24066"/>
    <w:rsid w:val="00A241E1"/>
    <w:rsid w:val="00A24238"/>
    <w:rsid w:val="00A2423D"/>
    <w:rsid w:val="00A24448"/>
    <w:rsid w:val="00A244ED"/>
    <w:rsid w:val="00A24560"/>
    <w:rsid w:val="00A24562"/>
    <w:rsid w:val="00A2457B"/>
    <w:rsid w:val="00A245B8"/>
    <w:rsid w:val="00A245CB"/>
    <w:rsid w:val="00A2469E"/>
    <w:rsid w:val="00A24B58"/>
    <w:rsid w:val="00A24DC3"/>
    <w:rsid w:val="00A24E67"/>
    <w:rsid w:val="00A24F6B"/>
    <w:rsid w:val="00A250FB"/>
    <w:rsid w:val="00A252B4"/>
    <w:rsid w:val="00A25346"/>
    <w:rsid w:val="00A25414"/>
    <w:rsid w:val="00A25518"/>
    <w:rsid w:val="00A25561"/>
    <w:rsid w:val="00A25668"/>
    <w:rsid w:val="00A25AB4"/>
    <w:rsid w:val="00A25B2C"/>
    <w:rsid w:val="00A25C16"/>
    <w:rsid w:val="00A25C65"/>
    <w:rsid w:val="00A25C77"/>
    <w:rsid w:val="00A25DB8"/>
    <w:rsid w:val="00A25DDC"/>
    <w:rsid w:val="00A26055"/>
    <w:rsid w:val="00A2629A"/>
    <w:rsid w:val="00A2639D"/>
    <w:rsid w:val="00A263E5"/>
    <w:rsid w:val="00A26712"/>
    <w:rsid w:val="00A26957"/>
    <w:rsid w:val="00A26A4E"/>
    <w:rsid w:val="00A26C6B"/>
    <w:rsid w:val="00A26D1C"/>
    <w:rsid w:val="00A26D54"/>
    <w:rsid w:val="00A26EAF"/>
    <w:rsid w:val="00A26F04"/>
    <w:rsid w:val="00A26F5E"/>
    <w:rsid w:val="00A27231"/>
    <w:rsid w:val="00A272D8"/>
    <w:rsid w:val="00A272EE"/>
    <w:rsid w:val="00A27512"/>
    <w:rsid w:val="00A2751E"/>
    <w:rsid w:val="00A2777D"/>
    <w:rsid w:val="00A27BA3"/>
    <w:rsid w:val="00A27BB9"/>
    <w:rsid w:val="00A27C63"/>
    <w:rsid w:val="00A27CF1"/>
    <w:rsid w:val="00A27F10"/>
    <w:rsid w:val="00A30035"/>
    <w:rsid w:val="00A30055"/>
    <w:rsid w:val="00A3011E"/>
    <w:rsid w:val="00A302EC"/>
    <w:rsid w:val="00A3068B"/>
    <w:rsid w:val="00A306E7"/>
    <w:rsid w:val="00A30899"/>
    <w:rsid w:val="00A30906"/>
    <w:rsid w:val="00A30981"/>
    <w:rsid w:val="00A30C45"/>
    <w:rsid w:val="00A30CBF"/>
    <w:rsid w:val="00A30DAB"/>
    <w:rsid w:val="00A30E98"/>
    <w:rsid w:val="00A310EB"/>
    <w:rsid w:val="00A3112C"/>
    <w:rsid w:val="00A31239"/>
    <w:rsid w:val="00A3126C"/>
    <w:rsid w:val="00A312B5"/>
    <w:rsid w:val="00A31488"/>
    <w:rsid w:val="00A31510"/>
    <w:rsid w:val="00A317E9"/>
    <w:rsid w:val="00A319A3"/>
    <w:rsid w:val="00A31ADB"/>
    <w:rsid w:val="00A31CA7"/>
    <w:rsid w:val="00A31CC0"/>
    <w:rsid w:val="00A31D04"/>
    <w:rsid w:val="00A31D50"/>
    <w:rsid w:val="00A32108"/>
    <w:rsid w:val="00A321C8"/>
    <w:rsid w:val="00A3220C"/>
    <w:rsid w:val="00A3225A"/>
    <w:rsid w:val="00A3242C"/>
    <w:rsid w:val="00A326F7"/>
    <w:rsid w:val="00A32746"/>
    <w:rsid w:val="00A32882"/>
    <w:rsid w:val="00A3288B"/>
    <w:rsid w:val="00A32A06"/>
    <w:rsid w:val="00A32C1C"/>
    <w:rsid w:val="00A32C4F"/>
    <w:rsid w:val="00A32CB6"/>
    <w:rsid w:val="00A32D0C"/>
    <w:rsid w:val="00A33037"/>
    <w:rsid w:val="00A331E6"/>
    <w:rsid w:val="00A33214"/>
    <w:rsid w:val="00A33225"/>
    <w:rsid w:val="00A332A2"/>
    <w:rsid w:val="00A333EE"/>
    <w:rsid w:val="00A33444"/>
    <w:rsid w:val="00A33489"/>
    <w:rsid w:val="00A3376A"/>
    <w:rsid w:val="00A33944"/>
    <w:rsid w:val="00A33A24"/>
    <w:rsid w:val="00A33B3B"/>
    <w:rsid w:val="00A33E67"/>
    <w:rsid w:val="00A33EDB"/>
    <w:rsid w:val="00A3400C"/>
    <w:rsid w:val="00A34259"/>
    <w:rsid w:val="00A342E4"/>
    <w:rsid w:val="00A34338"/>
    <w:rsid w:val="00A344EF"/>
    <w:rsid w:val="00A34703"/>
    <w:rsid w:val="00A347C2"/>
    <w:rsid w:val="00A347DF"/>
    <w:rsid w:val="00A34936"/>
    <w:rsid w:val="00A34ADC"/>
    <w:rsid w:val="00A34CE5"/>
    <w:rsid w:val="00A34CE8"/>
    <w:rsid w:val="00A34D86"/>
    <w:rsid w:val="00A34DEA"/>
    <w:rsid w:val="00A34F1D"/>
    <w:rsid w:val="00A350D3"/>
    <w:rsid w:val="00A35115"/>
    <w:rsid w:val="00A35294"/>
    <w:rsid w:val="00A35386"/>
    <w:rsid w:val="00A35392"/>
    <w:rsid w:val="00A35649"/>
    <w:rsid w:val="00A35AD1"/>
    <w:rsid w:val="00A35B3D"/>
    <w:rsid w:val="00A35DCA"/>
    <w:rsid w:val="00A35E5B"/>
    <w:rsid w:val="00A35EDC"/>
    <w:rsid w:val="00A35EF4"/>
    <w:rsid w:val="00A35F47"/>
    <w:rsid w:val="00A35F57"/>
    <w:rsid w:val="00A360DB"/>
    <w:rsid w:val="00A36142"/>
    <w:rsid w:val="00A361A4"/>
    <w:rsid w:val="00A36259"/>
    <w:rsid w:val="00A3625E"/>
    <w:rsid w:val="00A36397"/>
    <w:rsid w:val="00A36490"/>
    <w:rsid w:val="00A36546"/>
    <w:rsid w:val="00A36603"/>
    <w:rsid w:val="00A3666D"/>
    <w:rsid w:val="00A36A6C"/>
    <w:rsid w:val="00A36BAB"/>
    <w:rsid w:val="00A36BC2"/>
    <w:rsid w:val="00A36C53"/>
    <w:rsid w:val="00A36D26"/>
    <w:rsid w:val="00A36F46"/>
    <w:rsid w:val="00A36F4E"/>
    <w:rsid w:val="00A36FE0"/>
    <w:rsid w:val="00A3707D"/>
    <w:rsid w:val="00A371DF"/>
    <w:rsid w:val="00A373C6"/>
    <w:rsid w:val="00A374A9"/>
    <w:rsid w:val="00A375C7"/>
    <w:rsid w:val="00A37682"/>
    <w:rsid w:val="00A37987"/>
    <w:rsid w:val="00A379DC"/>
    <w:rsid w:val="00A37B69"/>
    <w:rsid w:val="00A37C1E"/>
    <w:rsid w:val="00A37D0E"/>
    <w:rsid w:val="00A37DB8"/>
    <w:rsid w:val="00A37E19"/>
    <w:rsid w:val="00A4007A"/>
    <w:rsid w:val="00A40154"/>
    <w:rsid w:val="00A402D5"/>
    <w:rsid w:val="00A402DE"/>
    <w:rsid w:val="00A403C6"/>
    <w:rsid w:val="00A4043A"/>
    <w:rsid w:val="00A40481"/>
    <w:rsid w:val="00A4052D"/>
    <w:rsid w:val="00A40637"/>
    <w:rsid w:val="00A4079A"/>
    <w:rsid w:val="00A407D8"/>
    <w:rsid w:val="00A40985"/>
    <w:rsid w:val="00A40C1C"/>
    <w:rsid w:val="00A40C68"/>
    <w:rsid w:val="00A4104B"/>
    <w:rsid w:val="00A41089"/>
    <w:rsid w:val="00A41108"/>
    <w:rsid w:val="00A4128F"/>
    <w:rsid w:val="00A412D8"/>
    <w:rsid w:val="00A41373"/>
    <w:rsid w:val="00A414FA"/>
    <w:rsid w:val="00A41597"/>
    <w:rsid w:val="00A41B3E"/>
    <w:rsid w:val="00A41B91"/>
    <w:rsid w:val="00A41BAC"/>
    <w:rsid w:val="00A41CF8"/>
    <w:rsid w:val="00A41D95"/>
    <w:rsid w:val="00A41E1C"/>
    <w:rsid w:val="00A41F36"/>
    <w:rsid w:val="00A41F68"/>
    <w:rsid w:val="00A42144"/>
    <w:rsid w:val="00A42232"/>
    <w:rsid w:val="00A422A9"/>
    <w:rsid w:val="00A422FE"/>
    <w:rsid w:val="00A42624"/>
    <w:rsid w:val="00A42713"/>
    <w:rsid w:val="00A428F6"/>
    <w:rsid w:val="00A429CB"/>
    <w:rsid w:val="00A42A64"/>
    <w:rsid w:val="00A42B08"/>
    <w:rsid w:val="00A42C67"/>
    <w:rsid w:val="00A42CB1"/>
    <w:rsid w:val="00A42D11"/>
    <w:rsid w:val="00A42F2D"/>
    <w:rsid w:val="00A4306B"/>
    <w:rsid w:val="00A431E6"/>
    <w:rsid w:val="00A4322C"/>
    <w:rsid w:val="00A43276"/>
    <w:rsid w:val="00A432EE"/>
    <w:rsid w:val="00A43327"/>
    <w:rsid w:val="00A43498"/>
    <w:rsid w:val="00A434A6"/>
    <w:rsid w:val="00A435D1"/>
    <w:rsid w:val="00A4360B"/>
    <w:rsid w:val="00A43768"/>
    <w:rsid w:val="00A437AF"/>
    <w:rsid w:val="00A43828"/>
    <w:rsid w:val="00A43982"/>
    <w:rsid w:val="00A43C0A"/>
    <w:rsid w:val="00A43D0E"/>
    <w:rsid w:val="00A44117"/>
    <w:rsid w:val="00A44272"/>
    <w:rsid w:val="00A44280"/>
    <w:rsid w:val="00A44936"/>
    <w:rsid w:val="00A449C7"/>
    <w:rsid w:val="00A44AC6"/>
    <w:rsid w:val="00A45196"/>
    <w:rsid w:val="00A45272"/>
    <w:rsid w:val="00A45357"/>
    <w:rsid w:val="00A453B3"/>
    <w:rsid w:val="00A45526"/>
    <w:rsid w:val="00A4552A"/>
    <w:rsid w:val="00A455C5"/>
    <w:rsid w:val="00A4568F"/>
    <w:rsid w:val="00A456D8"/>
    <w:rsid w:val="00A45727"/>
    <w:rsid w:val="00A457AF"/>
    <w:rsid w:val="00A4581A"/>
    <w:rsid w:val="00A45862"/>
    <w:rsid w:val="00A4587A"/>
    <w:rsid w:val="00A45954"/>
    <w:rsid w:val="00A45A88"/>
    <w:rsid w:val="00A45C46"/>
    <w:rsid w:val="00A45C89"/>
    <w:rsid w:val="00A45D47"/>
    <w:rsid w:val="00A45DF1"/>
    <w:rsid w:val="00A45EE9"/>
    <w:rsid w:val="00A45FB8"/>
    <w:rsid w:val="00A46129"/>
    <w:rsid w:val="00A461C3"/>
    <w:rsid w:val="00A4628F"/>
    <w:rsid w:val="00A4643D"/>
    <w:rsid w:val="00A464E3"/>
    <w:rsid w:val="00A46565"/>
    <w:rsid w:val="00A466A4"/>
    <w:rsid w:val="00A466DB"/>
    <w:rsid w:val="00A4675D"/>
    <w:rsid w:val="00A46977"/>
    <w:rsid w:val="00A46B28"/>
    <w:rsid w:val="00A46D4E"/>
    <w:rsid w:val="00A46DF1"/>
    <w:rsid w:val="00A46EA6"/>
    <w:rsid w:val="00A470A7"/>
    <w:rsid w:val="00A471EE"/>
    <w:rsid w:val="00A47214"/>
    <w:rsid w:val="00A47219"/>
    <w:rsid w:val="00A4737E"/>
    <w:rsid w:val="00A473AF"/>
    <w:rsid w:val="00A473DE"/>
    <w:rsid w:val="00A47467"/>
    <w:rsid w:val="00A476BA"/>
    <w:rsid w:val="00A476FB"/>
    <w:rsid w:val="00A47761"/>
    <w:rsid w:val="00A4777C"/>
    <w:rsid w:val="00A477B2"/>
    <w:rsid w:val="00A478C6"/>
    <w:rsid w:val="00A4794B"/>
    <w:rsid w:val="00A47A10"/>
    <w:rsid w:val="00A47B8E"/>
    <w:rsid w:val="00A47C5F"/>
    <w:rsid w:val="00A47C6B"/>
    <w:rsid w:val="00A47E8E"/>
    <w:rsid w:val="00A50022"/>
    <w:rsid w:val="00A500DA"/>
    <w:rsid w:val="00A5022B"/>
    <w:rsid w:val="00A503AB"/>
    <w:rsid w:val="00A50573"/>
    <w:rsid w:val="00A50673"/>
    <w:rsid w:val="00A5068A"/>
    <w:rsid w:val="00A5069F"/>
    <w:rsid w:val="00A506F2"/>
    <w:rsid w:val="00A5079D"/>
    <w:rsid w:val="00A507C1"/>
    <w:rsid w:val="00A508F9"/>
    <w:rsid w:val="00A50910"/>
    <w:rsid w:val="00A509E7"/>
    <w:rsid w:val="00A50AE1"/>
    <w:rsid w:val="00A50B0D"/>
    <w:rsid w:val="00A50B11"/>
    <w:rsid w:val="00A50E60"/>
    <w:rsid w:val="00A511B1"/>
    <w:rsid w:val="00A511D1"/>
    <w:rsid w:val="00A514D6"/>
    <w:rsid w:val="00A515B7"/>
    <w:rsid w:val="00A516A8"/>
    <w:rsid w:val="00A517FC"/>
    <w:rsid w:val="00A51994"/>
    <w:rsid w:val="00A51BF9"/>
    <w:rsid w:val="00A51C8D"/>
    <w:rsid w:val="00A51CE0"/>
    <w:rsid w:val="00A51D1B"/>
    <w:rsid w:val="00A51D76"/>
    <w:rsid w:val="00A51DFD"/>
    <w:rsid w:val="00A51E03"/>
    <w:rsid w:val="00A51EB7"/>
    <w:rsid w:val="00A5205C"/>
    <w:rsid w:val="00A5234C"/>
    <w:rsid w:val="00A5238B"/>
    <w:rsid w:val="00A524B4"/>
    <w:rsid w:val="00A524D8"/>
    <w:rsid w:val="00A5251C"/>
    <w:rsid w:val="00A52546"/>
    <w:rsid w:val="00A526AF"/>
    <w:rsid w:val="00A52921"/>
    <w:rsid w:val="00A52955"/>
    <w:rsid w:val="00A52957"/>
    <w:rsid w:val="00A52978"/>
    <w:rsid w:val="00A52A73"/>
    <w:rsid w:val="00A52B96"/>
    <w:rsid w:val="00A52D62"/>
    <w:rsid w:val="00A52DB8"/>
    <w:rsid w:val="00A53060"/>
    <w:rsid w:val="00A530E5"/>
    <w:rsid w:val="00A5330A"/>
    <w:rsid w:val="00A53401"/>
    <w:rsid w:val="00A5344E"/>
    <w:rsid w:val="00A5348C"/>
    <w:rsid w:val="00A537E1"/>
    <w:rsid w:val="00A53802"/>
    <w:rsid w:val="00A5382C"/>
    <w:rsid w:val="00A538CC"/>
    <w:rsid w:val="00A539EF"/>
    <w:rsid w:val="00A53A50"/>
    <w:rsid w:val="00A53A5A"/>
    <w:rsid w:val="00A53BC9"/>
    <w:rsid w:val="00A53BED"/>
    <w:rsid w:val="00A53E34"/>
    <w:rsid w:val="00A53FB1"/>
    <w:rsid w:val="00A54350"/>
    <w:rsid w:val="00A543CB"/>
    <w:rsid w:val="00A54569"/>
    <w:rsid w:val="00A5464A"/>
    <w:rsid w:val="00A549F5"/>
    <w:rsid w:val="00A54B8F"/>
    <w:rsid w:val="00A54BC8"/>
    <w:rsid w:val="00A54D2F"/>
    <w:rsid w:val="00A54F4D"/>
    <w:rsid w:val="00A550A5"/>
    <w:rsid w:val="00A55284"/>
    <w:rsid w:val="00A552AE"/>
    <w:rsid w:val="00A5539E"/>
    <w:rsid w:val="00A553C8"/>
    <w:rsid w:val="00A553D4"/>
    <w:rsid w:val="00A556FF"/>
    <w:rsid w:val="00A557A8"/>
    <w:rsid w:val="00A557B0"/>
    <w:rsid w:val="00A5580B"/>
    <w:rsid w:val="00A55994"/>
    <w:rsid w:val="00A55A57"/>
    <w:rsid w:val="00A55AE6"/>
    <w:rsid w:val="00A55C0F"/>
    <w:rsid w:val="00A55C88"/>
    <w:rsid w:val="00A55C8E"/>
    <w:rsid w:val="00A55CB5"/>
    <w:rsid w:val="00A55D4E"/>
    <w:rsid w:val="00A55DF3"/>
    <w:rsid w:val="00A55E6E"/>
    <w:rsid w:val="00A55F5A"/>
    <w:rsid w:val="00A55FDB"/>
    <w:rsid w:val="00A5601A"/>
    <w:rsid w:val="00A5603F"/>
    <w:rsid w:val="00A5606B"/>
    <w:rsid w:val="00A5623C"/>
    <w:rsid w:val="00A565CE"/>
    <w:rsid w:val="00A56611"/>
    <w:rsid w:val="00A56881"/>
    <w:rsid w:val="00A56A51"/>
    <w:rsid w:val="00A56C28"/>
    <w:rsid w:val="00A56C34"/>
    <w:rsid w:val="00A56D7A"/>
    <w:rsid w:val="00A56E50"/>
    <w:rsid w:val="00A56EA0"/>
    <w:rsid w:val="00A56F5B"/>
    <w:rsid w:val="00A56FA5"/>
    <w:rsid w:val="00A56FF2"/>
    <w:rsid w:val="00A57031"/>
    <w:rsid w:val="00A57051"/>
    <w:rsid w:val="00A572B6"/>
    <w:rsid w:val="00A57438"/>
    <w:rsid w:val="00A5757E"/>
    <w:rsid w:val="00A57710"/>
    <w:rsid w:val="00A57C6B"/>
    <w:rsid w:val="00A57D08"/>
    <w:rsid w:val="00A57D11"/>
    <w:rsid w:val="00A57D7D"/>
    <w:rsid w:val="00A57EEA"/>
    <w:rsid w:val="00A60172"/>
    <w:rsid w:val="00A6022A"/>
    <w:rsid w:val="00A602D6"/>
    <w:rsid w:val="00A6031E"/>
    <w:rsid w:val="00A604FA"/>
    <w:rsid w:val="00A6077C"/>
    <w:rsid w:val="00A6079F"/>
    <w:rsid w:val="00A607B6"/>
    <w:rsid w:val="00A60805"/>
    <w:rsid w:val="00A6085B"/>
    <w:rsid w:val="00A60954"/>
    <w:rsid w:val="00A60BA5"/>
    <w:rsid w:val="00A60BB5"/>
    <w:rsid w:val="00A60C1C"/>
    <w:rsid w:val="00A60C40"/>
    <w:rsid w:val="00A60E96"/>
    <w:rsid w:val="00A610F1"/>
    <w:rsid w:val="00A610F3"/>
    <w:rsid w:val="00A61112"/>
    <w:rsid w:val="00A614A3"/>
    <w:rsid w:val="00A614D1"/>
    <w:rsid w:val="00A61521"/>
    <w:rsid w:val="00A6158E"/>
    <w:rsid w:val="00A6195F"/>
    <w:rsid w:val="00A6198A"/>
    <w:rsid w:val="00A619DD"/>
    <w:rsid w:val="00A61C9F"/>
    <w:rsid w:val="00A61CDA"/>
    <w:rsid w:val="00A61D59"/>
    <w:rsid w:val="00A61DCE"/>
    <w:rsid w:val="00A61DF0"/>
    <w:rsid w:val="00A61EA1"/>
    <w:rsid w:val="00A62199"/>
    <w:rsid w:val="00A6232D"/>
    <w:rsid w:val="00A624B8"/>
    <w:rsid w:val="00A624F3"/>
    <w:rsid w:val="00A6251E"/>
    <w:rsid w:val="00A62616"/>
    <w:rsid w:val="00A629A4"/>
    <w:rsid w:val="00A62A65"/>
    <w:rsid w:val="00A62B3A"/>
    <w:rsid w:val="00A62BFD"/>
    <w:rsid w:val="00A62C0F"/>
    <w:rsid w:val="00A62C80"/>
    <w:rsid w:val="00A62C90"/>
    <w:rsid w:val="00A62D0F"/>
    <w:rsid w:val="00A631CB"/>
    <w:rsid w:val="00A631DD"/>
    <w:rsid w:val="00A63469"/>
    <w:rsid w:val="00A635F3"/>
    <w:rsid w:val="00A6371D"/>
    <w:rsid w:val="00A63729"/>
    <w:rsid w:val="00A63855"/>
    <w:rsid w:val="00A638E7"/>
    <w:rsid w:val="00A639F2"/>
    <w:rsid w:val="00A63DE3"/>
    <w:rsid w:val="00A63F67"/>
    <w:rsid w:val="00A6409E"/>
    <w:rsid w:val="00A641ED"/>
    <w:rsid w:val="00A642C5"/>
    <w:rsid w:val="00A64305"/>
    <w:rsid w:val="00A64739"/>
    <w:rsid w:val="00A647B3"/>
    <w:rsid w:val="00A64A17"/>
    <w:rsid w:val="00A64A1C"/>
    <w:rsid w:val="00A64D39"/>
    <w:rsid w:val="00A64D57"/>
    <w:rsid w:val="00A64D6D"/>
    <w:rsid w:val="00A64E0F"/>
    <w:rsid w:val="00A64E27"/>
    <w:rsid w:val="00A64E8F"/>
    <w:rsid w:val="00A6502D"/>
    <w:rsid w:val="00A651E3"/>
    <w:rsid w:val="00A65214"/>
    <w:rsid w:val="00A65288"/>
    <w:rsid w:val="00A653C8"/>
    <w:rsid w:val="00A653E9"/>
    <w:rsid w:val="00A65421"/>
    <w:rsid w:val="00A655AE"/>
    <w:rsid w:val="00A65694"/>
    <w:rsid w:val="00A6576D"/>
    <w:rsid w:val="00A658C6"/>
    <w:rsid w:val="00A659E1"/>
    <w:rsid w:val="00A65A12"/>
    <w:rsid w:val="00A65A34"/>
    <w:rsid w:val="00A65B8E"/>
    <w:rsid w:val="00A65DB3"/>
    <w:rsid w:val="00A65E7B"/>
    <w:rsid w:val="00A66023"/>
    <w:rsid w:val="00A660AC"/>
    <w:rsid w:val="00A660CC"/>
    <w:rsid w:val="00A6626F"/>
    <w:rsid w:val="00A662DE"/>
    <w:rsid w:val="00A663AB"/>
    <w:rsid w:val="00A6650A"/>
    <w:rsid w:val="00A66684"/>
    <w:rsid w:val="00A666CA"/>
    <w:rsid w:val="00A66816"/>
    <w:rsid w:val="00A668D1"/>
    <w:rsid w:val="00A66B41"/>
    <w:rsid w:val="00A66C42"/>
    <w:rsid w:val="00A66C78"/>
    <w:rsid w:val="00A66D54"/>
    <w:rsid w:val="00A66EA8"/>
    <w:rsid w:val="00A66F48"/>
    <w:rsid w:val="00A66FFC"/>
    <w:rsid w:val="00A671F5"/>
    <w:rsid w:val="00A6722B"/>
    <w:rsid w:val="00A674C6"/>
    <w:rsid w:val="00A67561"/>
    <w:rsid w:val="00A6763C"/>
    <w:rsid w:val="00A678EC"/>
    <w:rsid w:val="00A67A66"/>
    <w:rsid w:val="00A67A80"/>
    <w:rsid w:val="00A67AE5"/>
    <w:rsid w:val="00A67B95"/>
    <w:rsid w:val="00A67DFF"/>
    <w:rsid w:val="00A67E74"/>
    <w:rsid w:val="00A70147"/>
    <w:rsid w:val="00A70200"/>
    <w:rsid w:val="00A703A0"/>
    <w:rsid w:val="00A70471"/>
    <w:rsid w:val="00A705D4"/>
    <w:rsid w:val="00A70686"/>
    <w:rsid w:val="00A708AA"/>
    <w:rsid w:val="00A708AD"/>
    <w:rsid w:val="00A70941"/>
    <w:rsid w:val="00A70A98"/>
    <w:rsid w:val="00A70B89"/>
    <w:rsid w:val="00A70E06"/>
    <w:rsid w:val="00A70EDE"/>
    <w:rsid w:val="00A7107E"/>
    <w:rsid w:val="00A711E0"/>
    <w:rsid w:val="00A7123F"/>
    <w:rsid w:val="00A712F8"/>
    <w:rsid w:val="00A713AF"/>
    <w:rsid w:val="00A714C3"/>
    <w:rsid w:val="00A715E1"/>
    <w:rsid w:val="00A7169F"/>
    <w:rsid w:val="00A7182E"/>
    <w:rsid w:val="00A7199E"/>
    <w:rsid w:val="00A71A10"/>
    <w:rsid w:val="00A71A14"/>
    <w:rsid w:val="00A71AA4"/>
    <w:rsid w:val="00A71ADC"/>
    <w:rsid w:val="00A71B00"/>
    <w:rsid w:val="00A71B53"/>
    <w:rsid w:val="00A71C47"/>
    <w:rsid w:val="00A71CFB"/>
    <w:rsid w:val="00A71D22"/>
    <w:rsid w:val="00A71ED8"/>
    <w:rsid w:val="00A71F67"/>
    <w:rsid w:val="00A7208B"/>
    <w:rsid w:val="00A7223B"/>
    <w:rsid w:val="00A722A6"/>
    <w:rsid w:val="00A7245F"/>
    <w:rsid w:val="00A725D6"/>
    <w:rsid w:val="00A72907"/>
    <w:rsid w:val="00A729F1"/>
    <w:rsid w:val="00A72A81"/>
    <w:rsid w:val="00A72AB0"/>
    <w:rsid w:val="00A72B0F"/>
    <w:rsid w:val="00A72CA4"/>
    <w:rsid w:val="00A72D8B"/>
    <w:rsid w:val="00A72D9C"/>
    <w:rsid w:val="00A72E4C"/>
    <w:rsid w:val="00A72E69"/>
    <w:rsid w:val="00A730E4"/>
    <w:rsid w:val="00A730FB"/>
    <w:rsid w:val="00A731B4"/>
    <w:rsid w:val="00A732A3"/>
    <w:rsid w:val="00A7345B"/>
    <w:rsid w:val="00A737B6"/>
    <w:rsid w:val="00A73A2D"/>
    <w:rsid w:val="00A73ADC"/>
    <w:rsid w:val="00A73C7C"/>
    <w:rsid w:val="00A73D68"/>
    <w:rsid w:val="00A73D85"/>
    <w:rsid w:val="00A73E88"/>
    <w:rsid w:val="00A73F3C"/>
    <w:rsid w:val="00A74080"/>
    <w:rsid w:val="00A74120"/>
    <w:rsid w:val="00A743FB"/>
    <w:rsid w:val="00A7444B"/>
    <w:rsid w:val="00A7454E"/>
    <w:rsid w:val="00A74920"/>
    <w:rsid w:val="00A7496A"/>
    <w:rsid w:val="00A749E4"/>
    <w:rsid w:val="00A74A28"/>
    <w:rsid w:val="00A74A3B"/>
    <w:rsid w:val="00A74A8D"/>
    <w:rsid w:val="00A74AC6"/>
    <w:rsid w:val="00A74C3C"/>
    <w:rsid w:val="00A74CD2"/>
    <w:rsid w:val="00A74D15"/>
    <w:rsid w:val="00A74D91"/>
    <w:rsid w:val="00A74DC3"/>
    <w:rsid w:val="00A74E63"/>
    <w:rsid w:val="00A74E94"/>
    <w:rsid w:val="00A74F58"/>
    <w:rsid w:val="00A74FA5"/>
    <w:rsid w:val="00A7508C"/>
    <w:rsid w:val="00A750D6"/>
    <w:rsid w:val="00A750FB"/>
    <w:rsid w:val="00A751D3"/>
    <w:rsid w:val="00A75222"/>
    <w:rsid w:val="00A75266"/>
    <w:rsid w:val="00A753E5"/>
    <w:rsid w:val="00A755A9"/>
    <w:rsid w:val="00A755F7"/>
    <w:rsid w:val="00A75ABB"/>
    <w:rsid w:val="00A75BD6"/>
    <w:rsid w:val="00A75C00"/>
    <w:rsid w:val="00A75E43"/>
    <w:rsid w:val="00A76016"/>
    <w:rsid w:val="00A7609B"/>
    <w:rsid w:val="00A76100"/>
    <w:rsid w:val="00A76107"/>
    <w:rsid w:val="00A762EC"/>
    <w:rsid w:val="00A7634A"/>
    <w:rsid w:val="00A766E3"/>
    <w:rsid w:val="00A76771"/>
    <w:rsid w:val="00A76890"/>
    <w:rsid w:val="00A7689D"/>
    <w:rsid w:val="00A76934"/>
    <w:rsid w:val="00A769EF"/>
    <w:rsid w:val="00A76CA1"/>
    <w:rsid w:val="00A76D0A"/>
    <w:rsid w:val="00A76DA5"/>
    <w:rsid w:val="00A76DBF"/>
    <w:rsid w:val="00A76EE8"/>
    <w:rsid w:val="00A76F1A"/>
    <w:rsid w:val="00A76F6B"/>
    <w:rsid w:val="00A7700C"/>
    <w:rsid w:val="00A77127"/>
    <w:rsid w:val="00A77136"/>
    <w:rsid w:val="00A775D8"/>
    <w:rsid w:val="00A775E3"/>
    <w:rsid w:val="00A77778"/>
    <w:rsid w:val="00A77794"/>
    <w:rsid w:val="00A777B5"/>
    <w:rsid w:val="00A779EF"/>
    <w:rsid w:val="00A77C6B"/>
    <w:rsid w:val="00A77CF8"/>
    <w:rsid w:val="00A77DBE"/>
    <w:rsid w:val="00A77E22"/>
    <w:rsid w:val="00A8021F"/>
    <w:rsid w:val="00A80306"/>
    <w:rsid w:val="00A80390"/>
    <w:rsid w:val="00A804BB"/>
    <w:rsid w:val="00A804CC"/>
    <w:rsid w:val="00A804E5"/>
    <w:rsid w:val="00A8064A"/>
    <w:rsid w:val="00A806ED"/>
    <w:rsid w:val="00A8071F"/>
    <w:rsid w:val="00A8077F"/>
    <w:rsid w:val="00A807F9"/>
    <w:rsid w:val="00A80802"/>
    <w:rsid w:val="00A8087D"/>
    <w:rsid w:val="00A8091B"/>
    <w:rsid w:val="00A80ACD"/>
    <w:rsid w:val="00A80BA5"/>
    <w:rsid w:val="00A80BEA"/>
    <w:rsid w:val="00A80CCE"/>
    <w:rsid w:val="00A80DEB"/>
    <w:rsid w:val="00A80E82"/>
    <w:rsid w:val="00A810AE"/>
    <w:rsid w:val="00A810B7"/>
    <w:rsid w:val="00A8123D"/>
    <w:rsid w:val="00A81268"/>
    <w:rsid w:val="00A812CF"/>
    <w:rsid w:val="00A812D1"/>
    <w:rsid w:val="00A81442"/>
    <w:rsid w:val="00A81682"/>
    <w:rsid w:val="00A81761"/>
    <w:rsid w:val="00A81B08"/>
    <w:rsid w:val="00A81BF7"/>
    <w:rsid w:val="00A81C81"/>
    <w:rsid w:val="00A81CAD"/>
    <w:rsid w:val="00A81D96"/>
    <w:rsid w:val="00A81E7D"/>
    <w:rsid w:val="00A81F62"/>
    <w:rsid w:val="00A82152"/>
    <w:rsid w:val="00A821CE"/>
    <w:rsid w:val="00A82214"/>
    <w:rsid w:val="00A8223B"/>
    <w:rsid w:val="00A82339"/>
    <w:rsid w:val="00A82436"/>
    <w:rsid w:val="00A827C3"/>
    <w:rsid w:val="00A829A8"/>
    <w:rsid w:val="00A829D5"/>
    <w:rsid w:val="00A82CA7"/>
    <w:rsid w:val="00A82CCE"/>
    <w:rsid w:val="00A830B0"/>
    <w:rsid w:val="00A830D5"/>
    <w:rsid w:val="00A83176"/>
    <w:rsid w:val="00A83350"/>
    <w:rsid w:val="00A83359"/>
    <w:rsid w:val="00A83807"/>
    <w:rsid w:val="00A8385D"/>
    <w:rsid w:val="00A83BEA"/>
    <w:rsid w:val="00A83C88"/>
    <w:rsid w:val="00A83DCF"/>
    <w:rsid w:val="00A83E07"/>
    <w:rsid w:val="00A83E43"/>
    <w:rsid w:val="00A83E65"/>
    <w:rsid w:val="00A83EBF"/>
    <w:rsid w:val="00A83F0F"/>
    <w:rsid w:val="00A83F6E"/>
    <w:rsid w:val="00A83FF1"/>
    <w:rsid w:val="00A84019"/>
    <w:rsid w:val="00A84032"/>
    <w:rsid w:val="00A8406D"/>
    <w:rsid w:val="00A8431D"/>
    <w:rsid w:val="00A84337"/>
    <w:rsid w:val="00A843B5"/>
    <w:rsid w:val="00A8440E"/>
    <w:rsid w:val="00A84583"/>
    <w:rsid w:val="00A846A7"/>
    <w:rsid w:val="00A8494F"/>
    <w:rsid w:val="00A84B0C"/>
    <w:rsid w:val="00A84B8C"/>
    <w:rsid w:val="00A84E34"/>
    <w:rsid w:val="00A84F53"/>
    <w:rsid w:val="00A84F8D"/>
    <w:rsid w:val="00A84FC5"/>
    <w:rsid w:val="00A8525B"/>
    <w:rsid w:val="00A85531"/>
    <w:rsid w:val="00A85552"/>
    <w:rsid w:val="00A855E3"/>
    <w:rsid w:val="00A85627"/>
    <w:rsid w:val="00A85732"/>
    <w:rsid w:val="00A85794"/>
    <w:rsid w:val="00A85A19"/>
    <w:rsid w:val="00A85D07"/>
    <w:rsid w:val="00A85F89"/>
    <w:rsid w:val="00A861F4"/>
    <w:rsid w:val="00A86251"/>
    <w:rsid w:val="00A86325"/>
    <w:rsid w:val="00A865D3"/>
    <w:rsid w:val="00A8667A"/>
    <w:rsid w:val="00A86883"/>
    <w:rsid w:val="00A86A04"/>
    <w:rsid w:val="00A86B72"/>
    <w:rsid w:val="00A86FE8"/>
    <w:rsid w:val="00A87000"/>
    <w:rsid w:val="00A870FD"/>
    <w:rsid w:val="00A871DF"/>
    <w:rsid w:val="00A871E1"/>
    <w:rsid w:val="00A87338"/>
    <w:rsid w:val="00A8742F"/>
    <w:rsid w:val="00A87446"/>
    <w:rsid w:val="00A8744D"/>
    <w:rsid w:val="00A8749B"/>
    <w:rsid w:val="00A8751F"/>
    <w:rsid w:val="00A876D2"/>
    <w:rsid w:val="00A876E5"/>
    <w:rsid w:val="00A876F5"/>
    <w:rsid w:val="00A87844"/>
    <w:rsid w:val="00A87858"/>
    <w:rsid w:val="00A87AF9"/>
    <w:rsid w:val="00A87B3B"/>
    <w:rsid w:val="00A87B42"/>
    <w:rsid w:val="00A90396"/>
    <w:rsid w:val="00A90498"/>
    <w:rsid w:val="00A905C2"/>
    <w:rsid w:val="00A907EA"/>
    <w:rsid w:val="00A90C63"/>
    <w:rsid w:val="00A90D29"/>
    <w:rsid w:val="00A90D4E"/>
    <w:rsid w:val="00A90F34"/>
    <w:rsid w:val="00A90FE9"/>
    <w:rsid w:val="00A910BB"/>
    <w:rsid w:val="00A9124B"/>
    <w:rsid w:val="00A912A8"/>
    <w:rsid w:val="00A9148F"/>
    <w:rsid w:val="00A9197A"/>
    <w:rsid w:val="00A91CB4"/>
    <w:rsid w:val="00A91D40"/>
    <w:rsid w:val="00A91E38"/>
    <w:rsid w:val="00A91E86"/>
    <w:rsid w:val="00A91F0C"/>
    <w:rsid w:val="00A91FBA"/>
    <w:rsid w:val="00A91FC7"/>
    <w:rsid w:val="00A920AD"/>
    <w:rsid w:val="00A9229C"/>
    <w:rsid w:val="00A9277B"/>
    <w:rsid w:val="00A92803"/>
    <w:rsid w:val="00A92850"/>
    <w:rsid w:val="00A92857"/>
    <w:rsid w:val="00A92867"/>
    <w:rsid w:val="00A92C4B"/>
    <w:rsid w:val="00A92CEB"/>
    <w:rsid w:val="00A92D22"/>
    <w:rsid w:val="00A92DDD"/>
    <w:rsid w:val="00A930C8"/>
    <w:rsid w:val="00A932C0"/>
    <w:rsid w:val="00A93358"/>
    <w:rsid w:val="00A93493"/>
    <w:rsid w:val="00A934F6"/>
    <w:rsid w:val="00A935C3"/>
    <w:rsid w:val="00A9360A"/>
    <w:rsid w:val="00A9364E"/>
    <w:rsid w:val="00A936EE"/>
    <w:rsid w:val="00A9389D"/>
    <w:rsid w:val="00A938B7"/>
    <w:rsid w:val="00A93903"/>
    <w:rsid w:val="00A93989"/>
    <w:rsid w:val="00A939ED"/>
    <w:rsid w:val="00A93A57"/>
    <w:rsid w:val="00A93B1A"/>
    <w:rsid w:val="00A93B6E"/>
    <w:rsid w:val="00A93BAB"/>
    <w:rsid w:val="00A93CEF"/>
    <w:rsid w:val="00A93DD6"/>
    <w:rsid w:val="00A93E34"/>
    <w:rsid w:val="00A93E56"/>
    <w:rsid w:val="00A93F54"/>
    <w:rsid w:val="00A94165"/>
    <w:rsid w:val="00A94255"/>
    <w:rsid w:val="00A9426A"/>
    <w:rsid w:val="00A943F5"/>
    <w:rsid w:val="00A94685"/>
    <w:rsid w:val="00A946F5"/>
    <w:rsid w:val="00A948D5"/>
    <w:rsid w:val="00A94974"/>
    <w:rsid w:val="00A9499E"/>
    <w:rsid w:val="00A949DD"/>
    <w:rsid w:val="00A94B59"/>
    <w:rsid w:val="00A94B6F"/>
    <w:rsid w:val="00A94C42"/>
    <w:rsid w:val="00A94EED"/>
    <w:rsid w:val="00A951AE"/>
    <w:rsid w:val="00A952A1"/>
    <w:rsid w:val="00A95302"/>
    <w:rsid w:val="00A9552A"/>
    <w:rsid w:val="00A955C1"/>
    <w:rsid w:val="00A955C7"/>
    <w:rsid w:val="00A956E5"/>
    <w:rsid w:val="00A957BA"/>
    <w:rsid w:val="00A9586E"/>
    <w:rsid w:val="00A9593B"/>
    <w:rsid w:val="00A95A86"/>
    <w:rsid w:val="00A95B0D"/>
    <w:rsid w:val="00A95C49"/>
    <w:rsid w:val="00A95C73"/>
    <w:rsid w:val="00A96245"/>
    <w:rsid w:val="00A96637"/>
    <w:rsid w:val="00A967BD"/>
    <w:rsid w:val="00A968D6"/>
    <w:rsid w:val="00A9694D"/>
    <w:rsid w:val="00A9695F"/>
    <w:rsid w:val="00A96B22"/>
    <w:rsid w:val="00A96B94"/>
    <w:rsid w:val="00A96BBE"/>
    <w:rsid w:val="00A9717C"/>
    <w:rsid w:val="00A9722B"/>
    <w:rsid w:val="00A97327"/>
    <w:rsid w:val="00A97556"/>
    <w:rsid w:val="00A975C2"/>
    <w:rsid w:val="00A97661"/>
    <w:rsid w:val="00A976AE"/>
    <w:rsid w:val="00A977E4"/>
    <w:rsid w:val="00A9791D"/>
    <w:rsid w:val="00A9794E"/>
    <w:rsid w:val="00A97AA4"/>
    <w:rsid w:val="00A97B0D"/>
    <w:rsid w:val="00A97B3F"/>
    <w:rsid w:val="00A97B79"/>
    <w:rsid w:val="00A97C4F"/>
    <w:rsid w:val="00A97E42"/>
    <w:rsid w:val="00A97F04"/>
    <w:rsid w:val="00A97F21"/>
    <w:rsid w:val="00AA00DA"/>
    <w:rsid w:val="00AA0253"/>
    <w:rsid w:val="00AA0322"/>
    <w:rsid w:val="00AA03CD"/>
    <w:rsid w:val="00AA0599"/>
    <w:rsid w:val="00AA05FB"/>
    <w:rsid w:val="00AA0738"/>
    <w:rsid w:val="00AA0838"/>
    <w:rsid w:val="00AA08F9"/>
    <w:rsid w:val="00AA0C11"/>
    <w:rsid w:val="00AA0CB4"/>
    <w:rsid w:val="00AA0CE2"/>
    <w:rsid w:val="00AA0F57"/>
    <w:rsid w:val="00AA107D"/>
    <w:rsid w:val="00AA12EA"/>
    <w:rsid w:val="00AA14DB"/>
    <w:rsid w:val="00AA14EF"/>
    <w:rsid w:val="00AA16E2"/>
    <w:rsid w:val="00AA17E6"/>
    <w:rsid w:val="00AA184C"/>
    <w:rsid w:val="00AA1854"/>
    <w:rsid w:val="00AA19C5"/>
    <w:rsid w:val="00AA1D53"/>
    <w:rsid w:val="00AA1D9E"/>
    <w:rsid w:val="00AA1F14"/>
    <w:rsid w:val="00AA21EE"/>
    <w:rsid w:val="00AA2492"/>
    <w:rsid w:val="00AA24C1"/>
    <w:rsid w:val="00AA24FF"/>
    <w:rsid w:val="00AA265D"/>
    <w:rsid w:val="00AA26DC"/>
    <w:rsid w:val="00AA272E"/>
    <w:rsid w:val="00AA2763"/>
    <w:rsid w:val="00AA295E"/>
    <w:rsid w:val="00AA2A42"/>
    <w:rsid w:val="00AA2A68"/>
    <w:rsid w:val="00AA2ABF"/>
    <w:rsid w:val="00AA2B82"/>
    <w:rsid w:val="00AA2D1D"/>
    <w:rsid w:val="00AA2E3D"/>
    <w:rsid w:val="00AA2E7E"/>
    <w:rsid w:val="00AA2FE1"/>
    <w:rsid w:val="00AA3004"/>
    <w:rsid w:val="00AA3135"/>
    <w:rsid w:val="00AA31A5"/>
    <w:rsid w:val="00AA354B"/>
    <w:rsid w:val="00AA35BC"/>
    <w:rsid w:val="00AA39E8"/>
    <w:rsid w:val="00AA3A70"/>
    <w:rsid w:val="00AA3D11"/>
    <w:rsid w:val="00AA3D16"/>
    <w:rsid w:val="00AA3DC4"/>
    <w:rsid w:val="00AA3EA5"/>
    <w:rsid w:val="00AA407C"/>
    <w:rsid w:val="00AA4093"/>
    <w:rsid w:val="00AA40FB"/>
    <w:rsid w:val="00AA4285"/>
    <w:rsid w:val="00AA42A0"/>
    <w:rsid w:val="00AA42C2"/>
    <w:rsid w:val="00AA42D7"/>
    <w:rsid w:val="00AA42F0"/>
    <w:rsid w:val="00AA42FB"/>
    <w:rsid w:val="00AA4416"/>
    <w:rsid w:val="00AA447B"/>
    <w:rsid w:val="00AA4577"/>
    <w:rsid w:val="00AA463C"/>
    <w:rsid w:val="00AA4667"/>
    <w:rsid w:val="00AA46AC"/>
    <w:rsid w:val="00AA4744"/>
    <w:rsid w:val="00AA4794"/>
    <w:rsid w:val="00AA47E6"/>
    <w:rsid w:val="00AA495C"/>
    <w:rsid w:val="00AA4AF2"/>
    <w:rsid w:val="00AA4CAD"/>
    <w:rsid w:val="00AA53BE"/>
    <w:rsid w:val="00AA54F8"/>
    <w:rsid w:val="00AA562B"/>
    <w:rsid w:val="00AA56E9"/>
    <w:rsid w:val="00AA57EA"/>
    <w:rsid w:val="00AA5927"/>
    <w:rsid w:val="00AA5A30"/>
    <w:rsid w:val="00AA5DB8"/>
    <w:rsid w:val="00AA5DE4"/>
    <w:rsid w:val="00AA5EE9"/>
    <w:rsid w:val="00AA5FDB"/>
    <w:rsid w:val="00AA601C"/>
    <w:rsid w:val="00AA6057"/>
    <w:rsid w:val="00AA60B7"/>
    <w:rsid w:val="00AA611B"/>
    <w:rsid w:val="00AA6197"/>
    <w:rsid w:val="00AA6249"/>
    <w:rsid w:val="00AA626C"/>
    <w:rsid w:val="00AA67A0"/>
    <w:rsid w:val="00AA68A4"/>
    <w:rsid w:val="00AA6A15"/>
    <w:rsid w:val="00AA6BB1"/>
    <w:rsid w:val="00AA6CAA"/>
    <w:rsid w:val="00AA6CDD"/>
    <w:rsid w:val="00AA6D74"/>
    <w:rsid w:val="00AA6E46"/>
    <w:rsid w:val="00AA6F24"/>
    <w:rsid w:val="00AA70D3"/>
    <w:rsid w:val="00AA70FF"/>
    <w:rsid w:val="00AA717E"/>
    <w:rsid w:val="00AA7299"/>
    <w:rsid w:val="00AA738A"/>
    <w:rsid w:val="00AA7460"/>
    <w:rsid w:val="00AA76C1"/>
    <w:rsid w:val="00AA76FB"/>
    <w:rsid w:val="00AA7A45"/>
    <w:rsid w:val="00AB015F"/>
    <w:rsid w:val="00AB01CE"/>
    <w:rsid w:val="00AB02BD"/>
    <w:rsid w:val="00AB05F6"/>
    <w:rsid w:val="00AB0814"/>
    <w:rsid w:val="00AB081A"/>
    <w:rsid w:val="00AB08D4"/>
    <w:rsid w:val="00AB091A"/>
    <w:rsid w:val="00AB0A2D"/>
    <w:rsid w:val="00AB0B26"/>
    <w:rsid w:val="00AB0B4D"/>
    <w:rsid w:val="00AB0DF3"/>
    <w:rsid w:val="00AB0F24"/>
    <w:rsid w:val="00AB117A"/>
    <w:rsid w:val="00AB1193"/>
    <w:rsid w:val="00AB11F6"/>
    <w:rsid w:val="00AB131B"/>
    <w:rsid w:val="00AB13B2"/>
    <w:rsid w:val="00AB142D"/>
    <w:rsid w:val="00AB14BD"/>
    <w:rsid w:val="00AB14D9"/>
    <w:rsid w:val="00AB1622"/>
    <w:rsid w:val="00AB1780"/>
    <w:rsid w:val="00AB19BF"/>
    <w:rsid w:val="00AB1B0C"/>
    <w:rsid w:val="00AB1C4F"/>
    <w:rsid w:val="00AB1D82"/>
    <w:rsid w:val="00AB1E56"/>
    <w:rsid w:val="00AB1F4E"/>
    <w:rsid w:val="00AB2008"/>
    <w:rsid w:val="00AB20BD"/>
    <w:rsid w:val="00AB20DA"/>
    <w:rsid w:val="00AB221F"/>
    <w:rsid w:val="00AB22B5"/>
    <w:rsid w:val="00AB2446"/>
    <w:rsid w:val="00AB24FF"/>
    <w:rsid w:val="00AB256C"/>
    <w:rsid w:val="00AB264C"/>
    <w:rsid w:val="00AB26D1"/>
    <w:rsid w:val="00AB26DD"/>
    <w:rsid w:val="00AB26EC"/>
    <w:rsid w:val="00AB2742"/>
    <w:rsid w:val="00AB2895"/>
    <w:rsid w:val="00AB2A99"/>
    <w:rsid w:val="00AB2B3B"/>
    <w:rsid w:val="00AB2B9A"/>
    <w:rsid w:val="00AB2BD9"/>
    <w:rsid w:val="00AB2C30"/>
    <w:rsid w:val="00AB2C58"/>
    <w:rsid w:val="00AB2CD3"/>
    <w:rsid w:val="00AB2CE9"/>
    <w:rsid w:val="00AB2F48"/>
    <w:rsid w:val="00AB2F49"/>
    <w:rsid w:val="00AB2F5D"/>
    <w:rsid w:val="00AB2FD6"/>
    <w:rsid w:val="00AB304A"/>
    <w:rsid w:val="00AB3084"/>
    <w:rsid w:val="00AB30EE"/>
    <w:rsid w:val="00AB344C"/>
    <w:rsid w:val="00AB34BF"/>
    <w:rsid w:val="00AB3830"/>
    <w:rsid w:val="00AB39A7"/>
    <w:rsid w:val="00AB3B0C"/>
    <w:rsid w:val="00AB3B9F"/>
    <w:rsid w:val="00AB3CC2"/>
    <w:rsid w:val="00AB3DAE"/>
    <w:rsid w:val="00AB3DFE"/>
    <w:rsid w:val="00AB3E7F"/>
    <w:rsid w:val="00AB3EF7"/>
    <w:rsid w:val="00AB3F5A"/>
    <w:rsid w:val="00AB3FB4"/>
    <w:rsid w:val="00AB419D"/>
    <w:rsid w:val="00AB41EF"/>
    <w:rsid w:val="00AB42DB"/>
    <w:rsid w:val="00AB4339"/>
    <w:rsid w:val="00AB43AA"/>
    <w:rsid w:val="00AB4666"/>
    <w:rsid w:val="00AB48E8"/>
    <w:rsid w:val="00AB4B13"/>
    <w:rsid w:val="00AB4B15"/>
    <w:rsid w:val="00AB4D76"/>
    <w:rsid w:val="00AB4E11"/>
    <w:rsid w:val="00AB4F65"/>
    <w:rsid w:val="00AB5011"/>
    <w:rsid w:val="00AB5035"/>
    <w:rsid w:val="00AB5273"/>
    <w:rsid w:val="00AB52F4"/>
    <w:rsid w:val="00AB5357"/>
    <w:rsid w:val="00AB5452"/>
    <w:rsid w:val="00AB5626"/>
    <w:rsid w:val="00AB57AD"/>
    <w:rsid w:val="00AB5B13"/>
    <w:rsid w:val="00AB5BE4"/>
    <w:rsid w:val="00AB5C09"/>
    <w:rsid w:val="00AB5C66"/>
    <w:rsid w:val="00AB5E5E"/>
    <w:rsid w:val="00AB5F10"/>
    <w:rsid w:val="00AB5F89"/>
    <w:rsid w:val="00AB6200"/>
    <w:rsid w:val="00AB6222"/>
    <w:rsid w:val="00AB6318"/>
    <w:rsid w:val="00AB6370"/>
    <w:rsid w:val="00AB6488"/>
    <w:rsid w:val="00AB663B"/>
    <w:rsid w:val="00AB6A26"/>
    <w:rsid w:val="00AB6ABC"/>
    <w:rsid w:val="00AB6D0F"/>
    <w:rsid w:val="00AB6DDA"/>
    <w:rsid w:val="00AB6DDD"/>
    <w:rsid w:val="00AB6DF2"/>
    <w:rsid w:val="00AB6E76"/>
    <w:rsid w:val="00AB6EA7"/>
    <w:rsid w:val="00AB6F96"/>
    <w:rsid w:val="00AB7287"/>
    <w:rsid w:val="00AB74D6"/>
    <w:rsid w:val="00AB7875"/>
    <w:rsid w:val="00AB79D5"/>
    <w:rsid w:val="00AB7A15"/>
    <w:rsid w:val="00AB7A36"/>
    <w:rsid w:val="00AB7C5D"/>
    <w:rsid w:val="00AB7D3A"/>
    <w:rsid w:val="00AB7D58"/>
    <w:rsid w:val="00AB7D9D"/>
    <w:rsid w:val="00AB7F63"/>
    <w:rsid w:val="00AB7FBF"/>
    <w:rsid w:val="00AC00FC"/>
    <w:rsid w:val="00AC0251"/>
    <w:rsid w:val="00AC0270"/>
    <w:rsid w:val="00AC0414"/>
    <w:rsid w:val="00AC0441"/>
    <w:rsid w:val="00AC0595"/>
    <w:rsid w:val="00AC064C"/>
    <w:rsid w:val="00AC07A7"/>
    <w:rsid w:val="00AC0903"/>
    <w:rsid w:val="00AC0AA0"/>
    <w:rsid w:val="00AC0AB0"/>
    <w:rsid w:val="00AC0C2F"/>
    <w:rsid w:val="00AC0CE5"/>
    <w:rsid w:val="00AC1025"/>
    <w:rsid w:val="00AC1120"/>
    <w:rsid w:val="00AC114B"/>
    <w:rsid w:val="00AC1363"/>
    <w:rsid w:val="00AC14DB"/>
    <w:rsid w:val="00AC15DD"/>
    <w:rsid w:val="00AC15E1"/>
    <w:rsid w:val="00AC17C2"/>
    <w:rsid w:val="00AC1A06"/>
    <w:rsid w:val="00AC1B70"/>
    <w:rsid w:val="00AC1B73"/>
    <w:rsid w:val="00AC1B86"/>
    <w:rsid w:val="00AC1BC0"/>
    <w:rsid w:val="00AC1D56"/>
    <w:rsid w:val="00AC1DD4"/>
    <w:rsid w:val="00AC1E58"/>
    <w:rsid w:val="00AC1FBB"/>
    <w:rsid w:val="00AC1FD9"/>
    <w:rsid w:val="00AC21D4"/>
    <w:rsid w:val="00AC22BE"/>
    <w:rsid w:val="00AC2461"/>
    <w:rsid w:val="00AC255A"/>
    <w:rsid w:val="00AC2755"/>
    <w:rsid w:val="00AC282F"/>
    <w:rsid w:val="00AC292D"/>
    <w:rsid w:val="00AC2947"/>
    <w:rsid w:val="00AC2A0C"/>
    <w:rsid w:val="00AC2B7E"/>
    <w:rsid w:val="00AC2C40"/>
    <w:rsid w:val="00AC2CFA"/>
    <w:rsid w:val="00AC2D2D"/>
    <w:rsid w:val="00AC2E60"/>
    <w:rsid w:val="00AC2F02"/>
    <w:rsid w:val="00AC2F17"/>
    <w:rsid w:val="00AC2FC0"/>
    <w:rsid w:val="00AC31C7"/>
    <w:rsid w:val="00AC3454"/>
    <w:rsid w:val="00AC34BA"/>
    <w:rsid w:val="00AC365F"/>
    <w:rsid w:val="00AC37D9"/>
    <w:rsid w:val="00AC38A3"/>
    <w:rsid w:val="00AC3930"/>
    <w:rsid w:val="00AC3961"/>
    <w:rsid w:val="00AC396A"/>
    <w:rsid w:val="00AC3A75"/>
    <w:rsid w:val="00AC3BA8"/>
    <w:rsid w:val="00AC3BE2"/>
    <w:rsid w:val="00AC3EF3"/>
    <w:rsid w:val="00AC3F74"/>
    <w:rsid w:val="00AC43A2"/>
    <w:rsid w:val="00AC4432"/>
    <w:rsid w:val="00AC44CC"/>
    <w:rsid w:val="00AC45FE"/>
    <w:rsid w:val="00AC463B"/>
    <w:rsid w:val="00AC46C0"/>
    <w:rsid w:val="00AC4732"/>
    <w:rsid w:val="00AC4790"/>
    <w:rsid w:val="00AC4875"/>
    <w:rsid w:val="00AC48BF"/>
    <w:rsid w:val="00AC4998"/>
    <w:rsid w:val="00AC4B1A"/>
    <w:rsid w:val="00AC4C88"/>
    <w:rsid w:val="00AC4D38"/>
    <w:rsid w:val="00AC4F51"/>
    <w:rsid w:val="00AC50C3"/>
    <w:rsid w:val="00AC5254"/>
    <w:rsid w:val="00AC54FA"/>
    <w:rsid w:val="00AC5674"/>
    <w:rsid w:val="00AC56BC"/>
    <w:rsid w:val="00AC5848"/>
    <w:rsid w:val="00AC585D"/>
    <w:rsid w:val="00AC589D"/>
    <w:rsid w:val="00AC5D0B"/>
    <w:rsid w:val="00AC5D32"/>
    <w:rsid w:val="00AC5D79"/>
    <w:rsid w:val="00AC5E37"/>
    <w:rsid w:val="00AC5ED2"/>
    <w:rsid w:val="00AC5EF9"/>
    <w:rsid w:val="00AC61FD"/>
    <w:rsid w:val="00AC6330"/>
    <w:rsid w:val="00AC638A"/>
    <w:rsid w:val="00AC6482"/>
    <w:rsid w:val="00AC64F7"/>
    <w:rsid w:val="00AC6623"/>
    <w:rsid w:val="00AC6674"/>
    <w:rsid w:val="00AC6813"/>
    <w:rsid w:val="00AC6A5D"/>
    <w:rsid w:val="00AC6AE5"/>
    <w:rsid w:val="00AC6AEC"/>
    <w:rsid w:val="00AC6BC2"/>
    <w:rsid w:val="00AC6C44"/>
    <w:rsid w:val="00AC6CA9"/>
    <w:rsid w:val="00AC6E45"/>
    <w:rsid w:val="00AC70B9"/>
    <w:rsid w:val="00AC742B"/>
    <w:rsid w:val="00AC754D"/>
    <w:rsid w:val="00AC7572"/>
    <w:rsid w:val="00AC7938"/>
    <w:rsid w:val="00AC7B35"/>
    <w:rsid w:val="00AC7CD9"/>
    <w:rsid w:val="00AC7DB7"/>
    <w:rsid w:val="00AC7DDE"/>
    <w:rsid w:val="00AC7ECA"/>
    <w:rsid w:val="00AC7F88"/>
    <w:rsid w:val="00AD0288"/>
    <w:rsid w:val="00AD0320"/>
    <w:rsid w:val="00AD0503"/>
    <w:rsid w:val="00AD0593"/>
    <w:rsid w:val="00AD0738"/>
    <w:rsid w:val="00AD0739"/>
    <w:rsid w:val="00AD08A9"/>
    <w:rsid w:val="00AD09B7"/>
    <w:rsid w:val="00AD0A39"/>
    <w:rsid w:val="00AD0A72"/>
    <w:rsid w:val="00AD0C0B"/>
    <w:rsid w:val="00AD0C70"/>
    <w:rsid w:val="00AD0CDE"/>
    <w:rsid w:val="00AD0E5D"/>
    <w:rsid w:val="00AD0FAB"/>
    <w:rsid w:val="00AD117F"/>
    <w:rsid w:val="00AD145D"/>
    <w:rsid w:val="00AD15DA"/>
    <w:rsid w:val="00AD15DF"/>
    <w:rsid w:val="00AD178A"/>
    <w:rsid w:val="00AD179E"/>
    <w:rsid w:val="00AD18BD"/>
    <w:rsid w:val="00AD1902"/>
    <w:rsid w:val="00AD19F8"/>
    <w:rsid w:val="00AD1AD4"/>
    <w:rsid w:val="00AD1BCC"/>
    <w:rsid w:val="00AD1BEC"/>
    <w:rsid w:val="00AD1C49"/>
    <w:rsid w:val="00AD1EA6"/>
    <w:rsid w:val="00AD1FB8"/>
    <w:rsid w:val="00AD1FC0"/>
    <w:rsid w:val="00AD20CE"/>
    <w:rsid w:val="00AD2120"/>
    <w:rsid w:val="00AD240F"/>
    <w:rsid w:val="00AD244C"/>
    <w:rsid w:val="00AD24B7"/>
    <w:rsid w:val="00AD25AC"/>
    <w:rsid w:val="00AD25FC"/>
    <w:rsid w:val="00AD261C"/>
    <w:rsid w:val="00AD27A9"/>
    <w:rsid w:val="00AD2817"/>
    <w:rsid w:val="00AD28C0"/>
    <w:rsid w:val="00AD28E7"/>
    <w:rsid w:val="00AD295F"/>
    <w:rsid w:val="00AD29B2"/>
    <w:rsid w:val="00AD2AB8"/>
    <w:rsid w:val="00AD2BC6"/>
    <w:rsid w:val="00AD2C4B"/>
    <w:rsid w:val="00AD2F25"/>
    <w:rsid w:val="00AD30A7"/>
    <w:rsid w:val="00AD3211"/>
    <w:rsid w:val="00AD330A"/>
    <w:rsid w:val="00AD3421"/>
    <w:rsid w:val="00AD34B5"/>
    <w:rsid w:val="00AD35B8"/>
    <w:rsid w:val="00AD35BF"/>
    <w:rsid w:val="00AD36F0"/>
    <w:rsid w:val="00AD37F8"/>
    <w:rsid w:val="00AD3813"/>
    <w:rsid w:val="00AD3A21"/>
    <w:rsid w:val="00AD3A2F"/>
    <w:rsid w:val="00AD3B88"/>
    <w:rsid w:val="00AD3C4B"/>
    <w:rsid w:val="00AD3CDB"/>
    <w:rsid w:val="00AD3D60"/>
    <w:rsid w:val="00AD3D78"/>
    <w:rsid w:val="00AD3FE8"/>
    <w:rsid w:val="00AD4012"/>
    <w:rsid w:val="00AD40C4"/>
    <w:rsid w:val="00AD40DC"/>
    <w:rsid w:val="00AD4192"/>
    <w:rsid w:val="00AD41BA"/>
    <w:rsid w:val="00AD41CA"/>
    <w:rsid w:val="00AD42CC"/>
    <w:rsid w:val="00AD434C"/>
    <w:rsid w:val="00AD45CD"/>
    <w:rsid w:val="00AD4674"/>
    <w:rsid w:val="00AD48B9"/>
    <w:rsid w:val="00AD49F0"/>
    <w:rsid w:val="00AD4C86"/>
    <w:rsid w:val="00AD4D37"/>
    <w:rsid w:val="00AD4DC0"/>
    <w:rsid w:val="00AD4DC7"/>
    <w:rsid w:val="00AD4EBA"/>
    <w:rsid w:val="00AD5308"/>
    <w:rsid w:val="00AD54AA"/>
    <w:rsid w:val="00AD55DB"/>
    <w:rsid w:val="00AD57B2"/>
    <w:rsid w:val="00AD57DA"/>
    <w:rsid w:val="00AD5C76"/>
    <w:rsid w:val="00AD5C98"/>
    <w:rsid w:val="00AD5D5E"/>
    <w:rsid w:val="00AD5DA9"/>
    <w:rsid w:val="00AD5E2F"/>
    <w:rsid w:val="00AD5EF8"/>
    <w:rsid w:val="00AD5F50"/>
    <w:rsid w:val="00AD5F69"/>
    <w:rsid w:val="00AD5FAD"/>
    <w:rsid w:val="00AD60E0"/>
    <w:rsid w:val="00AD6156"/>
    <w:rsid w:val="00AD61C9"/>
    <w:rsid w:val="00AD6203"/>
    <w:rsid w:val="00AD6273"/>
    <w:rsid w:val="00AD637E"/>
    <w:rsid w:val="00AD63B0"/>
    <w:rsid w:val="00AD6544"/>
    <w:rsid w:val="00AD6B63"/>
    <w:rsid w:val="00AD6C30"/>
    <w:rsid w:val="00AD6CAB"/>
    <w:rsid w:val="00AD6E28"/>
    <w:rsid w:val="00AD6E77"/>
    <w:rsid w:val="00AD71A4"/>
    <w:rsid w:val="00AD731E"/>
    <w:rsid w:val="00AD73C1"/>
    <w:rsid w:val="00AD73CC"/>
    <w:rsid w:val="00AD74D0"/>
    <w:rsid w:val="00AD763C"/>
    <w:rsid w:val="00AD776B"/>
    <w:rsid w:val="00AD7793"/>
    <w:rsid w:val="00AD78CF"/>
    <w:rsid w:val="00AD795F"/>
    <w:rsid w:val="00AD7BCE"/>
    <w:rsid w:val="00AD7C50"/>
    <w:rsid w:val="00AD7D41"/>
    <w:rsid w:val="00AD7DB0"/>
    <w:rsid w:val="00AD7FA1"/>
    <w:rsid w:val="00AD7FD1"/>
    <w:rsid w:val="00AE0050"/>
    <w:rsid w:val="00AE0187"/>
    <w:rsid w:val="00AE0219"/>
    <w:rsid w:val="00AE0254"/>
    <w:rsid w:val="00AE02D2"/>
    <w:rsid w:val="00AE02E2"/>
    <w:rsid w:val="00AE02F5"/>
    <w:rsid w:val="00AE0741"/>
    <w:rsid w:val="00AE08B7"/>
    <w:rsid w:val="00AE0B2F"/>
    <w:rsid w:val="00AE0F2B"/>
    <w:rsid w:val="00AE0F6F"/>
    <w:rsid w:val="00AE0F89"/>
    <w:rsid w:val="00AE1057"/>
    <w:rsid w:val="00AE1093"/>
    <w:rsid w:val="00AE1109"/>
    <w:rsid w:val="00AE125A"/>
    <w:rsid w:val="00AE164C"/>
    <w:rsid w:val="00AE18A2"/>
    <w:rsid w:val="00AE1A44"/>
    <w:rsid w:val="00AE1C06"/>
    <w:rsid w:val="00AE1C1D"/>
    <w:rsid w:val="00AE2270"/>
    <w:rsid w:val="00AE22BF"/>
    <w:rsid w:val="00AE26F9"/>
    <w:rsid w:val="00AE28F5"/>
    <w:rsid w:val="00AE29AC"/>
    <w:rsid w:val="00AE2C16"/>
    <w:rsid w:val="00AE2DA6"/>
    <w:rsid w:val="00AE2EF1"/>
    <w:rsid w:val="00AE2FDA"/>
    <w:rsid w:val="00AE322C"/>
    <w:rsid w:val="00AE32E1"/>
    <w:rsid w:val="00AE33ED"/>
    <w:rsid w:val="00AE34AE"/>
    <w:rsid w:val="00AE35D8"/>
    <w:rsid w:val="00AE36EE"/>
    <w:rsid w:val="00AE395D"/>
    <w:rsid w:val="00AE3AD3"/>
    <w:rsid w:val="00AE3B08"/>
    <w:rsid w:val="00AE3BC9"/>
    <w:rsid w:val="00AE3CC4"/>
    <w:rsid w:val="00AE3CF8"/>
    <w:rsid w:val="00AE3D9A"/>
    <w:rsid w:val="00AE406D"/>
    <w:rsid w:val="00AE40B1"/>
    <w:rsid w:val="00AE4165"/>
    <w:rsid w:val="00AE41E3"/>
    <w:rsid w:val="00AE43E7"/>
    <w:rsid w:val="00AE446B"/>
    <w:rsid w:val="00AE4567"/>
    <w:rsid w:val="00AE466F"/>
    <w:rsid w:val="00AE4B55"/>
    <w:rsid w:val="00AE4BB1"/>
    <w:rsid w:val="00AE4C00"/>
    <w:rsid w:val="00AE4C26"/>
    <w:rsid w:val="00AE4E56"/>
    <w:rsid w:val="00AE4E61"/>
    <w:rsid w:val="00AE4F28"/>
    <w:rsid w:val="00AE53B0"/>
    <w:rsid w:val="00AE55B1"/>
    <w:rsid w:val="00AE561A"/>
    <w:rsid w:val="00AE5698"/>
    <w:rsid w:val="00AE5BC4"/>
    <w:rsid w:val="00AE607C"/>
    <w:rsid w:val="00AE6265"/>
    <w:rsid w:val="00AE64F7"/>
    <w:rsid w:val="00AE65E0"/>
    <w:rsid w:val="00AE65EF"/>
    <w:rsid w:val="00AE670D"/>
    <w:rsid w:val="00AE6897"/>
    <w:rsid w:val="00AE689A"/>
    <w:rsid w:val="00AE68C2"/>
    <w:rsid w:val="00AE69D2"/>
    <w:rsid w:val="00AE6CB4"/>
    <w:rsid w:val="00AE6E10"/>
    <w:rsid w:val="00AE706B"/>
    <w:rsid w:val="00AE712C"/>
    <w:rsid w:val="00AE72CD"/>
    <w:rsid w:val="00AE7484"/>
    <w:rsid w:val="00AE759E"/>
    <w:rsid w:val="00AE75FA"/>
    <w:rsid w:val="00AE796D"/>
    <w:rsid w:val="00AE7A3D"/>
    <w:rsid w:val="00AE7B41"/>
    <w:rsid w:val="00AE7E53"/>
    <w:rsid w:val="00AF012E"/>
    <w:rsid w:val="00AF0174"/>
    <w:rsid w:val="00AF01E2"/>
    <w:rsid w:val="00AF03F1"/>
    <w:rsid w:val="00AF04C6"/>
    <w:rsid w:val="00AF04F8"/>
    <w:rsid w:val="00AF05C0"/>
    <w:rsid w:val="00AF06A8"/>
    <w:rsid w:val="00AF06B6"/>
    <w:rsid w:val="00AF0776"/>
    <w:rsid w:val="00AF0AC1"/>
    <w:rsid w:val="00AF0B78"/>
    <w:rsid w:val="00AF0B95"/>
    <w:rsid w:val="00AF0CF8"/>
    <w:rsid w:val="00AF0D54"/>
    <w:rsid w:val="00AF0EFE"/>
    <w:rsid w:val="00AF0F0A"/>
    <w:rsid w:val="00AF0F6B"/>
    <w:rsid w:val="00AF0FD5"/>
    <w:rsid w:val="00AF110E"/>
    <w:rsid w:val="00AF12D6"/>
    <w:rsid w:val="00AF1331"/>
    <w:rsid w:val="00AF1484"/>
    <w:rsid w:val="00AF14F4"/>
    <w:rsid w:val="00AF14FE"/>
    <w:rsid w:val="00AF172C"/>
    <w:rsid w:val="00AF17C0"/>
    <w:rsid w:val="00AF188F"/>
    <w:rsid w:val="00AF18F7"/>
    <w:rsid w:val="00AF19F7"/>
    <w:rsid w:val="00AF1AC1"/>
    <w:rsid w:val="00AF1B98"/>
    <w:rsid w:val="00AF1BF6"/>
    <w:rsid w:val="00AF1C3C"/>
    <w:rsid w:val="00AF1CAD"/>
    <w:rsid w:val="00AF1CE2"/>
    <w:rsid w:val="00AF1E06"/>
    <w:rsid w:val="00AF2068"/>
    <w:rsid w:val="00AF209E"/>
    <w:rsid w:val="00AF20C3"/>
    <w:rsid w:val="00AF220E"/>
    <w:rsid w:val="00AF2274"/>
    <w:rsid w:val="00AF22D6"/>
    <w:rsid w:val="00AF2309"/>
    <w:rsid w:val="00AF2609"/>
    <w:rsid w:val="00AF2664"/>
    <w:rsid w:val="00AF2686"/>
    <w:rsid w:val="00AF26CA"/>
    <w:rsid w:val="00AF2764"/>
    <w:rsid w:val="00AF2767"/>
    <w:rsid w:val="00AF27C8"/>
    <w:rsid w:val="00AF283D"/>
    <w:rsid w:val="00AF2970"/>
    <w:rsid w:val="00AF2A47"/>
    <w:rsid w:val="00AF2AC2"/>
    <w:rsid w:val="00AF2B18"/>
    <w:rsid w:val="00AF2BAB"/>
    <w:rsid w:val="00AF2EBF"/>
    <w:rsid w:val="00AF31DA"/>
    <w:rsid w:val="00AF31DB"/>
    <w:rsid w:val="00AF329F"/>
    <w:rsid w:val="00AF32AB"/>
    <w:rsid w:val="00AF3441"/>
    <w:rsid w:val="00AF358B"/>
    <w:rsid w:val="00AF36A0"/>
    <w:rsid w:val="00AF372D"/>
    <w:rsid w:val="00AF3944"/>
    <w:rsid w:val="00AF3973"/>
    <w:rsid w:val="00AF3A13"/>
    <w:rsid w:val="00AF3A2B"/>
    <w:rsid w:val="00AF3A57"/>
    <w:rsid w:val="00AF3AB2"/>
    <w:rsid w:val="00AF3DF9"/>
    <w:rsid w:val="00AF3FBB"/>
    <w:rsid w:val="00AF400E"/>
    <w:rsid w:val="00AF4163"/>
    <w:rsid w:val="00AF41FF"/>
    <w:rsid w:val="00AF42ED"/>
    <w:rsid w:val="00AF431B"/>
    <w:rsid w:val="00AF45E0"/>
    <w:rsid w:val="00AF45E8"/>
    <w:rsid w:val="00AF46F7"/>
    <w:rsid w:val="00AF4731"/>
    <w:rsid w:val="00AF4AD5"/>
    <w:rsid w:val="00AF4B2F"/>
    <w:rsid w:val="00AF4BFB"/>
    <w:rsid w:val="00AF4CD5"/>
    <w:rsid w:val="00AF4DB8"/>
    <w:rsid w:val="00AF4E2E"/>
    <w:rsid w:val="00AF4FBE"/>
    <w:rsid w:val="00AF5488"/>
    <w:rsid w:val="00AF5599"/>
    <w:rsid w:val="00AF57CB"/>
    <w:rsid w:val="00AF59B3"/>
    <w:rsid w:val="00AF5A33"/>
    <w:rsid w:val="00AF5AF5"/>
    <w:rsid w:val="00AF5DB3"/>
    <w:rsid w:val="00AF5DEA"/>
    <w:rsid w:val="00AF611A"/>
    <w:rsid w:val="00AF620D"/>
    <w:rsid w:val="00AF628C"/>
    <w:rsid w:val="00AF640C"/>
    <w:rsid w:val="00AF642D"/>
    <w:rsid w:val="00AF662D"/>
    <w:rsid w:val="00AF68AF"/>
    <w:rsid w:val="00AF6A12"/>
    <w:rsid w:val="00AF6A35"/>
    <w:rsid w:val="00AF6B41"/>
    <w:rsid w:val="00AF6C18"/>
    <w:rsid w:val="00AF6DA4"/>
    <w:rsid w:val="00AF705D"/>
    <w:rsid w:val="00AF7190"/>
    <w:rsid w:val="00AF7195"/>
    <w:rsid w:val="00AF7284"/>
    <w:rsid w:val="00AF74E7"/>
    <w:rsid w:val="00AF7598"/>
    <w:rsid w:val="00AF7676"/>
    <w:rsid w:val="00AF76E7"/>
    <w:rsid w:val="00AF7703"/>
    <w:rsid w:val="00AF77B4"/>
    <w:rsid w:val="00AF7820"/>
    <w:rsid w:val="00AF7856"/>
    <w:rsid w:val="00AF7B66"/>
    <w:rsid w:val="00AF7B95"/>
    <w:rsid w:val="00AF7D28"/>
    <w:rsid w:val="00AF7D5E"/>
    <w:rsid w:val="00AF7E66"/>
    <w:rsid w:val="00AF7FCD"/>
    <w:rsid w:val="00B00031"/>
    <w:rsid w:val="00B0019F"/>
    <w:rsid w:val="00B00323"/>
    <w:rsid w:val="00B004FB"/>
    <w:rsid w:val="00B005E8"/>
    <w:rsid w:val="00B0064D"/>
    <w:rsid w:val="00B008A9"/>
    <w:rsid w:val="00B009D4"/>
    <w:rsid w:val="00B009EB"/>
    <w:rsid w:val="00B00A1F"/>
    <w:rsid w:val="00B00A26"/>
    <w:rsid w:val="00B00A31"/>
    <w:rsid w:val="00B00BC5"/>
    <w:rsid w:val="00B01015"/>
    <w:rsid w:val="00B0110C"/>
    <w:rsid w:val="00B01165"/>
    <w:rsid w:val="00B011F6"/>
    <w:rsid w:val="00B01239"/>
    <w:rsid w:val="00B0124C"/>
    <w:rsid w:val="00B0134E"/>
    <w:rsid w:val="00B0171F"/>
    <w:rsid w:val="00B017A0"/>
    <w:rsid w:val="00B017EB"/>
    <w:rsid w:val="00B01950"/>
    <w:rsid w:val="00B0199F"/>
    <w:rsid w:val="00B01D5F"/>
    <w:rsid w:val="00B01E5A"/>
    <w:rsid w:val="00B02053"/>
    <w:rsid w:val="00B02086"/>
    <w:rsid w:val="00B02250"/>
    <w:rsid w:val="00B02423"/>
    <w:rsid w:val="00B02514"/>
    <w:rsid w:val="00B025A1"/>
    <w:rsid w:val="00B025DB"/>
    <w:rsid w:val="00B02617"/>
    <w:rsid w:val="00B0283F"/>
    <w:rsid w:val="00B028A2"/>
    <w:rsid w:val="00B029A1"/>
    <w:rsid w:val="00B02B3E"/>
    <w:rsid w:val="00B02B4E"/>
    <w:rsid w:val="00B02B64"/>
    <w:rsid w:val="00B02C3A"/>
    <w:rsid w:val="00B02C5B"/>
    <w:rsid w:val="00B02D1D"/>
    <w:rsid w:val="00B02D4D"/>
    <w:rsid w:val="00B02FA8"/>
    <w:rsid w:val="00B030B5"/>
    <w:rsid w:val="00B0317A"/>
    <w:rsid w:val="00B031F5"/>
    <w:rsid w:val="00B0320C"/>
    <w:rsid w:val="00B03293"/>
    <w:rsid w:val="00B0332E"/>
    <w:rsid w:val="00B03476"/>
    <w:rsid w:val="00B035DF"/>
    <w:rsid w:val="00B0381A"/>
    <w:rsid w:val="00B0381D"/>
    <w:rsid w:val="00B038CA"/>
    <w:rsid w:val="00B03C56"/>
    <w:rsid w:val="00B03C9D"/>
    <w:rsid w:val="00B03D56"/>
    <w:rsid w:val="00B03D82"/>
    <w:rsid w:val="00B03F70"/>
    <w:rsid w:val="00B04062"/>
    <w:rsid w:val="00B0436F"/>
    <w:rsid w:val="00B04494"/>
    <w:rsid w:val="00B045C0"/>
    <w:rsid w:val="00B04601"/>
    <w:rsid w:val="00B04635"/>
    <w:rsid w:val="00B04686"/>
    <w:rsid w:val="00B046FA"/>
    <w:rsid w:val="00B0478F"/>
    <w:rsid w:val="00B047C1"/>
    <w:rsid w:val="00B047DD"/>
    <w:rsid w:val="00B048EC"/>
    <w:rsid w:val="00B04970"/>
    <w:rsid w:val="00B04977"/>
    <w:rsid w:val="00B049F7"/>
    <w:rsid w:val="00B04B47"/>
    <w:rsid w:val="00B04CC8"/>
    <w:rsid w:val="00B04E9E"/>
    <w:rsid w:val="00B04F6F"/>
    <w:rsid w:val="00B0514A"/>
    <w:rsid w:val="00B052A5"/>
    <w:rsid w:val="00B053C7"/>
    <w:rsid w:val="00B054C4"/>
    <w:rsid w:val="00B055AD"/>
    <w:rsid w:val="00B056E5"/>
    <w:rsid w:val="00B05752"/>
    <w:rsid w:val="00B05897"/>
    <w:rsid w:val="00B0592A"/>
    <w:rsid w:val="00B05962"/>
    <w:rsid w:val="00B05ABC"/>
    <w:rsid w:val="00B05B8B"/>
    <w:rsid w:val="00B05EF6"/>
    <w:rsid w:val="00B061EF"/>
    <w:rsid w:val="00B06378"/>
    <w:rsid w:val="00B06383"/>
    <w:rsid w:val="00B0650F"/>
    <w:rsid w:val="00B06541"/>
    <w:rsid w:val="00B067F4"/>
    <w:rsid w:val="00B0683E"/>
    <w:rsid w:val="00B0684D"/>
    <w:rsid w:val="00B06873"/>
    <w:rsid w:val="00B06879"/>
    <w:rsid w:val="00B06A2B"/>
    <w:rsid w:val="00B06A30"/>
    <w:rsid w:val="00B06AF0"/>
    <w:rsid w:val="00B06BEB"/>
    <w:rsid w:val="00B06C81"/>
    <w:rsid w:val="00B06E97"/>
    <w:rsid w:val="00B071F5"/>
    <w:rsid w:val="00B0728F"/>
    <w:rsid w:val="00B073B4"/>
    <w:rsid w:val="00B074E2"/>
    <w:rsid w:val="00B07A20"/>
    <w:rsid w:val="00B07A69"/>
    <w:rsid w:val="00B07A8E"/>
    <w:rsid w:val="00B07BF6"/>
    <w:rsid w:val="00B07E1E"/>
    <w:rsid w:val="00B07E95"/>
    <w:rsid w:val="00B07EA9"/>
    <w:rsid w:val="00B07ED6"/>
    <w:rsid w:val="00B07F2A"/>
    <w:rsid w:val="00B07F38"/>
    <w:rsid w:val="00B10028"/>
    <w:rsid w:val="00B10058"/>
    <w:rsid w:val="00B10083"/>
    <w:rsid w:val="00B10097"/>
    <w:rsid w:val="00B10105"/>
    <w:rsid w:val="00B10624"/>
    <w:rsid w:val="00B107C5"/>
    <w:rsid w:val="00B107DC"/>
    <w:rsid w:val="00B1084F"/>
    <w:rsid w:val="00B10943"/>
    <w:rsid w:val="00B10955"/>
    <w:rsid w:val="00B109C8"/>
    <w:rsid w:val="00B10B99"/>
    <w:rsid w:val="00B10B9B"/>
    <w:rsid w:val="00B10D66"/>
    <w:rsid w:val="00B10F0C"/>
    <w:rsid w:val="00B10FAF"/>
    <w:rsid w:val="00B11178"/>
    <w:rsid w:val="00B11232"/>
    <w:rsid w:val="00B11254"/>
    <w:rsid w:val="00B116A3"/>
    <w:rsid w:val="00B118CF"/>
    <w:rsid w:val="00B11C3C"/>
    <w:rsid w:val="00B11C57"/>
    <w:rsid w:val="00B11C6B"/>
    <w:rsid w:val="00B11CF4"/>
    <w:rsid w:val="00B11EA7"/>
    <w:rsid w:val="00B1209E"/>
    <w:rsid w:val="00B1212E"/>
    <w:rsid w:val="00B121CF"/>
    <w:rsid w:val="00B125C8"/>
    <w:rsid w:val="00B1272D"/>
    <w:rsid w:val="00B12964"/>
    <w:rsid w:val="00B12A92"/>
    <w:rsid w:val="00B12B8C"/>
    <w:rsid w:val="00B12BCF"/>
    <w:rsid w:val="00B12CA1"/>
    <w:rsid w:val="00B12E11"/>
    <w:rsid w:val="00B12EAA"/>
    <w:rsid w:val="00B131A7"/>
    <w:rsid w:val="00B13450"/>
    <w:rsid w:val="00B136C8"/>
    <w:rsid w:val="00B13950"/>
    <w:rsid w:val="00B139A9"/>
    <w:rsid w:val="00B13AE7"/>
    <w:rsid w:val="00B13D64"/>
    <w:rsid w:val="00B13E3C"/>
    <w:rsid w:val="00B13EC5"/>
    <w:rsid w:val="00B13FB3"/>
    <w:rsid w:val="00B1413C"/>
    <w:rsid w:val="00B14292"/>
    <w:rsid w:val="00B142F1"/>
    <w:rsid w:val="00B14310"/>
    <w:rsid w:val="00B143C2"/>
    <w:rsid w:val="00B143DC"/>
    <w:rsid w:val="00B144F9"/>
    <w:rsid w:val="00B14889"/>
    <w:rsid w:val="00B148B5"/>
    <w:rsid w:val="00B14D78"/>
    <w:rsid w:val="00B14DA9"/>
    <w:rsid w:val="00B14DB4"/>
    <w:rsid w:val="00B14F9A"/>
    <w:rsid w:val="00B15123"/>
    <w:rsid w:val="00B151BC"/>
    <w:rsid w:val="00B15510"/>
    <w:rsid w:val="00B157EA"/>
    <w:rsid w:val="00B15840"/>
    <w:rsid w:val="00B15A06"/>
    <w:rsid w:val="00B15C86"/>
    <w:rsid w:val="00B15CF1"/>
    <w:rsid w:val="00B15D1E"/>
    <w:rsid w:val="00B15E0B"/>
    <w:rsid w:val="00B15EC8"/>
    <w:rsid w:val="00B1602D"/>
    <w:rsid w:val="00B160F1"/>
    <w:rsid w:val="00B1612E"/>
    <w:rsid w:val="00B16217"/>
    <w:rsid w:val="00B164E2"/>
    <w:rsid w:val="00B166CA"/>
    <w:rsid w:val="00B166CC"/>
    <w:rsid w:val="00B16906"/>
    <w:rsid w:val="00B16927"/>
    <w:rsid w:val="00B16A4C"/>
    <w:rsid w:val="00B16A64"/>
    <w:rsid w:val="00B16AE1"/>
    <w:rsid w:val="00B16AE5"/>
    <w:rsid w:val="00B16C41"/>
    <w:rsid w:val="00B16DA4"/>
    <w:rsid w:val="00B16E09"/>
    <w:rsid w:val="00B16EB8"/>
    <w:rsid w:val="00B16EE5"/>
    <w:rsid w:val="00B16FA2"/>
    <w:rsid w:val="00B170E7"/>
    <w:rsid w:val="00B170F9"/>
    <w:rsid w:val="00B17226"/>
    <w:rsid w:val="00B1726E"/>
    <w:rsid w:val="00B172CA"/>
    <w:rsid w:val="00B174FF"/>
    <w:rsid w:val="00B1757D"/>
    <w:rsid w:val="00B17675"/>
    <w:rsid w:val="00B176AB"/>
    <w:rsid w:val="00B176EB"/>
    <w:rsid w:val="00B17707"/>
    <w:rsid w:val="00B1776F"/>
    <w:rsid w:val="00B17AA8"/>
    <w:rsid w:val="00B17C2A"/>
    <w:rsid w:val="00B17DB2"/>
    <w:rsid w:val="00B17DC0"/>
    <w:rsid w:val="00B17E69"/>
    <w:rsid w:val="00B2006B"/>
    <w:rsid w:val="00B200DC"/>
    <w:rsid w:val="00B20252"/>
    <w:rsid w:val="00B2034F"/>
    <w:rsid w:val="00B20364"/>
    <w:rsid w:val="00B2037D"/>
    <w:rsid w:val="00B2050E"/>
    <w:rsid w:val="00B20523"/>
    <w:rsid w:val="00B205D6"/>
    <w:rsid w:val="00B2070F"/>
    <w:rsid w:val="00B208CB"/>
    <w:rsid w:val="00B20A4F"/>
    <w:rsid w:val="00B20BFC"/>
    <w:rsid w:val="00B20C1F"/>
    <w:rsid w:val="00B20C2D"/>
    <w:rsid w:val="00B20C45"/>
    <w:rsid w:val="00B20E19"/>
    <w:rsid w:val="00B20FE4"/>
    <w:rsid w:val="00B21021"/>
    <w:rsid w:val="00B21075"/>
    <w:rsid w:val="00B2124B"/>
    <w:rsid w:val="00B212C6"/>
    <w:rsid w:val="00B21442"/>
    <w:rsid w:val="00B21485"/>
    <w:rsid w:val="00B21535"/>
    <w:rsid w:val="00B21694"/>
    <w:rsid w:val="00B216A2"/>
    <w:rsid w:val="00B21B70"/>
    <w:rsid w:val="00B21CC1"/>
    <w:rsid w:val="00B21DE0"/>
    <w:rsid w:val="00B22261"/>
    <w:rsid w:val="00B22278"/>
    <w:rsid w:val="00B2228B"/>
    <w:rsid w:val="00B2235A"/>
    <w:rsid w:val="00B223EB"/>
    <w:rsid w:val="00B22425"/>
    <w:rsid w:val="00B2256D"/>
    <w:rsid w:val="00B2270E"/>
    <w:rsid w:val="00B22745"/>
    <w:rsid w:val="00B2286C"/>
    <w:rsid w:val="00B228BA"/>
    <w:rsid w:val="00B22901"/>
    <w:rsid w:val="00B229D5"/>
    <w:rsid w:val="00B22B17"/>
    <w:rsid w:val="00B22B39"/>
    <w:rsid w:val="00B22BC2"/>
    <w:rsid w:val="00B22FD4"/>
    <w:rsid w:val="00B22FF8"/>
    <w:rsid w:val="00B23112"/>
    <w:rsid w:val="00B23ADD"/>
    <w:rsid w:val="00B23C92"/>
    <w:rsid w:val="00B23E1F"/>
    <w:rsid w:val="00B23E91"/>
    <w:rsid w:val="00B23F82"/>
    <w:rsid w:val="00B2403D"/>
    <w:rsid w:val="00B2406B"/>
    <w:rsid w:val="00B24084"/>
    <w:rsid w:val="00B2416F"/>
    <w:rsid w:val="00B241A7"/>
    <w:rsid w:val="00B241D4"/>
    <w:rsid w:val="00B241EE"/>
    <w:rsid w:val="00B242EF"/>
    <w:rsid w:val="00B2441F"/>
    <w:rsid w:val="00B2443B"/>
    <w:rsid w:val="00B24766"/>
    <w:rsid w:val="00B248CB"/>
    <w:rsid w:val="00B249DA"/>
    <w:rsid w:val="00B24BB0"/>
    <w:rsid w:val="00B24CC5"/>
    <w:rsid w:val="00B24D5D"/>
    <w:rsid w:val="00B24DE5"/>
    <w:rsid w:val="00B24E29"/>
    <w:rsid w:val="00B24F67"/>
    <w:rsid w:val="00B25017"/>
    <w:rsid w:val="00B2509D"/>
    <w:rsid w:val="00B250E6"/>
    <w:rsid w:val="00B251A0"/>
    <w:rsid w:val="00B25291"/>
    <w:rsid w:val="00B254DE"/>
    <w:rsid w:val="00B2563A"/>
    <w:rsid w:val="00B25643"/>
    <w:rsid w:val="00B25751"/>
    <w:rsid w:val="00B25766"/>
    <w:rsid w:val="00B2586D"/>
    <w:rsid w:val="00B25976"/>
    <w:rsid w:val="00B25A30"/>
    <w:rsid w:val="00B25A52"/>
    <w:rsid w:val="00B25B14"/>
    <w:rsid w:val="00B25C03"/>
    <w:rsid w:val="00B25C1D"/>
    <w:rsid w:val="00B25D47"/>
    <w:rsid w:val="00B2634A"/>
    <w:rsid w:val="00B263B7"/>
    <w:rsid w:val="00B26406"/>
    <w:rsid w:val="00B26493"/>
    <w:rsid w:val="00B267ED"/>
    <w:rsid w:val="00B26867"/>
    <w:rsid w:val="00B27124"/>
    <w:rsid w:val="00B2712A"/>
    <w:rsid w:val="00B273D1"/>
    <w:rsid w:val="00B274CF"/>
    <w:rsid w:val="00B27501"/>
    <w:rsid w:val="00B27799"/>
    <w:rsid w:val="00B279C2"/>
    <w:rsid w:val="00B27AA5"/>
    <w:rsid w:val="00B27B8E"/>
    <w:rsid w:val="00B27C41"/>
    <w:rsid w:val="00B27E3D"/>
    <w:rsid w:val="00B30242"/>
    <w:rsid w:val="00B30291"/>
    <w:rsid w:val="00B3035C"/>
    <w:rsid w:val="00B305DD"/>
    <w:rsid w:val="00B30940"/>
    <w:rsid w:val="00B30951"/>
    <w:rsid w:val="00B30982"/>
    <w:rsid w:val="00B30A44"/>
    <w:rsid w:val="00B30B30"/>
    <w:rsid w:val="00B30B96"/>
    <w:rsid w:val="00B30CC2"/>
    <w:rsid w:val="00B30D32"/>
    <w:rsid w:val="00B30F99"/>
    <w:rsid w:val="00B30F9B"/>
    <w:rsid w:val="00B31005"/>
    <w:rsid w:val="00B3101C"/>
    <w:rsid w:val="00B31139"/>
    <w:rsid w:val="00B311FC"/>
    <w:rsid w:val="00B313F2"/>
    <w:rsid w:val="00B314BB"/>
    <w:rsid w:val="00B314DE"/>
    <w:rsid w:val="00B315DD"/>
    <w:rsid w:val="00B315F6"/>
    <w:rsid w:val="00B31878"/>
    <w:rsid w:val="00B318EA"/>
    <w:rsid w:val="00B31A6B"/>
    <w:rsid w:val="00B31CD6"/>
    <w:rsid w:val="00B31D34"/>
    <w:rsid w:val="00B31DBB"/>
    <w:rsid w:val="00B32246"/>
    <w:rsid w:val="00B32268"/>
    <w:rsid w:val="00B323C9"/>
    <w:rsid w:val="00B325A7"/>
    <w:rsid w:val="00B32610"/>
    <w:rsid w:val="00B32883"/>
    <w:rsid w:val="00B32B19"/>
    <w:rsid w:val="00B32BE1"/>
    <w:rsid w:val="00B32C02"/>
    <w:rsid w:val="00B32C0F"/>
    <w:rsid w:val="00B32C27"/>
    <w:rsid w:val="00B32DA8"/>
    <w:rsid w:val="00B33088"/>
    <w:rsid w:val="00B33185"/>
    <w:rsid w:val="00B331F4"/>
    <w:rsid w:val="00B33368"/>
    <w:rsid w:val="00B3347E"/>
    <w:rsid w:val="00B334F9"/>
    <w:rsid w:val="00B3350A"/>
    <w:rsid w:val="00B33675"/>
    <w:rsid w:val="00B337BC"/>
    <w:rsid w:val="00B339A8"/>
    <w:rsid w:val="00B33A3A"/>
    <w:rsid w:val="00B33C67"/>
    <w:rsid w:val="00B33C8F"/>
    <w:rsid w:val="00B33C94"/>
    <w:rsid w:val="00B33D31"/>
    <w:rsid w:val="00B33E83"/>
    <w:rsid w:val="00B33FBF"/>
    <w:rsid w:val="00B341ED"/>
    <w:rsid w:val="00B3425B"/>
    <w:rsid w:val="00B3474F"/>
    <w:rsid w:val="00B347C4"/>
    <w:rsid w:val="00B34800"/>
    <w:rsid w:val="00B34967"/>
    <w:rsid w:val="00B349DC"/>
    <w:rsid w:val="00B34A37"/>
    <w:rsid w:val="00B34B8A"/>
    <w:rsid w:val="00B34C47"/>
    <w:rsid w:val="00B34D0A"/>
    <w:rsid w:val="00B34D23"/>
    <w:rsid w:val="00B34DFE"/>
    <w:rsid w:val="00B34F0A"/>
    <w:rsid w:val="00B34F2D"/>
    <w:rsid w:val="00B34F72"/>
    <w:rsid w:val="00B35033"/>
    <w:rsid w:val="00B350CD"/>
    <w:rsid w:val="00B3550F"/>
    <w:rsid w:val="00B35652"/>
    <w:rsid w:val="00B35967"/>
    <w:rsid w:val="00B35A01"/>
    <w:rsid w:val="00B35AD9"/>
    <w:rsid w:val="00B35ADB"/>
    <w:rsid w:val="00B35BF9"/>
    <w:rsid w:val="00B35C2D"/>
    <w:rsid w:val="00B35C82"/>
    <w:rsid w:val="00B35D71"/>
    <w:rsid w:val="00B35E6D"/>
    <w:rsid w:val="00B35E70"/>
    <w:rsid w:val="00B35EDA"/>
    <w:rsid w:val="00B36030"/>
    <w:rsid w:val="00B361B0"/>
    <w:rsid w:val="00B3625A"/>
    <w:rsid w:val="00B36386"/>
    <w:rsid w:val="00B363B8"/>
    <w:rsid w:val="00B363FF"/>
    <w:rsid w:val="00B3642E"/>
    <w:rsid w:val="00B36479"/>
    <w:rsid w:val="00B36521"/>
    <w:rsid w:val="00B366F0"/>
    <w:rsid w:val="00B3685F"/>
    <w:rsid w:val="00B36906"/>
    <w:rsid w:val="00B36916"/>
    <w:rsid w:val="00B36AC4"/>
    <w:rsid w:val="00B36BC0"/>
    <w:rsid w:val="00B36CEC"/>
    <w:rsid w:val="00B3708C"/>
    <w:rsid w:val="00B37137"/>
    <w:rsid w:val="00B371D5"/>
    <w:rsid w:val="00B37273"/>
    <w:rsid w:val="00B374DE"/>
    <w:rsid w:val="00B37580"/>
    <w:rsid w:val="00B376D7"/>
    <w:rsid w:val="00B37703"/>
    <w:rsid w:val="00B377D0"/>
    <w:rsid w:val="00B37A22"/>
    <w:rsid w:val="00B37ADC"/>
    <w:rsid w:val="00B37CFD"/>
    <w:rsid w:val="00B37FEF"/>
    <w:rsid w:val="00B40073"/>
    <w:rsid w:val="00B4020A"/>
    <w:rsid w:val="00B4025C"/>
    <w:rsid w:val="00B403E4"/>
    <w:rsid w:val="00B4042A"/>
    <w:rsid w:val="00B40467"/>
    <w:rsid w:val="00B40486"/>
    <w:rsid w:val="00B40496"/>
    <w:rsid w:val="00B40505"/>
    <w:rsid w:val="00B405CB"/>
    <w:rsid w:val="00B405E9"/>
    <w:rsid w:val="00B40B1C"/>
    <w:rsid w:val="00B40B3E"/>
    <w:rsid w:val="00B40FAC"/>
    <w:rsid w:val="00B4123A"/>
    <w:rsid w:val="00B41249"/>
    <w:rsid w:val="00B413CF"/>
    <w:rsid w:val="00B413E2"/>
    <w:rsid w:val="00B41467"/>
    <w:rsid w:val="00B41470"/>
    <w:rsid w:val="00B415B8"/>
    <w:rsid w:val="00B4172A"/>
    <w:rsid w:val="00B4185A"/>
    <w:rsid w:val="00B41AC8"/>
    <w:rsid w:val="00B41C4D"/>
    <w:rsid w:val="00B41D5B"/>
    <w:rsid w:val="00B41EDA"/>
    <w:rsid w:val="00B41F19"/>
    <w:rsid w:val="00B41F79"/>
    <w:rsid w:val="00B42080"/>
    <w:rsid w:val="00B42299"/>
    <w:rsid w:val="00B422DA"/>
    <w:rsid w:val="00B4249A"/>
    <w:rsid w:val="00B427E3"/>
    <w:rsid w:val="00B42A9E"/>
    <w:rsid w:val="00B42C30"/>
    <w:rsid w:val="00B42D01"/>
    <w:rsid w:val="00B42E92"/>
    <w:rsid w:val="00B42EF5"/>
    <w:rsid w:val="00B42F20"/>
    <w:rsid w:val="00B42F39"/>
    <w:rsid w:val="00B42F4C"/>
    <w:rsid w:val="00B43100"/>
    <w:rsid w:val="00B4314B"/>
    <w:rsid w:val="00B43162"/>
    <w:rsid w:val="00B43315"/>
    <w:rsid w:val="00B4350A"/>
    <w:rsid w:val="00B43552"/>
    <w:rsid w:val="00B438B5"/>
    <w:rsid w:val="00B43A58"/>
    <w:rsid w:val="00B43A61"/>
    <w:rsid w:val="00B43B70"/>
    <w:rsid w:val="00B43C12"/>
    <w:rsid w:val="00B43DFE"/>
    <w:rsid w:val="00B43E2D"/>
    <w:rsid w:val="00B43EAF"/>
    <w:rsid w:val="00B43F6F"/>
    <w:rsid w:val="00B43F79"/>
    <w:rsid w:val="00B440B0"/>
    <w:rsid w:val="00B4410C"/>
    <w:rsid w:val="00B44233"/>
    <w:rsid w:val="00B4428A"/>
    <w:rsid w:val="00B442FD"/>
    <w:rsid w:val="00B44304"/>
    <w:rsid w:val="00B4438D"/>
    <w:rsid w:val="00B4442A"/>
    <w:rsid w:val="00B44461"/>
    <w:rsid w:val="00B444AB"/>
    <w:rsid w:val="00B44605"/>
    <w:rsid w:val="00B44703"/>
    <w:rsid w:val="00B4474D"/>
    <w:rsid w:val="00B44803"/>
    <w:rsid w:val="00B4490F"/>
    <w:rsid w:val="00B44924"/>
    <w:rsid w:val="00B44941"/>
    <w:rsid w:val="00B44981"/>
    <w:rsid w:val="00B449E1"/>
    <w:rsid w:val="00B44A4F"/>
    <w:rsid w:val="00B44ACA"/>
    <w:rsid w:val="00B44AE8"/>
    <w:rsid w:val="00B44B8F"/>
    <w:rsid w:val="00B44FEE"/>
    <w:rsid w:val="00B4531B"/>
    <w:rsid w:val="00B45449"/>
    <w:rsid w:val="00B457E8"/>
    <w:rsid w:val="00B4588D"/>
    <w:rsid w:val="00B45989"/>
    <w:rsid w:val="00B45AD3"/>
    <w:rsid w:val="00B45E40"/>
    <w:rsid w:val="00B45E56"/>
    <w:rsid w:val="00B45ED6"/>
    <w:rsid w:val="00B45F52"/>
    <w:rsid w:val="00B4601E"/>
    <w:rsid w:val="00B46251"/>
    <w:rsid w:val="00B462D0"/>
    <w:rsid w:val="00B46330"/>
    <w:rsid w:val="00B4649A"/>
    <w:rsid w:val="00B4655B"/>
    <w:rsid w:val="00B467B0"/>
    <w:rsid w:val="00B46849"/>
    <w:rsid w:val="00B46AB1"/>
    <w:rsid w:val="00B46B37"/>
    <w:rsid w:val="00B46B8C"/>
    <w:rsid w:val="00B46BB3"/>
    <w:rsid w:val="00B46C47"/>
    <w:rsid w:val="00B470CD"/>
    <w:rsid w:val="00B470F9"/>
    <w:rsid w:val="00B4711D"/>
    <w:rsid w:val="00B47239"/>
    <w:rsid w:val="00B4734A"/>
    <w:rsid w:val="00B47454"/>
    <w:rsid w:val="00B47510"/>
    <w:rsid w:val="00B4777D"/>
    <w:rsid w:val="00B477B7"/>
    <w:rsid w:val="00B477ED"/>
    <w:rsid w:val="00B47888"/>
    <w:rsid w:val="00B47AA5"/>
    <w:rsid w:val="00B47B32"/>
    <w:rsid w:val="00B47D95"/>
    <w:rsid w:val="00B47EF0"/>
    <w:rsid w:val="00B50005"/>
    <w:rsid w:val="00B500D0"/>
    <w:rsid w:val="00B50524"/>
    <w:rsid w:val="00B50693"/>
    <w:rsid w:val="00B506FE"/>
    <w:rsid w:val="00B50778"/>
    <w:rsid w:val="00B509A0"/>
    <w:rsid w:val="00B50C88"/>
    <w:rsid w:val="00B50CBB"/>
    <w:rsid w:val="00B50F74"/>
    <w:rsid w:val="00B51197"/>
    <w:rsid w:val="00B511FF"/>
    <w:rsid w:val="00B51364"/>
    <w:rsid w:val="00B513E4"/>
    <w:rsid w:val="00B5141A"/>
    <w:rsid w:val="00B516BA"/>
    <w:rsid w:val="00B5190B"/>
    <w:rsid w:val="00B519EA"/>
    <w:rsid w:val="00B51B07"/>
    <w:rsid w:val="00B51B72"/>
    <w:rsid w:val="00B51CDF"/>
    <w:rsid w:val="00B51F1A"/>
    <w:rsid w:val="00B5213E"/>
    <w:rsid w:val="00B52176"/>
    <w:rsid w:val="00B52193"/>
    <w:rsid w:val="00B5231B"/>
    <w:rsid w:val="00B52339"/>
    <w:rsid w:val="00B5256E"/>
    <w:rsid w:val="00B5265F"/>
    <w:rsid w:val="00B52677"/>
    <w:rsid w:val="00B52794"/>
    <w:rsid w:val="00B528E5"/>
    <w:rsid w:val="00B52AD3"/>
    <w:rsid w:val="00B52BF2"/>
    <w:rsid w:val="00B52D39"/>
    <w:rsid w:val="00B52D85"/>
    <w:rsid w:val="00B52DA2"/>
    <w:rsid w:val="00B52EE3"/>
    <w:rsid w:val="00B52FC8"/>
    <w:rsid w:val="00B534BB"/>
    <w:rsid w:val="00B5378E"/>
    <w:rsid w:val="00B538E6"/>
    <w:rsid w:val="00B53B47"/>
    <w:rsid w:val="00B53B80"/>
    <w:rsid w:val="00B53C7B"/>
    <w:rsid w:val="00B53D23"/>
    <w:rsid w:val="00B53E73"/>
    <w:rsid w:val="00B5401F"/>
    <w:rsid w:val="00B541BA"/>
    <w:rsid w:val="00B5420A"/>
    <w:rsid w:val="00B5434C"/>
    <w:rsid w:val="00B54364"/>
    <w:rsid w:val="00B54600"/>
    <w:rsid w:val="00B5468E"/>
    <w:rsid w:val="00B54797"/>
    <w:rsid w:val="00B547BB"/>
    <w:rsid w:val="00B54C6D"/>
    <w:rsid w:val="00B54DE7"/>
    <w:rsid w:val="00B54E68"/>
    <w:rsid w:val="00B54FEE"/>
    <w:rsid w:val="00B5505C"/>
    <w:rsid w:val="00B55184"/>
    <w:rsid w:val="00B552A7"/>
    <w:rsid w:val="00B5539D"/>
    <w:rsid w:val="00B553E7"/>
    <w:rsid w:val="00B554CC"/>
    <w:rsid w:val="00B5550E"/>
    <w:rsid w:val="00B55558"/>
    <w:rsid w:val="00B55781"/>
    <w:rsid w:val="00B559FF"/>
    <w:rsid w:val="00B55A4A"/>
    <w:rsid w:val="00B55C91"/>
    <w:rsid w:val="00B55D23"/>
    <w:rsid w:val="00B56031"/>
    <w:rsid w:val="00B56039"/>
    <w:rsid w:val="00B56065"/>
    <w:rsid w:val="00B5621D"/>
    <w:rsid w:val="00B56254"/>
    <w:rsid w:val="00B56263"/>
    <w:rsid w:val="00B56304"/>
    <w:rsid w:val="00B56344"/>
    <w:rsid w:val="00B565B7"/>
    <w:rsid w:val="00B56738"/>
    <w:rsid w:val="00B568A8"/>
    <w:rsid w:val="00B568C9"/>
    <w:rsid w:val="00B568CD"/>
    <w:rsid w:val="00B56A46"/>
    <w:rsid w:val="00B56B66"/>
    <w:rsid w:val="00B56C88"/>
    <w:rsid w:val="00B56D36"/>
    <w:rsid w:val="00B57140"/>
    <w:rsid w:val="00B5721B"/>
    <w:rsid w:val="00B5728F"/>
    <w:rsid w:val="00B572A7"/>
    <w:rsid w:val="00B5768F"/>
    <w:rsid w:val="00B577B3"/>
    <w:rsid w:val="00B57C02"/>
    <w:rsid w:val="00B6010F"/>
    <w:rsid w:val="00B60273"/>
    <w:rsid w:val="00B6033A"/>
    <w:rsid w:val="00B603A1"/>
    <w:rsid w:val="00B60422"/>
    <w:rsid w:val="00B60449"/>
    <w:rsid w:val="00B6055D"/>
    <w:rsid w:val="00B60696"/>
    <w:rsid w:val="00B606F9"/>
    <w:rsid w:val="00B60794"/>
    <w:rsid w:val="00B60952"/>
    <w:rsid w:val="00B60CFF"/>
    <w:rsid w:val="00B60D0B"/>
    <w:rsid w:val="00B60DA6"/>
    <w:rsid w:val="00B60E1B"/>
    <w:rsid w:val="00B60F22"/>
    <w:rsid w:val="00B61015"/>
    <w:rsid w:val="00B612BE"/>
    <w:rsid w:val="00B612C2"/>
    <w:rsid w:val="00B61371"/>
    <w:rsid w:val="00B6144A"/>
    <w:rsid w:val="00B614E8"/>
    <w:rsid w:val="00B61567"/>
    <w:rsid w:val="00B61BD1"/>
    <w:rsid w:val="00B61D1D"/>
    <w:rsid w:val="00B61D41"/>
    <w:rsid w:val="00B61E0F"/>
    <w:rsid w:val="00B61F46"/>
    <w:rsid w:val="00B622AE"/>
    <w:rsid w:val="00B622BB"/>
    <w:rsid w:val="00B62306"/>
    <w:rsid w:val="00B62336"/>
    <w:rsid w:val="00B624EF"/>
    <w:rsid w:val="00B62667"/>
    <w:rsid w:val="00B626A0"/>
    <w:rsid w:val="00B627A8"/>
    <w:rsid w:val="00B628E1"/>
    <w:rsid w:val="00B6290C"/>
    <w:rsid w:val="00B629C3"/>
    <w:rsid w:val="00B629E3"/>
    <w:rsid w:val="00B62A64"/>
    <w:rsid w:val="00B62B63"/>
    <w:rsid w:val="00B62BBE"/>
    <w:rsid w:val="00B62D92"/>
    <w:rsid w:val="00B62F15"/>
    <w:rsid w:val="00B630A5"/>
    <w:rsid w:val="00B63180"/>
    <w:rsid w:val="00B631DD"/>
    <w:rsid w:val="00B6322B"/>
    <w:rsid w:val="00B6327A"/>
    <w:rsid w:val="00B63401"/>
    <w:rsid w:val="00B634AF"/>
    <w:rsid w:val="00B634B1"/>
    <w:rsid w:val="00B6360C"/>
    <w:rsid w:val="00B636A8"/>
    <w:rsid w:val="00B63712"/>
    <w:rsid w:val="00B63AF3"/>
    <w:rsid w:val="00B63BCC"/>
    <w:rsid w:val="00B63BFF"/>
    <w:rsid w:val="00B63E46"/>
    <w:rsid w:val="00B63E4E"/>
    <w:rsid w:val="00B63E9B"/>
    <w:rsid w:val="00B63FB0"/>
    <w:rsid w:val="00B63FB1"/>
    <w:rsid w:val="00B64093"/>
    <w:rsid w:val="00B640CD"/>
    <w:rsid w:val="00B6413B"/>
    <w:rsid w:val="00B64170"/>
    <w:rsid w:val="00B641C5"/>
    <w:rsid w:val="00B6430A"/>
    <w:rsid w:val="00B6431F"/>
    <w:rsid w:val="00B643CC"/>
    <w:rsid w:val="00B64490"/>
    <w:rsid w:val="00B646E5"/>
    <w:rsid w:val="00B647D5"/>
    <w:rsid w:val="00B6481F"/>
    <w:rsid w:val="00B6498F"/>
    <w:rsid w:val="00B64A3B"/>
    <w:rsid w:val="00B64C4A"/>
    <w:rsid w:val="00B64E47"/>
    <w:rsid w:val="00B64E57"/>
    <w:rsid w:val="00B64EE6"/>
    <w:rsid w:val="00B65078"/>
    <w:rsid w:val="00B653DB"/>
    <w:rsid w:val="00B65410"/>
    <w:rsid w:val="00B654CC"/>
    <w:rsid w:val="00B656AA"/>
    <w:rsid w:val="00B6572B"/>
    <w:rsid w:val="00B6573D"/>
    <w:rsid w:val="00B65796"/>
    <w:rsid w:val="00B6596F"/>
    <w:rsid w:val="00B6599D"/>
    <w:rsid w:val="00B659CD"/>
    <w:rsid w:val="00B659ED"/>
    <w:rsid w:val="00B65AF6"/>
    <w:rsid w:val="00B65CDA"/>
    <w:rsid w:val="00B65CFB"/>
    <w:rsid w:val="00B660A1"/>
    <w:rsid w:val="00B661B4"/>
    <w:rsid w:val="00B66243"/>
    <w:rsid w:val="00B662FD"/>
    <w:rsid w:val="00B664A3"/>
    <w:rsid w:val="00B66532"/>
    <w:rsid w:val="00B6655B"/>
    <w:rsid w:val="00B6658E"/>
    <w:rsid w:val="00B665FE"/>
    <w:rsid w:val="00B666DF"/>
    <w:rsid w:val="00B666F5"/>
    <w:rsid w:val="00B666F9"/>
    <w:rsid w:val="00B6674C"/>
    <w:rsid w:val="00B6678F"/>
    <w:rsid w:val="00B668D1"/>
    <w:rsid w:val="00B66939"/>
    <w:rsid w:val="00B66957"/>
    <w:rsid w:val="00B6696A"/>
    <w:rsid w:val="00B66B34"/>
    <w:rsid w:val="00B66E24"/>
    <w:rsid w:val="00B66E6A"/>
    <w:rsid w:val="00B66E99"/>
    <w:rsid w:val="00B66F5B"/>
    <w:rsid w:val="00B671B2"/>
    <w:rsid w:val="00B671F6"/>
    <w:rsid w:val="00B67395"/>
    <w:rsid w:val="00B673C3"/>
    <w:rsid w:val="00B675B8"/>
    <w:rsid w:val="00B67642"/>
    <w:rsid w:val="00B67650"/>
    <w:rsid w:val="00B67660"/>
    <w:rsid w:val="00B6774C"/>
    <w:rsid w:val="00B6783E"/>
    <w:rsid w:val="00B678E9"/>
    <w:rsid w:val="00B67B46"/>
    <w:rsid w:val="00B67B6C"/>
    <w:rsid w:val="00B67B98"/>
    <w:rsid w:val="00B67C36"/>
    <w:rsid w:val="00B67CF1"/>
    <w:rsid w:val="00B67F08"/>
    <w:rsid w:val="00B7000E"/>
    <w:rsid w:val="00B700B7"/>
    <w:rsid w:val="00B700F6"/>
    <w:rsid w:val="00B701F5"/>
    <w:rsid w:val="00B702BC"/>
    <w:rsid w:val="00B70392"/>
    <w:rsid w:val="00B70479"/>
    <w:rsid w:val="00B7058B"/>
    <w:rsid w:val="00B705A5"/>
    <w:rsid w:val="00B7061B"/>
    <w:rsid w:val="00B706E4"/>
    <w:rsid w:val="00B7073F"/>
    <w:rsid w:val="00B70743"/>
    <w:rsid w:val="00B7076C"/>
    <w:rsid w:val="00B70867"/>
    <w:rsid w:val="00B708CF"/>
    <w:rsid w:val="00B70906"/>
    <w:rsid w:val="00B70B33"/>
    <w:rsid w:val="00B70F5D"/>
    <w:rsid w:val="00B71019"/>
    <w:rsid w:val="00B7109B"/>
    <w:rsid w:val="00B7116C"/>
    <w:rsid w:val="00B71280"/>
    <w:rsid w:val="00B71393"/>
    <w:rsid w:val="00B713F8"/>
    <w:rsid w:val="00B7181E"/>
    <w:rsid w:val="00B71B99"/>
    <w:rsid w:val="00B71BFA"/>
    <w:rsid w:val="00B71E8C"/>
    <w:rsid w:val="00B71F72"/>
    <w:rsid w:val="00B7207F"/>
    <w:rsid w:val="00B720A5"/>
    <w:rsid w:val="00B721AB"/>
    <w:rsid w:val="00B72276"/>
    <w:rsid w:val="00B72566"/>
    <w:rsid w:val="00B72711"/>
    <w:rsid w:val="00B7280A"/>
    <w:rsid w:val="00B72A2D"/>
    <w:rsid w:val="00B72CDB"/>
    <w:rsid w:val="00B72D69"/>
    <w:rsid w:val="00B72EA1"/>
    <w:rsid w:val="00B72FB2"/>
    <w:rsid w:val="00B72FC6"/>
    <w:rsid w:val="00B72FDF"/>
    <w:rsid w:val="00B7316E"/>
    <w:rsid w:val="00B731AF"/>
    <w:rsid w:val="00B73208"/>
    <w:rsid w:val="00B73271"/>
    <w:rsid w:val="00B73357"/>
    <w:rsid w:val="00B7351E"/>
    <w:rsid w:val="00B735A6"/>
    <w:rsid w:val="00B7365B"/>
    <w:rsid w:val="00B73714"/>
    <w:rsid w:val="00B73BCC"/>
    <w:rsid w:val="00B73C66"/>
    <w:rsid w:val="00B73D1F"/>
    <w:rsid w:val="00B73E16"/>
    <w:rsid w:val="00B73EBF"/>
    <w:rsid w:val="00B73F41"/>
    <w:rsid w:val="00B73F47"/>
    <w:rsid w:val="00B740E0"/>
    <w:rsid w:val="00B741CF"/>
    <w:rsid w:val="00B7437A"/>
    <w:rsid w:val="00B746AE"/>
    <w:rsid w:val="00B74730"/>
    <w:rsid w:val="00B747BA"/>
    <w:rsid w:val="00B748CA"/>
    <w:rsid w:val="00B74AB5"/>
    <w:rsid w:val="00B74B29"/>
    <w:rsid w:val="00B74B47"/>
    <w:rsid w:val="00B74B70"/>
    <w:rsid w:val="00B74D64"/>
    <w:rsid w:val="00B74E9B"/>
    <w:rsid w:val="00B74EFD"/>
    <w:rsid w:val="00B74F9E"/>
    <w:rsid w:val="00B74FDF"/>
    <w:rsid w:val="00B75081"/>
    <w:rsid w:val="00B75197"/>
    <w:rsid w:val="00B7520A"/>
    <w:rsid w:val="00B75432"/>
    <w:rsid w:val="00B7557C"/>
    <w:rsid w:val="00B75770"/>
    <w:rsid w:val="00B757EF"/>
    <w:rsid w:val="00B759EA"/>
    <w:rsid w:val="00B75B4E"/>
    <w:rsid w:val="00B75CCB"/>
    <w:rsid w:val="00B75D9B"/>
    <w:rsid w:val="00B75DB0"/>
    <w:rsid w:val="00B75F04"/>
    <w:rsid w:val="00B7605F"/>
    <w:rsid w:val="00B760BD"/>
    <w:rsid w:val="00B76112"/>
    <w:rsid w:val="00B761AA"/>
    <w:rsid w:val="00B763C4"/>
    <w:rsid w:val="00B765B3"/>
    <w:rsid w:val="00B765D5"/>
    <w:rsid w:val="00B766D1"/>
    <w:rsid w:val="00B76838"/>
    <w:rsid w:val="00B76864"/>
    <w:rsid w:val="00B76895"/>
    <w:rsid w:val="00B76AF9"/>
    <w:rsid w:val="00B76B1E"/>
    <w:rsid w:val="00B76BF4"/>
    <w:rsid w:val="00B770AE"/>
    <w:rsid w:val="00B7732D"/>
    <w:rsid w:val="00B7738B"/>
    <w:rsid w:val="00B7741C"/>
    <w:rsid w:val="00B77446"/>
    <w:rsid w:val="00B775FE"/>
    <w:rsid w:val="00B7779A"/>
    <w:rsid w:val="00B77819"/>
    <w:rsid w:val="00B77A1D"/>
    <w:rsid w:val="00B77A37"/>
    <w:rsid w:val="00B77B67"/>
    <w:rsid w:val="00B77BD7"/>
    <w:rsid w:val="00B77C8D"/>
    <w:rsid w:val="00B77E05"/>
    <w:rsid w:val="00B77E7A"/>
    <w:rsid w:val="00B77E94"/>
    <w:rsid w:val="00B77EAA"/>
    <w:rsid w:val="00B77EC5"/>
    <w:rsid w:val="00B77F94"/>
    <w:rsid w:val="00B8002E"/>
    <w:rsid w:val="00B800B9"/>
    <w:rsid w:val="00B801B6"/>
    <w:rsid w:val="00B801EF"/>
    <w:rsid w:val="00B80458"/>
    <w:rsid w:val="00B804F6"/>
    <w:rsid w:val="00B8055B"/>
    <w:rsid w:val="00B8069F"/>
    <w:rsid w:val="00B807C7"/>
    <w:rsid w:val="00B808A7"/>
    <w:rsid w:val="00B808CD"/>
    <w:rsid w:val="00B80936"/>
    <w:rsid w:val="00B80987"/>
    <w:rsid w:val="00B80B6B"/>
    <w:rsid w:val="00B80C24"/>
    <w:rsid w:val="00B80C49"/>
    <w:rsid w:val="00B80D41"/>
    <w:rsid w:val="00B80D73"/>
    <w:rsid w:val="00B80D89"/>
    <w:rsid w:val="00B80E00"/>
    <w:rsid w:val="00B810A5"/>
    <w:rsid w:val="00B81194"/>
    <w:rsid w:val="00B812D0"/>
    <w:rsid w:val="00B81316"/>
    <w:rsid w:val="00B81363"/>
    <w:rsid w:val="00B8136F"/>
    <w:rsid w:val="00B813E5"/>
    <w:rsid w:val="00B813EC"/>
    <w:rsid w:val="00B816CF"/>
    <w:rsid w:val="00B818EE"/>
    <w:rsid w:val="00B81CE9"/>
    <w:rsid w:val="00B81D87"/>
    <w:rsid w:val="00B81F52"/>
    <w:rsid w:val="00B8234F"/>
    <w:rsid w:val="00B82810"/>
    <w:rsid w:val="00B829CE"/>
    <w:rsid w:val="00B82AB7"/>
    <w:rsid w:val="00B82C6F"/>
    <w:rsid w:val="00B82DDC"/>
    <w:rsid w:val="00B82F3D"/>
    <w:rsid w:val="00B82FEF"/>
    <w:rsid w:val="00B8304A"/>
    <w:rsid w:val="00B8330B"/>
    <w:rsid w:val="00B83374"/>
    <w:rsid w:val="00B83386"/>
    <w:rsid w:val="00B83426"/>
    <w:rsid w:val="00B835E1"/>
    <w:rsid w:val="00B837D7"/>
    <w:rsid w:val="00B8396A"/>
    <w:rsid w:val="00B83A15"/>
    <w:rsid w:val="00B83AAD"/>
    <w:rsid w:val="00B83C40"/>
    <w:rsid w:val="00B83F93"/>
    <w:rsid w:val="00B84073"/>
    <w:rsid w:val="00B84152"/>
    <w:rsid w:val="00B842A7"/>
    <w:rsid w:val="00B8436F"/>
    <w:rsid w:val="00B84453"/>
    <w:rsid w:val="00B84523"/>
    <w:rsid w:val="00B8452C"/>
    <w:rsid w:val="00B84795"/>
    <w:rsid w:val="00B848DF"/>
    <w:rsid w:val="00B848F3"/>
    <w:rsid w:val="00B8495B"/>
    <w:rsid w:val="00B849EA"/>
    <w:rsid w:val="00B84A1E"/>
    <w:rsid w:val="00B84A86"/>
    <w:rsid w:val="00B84AED"/>
    <w:rsid w:val="00B84B3F"/>
    <w:rsid w:val="00B84B49"/>
    <w:rsid w:val="00B84B95"/>
    <w:rsid w:val="00B84B99"/>
    <w:rsid w:val="00B84C6A"/>
    <w:rsid w:val="00B84C9F"/>
    <w:rsid w:val="00B84E15"/>
    <w:rsid w:val="00B84F38"/>
    <w:rsid w:val="00B8500B"/>
    <w:rsid w:val="00B851A2"/>
    <w:rsid w:val="00B8531A"/>
    <w:rsid w:val="00B853BE"/>
    <w:rsid w:val="00B85429"/>
    <w:rsid w:val="00B8545A"/>
    <w:rsid w:val="00B8564B"/>
    <w:rsid w:val="00B857F6"/>
    <w:rsid w:val="00B858AA"/>
    <w:rsid w:val="00B858D8"/>
    <w:rsid w:val="00B85949"/>
    <w:rsid w:val="00B8596F"/>
    <w:rsid w:val="00B85A59"/>
    <w:rsid w:val="00B85AF7"/>
    <w:rsid w:val="00B85C3A"/>
    <w:rsid w:val="00B85D36"/>
    <w:rsid w:val="00B85ED6"/>
    <w:rsid w:val="00B8607E"/>
    <w:rsid w:val="00B8624E"/>
    <w:rsid w:val="00B86256"/>
    <w:rsid w:val="00B86594"/>
    <w:rsid w:val="00B867B3"/>
    <w:rsid w:val="00B86851"/>
    <w:rsid w:val="00B86948"/>
    <w:rsid w:val="00B86A18"/>
    <w:rsid w:val="00B86C3C"/>
    <w:rsid w:val="00B86D66"/>
    <w:rsid w:val="00B86D68"/>
    <w:rsid w:val="00B86D7F"/>
    <w:rsid w:val="00B870C8"/>
    <w:rsid w:val="00B87163"/>
    <w:rsid w:val="00B87229"/>
    <w:rsid w:val="00B87350"/>
    <w:rsid w:val="00B8737C"/>
    <w:rsid w:val="00B873A2"/>
    <w:rsid w:val="00B873DB"/>
    <w:rsid w:val="00B8760C"/>
    <w:rsid w:val="00B87659"/>
    <w:rsid w:val="00B8768A"/>
    <w:rsid w:val="00B877AB"/>
    <w:rsid w:val="00B8782E"/>
    <w:rsid w:val="00B879E5"/>
    <w:rsid w:val="00B87B06"/>
    <w:rsid w:val="00B87C35"/>
    <w:rsid w:val="00B87D49"/>
    <w:rsid w:val="00B87EBF"/>
    <w:rsid w:val="00B87F15"/>
    <w:rsid w:val="00B87FB8"/>
    <w:rsid w:val="00B9005F"/>
    <w:rsid w:val="00B90084"/>
    <w:rsid w:val="00B90125"/>
    <w:rsid w:val="00B901A5"/>
    <w:rsid w:val="00B901B8"/>
    <w:rsid w:val="00B9023F"/>
    <w:rsid w:val="00B9036A"/>
    <w:rsid w:val="00B904D8"/>
    <w:rsid w:val="00B908E5"/>
    <w:rsid w:val="00B90A7A"/>
    <w:rsid w:val="00B90B64"/>
    <w:rsid w:val="00B90CCC"/>
    <w:rsid w:val="00B90DEB"/>
    <w:rsid w:val="00B90FD6"/>
    <w:rsid w:val="00B9109A"/>
    <w:rsid w:val="00B912DB"/>
    <w:rsid w:val="00B91559"/>
    <w:rsid w:val="00B91642"/>
    <w:rsid w:val="00B917A8"/>
    <w:rsid w:val="00B91A11"/>
    <w:rsid w:val="00B91BDD"/>
    <w:rsid w:val="00B91C6A"/>
    <w:rsid w:val="00B91D7D"/>
    <w:rsid w:val="00B91FF5"/>
    <w:rsid w:val="00B921B7"/>
    <w:rsid w:val="00B92716"/>
    <w:rsid w:val="00B92725"/>
    <w:rsid w:val="00B9275F"/>
    <w:rsid w:val="00B927D4"/>
    <w:rsid w:val="00B9286A"/>
    <w:rsid w:val="00B92B06"/>
    <w:rsid w:val="00B92B0C"/>
    <w:rsid w:val="00B92B34"/>
    <w:rsid w:val="00B92BF6"/>
    <w:rsid w:val="00B93019"/>
    <w:rsid w:val="00B93045"/>
    <w:rsid w:val="00B9320F"/>
    <w:rsid w:val="00B93248"/>
    <w:rsid w:val="00B93258"/>
    <w:rsid w:val="00B93459"/>
    <w:rsid w:val="00B935D7"/>
    <w:rsid w:val="00B93734"/>
    <w:rsid w:val="00B93ADE"/>
    <w:rsid w:val="00B93B22"/>
    <w:rsid w:val="00B93B72"/>
    <w:rsid w:val="00B93BED"/>
    <w:rsid w:val="00B93D1D"/>
    <w:rsid w:val="00B93D8B"/>
    <w:rsid w:val="00B93ED9"/>
    <w:rsid w:val="00B93FCF"/>
    <w:rsid w:val="00B941B4"/>
    <w:rsid w:val="00B942B5"/>
    <w:rsid w:val="00B94331"/>
    <w:rsid w:val="00B943A0"/>
    <w:rsid w:val="00B94742"/>
    <w:rsid w:val="00B948E4"/>
    <w:rsid w:val="00B94A08"/>
    <w:rsid w:val="00B94C9B"/>
    <w:rsid w:val="00B94E92"/>
    <w:rsid w:val="00B95043"/>
    <w:rsid w:val="00B95089"/>
    <w:rsid w:val="00B952F4"/>
    <w:rsid w:val="00B953C2"/>
    <w:rsid w:val="00B95791"/>
    <w:rsid w:val="00B957D4"/>
    <w:rsid w:val="00B9583D"/>
    <w:rsid w:val="00B95850"/>
    <w:rsid w:val="00B9594D"/>
    <w:rsid w:val="00B95BDB"/>
    <w:rsid w:val="00B95C7C"/>
    <w:rsid w:val="00B95CEE"/>
    <w:rsid w:val="00B95D2E"/>
    <w:rsid w:val="00B95F01"/>
    <w:rsid w:val="00B95FAA"/>
    <w:rsid w:val="00B95FFC"/>
    <w:rsid w:val="00B960C6"/>
    <w:rsid w:val="00B962E6"/>
    <w:rsid w:val="00B9639F"/>
    <w:rsid w:val="00B96736"/>
    <w:rsid w:val="00B969DF"/>
    <w:rsid w:val="00B96BE9"/>
    <w:rsid w:val="00B96C94"/>
    <w:rsid w:val="00B96E8D"/>
    <w:rsid w:val="00B96F11"/>
    <w:rsid w:val="00B96F1B"/>
    <w:rsid w:val="00B96FA4"/>
    <w:rsid w:val="00B96FBF"/>
    <w:rsid w:val="00B97001"/>
    <w:rsid w:val="00B97138"/>
    <w:rsid w:val="00B97153"/>
    <w:rsid w:val="00B9717B"/>
    <w:rsid w:val="00B9720F"/>
    <w:rsid w:val="00B9725D"/>
    <w:rsid w:val="00B972EE"/>
    <w:rsid w:val="00B97377"/>
    <w:rsid w:val="00B9740C"/>
    <w:rsid w:val="00B97411"/>
    <w:rsid w:val="00B97476"/>
    <w:rsid w:val="00B974D4"/>
    <w:rsid w:val="00B97560"/>
    <w:rsid w:val="00B975D6"/>
    <w:rsid w:val="00B9760B"/>
    <w:rsid w:val="00B97786"/>
    <w:rsid w:val="00B977D7"/>
    <w:rsid w:val="00B979CA"/>
    <w:rsid w:val="00B97B49"/>
    <w:rsid w:val="00B97C80"/>
    <w:rsid w:val="00B97C86"/>
    <w:rsid w:val="00B97C93"/>
    <w:rsid w:val="00B97CEF"/>
    <w:rsid w:val="00B97E3E"/>
    <w:rsid w:val="00B97E6B"/>
    <w:rsid w:val="00BA002D"/>
    <w:rsid w:val="00BA00AF"/>
    <w:rsid w:val="00BA0130"/>
    <w:rsid w:val="00BA03A1"/>
    <w:rsid w:val="00BA0657"/>
    <w:rsid w:val="00BA0772"/>
    <w:rsid w:val="00BA078D"/>
    <w:rsid w:val="00BA07EF"/>
    <w:rsid w:val="00BA0881"/>
    <w:rsid w:val="00BA0A74"/>
    <w:rsid w:val="00BA0AAB"/>
    <w:rsid w:val="00BA0C61"/>
    <w:rsid w:val="00BA0C83"/>
    <w:rsid w:val="00BA0DF8"/>
    <w:rsid w:val="00BA1054"/>
    <w:rsid w:val="00BA10A9"/>
    <w:rsid w:val="00BA13AB"/>
    <w:rsid w:val="00BA14F4"/>
    <w:rsid w:val="00BA156C"/>
    <w:rsid w:val="00BA1608"/>
    <w:rsid w:val="00BA1684"/>
    <w:rsid w:val="00BA174F"/>
    <w:rsid w:val="00BA1963"/>
    <w:rsid w:val="00BA1B21"/>
    <w:rsid w:val="00BA1B50"/>
    <w:rsid w:val="00BA1BCE"/>
    <w:rsid w:val="00BA1D58"/>
    <w:rsid w:val="00BA1E36"/>
    <w:rsid w:val="00BA1EEC"/>
    <w:rsid w:val="00BA20C5"/>
    <w:rsid w:val="00BA214F"/>
    <w:rsid w:val="00BA2234"/>
    <w:rsid w:val="00BA228D"/>
    <w:rsid w:val="00BA23EC"/>
    <w:rsid w:val="00BA259E"/>
    <w:rsid w:val="00BA286A"/>
    <w:rsid w:val="00BA28FC"/>
    <w:rsid w:val="00BA2916"/>
    <w:rsid w:val="00BA29C0"/>
    <w:rsid w:val="00BA29C9"/>
    <w:rsid w:val="00BA2A48"/>
    <w:rsid w:val="00BA2A7A"/>
    <w:rsid w:val="00BA2CEF"/>
    <w:rsid w:val="00BA2D20"/>
    <w:rsid w:val="00BA2FC2"/>
    <w:rsid w:val="00BA31B0"/>
    <w:rsid w:val="00BA3222"/>
    <w:rsid w:val="00BA3350"/>
    <w:rsid w:val="00BA342D"/>
    <w:rsid w:val="00BA3436"/>
    <w:rsid w:val="00BA3452"/>
    <w:rsid w:val="00BA34A4"/>
    <w:rsid w:val="00BA35A2"/>
    <w:rsid w:val="00BA3761"/>
    <w:rsid w:val="00BA380A"/>
    <w:rsid w:val="00BA3826"/>
    <w:rsid w:val="00BA383D"/>
    <w:rsid w:val="00BA39F7"/>
    <w:rsid w:val="00BA3BCB"/>
    <w:rsid w:val="00BA3CCE"/>
    <w:rsid w:val="00BA3DB6"/>
    <w:rsid w:val="00BA3E1D"/>
    <w:rsid w:val="00BA3F99"/>
    <w:rsid w:val="00BA414E"/>
    <w:rsid w:val="00BA41E3"/>
    <w:rsid w:val="00BA4216"/>
    <w:rsid w:val="00BA42A9"/>
    <w:rsid w:val="00BA463E"/>
    <w:rsid w:val="00BA4697"/>
    <w:rsid w:val="00BA47B5"/>
    <w:rsid w:val="00BA4BCF"/>
    <w:rsid w:val="00BA50A2"/>
    <w:rsid w:val="00BA52AE"/>
    <w:rsid w:val="00BA542B"/>
    <w:rsid w:val="00BA5795"/>
    <w:rsid w:val="00BA581D"/>
    <w:rsid w:val="00BA59C5"/>
    <w:rsid w:val="00BA5A21"/>
    <w:rsid w:val="00BA5A4C"/>
    <w:rsid w:val="00BA5B1C"/>
    <w:rsid w:val="00BA5B20"/>
    <w:rsid w:val="00BA5BD3"/>
    <w:rsid w:val="00BA5FF5"/>
    <w:rsid w:val="00BA63ED"/>
    <w:rsid w:val="00BA6D73"/>
    <w:rsid w:val="00BA6D9C"/>
    <w:rsid w:val="00BA6DC2"/>
    <w:rsid w:val="00BA6DF5"/>
    <w:rsid w:val="00BA6E78"/>
    <w:rsid w:val="00BA7084"/>
    <w:rsid w:val="00BA71F2"/>
    <w:rsid w:val="00BA72A6"/>
    <w:rsid w:val="00BA72AB"/>
    <w:rsid w:val="00BA7321"/>
    <w:rsid w:val="00BA7325"/>
    <w:rsid w:val="00BA7333"/>
    <w:rsid w:val="00BA7438"/>
    <w:rsid w:val="00BA75E3"/>
    <w:rsid w:val="00BA7604"/>
    <w:rsid w:val="00BA7627"/>
    <w:rsid w:val="00BA7769"/>
    <w:rsid w:val="00BA787F"/>
    <w:rsid w:val="00BA78E2"/>
    <w:rsid w:val="00BA7937"/>
    <w:rsid w:val="00BA7DE4"/>
    <w:rsid w:val="00BA7FF2"/>
    <w:rsid w:val="00BB03B9"/>
    <w:rsid w:val="00BB04AD"/>
    <w:rsid w:val="00BB066E"/>
    <w:rsid w:val="00BB0674"/>
    <w:rsid w:val="00BB074E"/>
    <w:rsid w:val="00BB0842"/>
    <w:rsid w:val="00BB0909"/>
    <w:rsid w:val="00BB09FF"/>
    <w:rsid w:val="00BB0AB0"/>
    <w:rsid w:val="00BB0C4D"/>
    <w:rsid w:val="00BB0D52"/>
    <w:rsid w:val="00BB0E7C"/>
    <w:rsid w:val="00BB0F24"/>
    <w:rsid w:val="00BB1014"/>
    <w:rsid w:val="00BB10C2"/>
    <w:rsid w:val="00BB11C4"/>
    <w:rsid w:val="00BB1251"/>
    <w:rsid w:val="00BB125B"/>
    <w:rsid w:val="00BB12BB"/>
    <w:rsid w:val="00BB178C"/>
    <w:rsid w:val="00BB17FC"/>
    <w:rsid w:val="00BB1871"/>
    <w:rsid w:val="00BB18FD"/>
    <w:rsid w:val="00BB19A3"/>
    <w:rsid w:val="00BB19F8"/>
    <w:rsid w:val="00BB1AF4"/>
    <w:rsid w:val="00BB1B2E"/>
    <w:rsid w:val="00BB1B6D"/>
    <w:rsid w:val="00BB1B9A"/>
    <w:rsid w:val="00BB1BEF"/>
    <w:rsid w:val="00BB1C8A"/>
    <w:rsid w:val="00BB1FDA"/>
    <w:rsid w:val="00BB206B"/>
    <w:rsid w:val="00BB209F"/>
    <w:rsid w:val="00BB230A"/>
    <w:rsid w:val="00BB23B5"/>
    <w:rsid w:val="00BB2487"/>
    <w:rsid w:val="00BB2494"/>
    <w:rsid w:val="00BB24BA"/>
    <w:rsid w:val="00BB2592"/>
    <w:rsid w:val="00BB268E"/>
    <w:rsid w:val="00BB2707"/>
    <w:rsid w:val="00BB2896"/>
    <w:rsid w:val="00BB299C"/>
    <w:rsid w:val="00BB2BCE"/>
    <w:rsid w:val="00BB2C29"/>
    <w:rsid w:val="00BB2C2D"/>
    <w:rsid w:val="00BB2D99"/>
    <w:rsid w:val="00BB2DE6"/>
    <w:rsid w:val="00BB2EAC"/>
    <w:rsid w:val="00BB2FE0"/>
    <w:rsid w:val="00BB306F"/>
    <w:rsid w:val="00BB33B4"/>
    <w:rsid w:val="00BB343B"/>
    <w:rsid w:val="00BB3487"/>
    <w:rsid w:val="00BB3694"/>
    <w:rsid w:val="00BB36F7"/>
    <w:rsid w:val="00BB3B3E"/>
    <w:rsid w:val="00BB3D0E"/>
    <w:rsid w:val="00BB3E66"/>
    <w:rsid w:val="00BB3EC6"/>
    <w:rsid w:val="00BB3F35"/>
    <w:rsid w:val="00BB41DF"/>
    <w:rsid w:val="00BB437F"/>
    <w:rsid w:val="00BB4671"/>
    <w:rsid w:val="00BB4677"/>
    <w:rsid w:val="00BB467E"/>
    <w:rsid w:val="00BB47DC"/>
    <w:rsid w:val="00BB4888"/>
    <w:rsid w:val="00BB4C31"/>
    <w:rsid w:val="00BB4D1B"/>
    <w:rsid w:val="00BB4F55"/>
    <w:rsid w:val="00BB4FC6"/>
    <w:rsid w:val="00BB512E"/>
    <w:rsid w:val="00BB529A"/>
    <w:rsid w:val="00BB53F8"/>
    <w:rsid w:val="00BB54FA"/>
    <w:rsid w:val="00BB567D"/>
    <w:rsid w:val="00BB5720"/>
    <w:rsid w:val="00BB57DC"/>
    <w:rsid w:val="00BB5816"/>
    <w:rsid w:val="00BB591A"/>
    <w:rsid w:val="00BB5BB1"/>
    <w:rsid w:val="00BB5D3D"/>
    <w:rsid w:val="00BB5D6E"/>
    <w:rsid w:val="00BB5E49"/>
    <w:rsid w:val="00BB5FB4"/>
    <w:rsid w:val="00BB5FDB"/>
    <w:rsid w:val="00BB602E"/>
    <w:rsid w:val="00BB6132"/>
    <w:rsid w:val="00BB6240"/>
    <w:rsid w:val="00BB624C"/>
    <w:rsid w:val="00BB65D1"/>
    <w:rsid w:val="00BB669F"/>
    <w:rsid w:val="00BB6772"/>
    <w:rsid w:val="00BB691C"/>
    <w:rsid w:val="00BB6A05"/>
    <w:rsid w:val="00BB6A3B"/>
    <w:rsid w:val="00BB6ADF"/>
    <w:rsid w:val="00BB6B2F"/>
    <w:rsid w:val="00BB6E88"/>
    <w:rsid w:val="00BB6F88"/>
    <w:rsid w:val="00BB6FA7"/>
    <w:rsid w:val="00BB6FC0"/>
    <w:rsid w:val="00BB702B"/>
    <w:rsid w:val="00BB70AE"/>
    <w:rsid w:val="00BB7216"/>
    <w:rsid w:val="00BB72CF"/>
    <w:rsid w:val="00BB72F0"/>
    <w:rsid w:val="00BB7525"/>
    <w:rsid w:val="00BB7609"/>
    <w:rsid w:val="00BB76D5"/>
    <w:rsid w:val="00BB77EC"/>
    <w:rsid w:val="00BB78A9"/>
    <w:rsid w:val="00BB78E2"/>
    <w:rsid w:val="00BB7A3E"/>
    <w:rsid w:val="00BB7B25"/>
    <w:rsid w:val="00BB7C0F"/>
    <w:rsid w:val="00BB7DBC"/>
    <w:rsid w:val="00BB7FB1"/>
    <w:rsid w:val="00BC008C"/>
    <w:rsid w:val="00BC0125"/>
    <w:rsid w:val="00BC0135"/>
    <w:rsid w:val="00BC0274"/>
    <w:rsid w:val="00BC0286"/>
    <w:rsid w:val="00BC0350"/>
    <w:rsid w:val="00BC0437"/>
    <w:rsid w:val="00BC0491"/>
    <w:rsid w:val="00BC04FA"/>
    <w:rsid w:val="00BC0521"/>
    <w:rsid w:val="00BC0646"/>
    <w:rsid w:val="00BC06EA"/>
    <w:rsid w:val="00BC077F"/>
    <w:rsid w:val="00BC08B8"/>
    <w:rsid w:val="00BC0B32"/>
    <w:rsid w:val="00BC0ECF"/>
    <w:rsid w:val="00BC0F4E"/>
    <w:rsid w:val="00BC100A"/>
    <w:rsid w:val="00BC1057"/>
    <w:rsid w:val="00BC10CD"/>
    <w:rsid w:val="00BC1198"/>
    <w:rsid w:val="00BC119C"/>
    <w:rsid w:val="00BC1585"/>
    <w:rsid w:val="00BC15A5"/>
    <w:rsid w:val="00BC15D0"/>
    <w:rsid w:val="00BC1716"/>
    <w:rsid w:val="00BC17D5"/>
    <w:rsid w:val="00BC1BC9"/>
    <w:rsid w:val="00BC1CC4"/>
    <w:rsid w:val="00BC1D4B"/>
    <w:rsid w:val="00BC1DBD"/>
    <w:rsid w:val="00BC1EA4"/>
    <w:rsid w:val="00BC1ED0"/>
    <w:rsid w:val="00BC1F2B"/>
    <w:rsid w:val="00BC2010"/>
    <w:rsid w:val="00BC204D"/>
    <w:rsid w:val="00BC241A"/>
    <w:rsid w:val="00BC243B"/>
    <w:rsid w:val="00BC2646"/>
    <w:rsid w:val="00BC286B"/>
    <w:rsid w:val="00BC2947"/>
    <w:rsid w:val="00BC298A"/>
    <w:rsid w:val="00BC2994"/>
    <w:rsid w:val="00BC2B76"/>
    <w:rsid w:val="00BC2D3A"/>
    <w:rsid w:val="00BC2E44"/>
    <w:rsid w:val="00BC2E81"/>
    <w:rsid w:val="00BC2E98"/>
    <w:rsid w:val="00BC3069"/>
    <w:rsid w:val="00BC3233"/>
    <w:rsid w:val="00BC34ED"/>
    <w:rsid w:val="00BC3591"/>
    <w:rsid w:val="00BC35B1"/>
    <w:rsid w:val="00BC3929"/>
    <w:rsid w:val="00BC3ABD"/>
    <w:rsid w:val="00BC3B66"/>
    <w:rsid w:val="00BC3EB7"/>
    <w:rsid w:val="00BC3F34"/>
    <w:rsid w:val="00BC3FA2"/>
    <w:rsid w:val="00BC42A1"/>
    <w:rsid w:val="00BC4416"/>
    <w:rsid w:val="00BC4479"/>
    <w:rsid w:val="00BC4609"/>
    <w:rsid w:val="00BC483F"/>
    <w:rsid w:val="00BC4A8A"/>
    <w:rsid w:val="00BC4CE2"/>
    <w:rsid w:val="00BC4D09"/>
    <w:rsid w:val="00BC4D9C"/>
    <w:rsid w:val="00BC4DC9"/>
    <w:rsid w:val="00BC4E03"/>
    <w:rsid w:val="00BC4E06"/>
    <w:rsid w:val="00BC4FDA"/>
    <w:rsid w:val="00BC52B6"/>
    <w:rsid w:val="00BC5478"/>
    <w:rsid w:val="00BC56CF"/>
    <w:rsid w:val="00BC5837"/>
    <w:rsid w:val="00BC5A48"/>
    <w:rsid w:val="00BC5B9D"/>
    <w:rsid w:val="00BC62B2"/>
    <w:rsid w:val="00BC62EE"/>
    <w:rsid w:val="00BC63FB"/>
    <w:rsid w:val="00BC657B"/>
    <w:rsid w:val="00BC66E0"/>
    <w:rsid w:val="00BC67DA"/>
    <w:rsid w:val="00BC67EC"/>
    <w:rsid w:val="00BC68C8"/>
    <w:rsid w:val="00BC69B7"/>
    <w:rsid w:val="00BC6A57"/>
    <w:rsid w:val="00BC6A70"/>
    <w:rsid w:val="00BC6D92"/>
    <w:rsid w:val="00BC6F63"/>
    <w:rsid w:val="00BC6F98"/>
    <w:rsid w:val="00BC709E"/>
    <w:rsid w:val="00BC73BF"/>
    <w:rsid w:val="00BC7546"/>
    <w:rsid w:val="00BC7583"/>
    <w:rsid w:val="00BC7599"/>
    <w:rsid w:val="00BC798F"/>
    <w:rsid w:val="00BC7A8D"/>
    <w:rsid w:val="00BC7BD3"/>
    <w:rsid w:val="00BC7CAA"/>
    <w:rsid w:val="00BC7D9B"/>
    <w:rsid w:val="00BC7E0C"/>
    <w:rsid w:val="00BC7E34"/>
    <w:rsid w:val="00BC7F5F"/>
    <w:rsid w:val="00BD00E2"/>
    <w:rsid w:val="00BD0262"/>
    <w:rsid w:val="00BD086C"/>
    <w:rsid w:val="00BD0910"/>
    <w:rsid w:val="00BD09BD"/>
    <w:rsid w:val="00BD0A7E"/>
    <w:rsid w:val="00BD0B32"/>
    <w:rsid w:val="00BD0C84"/>
    <w:rsid w:val="00BD1029"/>
    <w:rsid w:val="00BD140C"/>
    <w:rsid w:val="00BD1600"/>
    <w:rsid w:val="00BD18D5"/>
    <w:rsid w:val="00BD1C28"/>
    <w:rsid w:val="00BD1D07"/>
    <w:rsid w:val="00BD1E14"/>
    <w:rsid w:val="00BD1EF4"/>
    <w:rsid w:val="00BD2104"/>
    <w:rsid w:val="00BD21DA"/>
    <w:rsid w:val="00BD226B"/>
    <w:rsid w:val="00BD261B"/>
    <w:rsid w:val="00BD261F"/>
    <w:rsid w:val="00BD2633"/>
    <w:rsid w:val="00BD2780"/>
    <w:rsid w:val="00BD28C3"/>
    <w:rsid w:val="00BD28F1"/>
    <w:rsid w:val="00BD2A0D"/>
    <w:rsid w:val="00BD2C7B"/>
    <w:rsid w:val="00BD2D72"/>
    <w:rsid w:val="00BD2DA8"/>
    <w:rsid w:val="00BD2E49"/>
    <w:rsid w:val="00BD2E65"/>
    <w:rsid w:val="00BD2F59"/>
    <w:rsid w:val="00BD3045"/>
    <w:rsid w:val="00BD304D"/>
    <w:rsid w:val="00BD317F"/>
    <w:rsid w:val="00BD343C"/>
    <w:rsid w:val="00BD36A6"/>
    <w:rsid w:val="00BD371D"/>
    <w:rsid w:val="00BD3781"/>
    <w:rsid w:val="00BD3939"/>
    <w:rsid w:val="00BD4081"/>
    <w:rsid w:val="00BD40AA"/>
    <w:rsid w:val="00BD4184"/>
    <w:rsid w:val="00BD4212"/>
    <w:rsid w:val="00BD4284"/>
    <w:rsid w:val="00BD4489"/>
    <w:rsid w:val="00BD44AA"/>
    <w:rsid w:val="00BD44CB"/>
    <w:rsid w:val="00BD461A"/>
    <w:rsid w:val="00BD4675"/>
    <w:rsid w:val="00BD47C4"/>
    <w:rsid w:val="00BD480B"/>
    <w:rsid w:val="00BD4813"/>
    <w:rsid w:val="00BD48B9"/>
    <w:rsid w:val="00BD495F"/>
    <w:rsid w:val="00BD49BA"/>
    <w:rsid w:val="00BD49BF"/>
    <w:rsid w:val="00BD4C06"/>
    <w:rsid w:val="00BD4C52"/>
    <w:rsid w:val="00BD4C8B"/>
    <w:rsid w:val="00BD4F49"/>
    <w:rsid w:val="00BD512A"/>
    <w:rsid w:val="00BD513F"/>
    <w:rsid w:val="00BD51F2"/>
    <w:rsid w:val="00BD52FA"/>
    <w:rsid w:val="00BD5394"/>
    <w:rsid w:val="00BD5622"/>
    <w:rsid w:val="00BD56B2"/>
    <w:rsid w:val="00BD57BF"/>
    <w:rsid w:val="00BD5821"/>
    <w:rsid w:val="00BD5835"/>
    <w:rsid w:val="00BD5919"/>
    <w:rsid w:val="00BD5A2A"/>
    <w:rsid w:val="00BD5B69"/>
    <w:rsid w:val="00BD5B7E"/>
    <w:rsid w:val="00BD5C58"/>
    <w:rsid w:val="00BD5CCF"/>
    <w:rsid w:val="00BD5CF4"/>
    <w:rsid w:val="00BD5F3B"/>
    <w:rsid w:val="00BD60B4"/>
    <w:rsid w:val="00BD6331"/>
    <w:rsid w:val="00BD667A"/>
    <w:rsid w:val="00BD66D4"/>
    <w:rsid w:val="00BD6972"/>
    <w:rsid w:val="00BD6A31"/>
    <w:rsid w:val="00BD6ACB"/>
    <w:rsid w:val="00BD6B8B"/>
    <w:rsid w:val="00BD6BBB"/>
    <w:rsid w:val="00BD6BE5"/>
    <w:rsid w:val="00BD6C7D"/>
    <w:rsid w:val="00BD6C98"/>
    <w:rsid w:val="00BD6DD8"/>
    <w:rsid w:val="00BD709C"/>
    <w:rsid w:val="00BD7381"/>
    <w:rsid w:val="00BD787A"/>
    <w:rsid w:val="00BD7AA3"/>
    <w:rsid w:val="00BD7CC1"/>
    <w:rsid w:val="00BD7D53"/>
    <w:rsid w:val="00BD7DA7"/>
    <w:rsid w:val="00BD7E57"/>
    <w:rsid w:val="00BD7E5E"/>
    <w:rsid w:val="00BD7FFE"/>
    <w:rsid w:val="00BE0095"/>
    <w:rsid w:val="00BE00A2"/>
    <w:rsid w:val="00BE01E1"/>
    <w:rsid w:val="00BE024A"/>
    <w:rsid w:val="00BE0747"/>
    <w:rsid w:val="00BE077C"/>
    <w:rsid w:val="00BE086C"/>
    <w:rsid w:val="00BE0B55"/>
    <w:rsid w:val="00BE0B86"/>
    <w:rsid w:val="00BE0BF4"/>
    <w:rsid w:val="00BE0C14"/>
    <w:rsid w:val="00BE0FB9"/>
    <w:rsid w:val="00BE1001"/>
    <w:rsid w:val="00BE1037"/>
    <w:rsid w:val="00BE10E2"/>
    <w:rsid w:val="00BE123F"/>
    <w:rsid w:val="00BE1566"/>
    <w:rsid w:val="00BE15A9"/>
    <w:rsid w:val="00BE18B6"/>
    <w:rsid w:val="00BE1B16"/>
    <w:rsid w:val="00BE1B8D"/>
    <w:rsid w:val="00BE1BD1"/>
    <w:rsid w:val="00BE1EF7"/>
    <w:rsid w:val="00BE1FBD"/>
    <w:rsid w:val="00BE216A"/>
    <w:rsid w:val="00BE22F5"/>
    <w:rsid w:val="00BE23E2"/>
    <w:rsid w:val="00BE275E"/>
    <w:rsid w:val="00BE28EE"/>
    <w:rsid w:val="00BE2B1F"/>
    <w:rsid w:val="00BE2BAD"/>
    <w:rsid w:val="00BE2C45"/>
    <w:rsid w:val="00BE2C9C"/>
    <w:rsid w:val="00BE2EAF"/>
    <w:rsid w:val="00BE2EB2"/>
    <w:rsid w:val="00BE2F37"/>
    <w:rsid w:val="00BE333C"/>
    <w:rsid w:val="00BE3538"/>
    <w:rsid w:val="00BE3572"/>
    <w:rsid w:val="00BE3624"/>
    <w:rsid w:val="00BE384F"/>
    <w:rsid w:val="00BE3A6F"/>
    <w:rsid w:val="00BE3AA2"/>
    <w:rsid w:val="00BE3B49"/>
    <w:rsid w:val="00BE3F33"/>
    <w:rsid w:val="00BE40AF"/>
    <w:rsid w:val="00BE4137"/>
    <w:rsid w:val="00BE423C"/>
    <w:rsid w:val="00BE4365"/>
    <w:rsid w:val="00BE442C"/>
    <w:rsid w:val="00BE45F5"/>
    <w:rsid w:val="00BE4870"/>
    <w:rsid w:val="00BE4898"/>
    <w:rsid w:val="00BE4934"/>
    <w:rsid w:val="00BE4961"/>
    <w:rsid w:val="00BE4ABE"/>
    <w:rsid w:val="00BE4AC1"/>
    <w:rsid w:val="00BE4B1E"/>
    <w:rsid w:val="00BE4B2D"/>
    <w:rsid w:val="00BE4B99"/>
    <w:rsid w:val="00BE4E0A"/>
    <w:rsid w:val="00BE4E1E"/>
    <w:rsid w:val="00BE4E2F"/>
    <w:rsid w:val="00BE4EA4"/>
    <w:rsid w:val="00BE4F08"/>
    <w:rsid w:val="00BE5024"/>
    <w:rsid w:val="00BE5094"/>
    <w:rsid w:val="00BE51FB"/>
    <w:rsid w:val="00BE5257"/>
    <w:rsid w:val="00BE5305"/>
    <w:rsid w:val="00BE54C6"/>
    <w:rsid w:val="00BE551D"/>
    <w:rsid w:val="00BE55A1"/>
    <w:rsid w:val="00BE55A5"/>
    <w:rsid w:val="00BE5691"/>
    <w:rsid w:val="00BE57BE"/>
    <w:rsid w:val="00BE591C"/>
    <w:rsid w:val="00BE597D"/>
    <w:rsid w:val="00BE59B8"/>
    <w:rsid w:val="00BE5A0C"/>
    <w:rsid w:val="00BE5B44"/>
    <w:rsid w:val="00BE5C2E"/>
    <w:rsid w:val="00BE5E0E"/>
    <w:rsid w:val="00BE5E25"/>
    <w:rsid w:val="00BE5E47"/>
    <w:rsid w:val="00BE5F84"/>
    <w:rsid w:val="00BE6078"/>
    <w:rsid w:val="00BE610D"/>
    <w:rsid w:val="00BE6218"/>
    <w:rsid w:val="00BE6282"/>
    <w:rsid w:val="00BE6333"/>
    <w:rsid w:val="00BE64BE"/>
    <w:rsid w:val="00BE65A7"/>
    <w:rsid w:val="00BE6715"/>
    <w:rsid w:val="00BE67B7"/>
    <w:rsid w:val="00BE686D"/>
    <w:rsid w:val="00BE6997"/>
    <w:rsid w:val="00BE69BC"/>
    <w:rsid w:val="00BE6A64"/>
    <w:rsid w:val="00BE6B4D"/>
    <w:rsid w:val="00BE6C53"/>
    <w:rsid w:val="00BE6CD1"/>
    <w:rsid w:val="00BE6E88"/>
    <w:rsid w:val="00BE6F17"/>
    <w:rsid w:val="00BE7031"/>
    <w:rsid w:val="00BE70F0"/>
    <w:rsid w:val="00BE7346"/>
    <w:rsid w:val="00BE73B1"/>
    <w:rsid w:val="00BE750F"/>
    <w:rsid w:val="00BE7511"/>
    <w:rsid w:val="00BE7513"/>
    <w:rsid w:val="00BE75D0"/>
    <w:rsid w:val="00BE76F3"/>
    <w:rsid w:val="00BE772F"/>
    <w:rsid w:val="00BE77C8"/>
    <w:rsid w:val="00BE78B4"/>
    <w:rsid w:val="00BE78BA"/>
    <w:rsid w:val="00BE78CC"/>
    <w:rsid w:val="00BE7A3A"/>
    <w:rsid w:val="00BE7E3A"/>
    <w:rsid w:val="00BE7E46"/>
    <w:rsid w:val="00BE7EA2"/>
    <w:rsid w:val="00BE7F40"/>
    <w:rsid w:val="00BF0000"/>
    <w:rsid w:val="00BF001D"/>
    <w:rsid w:val="00BF007D"/>
    <w:rsid w:val="00BF00F5"/>
    <w:rsid w:val="00BF01B3"/>
    <w:rsid w:val="00BF0246"/>
    <w:rsid w:val="00BF027C"/>
    <w:rsid w:val="00BF032A"/>
    <w:rsid w:val="00BF03F7"/>
    <w:rsid w:val="00BF0696"/>
    <w:rsid w:val="00BF06FF"/>
    <w:rsid w:val="00BF089A"/>
    <w:rsid w:val="00BF08A8"/>
    <w:rsid w:val="00BF0945"/>
    <w:rsid w:val="00BF0D08"/>
    <w:rsid w:val="00BF0D9D"/>
    <w:rsid w:val="00BF0DE0"/>
    <w:rsid w:val="00BF0F9E"/>
    <w:rsid w:val="00BF0FAA"/>
    <w:rsid w:val="00BF1030"/>
    <w:rsid w:val="00BF105B"/>
    <w:rsid w:val="00BF15CB"/>
    <w:rsid w:val="00BF15FA"/>
    <w:rsid w:val="00BF1660"/>
    <w:rsid w:val="00BF166A"/>
    <w:rsid w:val="00BF1823"/>
    <w:rsid w:val="00BF1D9D"/>
    <w:rsid w:val="00BF2009"/>
    <w:rsid w:val="00BF219C"/>
    <w:rsid w:val="00BF21A9"/>
    <w:rsid w:val="00BF21BB"/>
    <w:rsid w:val="00BF23F2"/>
    <w:rsid w:val="00BF253E"/>
    <w:rsid w:val="00BF254E"/>
    <w:rsid w:val="00BF2734"/>
    <w:rsid w:val="00BF277B"/>
    <w:rsid w:val="00BF28C4"/>
    <w:rsid w:val="00BF2B45"/>
    <w:rsid w:val="00BF2ECF"/>
    <w:rsid w:val="00BF3081"/>
    <w:rsid w:val="00BF3152"/>
    <w:rsid w:val="00BF332C"/>
    <w:rsid w:val="00BF3365"/>
    <w:rsid w:val="00BF35CB"/>
    <w:rsid w:val="00BF36E3"/>
    <w:rsid w:val="00BF3740"/>
    <w:rsid w:val="00BF379D"/>
    <w:rsid w:val="00BF38A6"/>
    <w:rsid w:val="00BF38F7"/>
    <w:rsid w:val="00BF3AF1"/>
    <w:rsid w:val="00BF3C67"/>
    <w:rsid w:val="00BF3CF3"/>
    <w:rsid w:val="00BF3DF1"/>
    <w:rsid w:val="00BF3E2E"/>
    <w:rsid w:val="00BF3E76"/>
    <w:rsid w:val="00BF3ED1"/>
    <w:rsid w:val="00BF3EF1"/>
    <w:rsid w:val="00BF3EF2"/>
    <w:rsid w:val="00BF4235"/>
    <w:rsid w:val="00BF4257"/>
    <w:rsid w:val="00BF43A1"/>
    <w:rsid w:val="00BF441D"/>
    <w:rsid w:val="00BF4553"/>
    <w:rsid w:val="00BF45B5"/>
    <w:rsid w:val="00BF46DB"/>
    <w:rsid w:val="00BF472C"/>
    <w:rsid w:val="00BF479E"/>
    <w:rsid w:val="00BF4851"/>
    <w:rsid w:val="00BF4972"/>
    <w:rsid w:val="00BF4A0D"/>
    <w:rsid w:val="00BF4A14"/>
    <w:rsid w:val="00BF4D66"/>
    <w:rsid w:val="00BF4D7B"/>
    <w:rsid w:val="00BF4ECD"/>
    <w:rsid w:val="00BF4F94"/>
    <w:rsid w:val="00BF5393"/>
    <w:rsid w:val="00BF53CF"/>
    <w:rsid w:val="00BF5654"/>
    <w:rsid w:val="00BF56BB"/>
    <w:rsid w:val="00BF56E9"/>
    <w:rsid w:val="00BF57BB"/>
    <w:rsid w:val="00BF58BC"/>
    <w:rsid w:val="00BF58F7"/>
    <w:rsid w:val="00BF5A04"/>
    <w:rsid w:val="00BF5A9D"/>
    <w:rsid w:val="00BF5C3B"/>
    <w:rsid w:val="00BF5DDE"/>
    <w:rsid w:val="00BF5E83"/>
    <w:rsid w:val="00BF5EFB"/>
    <w:rsid w:val="00BF60C2"/>
    <w:rsid w:val="00BF60E3"/>
    <w:rsid w:val="00BF65B4"/>
    <w:rsid w:val="00BF68D1"/>
    <w:rsid w:val="00BF6966"/>
    <w:rsid w:val="00BF6A46"/>
    <w:rsid w:val="00BF6C31"/>
    <w:rsid w:val="00BF6CFF"/>
    <w:rsid w:val="00BF6EEF"/>
    <w:rsid w:val="00BF6F04"/>
    <w:rsid w:val="00BF6F14"/>
    <w:rsid w:val="00BF70C5"/>
    <w:rsid w:val="00BF724E"/>
    <w:rsid w:val="00BF738B"/>
    <w:rsid w:val="00BF773F"/>
    <w:rsid w:val="00BF77EC"/>
    <w:rsid w:val="00BF77F2"/>
    <w:rsid w:val="00BF795F"/>
    <w:rsid w:val="00BF7A86"/>
    <w:rsid w:val="00BF7A96"/>
    <w:rsid w:val="00BF7B36"/>
    <w:rsid w:val="00BF7E66"/>
    <w:rsid w:val="00C00183"/>
    <w:rsid w:val="00C0031F"/>
    <w:rsid w:val="00C004EE"/>
    <w:rsid w:val="00C009B4"/>
    <w:rsid w:val="00C00B6E"/>
    <w:rsid w:val="00C00ED6"/>
    <w:rsid w:val="00C00F1E"/>
    <w:rsid w:val="00C01003"/>
    <w:rsid w:val="00C0119A"/>
    <w:rsid w:val="00C01412"/>
    <w:rsid w:val="00C0171B"/>
    <w:rsid w:val="00C01728"/>
    <w:rsid w:val="00C01730"/>
    <w:rsid w:val="00C0177E"/>
    <w:rsid w:val="00C018DB"/>
    <w:rsid w:val="00C0190B"/>
    <w:rsid w:val="00C01B3E"/>
    <w:rsid w:val="00C01C19"/>
    <w:rsid w:val="00C01CAC"/>
    <w:rsid w:val="00C01D09"/>
    <w:rsid w:val="00C01D8D"/>
    <w:rsid w:val="00C01E72"/>
    <w:rsid w:val="00C01EA1"/>
    <w:rsid w:val="00C01ECE"/>
    <w:rsid w:val="00C01F1F"/>
    <w:rsid w:val="00C01F5B"/>
    <w:rsid w:val="00C0239A"/>
    <w:rsid w:val="00C0246A"/>
    <w:rsid w:val="00C024ED"/>
    <w:rsid w:val="00C026B1"/>
    <w:rsid w:val="00C026DA"/>
    <w:rsid w:val="00C029AA"/>
    <w:rsid w:val="00C02A1F"/>
    <w:rsid w:val="00C02A7B"/>
    <w:rsid w:val="00C02CA4"/>
    <w:rsid w:val="00C02D5C"/>
    <w:rsid w:val="00C02E8A"/>
    <w:rsid w:val="00C03253"/>
    <w:rsid w:val="00C0332F"/>
    <w:rsid w:val="00C0333C"/>
    <w:rsid w:val="00C033B4"/>
    <w:rsid w:val="00C03416"/>
    <w:rsid w:val="00C03546"/>
    <w:rsid w:val="00C036B1"/>
    <w:rsid w:val="00C038BC"/>
    <w:rsid w:val="00C03A52"/>
    <w:rsid w:val="00C03AC6"/>
    <w:rsid w:val="00C03ADE"/>
    <w:rsid w:val="00C03CB7"/>
    <w:rsid w:val="00C03D04"/>
    <w:rsid w:val="00C03E1D"/>
    <w:rsid w:val="00C03E37"/>
    <w:rsid w:val="00C040DF"/>
    <w:rsid w:val="00C04105"/>
    <w:rsid w:val="00C041CA"/>
    <w:rsid w:val="00C043A6"/>
    <w:rsid w:val="00C043C6"/>
    <w:rsid w:val="00C045F2"/>
    <w:rsid w:val="00C04845"/>
    <w:rsid w:val="00C0486E"/>
    <w:rsid w:val="00C04982"/>
    <w:rsid w:val="00C049F9"/>
    <w:rsid w:val="00C04A1D"/>
    <w:rsid w:val="00C04B2E"/>
    <w:rsid w:val="00C04C12"/>
    <w:rsid w:val="00C04C2D"/>
    <w:rsid w:val="00C04D67"/>
    <w:rsid w:val="00C04DF4"/>
    <w:rsid w:val="00C04E50"/>
    <w:rsid w:val="00C04EE0"/>
    <w:rsid w:val="00C04F49"/>
    <w:rsid w:val="00C05030"/>
    <w:rsid w:val="00C050CD"/>
    <w:rsid w:val="00C050EB"/>
    <w:rsid w:val="00C051CF"/>
    <w:rsid w:val="00C0521B"/>
    <w:rsid w:val="00C0542B"/>
    <w:rsid w:val="00C057F9"/>
    <w:rsid w:val="00C05925"/>
    <w:rsid w:val="00C05B32"/>
    <w:rsid w:val="00C05D2A"/>
    <w:rsid w:val="00C0635F"/>
    <w:rsid w:val="00C0658F"/>
    <w:rsid w:val="00C065DB"/>
    <w:rsid w:val="00C065E3"/>
    <w:rsid w:val="00C066FB"/>
    <w:rsid w:val="00C06769"/>
    <w:rsid w:val="00C06813"/>
    <w:rsid w:val="00C06B03"/>
    <w:rsid w:val="00C06BCB"/>
    <w:rsid w:val="00C06D0D"/>
    <w:rsid w:val="00C06D6C"/>
    <w:rsid w:val="00C06FB6"/>
    <w:rsid w:val="00C071FB"/>
    <w:rsid w:val="00C07279"/>
    <w:rsid w:val="00C07326"/>
    <w:rsid w:val="00C0770E"/>
    <w:rsid w:val="00C0784C"/>
    <w:rsid w:val="00C078E7"/>
    <w:rsid w:val="00C07B74"/>
    <w:rsid w:val="00C07BCA"/>
    <w:rsid w:val="00C07C46"/>
    <w:rsid w:val="00C07D30"/>
    <w:rsid w:val="00C07DA1"/>
    <w:rsid w:val="00C07DB0"/>
    <w:rsid w:val="00C07E06"/>
    <w:rsid w:val="00C07EA8"/>
    <w:rsid w:val="00C10344"/>
    <w:rsid w:val="00C10428"/>
    <w:rsid w:val="00C104B9"/>
    <w:rsid w:val="00C10715"/>
    <w:rsid w:val="00C1081F"/>
    <w:rsid w:val="00C10929"/>
    <w:rsid w:val="00C10949"/>
    <w:rsid w:val="00C1098D"/>
    <w:rsid w:val="00C10ABB"/>
    <w:rsid w:val="00C10CEC"/>
    <w:rsid w:val="00C10E1D"/>
    <w:rsid w:val="00C10E49"/>
    <w:rsid w:val="00C10E7C"/>
    <w:rsid w:val="00C11346"/>
    <w:rsid w:val="00C11608"/>
    <w:rsid w:val="00C11615"/>
    <w:rsid w:val="00C11684"/>
    <w:rsid w:val="00C11691"/>
    <w:rsid w:val="00C117E6"/>
    <w:rsid w:val="00C1181A"/>
    <w:rsid w:val="00C11821"/>
    <w:rsid w:val="00C1182E"/>
    <w:rsid w:val="00C119B7"/>
    <w:rsid w:val="00C119E7"/>
    <w:rsid w:val="00C11C98"/>
    <w:rsid w:val="00C11D4F"/>
    <w:rsid w:val="00C11E5C"/>
    <w:rsid w:val="00C11F57"/>
    <w:rsid w:val="00C12370"/>
    <w:rsid w:val="00C123A6"/>
    <w:rsid w:val="00C12429"/>
    <w:rsid w:val="00C12492"/>
    <w:rsid w:val="00C124AD"/>
    <w:rsid w:val="00C1284B"/>
    <w:rsid w:val="00C12882"/>
    <w:rsid w:val="00C12A7E"/>
    <w:rsid w:val="00C12ACC"/>
    <w:rsid w:val="00C12D3A"/>
    <w:rsid w:val="00C12D90"/>
    <w:rsid w:val="00C12ED6"/>
    <w:rsid w:val="00C12EE2"/>
    <w:rsid w:val="00C12F18"/>
    <w:rsid w:val="00C12F1C"/>
    <w:rsid w:val="00C13047"/>
    <w:rsid w:val="00C13218"/>
    <w:rsid w:val="00C1323A"/>
    <w:rsid w:val="00C132AF"/>
    <w:rsid w:val="00C13377"/>
    <w:rsid w:val="00C13433"/>
    <w:rsid w:val="00C135E2"/>
    <w:rsid w:val="00C13716"/>
    <w:rsid w:val="00C1371D"/>
    <w:rsid w:val="00C137F5"/>
    <w:rsid w:val="00C138F9"/>
    <w:rsid w:val="00C13A5E"/>
    <w:rsid w:val="00C13AE2"/>
    <w:rsid w:val="00C13B94"/>
    <w:rsid w:val="00C13C62"/>
    <w:rsid w:val="00C13E2C"/>
    <w:rsid w:val="00C13F41"/>
    <w:rsid w:val="00C1407D"/>
    <w:rsid w:val="00C14086"/>
    <w:rsid w:val="00C140AB"/>
    <w:rsid w:val="00C141DF"/>
    <w:rsid w:val="00C1436C"/>
    <w:rsid w:val="00C14503"/>
    <w:rsid w:val="00C146DD"/>
    <w:rsid w:val="00C148BF"/>
    <w:rsid w:val="00C148FA"/>
    <w:rsid w:val="00C14906"/>
    <w:rsid w:val="00C1494F"/>
    <w:rsid w:val="00C149F5"/>
    <w:rsid w:val="00C14B11"/>
    <w:rsid w:val="00C14CCB"/>
    <w:rsid w:val="00C14D0F"/>
    <w:rsid w:val="00C14D2B"/>
    <w:rsid w:val="00C14D61"/>
    <w:rsid w:val="00C14E52"/>
    <w:rsid w:val="00C14FFA"/>
    <w:rsid w:val="00C150F5"/>
    <w:rsid w:val="00C151A5"/>
    <w:rsid w:val="00C152BE"/>
    <w:rsid w:val="00C152DD"/>
    <w:rsid w:val="00C1530D"/>
    <w:rsid w:val="00C15335"/>
    <w:rsid w:val="00C154D8"/>
    <w:rsid w:val="00C15779"/>
    <w:rsid w:val="00C159CB"/>
    <w:rsid w:val="00C15AF7"/>
    <w:rsid w:val="00C15B33"/>
    <w:rsid w:val="00C15BCE"/>
    <w:rsid w:val="00C15C60"/>
    <w:rsid w:val="00C15CBA"/>
    <w:rsid w:val="00C15D30"/>
    <w:rsid w:val="00C15D7E"/>
    <w:rsid w:val="00C15E67"/>
    <w:rsid w:val="00C15E91"/>
    <w:rsid w:val="00C160F3"/>
    <w:rsid w:val="00C16270"/>
    <w:rsid w:val="00C1642D"/>
    <w:rsid w:val="00C1675D"/>
    <w:rsid w:val="00C168A4"/>
    <w:rsid w:val="00C16978"/>
    <w:rsid w:val="00C16A26"/>
    <w:rsid w:val="00C16C2F"/>
    <w:rsid w:val="00C16CC5"/>
    <w:rsid w:val="00C16CC9"/>
    <w:rsid w:val="00C16D4E"/>
    <w:rsid w:val="00C16EDE"/>
    <w:rsid w:val="00C16FF2"/>
    <w:rsid w:val="00C17146"/>
    <w:rsid w:val="00C17230"/>
    <w:rsid w:val="00C175B4"/>
    <w:rsid w:val="00C176C3"/>
    <w:rsid w:val="00C176CC"/>
    <w:rsid w:val="00C17A1F"/>
    <w:rsid w:val="00C17A57"/>
    <w:rsid w:val="00C17AF8"/>
    <w:rsid w:val="00C17E3B"/>
    <w:rsid w:val="00C17EAF"/>
    <w:rsid w:val="00C17FF1"/>
    <w:rsid w:val="00C20084"/>
    <w:rsid w:val="00C203F0"/>
    <w:rsid w:val="00C2062F"/>
    <w:rsid w:val="00C20814"/>
    <w:rsid w:val="00C208C6"/>
    <w:rsid w:val="00C20921"/>
    <w:rsid w:val="00C2094D"/>
    <w:rsid w:val="00C209FC"/>
    <w:rsid w:val="00C20B3E"/>
    <w:rsid w:val="00C20BCC"/>
    <w:rsid w:val="00C20C2A"/>
    <w:rsid w:val="00C20C61"/>
    <w:rsid w:val="00C20CDD"/>
    <w:rsid w:val="00C20EB6"/>
    <w:rsid w:val="00C20FFE"/>
    <w:rsid w:val="00C21062"/>
    <w:rsid w:val="00C210C5"/>
    <w:rsid w:val="00C212BA"/>
    <w:rsid w:val="00C21393"/>
    <w:rsid w:val="00C21604"/>
    <w:rsid w:val="00C21658"/>
    <w:rsid w:val="00C21858"/>
    <w:rsid w:val="00C2189A"/>
    <w:rsid w:val="00C21B19"/>
    <w:rsid w:val="00C21CA5"/>
    <w:rsid w:val="00C22063"/>
    <w:rsid w:val="00C22098"/>
    <w:rsid w:val="00C22162"/>
    <w:rsid w:val="00C222F4"/>
    <w:rsid w:val="00C224C7"/>
    <w:rsid w:val="00C2256B"/>
    <w:rsid w:val="00C225D3"/>
    <w:rsid w:val="00C228F4"/>
    <w:rsid w:val="00C228FC"/>
    <w:rsid w:val="00C22945"/>
    <w:rsid w:val="00C22A96"/>
    <w:rsid w:val="00C22AEB"/>
    <w:rsid w:val="00C22B2D"/>
    <w:rsid w:val="00C22D20"/>
    <w:rsid w:val="00C22D69"/>
    <w:rsid w:val="00C22E5C"/>
    <w:rsid w:val="00C230B9"/>
    <w:rsid w:val="00C230E3"/>
    <w:rsid w:val="00C23255"/>
    <w:rsid w:val="00C2331A"/>
    <w:rsid w:val="00C234B2"/>
    <w:rsid w:val="00C2362B"/>
    <w:rsid w:val="00C2378C"/>
    <w:rsid w:val="00C237D1"/>
    <w:rsid w:val="00C239EC"/>
    <w:rsid w:val="00C23A04"/>
    <w:rsid w:val="00C23A13"/>
    <w:rsid w:val="00C23BF7"/>
    <w:rsid w:val="00C23C05"/>
    <w:rsid w:val="00C23D4F"/>
    <w:rsid w:val="00C23DD5"/>
    <w:rsid w:val="00C23FC6"/>
    <w:rsid w:val="00C24145"/>
    <w:rsid w:val="00C24320"/>
    <w:rsid w:val="00C244B2"/>
    <w:rsid w:val="00C24599"/>
    <w:rsid w:val="00C24652"/>
    <w:rsid w:val="00C246D9"/>
    <w:rsid w:val="00C24725"/>
    <w:rsid w:val="00C2474A"/>
    <w:rsid w:val="00C2486F"/>
    <w:rsid w:val="00C24949"/>
    <w:rsid w:val="00C24C0B"/>
    <w:rsid w:val="00C24CBA"/>
    <w:rsid w:val="00C24F65"/>
    <w:rsid w:val="00C25072"/>
    <w:rsid w:val="00C25129"/>
    <w:rsid w:val="00C2516F"/>
    <w:rsid w:val="00C258A3"/>
    <w:rsid w:val="00C259B9"/>
    <w:rsid w:val="00C25A2A"/>
    <w:rsid w:val="00C25A38"/>
    <w:rsid w:val="00C25AC1"/>
    <w:rsid w:val="00C25AD1"/>
    <w:rsid w:val="00C25C5F"/>
    <w:rsid w:val="00C25CC5"/>
    <w:rsid w:val="00C25EC9"/>
    <w:rsid w:val="00C2607F"/>
    <w:rsid w:val="00C2619A"/>
    <w:rsid w:val="00C2634C"/>
    <w:rsid w:val="00C263CA"/>
    <w:rsid w:val="00C264A2"/>
    <w:rsid w:val="00C264CB"/>
    <w:rsid w:val="00C26551"/>
    <w:rsid w:val="00C2664B"/>
    <w:rsid w:val="00C26729"/>
    <w:rsid w:val="00C2699E"/>
    <w:rsid w:val="00C26A93"/>
    <w:rsid w:val="00C26A94"/>
    <w:rsid w:val="00C26AFA"/>
    <w:rsid w:val="00C26AFB"/>
    <w:rsid w:val="00C26B8D"/>
    <w:rsid w:val="00C26C1C"/>
    <w:rsid w:val="00C26CA6"/>
    <w:rsid w:val="00C27522"/>
    <w:rsid w:val="00C2767F"/>
    <w:rsid w:val="00C277A6"/>
    <w:rsid w:val="00C27C65"/>
    <w:rsid w:val="00C27F45"/>
    <w:rsid w:val="00C27FB4"/>
    <w:rsid w:val="00C301D9"/>
    <w:rsid w:val="00C3025A"/>
    <w:rsid w:val="00C30284"/>
    <w:rsid w:val="00C302CD"/>
    <w:rsid w:val="00C303FF"/>
    <w:rsid w:val="00C30418"/>
    <w:rsid w:val="00C30537"/>
    <w:rsid w:val="00C30551"/>
    <w:rsid w:val="00C307F4"/>
    <w:rsid w:val="00C30870"/>
    <w:rsid w:val="00C3097D"/>
    <w:rsid w:val="00C30984"/>
    <w:rsid w:val="00C30A5A"/>
    <w:rsid w:val="00C30D09"/>
    <w:rsid w:val="00C30D9A"/>
    <w:rsid w:val="00C30E2B"/>
    <w:rsid w:val="00C30E5C"/>
    <w:rsid w:val="00C30F06"/>
    <w:rsid w:val="00C30F27"/>
    <w:rsid w:val="00C31006"/>
    <w:rsid w:val="00C3105E"/>
    <w:rsid w:val="00C31131"/>
    <w:rsid w:val="00C31418"/>
    <w:rsid w:val="00C31436"/>
    <w:rsid w:val="00C31467"/>
    <w:rsid w:val="00C31513"/>
    <w:rsid w:val="00C31978"/>
    <w:rsid w:val="00C31A30"/>
    <w:rsid w:val="00C31A90"/>
    <w:rsid w:val="00C31A91"/>
    <w:rsid w:val="00C31B69"/>
    <w:rsid w:val="00C31CB5"/>
    <w:rsid w:val="00C31EB1"/>
    <w:rsid w:val="00C3200E"/>
    <w:rsid w:val="00C32088"/>
    <w:rsid w:val="00C322C8"/>
    <w:rsid w:val="00C323ED"/>
    <w:rsid w:val="00C32485"/>
    <w:rsid w:val="00C324FA"/>
    <w:rsid w:val="00C32511"/>
    <w:rsid w:val="00C325D9"/>
    <w:rsid w:val="00C32786"/>
    <w:rsid w:val="00C327BA"/>
    <w:rsid w:val="00C327EE"/>
    <w:rsid w:val="00C328A8"/>
    <w:rsid w:val="00C328C8"/>
    <w:rsid w:val="00C32AB2"/>
    <w:rsid w:val="00C32B7D"/>
    <w:rsid w:val="00C32B9B"/>
    <w:rsid w:val="00C32BF7"/>
    <w:rsid w:val="00C32BFE"/>
    <w:rsid w:val="00C32DA9"/>
    <w:rsid w:val="00C32ED4"/>
    <w:rsid w:val="00C330AD"/>
    <w:rsid w:val="00C3312C"/>
    <w:rsid w:val="00C33206"/>
    <w:rsid w:val="00C3348F"/>
    <w:rsid w:val="00C335B5"/>
    <w:rsid w:val="00C33825"/>
    <w:rsid w:val="00C338D4"/>
    <w:rsid w:val="00C33BF5"/>
    <w:rsid w:val="00C33C9B"/>
    <w:rsid w:val="00C33CE8"/>
    <w:rsid w:val="00C33E15"/>
    <w:rsid w:val="00C33E21"/>
    <w:rsid w:val="00C33F20"/>
    <w:rsid w:val="00C340AA"/>
    <w:rsid w:val="00C34228"/>
    <w:rsid w:val="00C343F1"/>
    <w:rsid w:val="00C345EF"/>
    <w:rsid w:val="00C34727"/>
    <w:rsid w:val="00C347B2"/>
    <w:rsid w:val="00C348C9"/>
    <w:rsid w:val="00C34957"/>
    <w:rsid w:val="00C34A96"/>
    <w:rsid w:val="00C34BE0"/>
    <w:rsid w:val="00C34C06"/>
    <w:rsid w:val="00C35051"/>
    <w:rsid w:val="00C350AF"/>
    <w:rsid w:val="00C35104"/>
    <w:rsid w:val="00C35171"/>
    <w:rsid w:val="00C353E4"/>
    <w:rsid w:val="00C35506"/>
    <w:rsid w:val="00C35517"/>
    <w:rsid w:val="00C355DE"/>
    <w:rsid w:val="00C356B8"/>
    <w:rsid w:val="00C3582C"/>
    <w:rsid w:val="00C35857"/>
    <w:rsid w:val="00C358E2"/>
    <w:rsid w:val="00C3598C"/>
    <w:rsid w:val="00C35A25"/>
    <w:rsid w:val="00C35CFA"/>
    <w:rsid w:val="00C35F4C"/>
    <w:rsid w:val="00C364CE"/>
    <w:rsid w:val="00C36586"/>
    <w:rsid w:val="00C36861"/>
    <w:rsid w:val="00C36916"/>
    <w:rsid w:val="00C36FE7"/>
    <w:rsid w:val="00C37008"/>
    <w:rsid w:val="00C371ED"/>
    <w:rsid w:val="00C3735C"/>
    <w:rsid w:val="00C374DF"/>
    <w:rsid w:val="00C3754A"/>
    <w:rsid w:val="00C37646"/>
    <w:rsid w:val="00C376C9"/>
    <w:rsid w:val="00C376D7"/>
    <w:rsid w:val="00C377F6"/>
    <w:rsid w:val="00C37859"/>
    <w:rsid w:val="00C37B2F"/>
    <w:rsid w:val="00C37DF6"/>
    <w:rsid w:val="00C37E47"/>
    <w:rsid w:val="00C37F33"/>
    <w:rsid w:val="00C401E3"/>
    <w:rsid w:val="00C40332"/>
    <w:rsid w:val="00C4057E"/>
    <w:rsid w:val="00C405FC"/>
    <w:rsid w:val="00C407A7"/>
    <w:rsid w:val="00C4082A"/>
    <w:rsid w:val="00C40B9D"/>
    <w:rsid w:val="00C40BAE"/>
    <w:rsid w:val="00C40BDF"/>
    <w:rsid w:val="00C40C8E"/>
    <w:rsid w:val="00C40D4E"/>
    <w:rsid w:val="00C40DC6"/>
    <w:rsid w:val="00C40E7C"/>
    <w:rsid w:val="00C40E95"/>
    <w:rsid w:val="00C4105C"/>
    <w:rsid w:val="00C4116E"/>
    <w:rsid w:val="00C414CF"/>
    <w:rsid w:val="00C415D4"/>
    <w:rsid w:val="00C415FE"/>
    <w:rsid w:val="00C41636"/>
    <w:rsid w:val="00C41752"/>
    <w:rsid w:val="00C41AD0"/>
    <w:rsid w:val="00C41B3F"/>
    <w:rsid w:val="00C41B8D"/>
    <w:rsid w:val="00C41CAD"/>
    <w:rsid w:val="00C41DA8"/>
    <w:rsid w:val="00C42124"/>
    <w:rsid w:val="00C4222F"/>
    <w:rsid w:val="00C422ED"/>
    <w:rsid w:val="00C424FE"/>
    <w:rsid w:val="00C42513"/>
    <w:rsid w:val="00C42593"/>
    <w:rsid w:val="00C428F4"/>
    <w:rsid w:val="00C4291D"/>
    <w:rsid w:val="00C42A43"/>
    <w:rsid w:val="00C42AA8"/>
    <w:rsid w:val="00C42C23"/>
    <w:rsid w:val="00C42C80"/>
    <w:rsid w:val="00C42DDB"/>
    <w:rsid w:val="00C42E70"/>
    <w:rsid w:val="00C42F5F"/>
    <w:rsid w:val="00C431A7"/>
    <w:rsid w:val="00C4338A"/>
    <w:rsid w:val="00C433BC"/>
    <w:rsid w:val="00C4343F"/>
    <w:rsid w:val="00C434F8"/>
    <w:rsid w:val="00C43645"/>
    <w:rsid w:val="00C4367E"/>
    <w:rsid w:val="00C43759"/>
    <w:rsid w:val="00C438EF"/>
    <w:rsid w:val="00C43B0B"/>
    <w:rsid w:val="00C43B6C"/>
    <w:rsid w:val="00C43BAA"/>
    <w:rsid w:val="00C43CD7"/>
    <w:rsid w:val="00C43CDC"/>
    <w:rsid w:val="00C43E6A"/>
    <w:rsid w:val="00C43EE6"/>
    <w:rsid w:val="00C44082"/>
    <w:rsid w:val="00C44098"/>
    <w:rsid w:val="00C4412E"/>
    <w:rsid w:val="00C44163"/>
    <w:rsid w:val="00C44197"/>
    <w:rsid w:val="00C441FB"/>
    <w:rsid w:val="00C4428E"/>
    <w:rsid w:val="00C442F3"/>
    <w:rsid w:val="00C444F6"/>
    <w:rsid w:val="00C4456A"/>
    <w:rsid w:val="00C4464A"/>
    <w:rsid w:val="00C446CB"/>
    <w:rsid w:val="00C44801"/>
    <w:rsid w:val="00C4480D"/>
    <w:rsid w:val="00C44965"/>
    <w:rsid w:val="00C44B0A"/>
    <w:rsid w:val="00C44BC4"/>
    <w:rsid w:val="00C44BD1"/>
    <w:rsid w:val="00C44C4B"/>
    <w:rsid w:val="00C44F5C"/>
    <w:rsid w:val="00C44F96"/>
    <w:rsid w:val="00C4526B"/>
    <w:rsid w:val="00C45291"/>
    <w:rsid w:val="00C45560"/>
    <w:rsid w:val="00C4561B"/>
    <w:rsid w:val="00C456EA"/>
    <w:rsid w:val="00C45706"/>
    <w:rsid w:val="00C45779"/>
    <w:rsid w:val="00C45783"/>
    <w:rsid w:val="00C45921"/>
    <w:rsid w:val="00C45A43"/>
    <w:rsid w:val="00C45B0C"/>
    <w:rsid w:val="00C45B58"/>
    <w:rsid w:val="00C45CD2"/>
    <w:rsid w:val="00C45DC7"/>
    <w:rsid w:val="00C45DFE"/>
    <w:rsid w:val="00C45E67"/>
    <w:rsid w:val="00C45F14"/>
    <w:rsid w:val="00C46078"/>
    <w:rsid w:val="00C4613D"/>
    <w:rsid w:val="00C46351"/>
    <w:rsid w:val="00C46382"/>
    <w:rsid w:val="00C4656D"/>
    <w:rsid w:val="00C4666A"/>
    <w:rsid w:val="00C4676E"/>
    <w:rsid w:val="00C46893"/>
    <w:rsid w:val="00C4694F"/>
    <w:rsid w:val="00C46956"/>
    <w:rsid w:val="00C46DCB"/>
    <w:rsid w:val="00C46E4F"/>
    <w:rsid w:val="00C46F6D"/>
    <w:rsid w:val="00C46FB4"/>
    <w:rsid w:val="00C473FA"/>
    <w:rsid w:val="00C474B9"/>
    <w:rsid w:val="00C47514"/>
    <w:rsid w:val="00C475AC"/>
    <w:rsid w:val="00C4764A"/>
    <w:rsid w:val="00C47656"/>
    <w:rsid w:val="00C476B9"/>
    <w:rsid w:val="00C476BD"/>
    <w:rsid w:val="00C477F7"/>
    <w:rsid w:val="00C47848"/>
    <w:rsid w:val="00C47913"/>
    <w:rsid w:val="00C47A1E"/>
    <w:rsid w:val="00C47A7B"/>
    <w:rsid w:val="00C47BA6"/>
    <w:rsid w:val="00C47BD9"/>
    <w:rsid w:val="00C47C7D"/>
    <w:rsid w:val="00C47D86"/>
    <w:rsid w:val="00C47E20"/>
    <w:rsid w:val="00C47EFD"/>
    <w:rsid w:val="00C47F44"/>
    <w:rsid w:val="00C5006E"/>
    <w:rsid w:val="00C50082"/>
    <w:rsid w:val="00C50259"/>
    <w:rsid w:val="00C5030D"/>
    <w:rsid w:val="00C50434"/>
    <w:rsid w:val="00C506DD"/>
    <w:rsid w:val="00C50787"/>
    <w:rsid w:val="00C507AF"/>
    <w:rsid w:val="00C508D3"/>
    <w:rsid w:val="00C5092E"/>
    <w:rsid w:val="00C5096C"/>
    <w:rsid w:val="00C509DD"/>
    <w:rsid w:val="00C50B0B"/>
    <w:rsid w:val="00C50B67"/>
    <w:rsid w:val="00C50CCA"/>
    <w:rsid w:val="00C50D66"/>
    <w:rsid w:val="00C50DF6"/>
    <w:rsid w:val="00C50FFA"/>
    <w:rsid w:val="00C51201"/>
    <w:rsid w:val="00C5123E"/>
    <w:rsid w:val="00C51304"/>
    <w:rsid w:val="00C513D5"/>
    <w:rsid w:val="00C5156D"/>
    <w:rsid w:val="00C5174B"/>
    <w:rsid w:val="00C517F1"/>
    <w:rsid w:val="00C51829"/>
    <w:rsid w:val="00C5191A"/>
    <w:rsid w:val="00C5192E"/>
    <w:rsid w:val="00C519CF"/>
    <w:rsid w:val="00C519DF"/>
    <w:rsid w:val="00C51A99"/>
    <w:rsid w:val="00C51AA3"/>
    <w:rsid w:val="00C51C32"/>
    <w:rsid w:val="00C51D0E"/>
    <w:rsid w:val="00C51DF3"/>
    <w:rsid w:val="00C51E0E"/>
    <w:rsid w:val="00C520E0"/>
    <w:rsid w:val="00C52319"/>
    <w:rsid w:val="00C52456"/>
    <w:rsid w:val="00C5250D"/>
    <w:rsid w:val="00C5251A"/>
    <w:rsid w:val="00C5263C"/>
    <w:rsid w:val="00C52733"/>
    <w:rsid w:val="00C527C8"/>
    <w:rsid w:val="00C5284A"/>
    <w:rsid w:val="00C528D4"/>
    <w:rsid w:val="00C52A3B"/>
    <w:rsid w:val="00C52A47"/>
    <w:rsid w:val="00C52B8A"/>
    <w:rsid w:val="00C52C43"/>
    <w:rsid w:val="00C52D53"/>
    <w:rsid w:val="00C52F31"/>
    <w:rsid w:val="00C52FB2"/>
    <w:rsid w:val="00C5330B"/>
    <w:rsid w:val="00C5332A"/>
    <w:rsid w:val="00C53378"/>
    <w:rsid w:val="00C53587"/>
    <w:rsid w:val="00C536D5"/>
    <w:rsid w:val="00C538D2"/>
    <w:rsid w:val="00C538F8"/>
    <w:rsid w:val="00C5392E"/>
    <w:rsid w:val="00C53FEE"/>
    <w:rsid w:val="00C54067"/>
    <w:rsid w:val="00C5406F"/>
    <w:rsid w:val="00C5413B"/>
    <w:rsid w:val="00C5423E"/>
    <w:rsid w:val="00C5424F"/>
    <w:rsid w:val="00C543AB"/>
    <w:rsid w:val="00C543CA"/>
    <w:rsid w:val="00C54498"/>
    <w:rsid w:val="00C544A5"/>
    <w:rsid w:val="00C544B7"/>
    <w:rsid w:val="00C546AD"/>
    <w:rsid w:val="00C54797"/>
    <w:rsid w:val="00C548E3"/>
    <w:rsid w:val="00C549C6"/>
    <w:rsid w:val="00C54A33"/>
    <w:rsid w:val="00C54A7A"/>
    <w:rsid w:val="00C54D65"/>
    <w:rsid w:val="00C54E72"/>
    <w:rsid w:val="00C54E9B"/>
    <w:rsid w:val="00C54F29"/>
    <w:rsid w:val="00C54F81"/>
    <w:rsid w:val="00C54F9E"/>
    <w:rsid w:val="00C54FE5"/>
    <w:rsid w:val="00C5521B"/>
    <w:rsid w:val="00C5522F"/>
    <w:rsid w:val="00C552A4"/>
    <w:rsid w:val="00C552DA"/>
    <w:rsid w:val="00C55386"/>
    <w:rsid w:val="00C55463"/>
    <w:rsid w:val="00C55489"/>
    <w:rsid w:val="00C554A8"/>
    <w:rsid w:val="00C55502"/>
    <w:rsid w:val="00C555F3"/>
    <w:rsid w:val="00C558AE"/>
    <w:rsid w:val="00C558ED"/>
    <w:rsid w:val="00C55A23"/>
    <w:rsid w:val="00C55A43"/>
    <w:rsid w:val="00C55BFE"/>
    <w:rsid w:val="00C55C4A"/>
    <w:rsid w:val="00C55DA7"/>
    <w:rsid w:val="00C55F64"/>
    <w:rsid w:val="00C55FE1"/>
    <w:rsid w:val="00C5606F"/>
    <w:rsid w:val="00C56172"/>
    <w:rsid w:val="00C5633A"/>
    <w:rsid w:val="00C5676F"/>
    <w:rsid w:val="00C56ADB"/>
    <w:rsid w:val="00C56B96"/>
    <w:rsid w:val="00C56D45"/>
    <w:rsid w:val="00C56E6B"/>
    <w:rsid w:val="00C56F65"/>
    <w:rsid w:val="00C56FB9"/>
    <w:rsid w:val="00C57582"/>
    <w:rsid w:val="00C576E8"/>
    <w:rsid w:val="00C57786"/>
    <w:rsid w:val="00C577B9"/>
    <w:rsid w:val="00C57821"/>
    <w:rsid w:val="00C57893"/>
    <w:rsid w:val="00C57978"/>
    <w:rsid w:val="00C57A6A"/>
    <w:rsid w:val="00C57A95"/>
    <w:rsid w:val="00C57C3D"/>
    <w:rsid w:val="00C57E02"/>
    <w:rsid w:val="00C57EB8"/>
    <w:rsid w:val="00C60136"/>
    <w:rsid w:val="00C601C4"/>
    <w:rsid w:val="00C602C0"/>
    <w:rsid w:val="00C60448"/>
    <w:rsid w:val="00C60453"/>
    <w:rsid w:val="00C60463"/>
    <w:rsid w:val="00C604C6"/>
    <w:rsid w:val="00C60526"/>
    <w:rsid w:val="00C6054B"/>
    <w:rsid w:val="00C6054E"/>
    <w:rsid w:val="00C6068E"/>
    <w:rsid w:val="00C6081E"/>
    <w:rsid w:val="00C6083B"/>
    <w:rsid w:val="00C608A3"/>
    <w:rsid w:val="00C609BB"/>
    <w:rsid w:val="00C60C97"/>
    <w:rsid w:val="00C60D8E"/>
    <w:rsid w:val="00C60E4F"/>
    <w:rsid w:val="00C60EC2"/>
    <w:rsid w:val="00C60F84"/>
    <w:rsid w:val="00C61209"/>
    <w:rsid w:val="00C6126E"/>
    <w:rsid w:val="00C613BE"/>
    <w:rsid w:val="00C61460"/>
    <w:rsid w:val="00C6150E"/>
    <w:rsid w:val="00C6155A"/>
    <w:rsid w:val="00C61703"/>
    <w:rsid w:val="00C617D5"/>
    <w:rsid w:val="00C617FC"/>
    <w:rsid w:val="00C6189A"/>
    <w:rsid w:val="00C619A1"/>
    <w:rsid w:val="00C61B09"/>
    <w:rsid w:val="00C61CFC"/>
    <w:rsid w:val="00C61ECD"/>
    <w:rsid w:val="00C61FDC"/>
    <w:rsid w:val="00C62006"/>
    <w:rsid w:val="00C62049"/>
    <w:rsid w:val="00C62353"/>
    <w:rsid w:val="00C624A2"/>
    <w:rsid w:val="00C62536"/>
    <w:rsid w:val="00C62603"/>
    <w:rsid w:val="00C627CA"/>
    <w:rsid w:val="00C62A2E"/>
    <w:rsid w:val="00C62AC1"/>
    <w:rsid w:val="00C62E2F"/>
    <w:rsid w:val="00C62EAE"/>
    <w:rsid w:val="00C62F27"/>
    <w:rsid w:val="00C62FC7"/>
    <w:rsid w:val="00C6300F"/>
    <w:rsid w:val="00C6341E"/>
    <w:rsid w:val="00C63457"/>
    <w:rsid w:val="00C636C2"/>
    <w:rsid w:val="00C6372A"/>
    <w:rsid w:val="00C637CA"/>
    <w:rsid w:val="00C63814"/>
    <w:rsid w:val="00C63876"/>
    <w:rsid w:val="00C6387A"/>
    <w:rsid w:val="00C639F4"/>
    <w:rsid w:val="00C639FB"/>
    <w:rsid w:val="00C63C61"/>
    <w:rsid w:val="00C63D4E"/>
    <w:rsid w:val="00C63F8C"/>
    <w:rsid w:val="00C63FD4"/>
    <w:rsid w:val="00C640FA"/>
    <w:rsid w:val="00C64141"/>
    <w:rsid w:val="00C641BD"/>
    <w:rsid w:val="00C64243"/>
    <w:rsid w:val="00C642DF"/>
    <w:rsid w:val="00C64481"/>
    <w:rsid w:val="00C6483F"/>
    <w:rsid w:val="00C64AAD"/>
    <w:rsid w:val="00C64C7B"/>
    <w:rsid w:val="00C64D50"/>
    <w:rsid w:val="00C64D75"/>
    <w:rsid w:val="00C64FD7"/>
    <w:rsid w:val="00C65459"/>
    <w:rsid w:val="00C655CD"/>
    <w:rsid w:val="00C65803"/>
    <w:rsid w:val="00C65880"/>
    <w:rsid w:val="00C658DF"/>
    <w:rsid w:val="00C659BA"/>
    <w:rsid w:val="00C659BB"/>
    <w:rsid w:val="00C659C1"/>
    <w:rsid w:val="00C65BC2"/>
    <w:rsid w:val="00C65BFF"/>
    <w:rsid w:val="00C65D82"/>
    <w:rsid w:val="00C65DBC"/>
    <w:rsid w:val="00C65F38"/>
    <w:rsid w:val="00C65F5E"/>
    <w:rsid w:val="00C660E8"/>
    <w:rsid w:val="00C6611E"/>
    <w:rsid w:val="00C6656F"/>
    <w:rsid w:val="00C6693A"/>
    <w:rsid w:val="00C66BD7"/>
    <w:rsid w:val="00C66CE7"/>
    <w:rsid w:val="00C66D27"/>
    <w:rsid w:val="00C66DF5"/>
    <w:rsid w:val="00C66E25"/>
    <w:rsid w:val="00C66F7F"/>
    <w:rsid w:val="00C67125"/>
    <w:rsid w:val="00C671AC"/>
    <w:rsid w:val="00C672CA"/>
    <w:rsid w:val="00C674A5"/>
    <w:rsid w:val="00C674E6"/>
    <w:rsid w:val="00C67926"/>
    <w:rsid w:val="00C6797A"/>
    <w:rsid w:val="00C67A04"/>
    <w:rsid w:val="00C67A80"/>
    <w:rsid w:val="00C67AA3"/>
    <w:rsid w:val="00C67B72"/>
    <w:rsid w:val="00C67BA0"/>
    <w:rsid w:val="00C67C22"/>
    <w:rsid w:val="00C70131"/>
    <w:rsid w:val="00C70169"/>
    <w:rsid w:val="00C701B5"/>
    <w:rsid w:val="00C701DC"/>
    <w:rsid w:val="00C70289"/>
    <w:rsid w:val="00C7028D"/>
    <w:rsid w:val="00C702AD"/>
    <w:rsid w:val="00C703CE"/>
    <w:rsid w:val="00C703D6"/>
    <w:rsid w:val="00C704CA"/>
    <w:rsid w:val="00C705D7"/>
    <w:rsid w:val="00C705DA"/>
    <w:rsid w:val="00C707EF"/>
    <w:rsid w:val="00C708D0"/>
    <w:rsid w:val="00C708D6"/>
    <w:rsid w:val="00C70ABF"/>
    <w:rsid w:val="00C70C64"/>
    <w:rsid w:val="00C70CF6"/>
    <w:rsid w:val="00C70EA1"/>
    <w:rsid w:val="00C71000"/>
    <w:rsid w:val="00C71034"/>
    <w:rsid w:val="00C7112A"/>
    <w:rsid w:val="00C713E2"/>
    <w:rsid w:val="00C71466"/>
    <w:rsid w:val="00C71472"/>
    <w:rsid w:val="00C71548"/>
    <w:rsid w:val="00C715E1"/>
    <w:rsid w:val="00C716EB"/>
    <w:rsid w:val="00C7180D"/>
    <w:rsid w:val="00C71A22"/>
    <w:rsid w:val="00C71B10"/>
    <w:rsid w:val="00C71B93"/>
    <w:rsid w:val="00C71CD7"/>
    <w:rsid w:val="00C71E62"/>
    <w:rsid w:val="00C71E9B"/>
    <w:rsid w:val="00C71FE0"/>
    <w:rsid w:val="00C723E1"/>
    <w:rsid w:val="00C72423"/>
    <w:rsid w:val="00C726AB"/>
    <w:rsid w:val="00C7271C"/>
    <w:rsid w:val="00C72AF1"/>
    <w:rsid w:val="00C72C1F"/>
    <w:rsid w:val="00C72EF0"/>
    <w:rsid w:val="00C72F27"/>
    <w:rsid w:val="00C72F4F"/>
    <w:rsid w:val="00C730F1"/>
    <w:rsid w:val="00C7324A"/>
    <w:rsid w:val="00C73309"/>
    <w:rsid w:val="00C734AD"/>
    <w:rsid w:val="00C735AD"/>
    <w:rsid w:val="00C735C6"/>
    <w:rsid w:val="00C73736"/>
    <w:rsid w:val="00C7379E"/>
    <w:rsid w:val="00C73841"/>
    <w:rsid w:val="00C73858"/>
    <w:rsid w:val="00C739FB"/>
    <w:rsid w:val="00C73B3D"/>
    <w:rsid w:val="00C73C87"/>
    <w:rsid w:val="00C73D73"/>
    <w:rsid w:val="00C73D99"/>
    <w:rsid w:val="00C73F5D"/>
    <w:rsid w:val="00C74017"/>
    <w:rsid w:val="00C74112"/>
    <w:rsid w:val="00C74190"/>
    <w:rsid w:val="00C741E9"/>
    <w:rsid w:val="00C742C8"/>
    <w:rsid w:val="00C742EF"/>
    <w:rsid w:val="00C74333"/>
    <w:rsid w:val="00C7434A"/>
    <w:rsid w:val="00C74357"/>
    <w:rsid w:val="00C74539"/>
    <w:rsid w:val="00C745B9"/>
    <w:rsid w:val="00C7465F"/>
    <w:rsid w:val="00C746D0"/>
    <w:rsid w:val="00C749BB"/>
    <w:rsid w:val="00C74B48"/>
    <w:rsid w:val="00C74B49"/>
    <w:rsid w:val="00C74BDD"/>
    <w:rsid w:val="00C74D83"/>
    <w:rsid w:val="00C74E12"/>
    <w:rsid w:val="00C74E32"/>
    <w:rsid w:val="00C74ED1"/>
    <w:rsid w:val="00C74F26"/>
    <w:rsid w:val="00C74F39"/>
    <w:rsid w:val="00C7529D"/>
    <w:rsid w:val="00C755B3"/>
    <w:rsid w:val="00C755D0"/>
    <w:rsid w:val="00C75607"/>
    <w:rsid w:val="00C759EA"/>
    <w:rsid w:val="00C75A55"/>
    <w:rsid w:val="00C75D2E"/>
    <w:rsid w:val="00C75D5A"/>
    <w:rsid w:val="00C75F8A"/>
    <w:rsid w:val="00C760B6"/>
    <w:rsid w:val="00C761B2"/>
    <w:rsid w:val="00C76207"/>
    <w:rsid w:val="00C7624B"/>
    <w:rsid w:val="00C764B3"/>
    <w:rsid w:val="00C76553"/>
    <w:rsid w:val="00C7664F"/>
    <w:rsid w:val="00C766EC"/>
    <w:rsid w:val="00C76829"/>
    <w:rsid w:val="00C768C9"/>
    <w:rsid w:val="00C76B28"/>
    <w:rsid w:val="00C76B3F"/>
    <w:rsid w:val="00C76CB5"/>
    <w:rsid w:val="00C76D66"/>
    <w:rsid w:val="00C76E89"/>
    <w:rsid w:val="00C76EEF"/>
    <w:rsid w:val="00C76F08"/>
    <w:rsid w:val="00C76FD4"/>
    <w:rsid w:val="00C76FEC"/>
    <w:rsid w:val="00C771CE"/>
    <w:rsid w:val="00C772F9"/>
    <w:rsid w:val="00C77692"/>
    <w:rsid w:val="00C77713"/>
    <w:rsid w:val="00C77718"/>
    <w:rsid w:val="00C77B5A"/>
    <w:rsid w:val="00C77B6E"/>
    <w:rsid w:val="00C77F93"/>
    <w:rsid w:val="00C801A1"/>
    <w:rsid w:val="00C802AC"/>
    <w:rsid w:val="00C80696"/>
    <w:rsid w:val="00C80772"/>
    <w:rsid w:val="00C808D3"/>
    <w:rsid w:val="00C80A1E"/>
    <w:rsid w:val="00C80A3B"/>
    <w:rsid w:val="00C80B0C"/>
    <w:rsid w:val="00C80B12"/>
    <w:rsid w:val="00C80B2D"/>
    <w:rsid w:val="00C80F4D"/>
    <w:rsid w:val="00C81122"/>
    <w:rsid w:val="00C81251"/>
    <w:rsid w:val="00C81275"/>
    <w:rsid w:val="00C812B1"/>
    <w:rsid w:val="00C812B5"/>
    <w:rsid w:val="00C81314"/>
    <w:rsid w:val="00C8150B"/>
    <w:rsid w:val="00C815F7"/>
    <w:rsid w:val="00C815FD"/>
    <w:rsid w:val="00C8168C"/>
    <w:rsid w:val="00C816E8"/>
    <w:rsid w:val="00C8183F"/>
    <w:rsid w:val="00C81AC9"/>
    <w:rsid w:val="00C81AF7"/>
    <w:rsid w:val="00C81B75"/>
    <w:rsid w:val="00C81BFE"/>
    <w:rsid w:val="00C81C7A"/>
    <w:rsid w:val="00C81D52"/>
    <w:rsid w:val="00C81E1B"/>
    <w:rsid w:val="00C81EE8"/>
    <w:rsid w:val="00C81FBF"/>
    <w:rsid w:val="00C821D5"/>
    <w:rsid w:val="00C82561"/>
    <w:rsid w:val="00C82573"/>
    <w:rsid w:val="00C826CA"/>
    <w:rsid w:val="00C82839"/>
    <w:rsid w:val="00C828F6"/>
    <w:rsid w:val="00C82908"/>
    <w:rsid w:val="00C8299E"/>
    <w:rsid w:val="00C82D9D"/>
    <w:rsid w:val="00C82E14"/>
    <w:rsid w:val="00C82E3A"/>
    <w:rsid w:val="00C82E53"/>
    <w:rsid w:val="00C82F2F"/>
    <w:rsid w:val="00C8300B"/>
    <w:rsid w:val="00C8303D"/>
    <w:rsid w:val="00C831F1"/>
    <w:rsid w:val="00C8340B"/>
    <w:rsid w:val="00C83437"/>
    <w:rsid w:val="00C83471"/>
    <w:rsid w:val="00C834AD"/>
    <w:rsid w:val="00C835E5"/>
    <w:rsid w:val="00C8387E"/>
    <w:rsid w:val="00C83885"/>
    <w:rsid w:val="00C83907"/>
    <w:rsid w:val="00C83A7D"/>
    <w:rsid w:val="00C83E20"/>
    <w:rsid w:val="00C83E50"/>
    <w:rsid w:val="00C840B4"/>
    <w:rsid w:val="00C846D2"/>
    <w:rsid w:val="00C8472C"/>
    <w:rsid w:val="00C84803"/>
    <w:rsid w:val="00C84916"/>
    <w:rsid w:val="00C84B12"/>
    <w:rsid w:val="00C84B14"/>
    <w:rsid w:val="00C84C03"/>
    <w:rsid w:val="00C84CAD"/>
    <w:rsid w:val="00C84CFB"/>
    <w:rsid w:val="00C84D8F"/>
    <w:rsid w:val="00C84DCC"/>
    <w:rsid w:val="00C84DD6"/>
    <w:rsid w:val="00C84E09"/>
    <w:rsid w:val="00C84EB9"/>
    <w:rsid w:val="00C85025"/>
    <w:rsid w:val="00C850A8"/>
    <w:rsid w:val="00C850F4"/>
    <w:rsid w:val="00C851E2"/>
    <w:rsid w:val="00C85201"/>
    <w:rsid w:val="00C85204"/>
    <w:rsid w:val="00C855B6"/>
    <w:rsid w:val="00C85690"/>
    <w:rsid w:val="00C8580E"/>
    <w:rsid w:val="00C8598D"/>
    <w:rsid w:val="00C85CF3"/>
    <w:rsid w:val="00C85E16"/>
    <w:rsid w:val="00C861DA"/>
    <w:rsid w:val="00C86378"/>
    <w:rsid w:val="00C864F2"/>
    <w:rsid w:val="00C86851"/>
    <w:rsid w:val="00C86AE0"/>
    <w:rsid w:val="00C86B4D"/>
    <w:rsid w:val="00C86C4C"/>
    <w:rsid w:val="00C86CDC"/>
    <w:rsid w:val="00C86D9E"/>
    <w:rsid w:val="00C87122"/>
    <w:rsid w:val="00C8712F"/>
    <w:rsid w:val="00C871F2"/>
    <w:rsid w:val="00C87328"/>
    <w:rsid w:val="00C873CB"/>
    <w:rsid w:val="00C874BD"/>
    <w:rsid w:val="00C8756F"/>
    <w:rsid w:val="00C87629"/>
    <w:rsid w:val="00C8768D"/>
    <w:rsid w:val="00C876B7"/>
    <w:rsid w:val="00C876E1"/>
    <w:rsid w:val="00C876EF"/>
    <w:rsid w:val="00C87830"/>
    <w:rsid w:val="00C8783E"/>
    <w:rsid w:val="00C87997"/>
    <w:rsid w:val="00C87A4A"/>
    <w:rsid w:val="00C87C48"/>
    <w:rsid w:val="00C900E9"/>
    <w:rsid w:val="00C9027F"/>
    <w:rsid w:val="00C90554"/>
    <w:rsid w:val="00C90558"/>
    <w:rsid w:val="00C906C2"/>
    <w:rsid w:val="00C90A69"/>
    <w:rsid w:val="00C90B0E"/>
    <w:rsid w:val="00C90B58"/>
    <w:rsid w:val="00C90C58"/>
    <w:rsid w:val="00C90CB3"/>
    <w:rsid w:val="00C90E0D"/>
    <w:rsid w:val="00C90EBD"/>
    <w:rsid w:val="00C90F81"/>
    <w:rsid w:val="00C910D7"/>
    <w:rsid w:val="00C91165"/>
    <w:rsid w:val="00C91173"/>
    <w:rsid w:val="00C91313"/>
    <w:rsid w:val="00C9132D"/>
    <w:rsid w:val="00C9159A"/>
    <w:rsid w:val="00C91942"/>
    <w:rsid w:val="00C919DC"/>
    <w:rsid w:val="00C91A44"/>
    <w:rsid w:val="00C91AA8"/>
    <w:rsid w:val="00C91C7D"/>
    <w:rsid w:val="00C91CAE"/>
    <w:rsid w:val="00C91FCE"/>
    <w:rsid w:val="00C91FD4"/>
    <w:rsid w:val="00C920A3"/>
    <w:rsid w:val="00C9233B"/>
    <w:rsid w:val="00C92540"/>
    <w:rsid w:val="00C925A9"/>
    <w:rsid w:val="00C927D5"/>
    <w:rsid w:val="00C927EB"/>
    <w:rsid w:val="00C928A4"/>
    <w:rsid w:val="00C928AF"/>
    <w:rsid w:val="00C928E7"/>
    <w:rsid w:val="00C9297E"/>
    <w:rsid w:val="00C929DE"/>
    <w:rsid w:val="00C92CE7"/>
    <w:rsid w:val="00C92F4A"/>
    <w:rsid w:val="00C92F8A"/>
    <w:rsid w:val="00C9302C"/>
    <w:rsid w:val="00C93217"/>
    <w:rsid w:val="00C9341D"/>
    <w:rsid w:val="00C93442"/>
    <w:rsid w:val="00C9349D"/>
    <w:rsid w:val="00C934AE"/>
    <w:rsid w:val="00C934B9"/>
    <w:rsid w:val="00C93554"/>
    <w:rsid w:val="00C936A8"/>
    <w:rsid w:val="00C9384A"/>
    <w:rsid w:val="00C938B6"/>
    <w:rsid w:val="00C93A26"/>
    <w:rsid w:val="00C93D5E"/>
    <w:rsid w:val="00C93F44"/>
    <w:rsid w:val="00C941CF"/>
    <w:rsid w:val="00C941D5"/>
    <w:rsid w:val="00C942E4"/>
    <w:rsid w:val="00C9435B"/>
    <w:rsid w:val="00C94425"/>
    <w:rsid w:val="00C9456C"/>
    <w:rsid w:val="00C94644"/>
    <w:rsid w:val="00C946E1"/>
    <w:rsid w:val="00C947F3"/>
    <w:rsid w:val="00C94875"/>
    <w:rsid w:val="00C948C2"/>
    <w:rsid w:val="00C948F9"/>
    <w:rsid w:val="00C948FA"/>
    <w:rsid w:val="00C949A6"/>
    <w:rsid w:val="00C949F8"/>
    <w:rsid w:val="00C94A80"/>
    <w:rsid w:val="00C94A8D"/>
    <w:rsid w:val="00C950D8"/>
    <w:rsid w:val="00C95282"/>
    <w:rsid w:val="00C9552E"/>
    <w:rsid w:val="00C95648"/>
    <w:rsid w:val="00C95649"/>
    <w:rsid w:val="00C956A3"/>
    <w:rsid w:val="00C959EF"/>
    <w:rsid w:val="00C95B48"/>
    <w:rsid w:val="00C95C78"/>
    <w:rsid w:val="00C95C88"/>
    <w:rsid w:val="00C95D1F"/>
    <w:rsid w:val="00C95D97"/>
    <w:rsid w:val="00C95E96"/>
    <w:rsid w:val="00C95EFA"/>
    <w:rsid w:val="00C95F01"/>
    <w:rsid w:val="00C95FE2"/>
    <w:rsid w:val="00C9615F"/>
    <w:rsid w:val="00C961DF"/>
    <w:rsid w:val="00C96604"/>
    <w:rsid w:val="00C96640"/>
    <w:rsid w:val="00C96688"/>
    <w:rsid w:val="00C969A3"/>
    <w:rsid w:val="00C96A5B"/>
    <w:rsid w:val="00C96D47"/>
    <w:rsid w:val="00C96F96"/>
    <w:rsid w:val="00C970D0"/>
    <w:rsid w:val="00C9717C"/>
    <w:rsid w:val="00C97181"/>
    <w:rsid w:val="00C973C6"/>
    <w:rsid w:val="00C97446"/>
    <w:rsid w:val="00C974BD"/>
    <w:rsid w:val="00C974E3"/>
    <w:rsid w:val="00C9768E"/>
    <w:rsid w:val="00C97695"/>
    <w:rsid w:val="00C9771F"/>
    <w:rsid w:val="00C97732"/>
    <w:rsid w:val="00C978C7"/>
    <w:rsid w:val="00C97A1C"/>
    <w:rsid w:val="00C97C85"/>
    <w:rsid w:val="00C97D14"/>
    <w:rsid w:val="00C97D5E"/>
    <w:rsid w:val="00C97EC8"/>
    <w:rsid w:val="00C97EF5"/>
    <w:rsid w:val="00CA048F"/>
    <w:rsid w:val="00CA053A"/>
    <w:rsid w:val="00CA055D"/>
    <w:rsid w:val="00CA05F5"/>
    <w:rsid w:val="00CA05FF"/>
    <w:rsid w:val="00CA06BB"/>
    <w:rsid w:val="00CA0791"/>
    <w:rsid w:val="00CA07CF"/>
    <w:rsid w:val="00CA08EF"/>
    <w:rsid w:val="00CA09C4"/>
    <w:rsid w:val="00CA0BF6"/>
    <w:rsid w:val="00CA0C7D"/>
    <w:rsid w:val="00CA0F03"/>
    <w:rsid w:val="00CA136B"/>
    <w:rsid w:val="00CA13F1"/>
    <w:rsid w:val="00CA152F"/>
    <w:rsid w:val="00CA1580"/>
    <w:rsid w:val="00CA17C6"/>
    <w:rsid w:val="00CA1872"/>
    <w:rsid w:val="00CA1A81"/>
    <w:rsid w:val="00CA1ACD"/>
    <w:rsid w:val="00CA1BC0"/>
    <w:rsid w:val="00CA1DE5"/>
    <w:rsid w:val="00CA2037"/>
    <w:rsid w:val="00CA207E"/>
    <w:rsid w:val="00CA20D6"/>
    <w:rsid w:val="00CA218F"/>
    <w:rsid w:val="00CA221D"/>
    <w:rsid w:val="00CA2269"/>
    <w:rsid w:val="00CA23ED"/>
    <w:rsid w:val="00CA24D8"/>
    <w:rsid w:val="00CA25EC"/>
    <w:rsid w:val="00CA26A6"/>
    <w:rsid w:val="00CA27F4"/>
    <w:rsid w:val="00CA29D6"/>
    <w:rsid w:val="00CA29FF"/>
    <w:rsid w:val="00CA2F0F"/>
    <w:rsid w:val="00CA2F37"/>
    <w:rsid w:val="00CA302D"/>
    <w:rsid w:val="00CA3058"/>
    <w:rsid w:val="00CA3231"/>
    <w:rsid w:val="00CA3342"/>
    <w:rsid w:val="00CA334B"/>
    <w:rsid w:val="00CA3479"/>
    <w:rsid w:val="00CA34B9"/>
    <w:rsid w:val="00CA360F"/>
    <w:rsid w:val="00CA373C"/>
    <w:rsid w:val="00CA3768"/>
    <w:rsid w:val="00CA3831"/>
    <w:rsid w:val="00CA3A6A"/>
    <w:rsid w:val="00CA3AE5"/>
    <w:rsid w:val="00CA3C7C"/>
    <w:rsid w:val="00CA3CA4"/>
    <w:rsid w:val="00CA3CAA"/>
    <w:rsid w:val="00CA3DEB"/>
    <w:rsid w:val="00CA3F2C"/>
    <w:rsid w:val="00CA3F98"/>
    <w:rsid w:val="00CA3FD5"/>
    <w:rsid w:val="00CA3FE5"/>
    <w:rsid w:val="00CA41E9"/>
    <w:rsid w:val="00CA4219"/>
    <w:rsid w:val="00CA434E"/>
    <w:rsid w:val="00CA4417"/>
    <w:rsid w:val="00CA4499"/>
    <w:rsid w:val="00CA478A"/>
    <w:rsid w:val="00CA48F2"/>
    <w:rsid w:val="00CA4B82"/>
    <w:rsid w:val="00CA4C04"/>
    <w:rsid w:val="00CA4C7A"/>
    <w:rsid w:val="00CA4E78"/>
    <w:rsid w:val="00CA4EC8"/>
    <w:rsid w:val="00CA4F4F"/>
    <w:rsid w:val="00CA4FC8"/>
    <w:rsid w:val="00CA4FDF"/>
    <w:rsid w:val="00CA5028"/>
    <w:rsid w:val="00CA5292"/>
    <w:rsid w:val="00CA5348"/>
    <w:rsid w:val="00CA53A6"/>
    <w:rsid w:val="00CA54DD"/>
    <w:rsid w:val="00CA5536"/>
    <w:rsid w:val="00CA5631"/>
    <w:rsid w:val="00CA56DD"/>
    <w:rsid w:val="00CA5722"/>
    <w:rsid w:val="00CA5843"/>
    <w:rsid w:val="00CA58DF"/>
    <w:rsid w:val="00CA58EE"/>
    <w:rsid w:val="00CA59E0"/>
    <w:rsid w:val="00CA5B04"/>
    <w:rsid w:val="00CA5BE0"/>
    <w:rsid w:val="00CA5BEA"/>
    <w:rsid w:val="00CA5C88"/>
    <w:rsid w:val="00CA5CBA"/>
    <w:rsid w:val="00CA5D56"/>
    <w:rsid w:val="00CA5EBF"/>
    <w:rsid w:val="00CA5FF5"/>
    <w:rsid w:val="00CA62F6"/>
    <w:rsid w:val="00CA6448"/>
    <w:rsid w:val="00CA6488"/>
    <w:rsid w:val="00CA651A"/>
    <w:rsid w:val="00CA651C"/>
    <w:rsid w:val="00CA673A"/>
    <w:rsid w:val="00CA6B3F"/>
    <w:rsid w:val="00CA6B7E"/>
    <w:rsid w:val="00CA6BAB"/>
    <w:rsid w:val="00CA6D8E"/>
    <w:rsid w:val="00CA6E1B"/>
    <w:rsid w:val="00CA6F54"/>
    <w:rsid w:val="00CA71FF"/>
    <w:rsid w:val="00CA7259"/>
    <w:rsid w:val="00CA759E"/>
    <w:rsid w:val="00CA768F"/>
    <w:rsid w:val="00CA7818"/>
    <w:rsid w:val="00CA7903"/>
    <w:rsid w:val="00CA7A47"/>
    <w:rsid w:val="00CA7A6A"/>
    <w:rsid w:val="00CA7B7E"/>
    <w:rsid w:val="00CA7BE1"/>
    <w:rsid w:val="00CA7F2C"/>
    <w:rsid w:val="00CA7FA7"/>
    <w:rsid w:val="00CB006C"/>
    <w:rsid w:val="00CB0215"/>
    <w:rsid w:val="00CB0298"/>
    <w:rsid w:val="00CB04F8"/>
    <w:rsid w:val="00CB0A27"/>
    <w:rsid w:val="00CB0AA2"/>
    <w:rsid w:val="00CB0B8A"/>
    <w:rsid w:val="00CB0BA7"/>
    <w:rsid w:val="00CB0BAF"/>
    <w:rsid w:val="00CB0BB2"/>
    <w:rsid w:val="00CB0CB0"/>
    <w:rsid w:val="00CB0D1C"/>
    <w:rsid w:val="00CB0D70"/>
    <w:rsid w:val="00CB0E02"/>
    <w:rsid w:val="00CB0E53"/>
    <w:rsid w:val="00CB123F"/>
    <w:rsid w:val="00CB12B4"/>
    <w:rsid w:val="00CB12E8"/>
    <w:rsid w:val="00CB1379"/>
    <w:rsid w:val="00CB1514"/>
    <w:rsid w:val="00CB174E"/>
    <w:rsid w:val="00CB17D0"/>
    <w:rsid w:val="00CB1917"/>
    <w:rsid w:val="00CB1937"/>
    <w:rsid w:val="00CB1A68"/>
    <w:rsid w:val="00CB1C33"/>
    <w:rsid w:val="00CB1F01"/>
    <w:rsid w:val="00CB1F75"/>
    <w:rsid w:val="00CB1FBB"/>
    <w:rsid w:val="00CB2146"/>
    <w:rsid w:val="00CB216A"/>
    <w:rsid w:val="00CB22CD"/>
    <w:rsid w:val="00CB2590"/>
    <w:rsid w:val="00CB25A4"/>
    <w:rsid w:val="00CB267E"/>
    <w:rsid w:val="00CB269A"/>
    <w:rsid w:val="00CB2769"/>
    <w:rsid w:val="00CB294B"/>
    <w:rsid w:val="00CB2EE8"/>
    <w:rsid w:val="00CB2F61"/>
    <w:rsid w:val="00CB2F9A"/>
    <w:rsid w:val="00CB305D"/>
    <w:rsid w:val="00CB33C4"/>
    <w:rsid w:val="00CB350D"/>
    <w:rsid w:val="00CB3638"/>
    <w:rsid w:val="00CB36AB"/>
    <w:rsid w:val="00CB3943"/>
    <w:rsid w:val="00CB3B32"/>
    <w:rsid w:val="00CB3D00"/>
    <w:rsid w:val="00CB3D7A"/>
    <w:rsid w:val="00CB3E65"/>
    <w:rsid w:val="00CB3E7F"/>
    <w:rsid w:val="00CB41D8"/>
    <w:rsid w:val="00CB4252"/>
    <w:rsid w:val="00CB4253"/>
    <w:rsid w:val="00CB432C"/>
    <w:rsid w:val="00CB4342"/>
    <w:rsid w:val="00CB4515"/>
    <w:rsid w:val="00CB4567"/>
    <w:rsid w:val="00CB4610"/>
    <w:rsid w:val="00CB478C"/>
    <w:rsid w:val="00CB49D4"/>
    <w:rsid w:val="00CB4A3D"/>
    <w:rsid w:val="00CB4B79"/>
    <w:rsid w:val="00CB4EB6"/>
    <w:rsid w:val="00CB50DD"/>
    <w:rsid w:val="00CB513A"/>
    <w:rsid w:val="00CB5248"/>
    <w:rsid w:val="00CB5269"/>
    <w:rsid w:val="00CB5315"/>
    <w:rsid w:val="00CB5441"/>
    <w:rsid w:val="00CB549A"/>
    <w:rsid w:val="00CB5589"/>
    <w:rsid w:val="00CB560B"/>
    <w:rsid w:val="00CB5861"/>
    <w:rsid w:val="00CB5AD4"/>
    <w:rsid w:val="00CB5BD2"/>
    <w:rsid w:val="00CB5BDB"/>
    <w:rsid w:val="00CB5C52"/>
    <w:rsid w:val="00CB5D56"/>
    <w:rsid w:val="00CB5FB0"/>
    <w:rsid w:val="00CB5FC8"/>
    <w:rsid w:val="00CB615E"/>
    <w:rsid w:val="00CB620A"/>
    <w:rsid w:val="00CB6250"/>
    <w:rsid w:val="00CB62A8"/>
    <w:rsid w:val="00CB634F"/>
    <w:rsid w:val="00CB640B"/>
    <w:rsid w:val="00CB644D"/>
    <w:rsid w:val="00CB6487"/>
    <w:rsid w:val="00CB652F"/>
    <w:rsid w:val="00CB665C"/>
    <w:rsid w:val="00CB6678"/>
    <w:rsid w:val="00CB685F"/>
    <w:rsid w:val="00CB68C0"/>
    <w:rsid w:val="00CB6994"/>
    <w:rsid w:val="00CB69BB"/>
    <w:rsid w:val="00CB6F3E"/>
    <w:rsid w:val="00CB7023"/>
    <w:rsid w:val="00CB70C9"/>
    <w:rsid w:val="00CB7967"/>
    <w:rsid w:val="00CB7D0C"/>
    <w:rsid w:val="00CC0082"/>
    <w:rsid w:val="00CC01D0"/>
    <w:rsid w:val="00CC04D0"/>
    <w:rsid w:val="00CC0824"/>
    <w:rsid w:val="00CC0974"/>
    <w:rsid w:val="00CC0B81"/>
    <w:rsid w:val="00CC0BA9"/>
    <w:rsid w:val="00CC0F34"/>
    <w:rsid w:val="00CC0FD7"/>
    <w:rsid w:val="00CC110E"/>
    <w:rsid w:val="00CC1130"/>
    <w:rsid w:val="00CC117F"/>
    <w:rsid w:val="00CC11C1"/>
    <w:rsid w:val="00CC11EC"/>
    <w:rsid w:val="00CC1441"/>
    <w:rsid w:val="00CC16BB"/>
    <w:rsid w:val="00CC1760"/>
    <w:rsid w:val="00CC1791"/>
    <w:rsid w:val="00CC179B"/>
    <w:rsid w:val="00CC17F2"/>
    <w:rsid w:val="00CC1B85"/>
    <w:rsid w:val="00CC1BA6"/>
    <w:rsid w:val="00CC1E8F"/>
    <w:rsid w:val="00CC20F8"/>
    <w:rsid w:val="00CC22D7"/>
    <w:rsid w:val="00CC2353"/>
    <w:rsid w:val="00CC23E0"/>
    <w:rsid w:val="00CC23E2"/>
    <w:rsid w:val="00CC243E"/>
    <w:rsid w:val="00CC24BC"/>
    <w:rsid w:val="00CC253B"/>
    <w:rsid w:val="00CC26F1"/>
    <w:rsid w:val="00CC276A"/>
    <w:rsid w:val="00CC289F"/>
    <w:rsid w:val="00CC28C3"/>
    <w:rsid w:val="00CC28DC"/>
    <w:rsid w:val="00CC28FF"/>
    <w:rsid w:val="00CC294F"/>
    <w:rsid w:val="00CC29D9"/>
    <w:rsid w:val="00CC2A83"/>
    <w:rsid w:val="00CC2AF8"/>
    <w:rsid w:val="00CC2B0A"/>
    <w:rsid w:val="00CC2C40"/>
    <w:rsid w:val="00CC2CE9"/>
    <w:rsid w:val="00CC2CF7"/>
    <w:rsid w:val="00CC2E6A"/>
    <w:rsid w:val="00CC2EAF"/>
    <w:rsid w:val="00CC2F91"/>
    <w:rsid w:val="00CC2FF8"/>
    <w:rsid w:val="00CC31BA"/>
    <w:rsid w:val="00CC3356"/>
    <w:rsid w:val="00CC33DE"/>
    <w:rsid w:val="00CC3467"/>
    <w:rsid w:val="00CC34E2"/>
    <w:rsid w:val="00CC37FB"/>
    <w:rsid w:val="00CC3951"/>
    <w:rsid w:val="00CC3AB9"/>
    <w:rsid w:val="00CC3B73"/>
    <w:rsid w:val="00CC3F40"/>
    <w:rsid w:val="00CC4265"/>
    <w:rsid w:val="00CC4341"/>
    <w:rsid w:val="00CC44D6"/>
    <w:rsid w:val="00CC45AD"/>
    <w:rsid w:val="00CC45C1"/>
    <w:rsid w:val="00CC4648"/>
    <w:rsid w:val="00CC4853"/>
    <w:rsid w:val="00CC4B6D"/>
    <w:rsid w:val="00CC4BD5"/>
    <w:rsid w:val="00CC4C66"/>
    <w:rsid w:val="00CC4CE5"/>
    <w:rsid w:val="00CC4D34"/>
    <w:rsid w:val="00CC4E06"/>
    <w:rsid w:val="00CC4E66"/>
    <w:rsid w:val="00CC4EC0"/>
    <w:rsid w:val="00CC4F59"/>
    <w:rsid w:val="00CC527B"/>
    <w:rsid w:val="00CC52C1"/>
    <w:rsid w:val="00CC52DF"/>
    <w:rsid w:val="00CC538E"/>
    <w:rsid w:val="00CC5491"/>
    <w:rsid w:val="00CC56B6"/>
    <w:rsid w:val="00CC5843"/>
    <w:rsid w:val="00CC5852"/>
    <w:rsid w:val="00CC58ED"/>
    <w:rsid w:val="00CC59E4"/>
    <w:rsid w:val="00CC5FFA"/>
    <w:rsid w:val="00CC6286"/>
    <w:rsid w:val="00CC6319"/>
    <w:rsid w:val="00CC6454"/>
    <w:rsid w:val="00CC6478"/>
    <w:rsid w:val="00CC64CC"/>
    <w:rsid w:val="00CC67A6"/>
    <w:rsid w:val="00CC6B43"/>
    <w:rsid w:val="00CC6DA5"/>
    <w:rsid w:val="00CC706D"/>
    <w:rsid w:val="00CC722B"/>
    <w:rsid w:val="00CC731B"/>
    <w:rsid w:val="00CC7364"/>
    <w:rsid w:val="00CC74CF"/>
    <w:rsid w:val="00CC757B"/>
    <w:rsid w:val="00CC75A2"/>
    <w:rsid w:val="00CC7664"/>
    <w:rsid w:val="00CC7742"/>
    <w:rsid w:val="00CC7759"/>
    <w:rsid w:val="00CC7B45"/>
    <w:rsid w:val="00CC7CD9"/>
    <w:rsid w:val="00CC7CEE"/>
    <w:rsid w:val="00CC7D82"/>
    <w:rsid w:val="00CC7DF9"/>
    <w:rsid w:val="00CC7DFB"/>
    <w:rsid w:val="00CD011A"/>
    <w:rsid w:val="00CD0348"/>
    <w:rsid w:val="00CD0448"/>
    <w:rsid w:val="00CD0709"/>
    <w:rsid w:val="00CD0720"/>
    <w:rsid w:val="00CD07F5"/>
    <w:rsid w:val="00CD0A6D"/>
    <w:rsid w:val="00CD0C42"/>
    <w:rsid w:val="00CD0E16"/>
    <w:rsid w:val="00CD0E98"/>
    <w:rsid w:val="00CD0E9D"/>
    <w:rsid w:val="00CD0F00"/>
    <w:rsid w:val="00CD1083"/>
    <w:rsid w:val="00CD10B5"/>
    <w:rsid w:val="00CD1159"/>
    <w:rsid w:val="00CD1360"/>
    <w:rsid w:val="00CD15CD"/>
    <w:rsid w:val="00CD15E8"/>
    <w:rsid w:val="00CD170A"/>
    <w:rsid w:val="00CD174B"/>
    <w:rsid w:val="00CD181B"/>
    <w:rsid w:val="00CD18B2"/>
    <w:rsid w:val="00CD1A61"/>
    <w:rsid w:val="00CD1A7C"/>
    <w:rsid w:val="00CD1C15"/>
    <w:rsid w:val="00CD1D88"/>
    <w:rsid w:val="00CD1F67"/>
    <w:rsid w:val="00CD2043"/>
    <w:rsid w:val="00CD208F"/>
    <w:rsid w:val="00CD212C"/>
    <w:rsid w:val="00CD22B9"/>
    <w:rsid w:val="00CD246B"/>
    <w:rsid w:val="00CD255A"/>
    <w:rsid w:val="00CD2711"/>
    <w:rsid w:val="00CD2721"/>
    <w:rsid w:val="00CD272D"/>
    <w:rsid w:val="00CD2762"/>
    <w:rsid w:val="00CD28E2"/>
    <w:rsid w:val="00CD2AFF"/>
    <w:rsid w:val="00CD2CB4"/>
    <w:rsid w:val="00CD2DDD"/>
    <w:rsid w:val="00CD2F0D"/>
    <w:rsid w:val="00CD2F49"/>
    <w:rsid w:val="00CD3042"/>
    <w:rsid w:val="00CD31C2"/>
    <w:rsid w:val="00CD31EA"/>
    <w:rsid w:val="00CD3224"/>
    <w:rsid w:val="00CD32FC"/>
    <w:rsid w:val="00CD334E"/>
    <w:rsid w:val="00CD33BE"/>
    <w:rsid w:val="00CD3566"/>
    <w:rsid w:val="00CD358B"/>
    <w:rsid w:val="00CD3785"/>
    <w:rsid w:val="00CD37C7"/>
    <w:rsid w:val="00CD3932"/>
    <w:rsid w:val="00CD3942"/>
    <w:rsid w:val="00CD39B3"/>
    <w:rsid w:val="00CD3B9D"/>
    <w:rsid w:val="00CD3C13"/>
    <w:rsid w:val="00CD3C6C"/>
    <w:rsid w:val="00CD3DE8"/>
    <w:rsid w:val="00CD3EE6"/>
    <w:rsid w:val="00CD40B4"/>
    <w:rsid w:val="00CD40E1"/>
    <w:rsid w:val="00CD40F3"/>
    <w:rsid w:val="00CD4419"/>
    <w:rsid w:val="00CD4463"/>
    <w:rsid w:val="00CD44F2"/>
    <w:rsid w:val="00CD46C6"/>
    <w:rsid w:val="00CD48F1"/>
    <w:rsid w:val="00CD49EC"/>
    <w:rsid w:val="00CD4B5B"/>
    <w:rsid w:val="00CD4E60"/>
    <w:rsid w:val="00CD4F39"/>
    <w:rsid w:val="00CD4FEF"/>
    <w:rsid w:val="00CD50B6"/>
    <w:rsid w:val="00CD525D"/>
    <w:rsid w:val="00CD5428"/>
    <w:rsid w:val="00CD54C6"/>
    <w:rsid w:val="00CD579F"/>
    <w:rsid w:val="00CD59F4"/>
    <w:rsid w:val="00CD5A11"/>
    <w:rsid w:val="00CD5A70"/>
    <w:rsid w:val="00CD5A9E"/>
    <w:rsid w:val="00CD5AF6"/>
    <w:rsid w:val="00CD5E01"/>
    <w:rsid w:val="00CD5E4E"/>
    <w:rsid w:val="00CD5ECF"/>
    <w:rsid w:val="00CD60CF"/>
    <w:rsid w:val="00CD60F0"/>
    <w:rsid w:val="00CD61E7"/>
    <w:rsid w:val="00CD6257"/>
    <w:rsid w:val="00CD631D"/>
    <w:rsid w:val="00CD6367"/>
    <w:rsid w:val="00CD63CC"/>
    <w:rsid w:val="00CD6721"/>
    <w:rsid w:val="00CD6739"/>
    <w:rsid w:val="00CD6851"/>
    <w:rsid w:val="00CD687D"/>
    <w:rsid w:val="00CD6AA4"/>
    <w:rsid w:val="00CD6AB8"/>
    <w:rsid w:val="00CD6B7E"/>
    <w:rsid w:val="00CD6E2D"/>
    <w:rsid w:val="00CD703A"/>
    <w:rsid w:val="00CD70C5"/>
    <w:rsid w:val="00CD7277"/>
    <w:rsid w:val="00CD7336"/>
    <w:rsid w:val="00CD73BC"/>
    <w:rsid w:val="00CD73D1"/>
    <w:rsid w:val="00CD7704"/>
    <w:rsid w:val="00CD799B"/>
    <w:rsid w:val="00CD7BCE"/>
    <w:rsid w:val="00CD7D5D"/>
    <w:rsid w:val="00CD7DA8"/>
    <w:rsid w:val="00CD7EC2"/>
    <w:rsid w:val="00CD7EC6"/>
    <w:rsid w:val="00CD7EF1"/>
    <w:rsid w:val="00CE0046"/>
    <w:rsid w:val="00CE0170"/>
    <w:rsid w:val="00CE017C"/>
    <w:rsid w:val="00CE01D0"/>
    <w:rsid w:val="00CE0391"/>
    <w:rsid w:val="00CE0552"/>
    <w:rsid w:val="00CE0576"/>
    <w:rsid w:val="00CE059A"/>
    <w:rsid w:val="00CE091B"/>
    <w:rsid w:val="00CE0976"/>
    <w:rsid w:val="00CE0ABD"/>
    <w:rsid w:val="00CE1005"/>
    <w:rsid w:val="00CE101B"/>
    <w:rsid w:val="00CE1050"/>
    <w:rsid w:val="00CE11D6"/>
    <w:rsid w:val="00CE125C"/>
    <w:rsid w:val="00CE12DD"/>
    <w:rsid w:val="00CE13B6"/>
    <w:rsid w:val="00CE13DB"/>
    <w:rsid w:val="00CE14BD"/>
    <w:rsid w:val="00CE1691"/>
    <w:rsid w:val="00CE177B"/>
    <w:rsid w:val="00CE180A"/>
    <w:rsid w:val="00CE184C"/>
    <w:rsid w:val="00CE185B"/>
    <w:rsid w:val="00CE1946"/>
    <w:rsid w:val="00CE19F9"/>
    <w:rsid w:val="00CE1B69"/>
    <w:rsid w:val="00CE1C2B"/>
    <w:rsid w:val="00CE1C31"/>
    <w:rsid w:val="00CE1C3A"/>
    <w:rsid w:val="00CE1C75"/>
    <w:rsid w:val="00CE1D56"/>
    <w:rsid w:val="00CE1E66"/>
    <w:rsid w:val="00CE1F41"/>
    <w:rsid w:val="00CE1FA0"/>
    <w:rsid w:val="00CE22FA"/>
    <w:rsid w:val="00CE24B3"/>
    <w:rsid w:val="00CE25CE"/>
    <w:rsid w:val="00CE26B1"/>
    <w:rsid w:val="00CE26C5"/>
    <w:rsid w:val="00CE27D8"/>
    <w:rsid w:val="00CE280F"/>
    <w:rsid w:val="00CE28BB"/>
    <w:rsid w:val="00CE293B"/>
    <w:rsid w:val="00CE29A8"/>
    <w:rsid w:val="00CE2D69"/>
    <w:rsid w:val="00CE2E2F"/>
    <w:rsid w:val="00CE2F29"/>
    <w:rsid w:val="00CE343B"/>
    <w:rsid w:val="00CE3487"/>
    <w:rsid w:val="00CE351A"/>
    <w:rsid w:val="00CE3558"/>
    <w:rsid w:val="00CE3695"/>
    <w:rsid w:val="00CE39C4"/>
    <w:rsid w:val="00CE3AD3"/>
    <w:rsid w:val="00CE3BFF"/>
    <w:rsid w:val="00CE3C74"/>
    <w:rsid w:val="00CE3C95"/>
    <w:rsid w:val="00CE3DAA"/>
    <w:rsid w:val="00CE415A"/>
    <w:rsid w:val="00CE41BB"/>
    <w:rsid w:val="00CE4450"/>
    <w:rsid w:val="00CE45AB"/>
    <w:rsid w:val="00CE4722"/>
    <w:rsid w:val="00CE4859"/>
    <w:rsid w:val="00CE4A20"/>
    <w:rsid w:val="00CE4AD8"/>
    <w:rsid w:val="00CE4DBC"/>
    <w:rsid w:val="00CE4DE9"/>
    <w:rsid w:val="00CE4E2D"/>
    <w:rsid w:val="00CE4ED6"/>
    <w:rsid w:val="00CE4F2D"/>
    <w:rsid w:val="00CE4FBE"/>
    <w:rsid w:val="00CE50D2"/>
    <w:rsid w:val="00CE519E"/>
    <w:rsid w:val="00CE51A2"/>
    <w:rsid w:val="00CE522F"/>
    <w:rsid w:val="00CE5290"/>
    <w:rsid w:val="00CE5461"/>
    <w:rsid w:val="00CE578A"/>
    <w:rsid w:val="00CE57F7"/>
    <w:rsid w:val="00CE5859"/>
    <w:rsid w:val="00CE58D4"/>
    <w:rsid w:val="00CE5944"/>
    <w:rsid w:val="00CE5989"/>
    <w:rsid w:val="00CE59B1"/>
    <w:rsid w:val="00CE5A53"/>
    <w:rsid w:val="00CE5AB4"/>
    <w:rsid w:val="00CE5B45"/>
    <w:rsid w:val="00CE5C77"/>
    <w:rsid w:val="00CE5CDB"/>
    <w:rsid w:val="00CE60AE"/>
    <w:rsid w:val="00CE6119"/>
    <w:rsid w:val="00CE6127"/>
    <w:rsid w:val="00CE61C7"/>
    <w:rsid w:val="00CE63C5"/>
    <w:rsid w:val="00CE64F3"/>
    <w:rsid w:val="00CE673E"/>
    <w:rsid w:val="00CE6767"/>
    <w:rsid w:val="00CE6A38"/>
    <w:rsid w:val="00CE6BD2"/>
    <w:rsid w:val="00CE6C84"/>
    <w:rsid w:val="00CE6EAF"/>
    <w:rsid w:val="00CE7067"/>
    <w:rsid w:val="00CE7553"/>
    <w:rsid w:val="00CE761E"/>
    <w:rsid w:val="00CE76A0"/>
    <w:rsid w:val="00CE77BB"/>
    <w:rsid w:val="00CE7AB5"/>
    <w:rsid w:val="00CE7B15"/>
    <w:rsid w:val="00CE7D8D"/>
    <w:rsid w:val="00CE7DFC"/>
    <w:rsid w:val="00CE7EC2"/>
    <w:rsid w:val="00CE7ECA"/>
    <w:rsid w:val="00CF0016"/>
    <w:rsid w:val="00CF00DF"/>
    <w:rsid w:val="00CF00F7"/>
    <w:rsid w:val="00CF0229"/>
    <w:rsid w:val="00CF0362"/>
    <w:rsid w:val="00CF03A2"/>
    <w:rsid w:val="00CF0476"/>
    <w:rsid w:val="00CF0495"/>
    <w:rsid w:val="00CF04FC"/>
    <w:rsid w:val="00CF074D"/>
    <w:rsid w:val="00CF0768"/>
    <w:rsid w:val="00CF07F2"/>
    <w:rsid w:val="00CF0809"/>
    <w:rsid w:val="00CF0949"/>
    <w:rsid w:val="00CF0A58"/>
    <w:rsid w:val="00CF0A65"/>
    <w:rsid w:val="00CF0ADD"/>
    <w:rsid w:val="00CF0B50"/>
    <w:rsid w:val="00CF0C7A"/>
    <w:rsid w:val="00CF0D79"/>
    <w:rsid w:val="00CF0E23"/>
    <w:rsid w:val="00CF110C"/>
    <w:rsid w:val="00CF11E6"/>
    <w:rsid w:val="00CF153F"/>
    <w:rsid w:val="00CF1660"/>
    <w:rsid w:val="00CF170D"/>
    <w:rsid w:val="00CF1752"/>
    <w:rsid w:val="00CF17D0"/>
    <w:rsid w:val="00CF1857"/>
    <w:rsid w:val="00CF186C"/>
    <w:rsid w:val="00CF195E"/>
    <w:rsid w:val="00CF19A0"/>
    <w:rsid w:val="00CF1C34"/>
    <w:rsid w:val="00CF1C54"/>
    <w:rsid w:val="00CF1CDA"/>
    <w:rsid w:val="00CF1D70"/>
    <w:rsid w:val="00CF1EC3"/>
    <w:rsid w:val="00CF1EC8"/>
    <w:rsid w:val="00CF1F3D"/>
    <w:rsid w:val="00CF226B"/>
    <w:rsid w:val="00CF22A4"/>
    <w:rsid w:val="00CF24A5"/>
    <w:rsid w:val="00CF25AB"/>
    <w:rsid w:val="00CF2714"/>
    <w:rsid w:val="00CF28D0"/>
    <w:rsid w:val="00CF28FC"/>
    <w:rsid w:val="00CF2AF3"/>
    <w:rsid w:val="00CF2F4F"/>
    <w:rsid w:val="00CF2F7E"/>
    <w:rsid w:val="00CF3070"/>
    <w:rsid w:val="00CF329E"/>
    <w:rsid w:val="00CF32A0"/>
    <w:rsid w:val="00CF3446"/>
    <w:rsid w:val="00CF35FC"/>
    <w:rsid w:val="00CF388C"/>
    <w:rsid w:val="00CF3B3E"/>
    <w:rsid w:val="00CF3B6E"/>
    <w:rsid w:val="00CF3C34"/>
    <w:rsid w:val="00CF3D2B"/>
    <w:rsid w:val="00CF3DDC"/>
    <w:rsid w:val="00CF40BC"/>
    <w:rsid w:val="00CF4191"/>
    <w:rsid w:val="00CF4238"/>
    <w:rsid w:val="00CF44CA"/>
    <w:rsid w:val="00CF4828"/>
    <w:rsid w:val="00CF48FA"/>
    <w:rsid w:val="00CF49A1"/>
    <w:rsid w:val="00CF4A70"/>
    <w:rsid w:val="00CF4AA2"/>
    <w:rsid w:val="00CF4B97"/>
    <w:rsid w:val="00CF4BAB"/>
    <w:rsid w:val="00CF4C0A"/>
    <w:rsid w:val="00CF4C65"/>
    <w:rsid w:val="00CF4DAF"/>
    <w:rsid w:val="00CF4FAF"/>
    <w:rsid w:val="00CF5079"/>
    <w:rsid w:val="00CF508A"/>
    <w:rsid w:val="00CF50D7"/>
    <w:rsid w:val="00CF522C"/>
    <w:rsid w:val="00CF5277"/>
    <w:rsid w:val="00CF53BB"/>
    <w:rsid w:val="00CF5572"/>
    <w:rsid w:val="00CF5752"/>
    <w:rsid w:val="00CF583E"/>
    <w:rsid w:val="00CF5BE4"/>
    <w:rsid w:val="00CF5C1F"/>
    <w:rsid w:val="00CF5C5C"/>
    <w:rsid w:val="00CF5CB6"/>
    <w:rsid w:val="00CF5E20"/>
    <w:rsid w:val="00CF5E2C"/>
    <w:rsid w:val="00CF5ED9"/>
    <w:rsid w:val="00CF6131"/>
    <w:rsid w:val="00CF61DD"/>
    <w:rsid w:val="00CF629E"/>
    <w:rsid w:val="00CF669D"/>
    <w:rsid w:val="00CF69C8"/>
    <w:rsid w:val="00CF6BF5"/>
    <w:rsid w:val="00CF6C9A"/>
    <w:rsid w:val="00CF6D71"/>
    <w:rsid w:val="00CF6E19"/>
    <w:rsid w:val="00CF6F59"/>
    <w:rsid w:val="00CF70C3"/>
    <w:rsid w:val="00CF70DA"/>
    <w:rsid w:val="00CF718A"/>
    <w:rsid w:val="00CF718D"/>
    <w:rsid w:val="00CF72A4"/>
    <w:rsid w:val="00CF7443"/>
    <w:rsid w:val="00CF754A"/>
    <w:rsid w:val="00CF75AB"/>
    <w:rsid w:val="00CF765F"/>
    <w:rsid w:val="00CF7700"/>
    <w:rsid w:val="00CF7799"/>
    <w:rsid w:val="00CF77B3"/>
    <w:rsid w:val="00CF78FE"/>
    <w:rsid w:val="00CF79A7"/>
    <w:rsid w:val="00CF7DF4"/>
    <w:rsid w:val="00CF7E3A"/>
    <w:rsid w:val="00CF7F8B"/>
    <w:rsid w:val="00D00091"/>
    <w:rsid w:val="00D0029C"/>
    <w:rsid w:val="00D00455"/>
    <w:rsid w:val="00D004BF"/>
    <w:rsid w:val="00D004D6"/>
    <w:rsid w:val="00D00508"/>
    <w:rsid w:val="00D006B6"/>
    <w:rsid w:val="00D00884"/>
    <w:rsid w:val="00D00AF6"/>
    <w:rsid w:val="00D00C53"/>
    <w:rsid w:val="00D00CD6"/>
    <w:rsid w:val="00D00D5D"/>
    <w:rsid w:val="00D00DF7"/>
    <w:rsid w:val="00D00E10"/>
    <w:rsid w:val="00D00E46"/>
    <w:rsid w:val="00D00FAC"/>
    <w:rsid w:val="00D0106B"/>
    <w:rsid w:val="00D012A3"/>
    <w:rsid w:val="00D013D3"/>
    <w:rsid w:val="00D0149A"/>
    <w:rsid w:val="00D014A7"/>
    <w:rsid w:val="00D01655"/>
    <w:rsid w:val="00D017D2"/>
    <w:rsid w:val="00D01928"/>
    <w:rsid w:val="00D01A78"/>
    <w:rsid w:val="00D01A90"/>
    <w:rsid w:val="00D01B95"/>
    <w:rsid w:val="00D01FDE"/>
    <w:rsid w:val="00D0203D"/>
    <w:rsid w:val="00D02045"/>
    <w:rsid w:val="00D02064"/>
    <w:rsid w:val="00D0208B"/>
    <w:rsid w:val="00D021D7"/>
    <w:rsid w:val="00D022CC"/>
    <w:rsid w:val="00D02313"/>
    <w:rsid w:val="00D024D9"/>
    <w:rsid w:val="00D02528"/>
    <w:rsid w:val="00D02700"/>
    <w:rsid w:val="00D027A3"/>
    <w:rsid w:val="00D027E7"/>
    <w:rsid w:val="00D027FD"/>
    <w:rsid w:val="00D02926"/>
    <w:rsid w:val="00D02939"/>
    <w:rsid w:val="00D029DF"/>
    <w:rsid w:val="00D02BA4"/>
    <w:rsid w:val="00D02C51"/>
    <w:rsid w:val="00D02C5D"/>
    <w:rsid w:val="00D02D39"/>
    <w:rsid w:val="00D02E72"/>
    <w:rsid w:val="00D02E80"/>
    <w:rsid w:val="00D02EBB"/>
    <w:rsid w:val="00D02FC0"/>
    <w:rsid w:val="00D03065"/>
    <w:rsid w:val="00D030C7"/>
    <w:rsid w:val="00D03165"/>
    <w:rsid w:val="00D0321B"/>
    <w:rsid w:val="00D03307"/>
    <w:rsid w:val="00D03358"/>
    <w:rsid w:val="00D03587"/>
    <w:rsid w:val="00D035CC"/>
    <w:rsid w:val="00D03609"/>
    <w:rsid w:val="00D03617"/>
    <w:rsid w:val="00D03857"/>
    <w:rsid w:val="00D03931"/>
    <w:rsid w:val="00D03A8B"/>
    <w:rsid w:val="00D03D0D"/>
    <w:rsid w:val="00D03D17"/>
    <w:rsid w:val="00D03DC8"/>
    <w:rsid w:val="00D03DEF"/>
    <w:rsid w:val="00D03E4A"/>
    <w:rsid w:val="00D04027"/>
    <w:rsid w:val="00D0415C"/>
    <w:rsid w:val="00D04186"/>
    <w:rsid w:val="00D04252"/>
    <w:rsid w:val="00D042D7"/>
    <w:rsid w:val="00D04673"/>
    <w:rsid w:val="00D04A9C"/>
    <w:rsid w:val="00D04D43"/>
    <w:rsid w:val="00D04F6D"/>
    <w:rsid w:val="00D050B6"/>
    <w:rsid w:val="00D0515C"/>
    <w:rsid w:val="00D051B3"/>
    <w:rsid w:val="00D0526F"/>
    <w:rsid w:val="00D05547"/>
    <w:rsid w:val="00D055A3"/>
    <w:rsid w:val="00D055BD"/>
    <w:rsid w:val="00D0566E"/>
    <w:rsid w:val="00D057A3"/>
    <w:rsid w:val="00D057BB"/>
    <w:rsid w:val="00D05890"/>
    <w:rsid w:val="00D0591F"/>
    <w:rsid w:val="00D05C62"/>
    <w:rsid w:val="00D05FD4"/>
    <w:rsid w:val="00D0601C"/>
    <w:rsid w:val="00D06137"/>
    <w:rsid w:val="00D06295"/>
    <w:rsid w:val="00D062A2"/>
    <w:rsid w:val="00D0638C"/>
    <w:rsid w:val="00D06490"/>
    <w:rsid w:val="00D0668B"/>
    <w:rsid w:val="00D067E5"/>
    <w:rsid w:val="00D0687A"/>
    <w:rsid w:val="00D06A97"/>
    <w:rsid w:val="00D06AAF"/>
    <w:rsid w:val="00D06DC0"/>
    <w:rsid w:val="00D06F5A"/>
    <w:rsid w:val="00D06F98"/>
    <w:rsid w:val="00D07132"/>
    <w:rsid w:val="00D071BD"/>
    <w:rsid w:val="00D071DB"/>
    <w:rsid w:val="00D07213"/>
    <w:rsid w:val="00D07292"/>
    <w:rsid w:val="00D07308"/>
    <w:rsid w:val="00D073C4"/>
    <w:rsid w:val="00D073C6"/>
    <w:rsid w:val="00D073DD"/>
    <w:rsid w:val="00D07410"/>
    <w:rsid w:val="00D077B8"/>
    <w:rsid w:val="00D07992"/>
    <w:rsid w:val="00D07A71"/>
    <w:rsid w:val="00D07B72"/>
    <w:rsid w:val="00D07CCC"/>
    <w:rsid w:val="00D07D30"/>
    <w:rsid w:val="00D07DF0"/>
    <w:rsid w:val="00D10031"/>
    <w:rsid w:val="00D10120"/>
    <w:rsid w:val="00D101C2"/>
    <w:rsid w:val="00D1037A"/>
    <w:rsid w:val="00D103F7"/>
    <w:rsid w:val="00D10492"/>
    <w:rsid w:val="00D1053F"/>
    <w:rsid w:val="00D1058B"/>
    <w:rsid w:val="00D1066A"/>
    <w:rsid w:val="00D10879"/>
    <w:rsid w:val="00D1091C"/>
    <w:rsid w:val="00D10961"/>
    <w:rsid w:val="00D10A88"/>
    <w:rsid w:val="00D10BCB"/>
    <w:rsid w:val="00D10BEC"/>
    <w:rsid w:val="00D10CCF"/>
    <w:rsid w:val="00D10FB1"/>
    <w:rsid w:val="00D11163"/>
    <w:rsid w:val="00D111A1"/>
    <w:rsid w:val="00D11325"/>
    <w:rsid w:val="00D1136F"/>
    <w:rsid w:val="00D11371"/>
    <w:rsid w:val="00D11439"/>
    <w:rsid w:val="00D11515"/>
    <w:rsid w:val="00D11569"/>
    <w:rsid w:val="00D116F0"/>
    <w:rsid w:val="00D1184A"/>
    <w:rsid w:val="00D118F0"/>
    <w:rsid w:val="00D11A5F"/>
    <w:rsid w:val="00D11AC6"/>
    <w:rsid w:val="00D11AD8"/>
    <w:rsid w:val="00D11B71"/>
    <w:rsid w:val="00D11C8C"/>
    <w:rsid w:val="00D11CCB"/>
    <w:rsid w:val="00D11E9B"/>
    <w:rsid w:val="00D120D1"/>
    <w:rsid w:val="00D1214C"/>
    <w:rsid w:val="00D12251"/>
    <w:rsid w:val="00D1236B"/>
    <w:rsid w:val="00D12397"/>
    <w:rsid w:val="00D12625"/>
    <w:rsid w:val="00D127F3"/>
    <w:rsid w:val="00D1286F"/>
    <w:rsid w:val="00D12A82"/>
    <w:rsid w:val="00D12C60"/>
    <w:rsid w:val="00D12E33"/>
    <w:rsid w:val="00D12F8E"/>
    <w:rsid w:val="00D130A3"/>
    <w:rsid w:val="00D130BA"/>
    <w:rsid w:val="00D13153"/>
    <w:rsid w:val="00D1319A"/>
    <w:rsid w:val="00D1324F"/>
    <w:rsid w:val="00D132E8"/>
    <w:rsid w:val="00D132EA"/>
    <w:rsid w:val="00D13329"/>
    <w:rsid w:val="00D13355"/>
    <w:rsid w:val="00D13454"/>
    <w:rsid w:val="00D13469"/>
    <w:rsid w:val="00D135D4"/>
    <w:rsid w:val="00D1381B"/>
    <w:rsid w:val="00D138AB"/>
    <w:rsid w:val="00D139CA"/>
    <w:rsid w:val="00D13B2C"/>
    <w:rsid w:val="00D13E86"/>
    <w:rsid w:val="00D13EBC"/>
    <w:rsid w:val="00D13FD6"/>
    <w:rsid w:val="00D14060"/>
    <w:rsid w:val="00D140FF"/>
    <w:rsid w:val="00D14159"/>
    <w:rsid w:val="00D1416B"/>
    <w:rsid w:val="00D1419E"/>
    <w:rsid w:val="00D141F5"/>
    <w:rsid w:val="00D1430B"/>
    <w:rsid w:val="00D143B1"/>
    <w:rsid w:val="00D1441E"/>
    <w:rsid w:val="00D1446A"/>
    <w:rsid w:val="00D1450A"/>
    <w:rsid w:val="00D1461D"/>
    <w:rsid w:val="00D146EE"/>
    <w:rsid w:val="00D14745"/>
    <w:rsid w:val="00D1478E"/>
    <w:rsid w:val="00D148D9"/>
    <w:rsid w:val="00D149CA"/>
    <w:rsid w:val="00D14ACC"/>
    <w:rsid w:val="00D14F92"/>
    <w:rsid w:val="00D15098"/>
    <w:rsid w:val="00D151F8"/>
    <w:rsid w:val="00D154A9"/>
    <w:rsid w:val="00D15614"/>
    <w:rsid w:val="00D15919"/>
    <w:rsid w:val="00D159A4"/>
    <w:rsid w:val="00D15BCB"/>
    <w:rsid w:val="00D15BCF"/>
    <w:rsid w:val="00D15C17"/>
    <w:rsid w:val="00D15D32"/>
    <w:rsid w:val="00D15E3B"/>
    <w:rsid w:val="00D15E63"/>
    <w:rsid w:val="00D15F74"/>
    <w:rsid w:val="00D15F77"/>
    <w:rsid w:val="00D16245"/>
    <w:rsid w:val="00D164BA"/>
    <w:rsid w:val="00D165CC"/>
    <w:rsid w:val="00D166E0"/>
    <w:rsid w:val="00D16775"/>
    <w:rsid w:val="00D16911"/>
    <w:rsid w:val="00D169BE"/>
    <w:rsid w:val="00D16AA7"/>
    <w:rsid w:val="00D16B0C"/>
    <w:rsid w:val="00D16B15"/>
    <w:rsid w:val="00D16CE5"/>
    <w:rsid w:val="00D16E6D"/>
    <w:rsid w:val="00D16F9E"/>
    <w:rsid w:val="00D17113"/>
    <w:rsid w:val="00D171E9"/>
    <w:rsid w:val="00D17397"/>
    <w:rsid w:val="00D175EF"/>
    <w:rsid w:val="00D17756"/>
    <w:rsid w:val="00D17960"/>
    <w:rsid w:val="00D179DC"/>
    <w:rsid w:val="00D179F9"/>
    <w:rsid w:val="00D17CA4"/>
    <w:rsid w:val="00D17E99"/>
    <w:rsid w:val="00D17FC4"/>
    <w:rsid w:val="00D2016B"/>
    <w:rsid w:val="00D2027B"/>
    <w:rsid w:val="00D2029B"/>
    <w:rsid w:val="00D2045A"/>
    <w:rsid w:val="00D20551"/>
    <w:rsid w:val="00D20580"/>
    <w:rsid w:val="00D2071F"/>
    <w:rsid w:val="00D207B0"/>
    <w:rsid w:val="00D207BA"/>
    <w:rsid w:val="00D209F2"/>
    <w:rsid w:val="00D20B2E"/>
    <w:rsid w:val="00D20BF5"/>
    <w:rsid w:val="00D20C91"/>
    <w:rsid w:val="00D20CDA"/>
    <w:rsid w:val="00D20FA8"/>
    <w:rsid w:val="00D210B7"/>
    <w:rsid w:val="00D211C4"/>
    <w:rsid w:val="00D2121E"/>
    <w:rsid w:val="00D21356"/>
    <w:rsid w:val="00D213A3"/>
    <w:rsid w:val="00D213F2"/>
    <w:rsid w:val="00D2150B"/>
    <w:rsid w:val="00D21541"/>
    <w:rsid w:val="00D21757"/>
    <w:rsid w:val="00D217CB"/>
    <w:rsid w:val="00D21824"/>
    <w:rsid w:val="00D219B1"/>
    <w:rsid w:val="00D21A54"/>
    <w:rsid w:val="00D21CB5"/>
    <w:rsid w:val="00D21CD4"/>
    <w:rsid w:val="00D21E4A"/>
    <w:rsid w:val="00D21E80"/>
    <w:rsid w:val="00D21EC0"/>
    <w:rsid w:val="00D2205C"/>
    <w:rsid w:val="00D220F9"/>
    <w:rsid w:val="00D22341"/>
    <w:rsid w:val="00D224F2"/>
    <w:rsid w:val="00D22586"/>
    <w:rsid w:val="00D225E2"/>
    <w:rsid w:val="00D22763"/>
    <w:rsid w:val="00D22B74"/>
    <w:rsid w:val="00D22C42"/>
    <w:rsid w:val="00D230F8"/>
    <w:rsid w:val="00D23188"/>
    <w:rsid w:val="00D232E3"/>
    <w:rsid w:val="00D23300"/>
    <w:rsid w:val="00D2336A"/>
    <w:rsid w:val="00D2341C"/>
    <w:rsid w:val="00D23523"/>
    <w:rsid w:val="00D23536"/>
    <w:rsid w:val="00D235F3"/>
    <w:rsid w:val="00D236DE"/>
    <w:rsid w:val="00D23738"/>
    <w:rsid w:val="00D237C3"/>
    <w:rsid w:val="00D239F1"/>
    <w:rsid w:val="00D23ADA"/>
    <w:rsid w:val="00D23BC7"/>
    <w:rsid w:val="00D23CD0"/>
    <w:rsid w:val="00D23E50"/>
    <w:rsid w:val="00D23FAD"/>
    <w:rsid w:val="00D24085"/>
    <w:rsid w:val="00D240FB"/>
    <w:rsid w:val="00D241D9"/>
    <w:rsid w:val="00D241FF"/>
    <w:rsid w:val="00D24279"/>
    <w:rsid w:val="00D245FE"/>
    <w:rsid w:val="00D2462A"/>
    <w:rsid w:val="00D2471A"/>
    <w:rsid w:val="00D24BE9"/>
    <w:rsid w:val="00D24D7E"/>
    <w:rsid w:val="00D24D85"/>
    <w:rsid w:val="00D24DB2"/>
    <w:rsid w:val="00D24DD4"/>
    <w:rsid w:val="00D25147"/>
    <w:rsid w:val="00D25200"/>
    <w:rsid w:val="00D252DD"/>
    <w:rsid w:val="00D253A3"/>
    <w:rsid w:val="00D254FE"/>
    <w:rsid w:val="00D2559B"/>
    <w:rsid w:val="00D25672"/>
    <w:rsid w:val="00D256E9"/>
    <w:rsid w:val="00D256FF"/>
    <w:rsid w:val="00D25944"/>
    <w:rsid w:val="00D25A1A"/>
    <w:rsid w:val="00D25ABA"/>
    <w:rsid w:val="00D25C7E"/>
    <w:rsid w:val="00D25D52"/>
    <w:rsid w:val="00D25DA4"/>
    <w:rsid w:val="00D25DE2"/>
    <w:rsid w:val="00D25EC4"/>
    <w:rsid w:val="00D25F0D"/>
    <w:rsid w:val="00D25F9D"/>
    <w:rsid w:val="00D25FEE"/>
    <w:rsid w:val="00D26013"/>
    <w:rsid w:val="00D2617C"/>
    <w:rsid w:val="00D26195"/>
    <w:rsid w:val="00D26333"/>
    <w:rsid w:val="00D2634A"/>
    <w:rsid w:val="00D263E4"/>
    <w:rsid w:val="00D2649B"/>
    <w:rsid w:val="00D264C6"/>
    <w:rsid w:val="00D266C9"/>
    <w:rsid w:val="00D2696F"/>
    <w:rsid w:val="00D26A29"/>
    <w:rsid w:val="00D26C41"/>
    <w:rsid w:val="00D26D90"/>
    <w:rsid w:val="00D26DAC"/>
    <w:rsid w:val="00D26E34"/>
    <w:rsid w:val="00D26EB5"/>
    <w:rsid w:val="00D26FC9"/>
    <w:rsid w:val="00D270E7"/>
    <w:rsid w:val="00D2729F"/>
    <w:rsid w:val="00D273D3"/>
    <w:rsid w:val="00D27727"/>
    <w:rsid w:val="00D2776A"/>
    <w:rsid w:val="00D278CC"/>
    <w:rsid w:val="00D27A44"/>
    <w:rsid w:val="00D27A55"/>
    <w:rsid w:val="00D27AEC"/>
    <w:rsid w:val="00D27BE5"/>
    <w:rsid w:val="00D27CF8"/>
    <w:rsid w:val="00D27D8D"/>
    <w:rsid w:val="00D27E20"/>
    <w:rsid w:val="00D27E5D"/>
    <w:rsid w:val="00D27E7D"/>
    <w:rsid w:val="00D27FBD"/>
    <w:rsid w:val="00D30037"/>
    <w:rsid w:val="00D300DD"/>
    <w:rsid w:val="00D30184"/>
    <w:rsid w:val="00D301DC"/>
    <w:rsid w:val="00D30531"/>
    <w:rsid w:val="00D3058D"/>
    <w:rsid w:val="00D306B7"/>
    <w:rsid w:val="00D3076D"/>
    <w:rsid w:val="00D30957"/>
    <w:rsid w:val="00D30D1B"/>
    <w:rsid w:val="00D30D71"/>
    <w:rsid w:val="00D30E43"/>
    <w:rsid w:val="00D30E78"/>
    <w:rsid w:val="00D30F28"/>
    <w:rsid w:val="00D30FE2"/>
    <w:rsid w:val="00D31097"/>
    <w:rsid w:val="00D310BA"/>
    <w:rsid w:val="00D3114E"/>
    <w:rsid w:val="00D31223"/>
    <w:rsid w:val="00D312A9"/>
    <w:rsid w:val="00D312E8"/>
    <w:rsid w:val="00D3138C"/>
    <w:rsid w:val="00D31424"/>
    <w:rsid w:val="00D31442"/>
    <w:rsid w:val="00D3146A"/>
    <w:rsid w:val="00D3158D"/>
    <w:rsid w:val="00D317C2"/>
    <w:rsid w:val="00D31C8B"/>
    <w:rsid w:val="00D31C8E"/>
    <w:rsid w:val="00D31D9B"/>
    <w:rsid w:val="00D31DBA"/>
    <w:rsid w:val="00D31E2F"/>
    <w:rsid w:val="00D31FED"/>
    <w:rsid w:val="00D3245F"/>
    <w:rsid w:val="00D32462"/>
    <w:rsid w:val="00D32679"/>
    <w:rsid w:val="00D32814"/>
    <w:rsid w:val="00D32B9D"/>
    <w:rsid w:val="00D32BC8"/>
    <w:rsid w:val="00D32E38"/>
    <w:rsid w:val="00D3316B"/>
    <w:rsid w:val="00D332CD"/>
    <w:rsid w:val="00D33310"/>
    <w:rsid w:val="00D3340A"/>
    <w:rsid w:val="00D33468"/>
    <w:rsid w:val="00D33628"/>
    <w:rsid w:val="00D33652"/>
    <w:rsid w:val="00D33673"/>
    <w:rsid w:val="00D3370F"/>
    <w:rsid w:val="00D3377A"/>
    <w:rsid w:val="00D339F6"/>
    <w:rsid w:val="00D33A5A"/>
    <w:rsid w:val="00D33C28"/>
    <w:rsid w:val="00D33C68"/>
    <w:rsid w:val="00D33CD8"/>
    <w:rsid w:val="00D343AB"/>
    <w:rsid w:val="00D343B7"/>
    <w:rsid w:val="00D34403"/>
    <w:rsid w:val="00D345DE"/>
    <w:rsid w:val="00D346A1"/>
    <w:rsid w:val="00D346AC"/>
    <w:rsid w:val="00D3476C"/>
    <w:rsid w:val="00D3486C"/>
    <w:rsid w:val="00D3493E"/>
    <w:rsid w:val="00D34B76"/>
    <w:rsid w:val="00D34DF4"/>
    <w:rsid w:val="00D34F2B"/>
    <w:rsid w:val="00D352A5"/>
    <w:rsid w:val="00D352FF"/>
    <w:rsid w:val="00D355C5"/>
    <w:rsid w:val="00D35705"/>
    <w:rsid w:val="00D35909"/>
    <w:rsid w:val="00D3594D"/>
    <w:rsid w:val="00D35A5D"/>
    <w:rsid w:val="00D35DA9"/>
    <w:rsid w:val="00D35E58"/>
    <w:rsid w:val="00D35E67"/>
    <w:rsid w:val="00D36155"/>
    <w:rsid w:val="00D3618F"/>
    <w:rsid w:val="00D361F3"/>
    <w:rsid w:val="00D36403"/>
    <w:rsid w:val="00D3668F"/>
    <w:rsid w:val="00D366CC"/>
    <w:rsid w:val="00D36CA8"/>
    <w:rsid w:val="00D36CC6"/>
    <w:rsid w:val="00D36F0F"/>
    <w:rsid w:val="00D36F15"/>
    <w:rsid w:val="00D36F6C"/>
    <w:rsid w:val="00D371B0"/>
    <w:rsid w:val="00D372AA"/>
    <w:rsid w:val="00D373BF"/>
    <w:rsid w:val="00D373DD"/>
    <w:rsid w:val="00D377CC"/>
    <w:rsid w:val="00D37B33"/>
    <w:rsid w:val="00D37DD1"/>
    <w:rsid w:val="00D37E39"/>
    <w:rsid w:val="00D37F80"/>
    <w:rsid w:val="00D40059"/>
    <w:rsid w:val="00D40256"/>
    <w:rsid w:val="00D4037A"/>
    <w:rsid w:val="00D40421"/>
    <w:rsid w:val="00D40658"/>
    <w:rsid w:val="00D40672"/>
    <w:rsid w:val="00D406C1"/>
    <w:rsid w:val="00D40A34"/>
    <w:rsid w:val="00D40B49"/>
    <w:rsid w:val="00D40B5E"/>
    <w:rsid w:val="00D40CFE"/>
    <w:rsid w:val="00D41053"/>
    <w:rsid w:val="00D411BC"/>
    <w:rsid w:val="00D412EB"/>
    <w:rsid w:val="00D41403"/>
    <w:rsid w:val="00D41462"/>
    <w:rsid w:val="00D414E6"/>
    <w:rsid w:val="00D41709"/>
    <w:rsid w:val="00D41A7B"/>
    <w:rsid w:val="00D41BBF"/>
    <w:rsid w:val="00D41C10"/>
    <w:rsid w:val="00D4201D"/>
    <w:rsid w:val="00D42058"/>
    <w:rsid w:val="00D42165"/>
    <w:rsid w:val="00D421CA"/>
    <w:rsid w:val="00D42260"/>
    <w:rsid w:val="00D42489"/>
    <w:rsid w:val="00D42527"/>
    <w:rsid w:val="00D4269B"/>
    <w:rsid w:val="00D42709"/>
    <w:rsid w:val="00D42712"/>
    <w:rsid w:val="00D42773"/>
    <w:rsid w:val="00D42AE2"/>
    <w:rsid w:val="00D42BE0"/>
    <w:rsid w:val="00D42C6F"/>
    <w:rsid w:val="00D42CC2"/>
    <w:rsid w:val="00D42F84"/>
    <w:rsid w:val="00D43047"/>
    <w:rsid w:val="00D430DB"/>
    <w:rsid w:val="00D4343D"/>
    <w:rsid w:val="00D43514"/>
    <w:rsid w:val="00D43546"/>
    <w:rsid w:val="00D4355B"/>
    <w:rsid w:val="00D43686"/>
    <w:rsid w:val="00D43691"/>
    <w:rsid w:val="00D436B0"/>
    <w:rsid w:val="00D4382D"/>
    <w:rsid w:val="00D43856"/>
    <w:rsid w:val="00D43AAA"/>
    <w:rsid w:val="00D43C83"/>
    <w:rsid w:val="00D43CD9"/>
    <w:rsid w:val="00D440B7"/>
    <w:rsid w:val="00D44238"/>
    <w:rsid w:val="00D44295"/>
    <w:rsid w:val="00D4429D"/>
    <w:rsid w:val="00D44378"/>
    <w:rsid w:val="00D4437D"/>
    <w:rsid w:val="00D443E2"/>
    <w:rsid w:val="00D44458"/>
    <w:rsid w:val="00D444B4"/>
    <w:rsid w:val="00D4483A"/>
    <w:rsid w:val="00D44993"/>
    <w:rsid w:val="00D449A9"/>
    <w:rsid w:val="00D449F3"/>
    <w:rsid w:val="00D449F7"/>
    <w:rsid w:val="00D44A88"/>
    <w:rsid w:val="00D44AE3"/>
    <w:rsid w:val="00D44B1E"/>
    <w:rsid w:val="00D44B9C"/>
    <w:rsid w:val="00D44D0C"/>
    <w:rsid w:val="00D44E2A"/>
    <w:rsid w:val="00D44F6B"/>
    <w:rsid w:val="00D450A9"/>
    <w:rsid w:val="00D45149"/>
    <w:rsid w:val="00D45186"/>
    <w:rsid w:val="00D451F5"/>
    <w:rsid w:val="00D452BC"/>
    <w:rsid w:val="00D45411"/>
    <w:rsid w:val="00D45445"/>
    <w:rsid w:val="00D454B6"/>
    <w:rsid w:val="00D454FD"/>
    <w:rsid w:val="00D45579"/>
    <w:rsid w:val="00D45712"/>
    <w:rsid w:val="00D4571A"/>
    <w:rsid w:val="00D45872"/>
    <w:rsid w:val="00D45A32"/>
    <w:rsid w:val="00D45BDC"/>
    <w:rsid w:val="00D45E38"/>
    <w:rsid w:val="00D4601B"/>
    <w:rsid w:val="00D460E2"/>
    <w:rsid w:val="00D4630B"/>
    <w:rsid w:val="00D4641E"/>
    <w:rsid w:val="00D46633"/>
    <w:rsid w:val="00D466BF"/>
    <w:rsid w:val="00D4689E"/>
    <w:rsid w:val="00D46A2A"/>
    <w:rsid w:val="00D46D36"/>
    <w:rsid w:val="00D470FF"/>
    <w:rsid w:val="00D473E0"/>
    <w:rsid w:val="00D47474"/>
    <w:rsid w:val="00D4748D"/>
    <w:rsid w:val="00D47495"/>
    <w:rsid w:val="00D4750F"/>
    <w:rsid w:val="00D4774D"/>
    <w:rsid w:val="00D4788D"/>
    <w:rsid w:val="00D4797E"/>
    <w:rsid w:val="00D47A79"/>
    <w:rsid w:val="00D47A8A"/>
    <w:rsid w:val="00D47B3A"/>
    <w:rsid w:val="00D47CBA"/>
    <w:rsid w:val="00D47DFF"/>
    <w:rsid w:val="00D47E2D"/>
    <w:rsid w:val="00D47EC2"/>
    <w:rsid w:val="00D47F3C"/>
    <w:rsid w:val="00D47F7E"/>
    <w:rsid w:val="00D501A1"/>
    <w:rsid w:val="00D502F1"/>
    <w:rsid w:val="00D50344"/>
    <w:rsid w:val="00D50392"/>
    <w:rsid w:val="00D505BF"/>
    <w:rsid w:val="00D5067E"/>
    <w:rsid w:val="00D50691"/>
    <w:rsid w:val="00D5078C"/>
    <w:rsid w:val="00D508AF"/>
    <w:rsid w:val="00D508EE"/>
    <w:rsid w:val="00D50990"/>
    <w:rsid w:val="00D50CF3"/>
    <w:rsid w:val="00D50E0D"/>
    <w:rsid w:val="00D50EDC"/>
    <w:rsid w:val="00D51139"/>
    <w:rsid w:val="00D511BA"/>
    <w:rsid w:val="00D514B1"/>
    <w:rsid w:val="00D51654"/>
    <w:rsid w:val="00D5171E"/>
    <w:rsid w:val="00D51733"/>
    <w:rsid w:val="00D51895"/>
    <w:rsid w:val="00D518F5"/>
    <w:rsid w:val="00D51A06"/>
    <w:rsid w:val="00D51A26"/>
    <w:rsid w:val="00D51C51"/>
    <w:rsid w:val="00D51C69"/>
    <w:rsid w:val="00D51DD0"/>
    <w:rsid w:val="00D520AC"/>
    <w:rsid w:val="00D52170"/>
    <w:rsid w:val="00D521E5"/>
    <w:rsid w:val="00D52362"/>
    <w:rsid w:val="00D52445"/>
    <w:rsid w:val="00D52587"/>
    <w:rsid w:val="00D525C4"/>
    <w:rsid w:val="00D5262B"/>
    <w:rsid w:val="00D52754"/>
    <w:rsid w:val="00D52938"/>
    <w:rsid w:val="00D5293A"/>
    <w:rsid w:val="00D529FB"/>
    <w:rsid w:val="00D52A2B"/>
    <w:rsid w:val="00D52AD4"/>
    <w:rsid w:val="00D52C8D"/>
    <w:rsid w:val="00D52DF7"/>
    <w:rsid w:val="00D532CA"/>
    <w:rsid w:val="00D53330"/>
    <w:rsid w:val="00D534C5"/>
    <w:rsid w:val="00D53919"/>
    <w:rsid w:val="00D539EA"/>
    <w:rsid w:val="00D53B6C"/>
    <w:rsid w:val="00D53B75"/>
    <w:rsid w:val="00D53B99"/>
    <w:rsid w:val="00D53E73"/>
    <w:rsid w:val="00D53EE3"/>
    <w:rsid w:val="00D53F67"/>
    <w:rsid w:val="00D540EB"/>
    <w:rsid w:val="00D541EC"/>
    <w:rsid w:val="00D5426E"/>
    <w:rsid w:val="00D543F3"/>
    <w:rsid w:val="00D54547"/>
    <w:rsid w:val="00D545C2"/>
    <w:rsid w:val="00D546A9"/>
    <w:rsid w:val="00D546E5"/>
    <w:rsid w:val="00D54831"/>
    <w:rsid w:val="00D5485E"/>
    <w:rsid w:val="00D54A07"/>
    <w:rsid w:val="00D54B6A"/>
    <w:rsid w:val="00D54E4F"/>
    <w:rsid w:val="00D551FF"/>
    <w:rsid w:val="00D552BD"/>
    <w:rsid w:val="00D55446"/>
    <w:rsid w:val="00D55455"/>
    <w:rsid w:val="00D55512"/>
    <w:rsid w:val="00D55714"/>
    <w:rsid w:val="00D5585C"/>
    <w:rsid w:val="00D558E3"/>
    <w:rsid w:val="00D55AC3"/>
    <w:rsid w:val="00D55EFD"/>
    <w:rsid w:val="00D55FC1"/>
    <w:rsid w:val="00D55FC5"/>
    <w:rsid w:val="00D56068"/>
    <w:rsid w:val="00D56124"/>
    <w:rsid w:val="00D56208"/>
    <w:rsid w:val="00D5630F"/>
    <w:rsid w:val="00D56465"/>
    <w:rsid w:val="00D56531"/>
    <w:rsid w:val="00D56559"/>
    <w:rsid w:val="00D56662"/>
    <w:rsid w:val="00D567E1"/>
    <w:rsid w:val="00D56C2C"/>
    <w:rsid w:val="00D56DF4"/>
    <w:rsid w:val="00D56E3C"/>
    <w:rsid w:val="00D56ED1"/>
    <w:rsid w:val="00D56FF1"/>
    <w:rsid w:val="00D57044"/>
    <w:rsid w:val="00D57087"/>
    <w:rsid w:val="00D5753D"/>
    <w:rsid w:val="00D575C7"/>
    <w:rsid w:val="00D576A8"/>
    <w:rsid w:val="00D576EE"/>
    <w:rsid w:val="00D577F8"/>
    <w:rsid w:val="00D5793E"/>
    <w:rsid w:val="00D57947"/>
    <w:rsid w:val="00D57A5C"/>
    <w:rsid w:val="00D57C0E"/>
    <w:rsid w:val="00D57CF0"/>
    <w:rsid w:val="00D57E23"/>
    <w:rsid w:val="00D57F0E"/>
    <w:rsid w:val="00D57FB8"/>
    <w:rsid w:val="00D60102"/>
    <w:rsid w:val="00D601EA"/>
    <w:rsid w:val="00D6022B"/>
    <w:rsid w:val="00D60311"/>
    <w:rsid w:val="00D60366"/>
    <w:rsid w:val="00D60420"/>
    <w:rsid w:val="00D60494"/>
    <w:rsid w:val="00D607D8"/>
    <w:rsid w:val="00D607EF"/>
    <w:rsid w:val="00D608AE"/>
    <w:rsid w:val="00D608D6"/>
    <w:rsid w:val="00D60CDB"/>
    <w:rsid w:val="00D60DB9"/>
    <w:rsid w:val="00D60EC8"/>
    <w:rsid w:val="00D60FED"/>
    <w:rsid w:val="00D610E5"/>
    <w:rsid w:val="00D61105"/>
    <w:rsid w:val="00D61310"/>
    <w:rsid w:val="00D61321"/>
    <w:rsid w:val="00D613AF"/>
    <w:rsid w:val="00D613F3"/>
    <w:rsid w:val="00D6153B"/>
    <w:rsid w:val="00D615B1"/>
    <w:rsid w:val="00D615C4"/>
    <w:rsid w:val="00D618B8"/>
    <w:rsid w:val="00D61CA9"/>
    <w:rsid w:val="00D61D94"/>
    <w:rsid w:val="00D61DDC"/>
    <w:rsid w:val="00D61E57"/>
    <w:rsid w:val="00D6257E"/>
    <w:rsid w:val="00D6261B"/>
    <w:rsid w:val="00D6264B"/>
    <w:rsid w:val="00D62A30"/>
    <w:rsid w:val="00D62A31"/>
    <w:rsid w:val="00D62A8F"/>
    <w:rsid w:val="00D62B2D"/>
    <w:rsid w:val="00D62B5B"/>
    <w:rsid w:val="00D62D47"/>
    <w:rsid w:val="00D62D51"/>
    <w:rsid w:val="00D62E30"/>
    <w:rsid w:val="00D62FA9"/>
    <w:rsid w:val="00D63007"/>
    <w:rsid w:val="00D63124"/>
    <w:rsid w:val="00D6324B"/>
    <w:rsid w:val="00D6324D"/>
    <w:rsid w:val="00D6351B"/>
    <w:rsid w:val="00D63797"/>
    <w:rsid w:val="00D637A7"/>
    <w:rsid w:val="00D637CC"/>
    <w:rsid w:val="00D6382D"/>
    <w:rsid w:val="00D63AD5"/>
    <w:rsid w:val="00D63B2C"/>
    <w:rsid w:val="00D63C96"/>
    <w:rsid w:val="00D63DB4"/>
    <w:rsid w:val="00D63E2B"/>
    <w:rsid w:val="00D63F38"/>
    <w:rsid w:val="00D63FFB"/>
    <w:rsid w:val="00D640C5"/>
    <w:rsid w:val="00D6430A"/>
    <w:rsid w:val="00D6445B"/>
    <w:rsid w:val="00D644B7"/>
    <w:rsid w:val="00D644C9"/>
    <w:rsid w:val="00D6451C"/>
    <w:rsid w:val="00D64930"/>
    <w:rsid w:val="00D64C35"/>
    <w:rsid w:val="00D64C64"/>
    <w:rsid w:val="00D64D9F"/>
    <w:rsid w:val="00D6500B"/>
    <w:rsid w:val="00D650EF"/>
    <w:rsid w:val="00D6512F"/>
    <w:rsid w:val="00D651D3"/>
    <w:rsid w:val="00D65328"/>
    <w:rsid w:val="00D6585D"/>
    <w:rsid w:val="00D65961"/>
    <w:rsid w:val="00D65AC9"/>
    <w:rsid w:val="00D65CC1"/>
    <w:rsid w:val="00D65CE3"/>
    <w:rsid w:val="00D65D4F"/>
    <w:rsid w:val="00D65FC5"/>
    <w:rsid w:val="00D6609E"/>
    <w:rsid w:val="00D66170"/>
    <w:rsid w:val="00D662DE"/>
    <w:rsid w:val="00D66377"/>
    <w:rsid w:val="00D663D1"/>
    <w:rsid w:val="00D6641C"/>
    <w:rsid w:val="00D66674"/>
    <w:rsid w:val="00D66717"/>
    <w:rsid w:val="00D66739"/>
    <w:rsid w:val="00D66791"/>
    <w:rsid w:val="00D667EF"/>
    <w:rsid w:val="00D6686F"/>
    <w:rsid w:val="00D668FC"/>
    <w:rsid w:val="00D66AF4"/>
    <w:rsid w:val="00D66B66"/>
    <w:rsid w:val="00D66CDF"/>
    <w:rsid w:val="00D66E08"/>
    <w:rsid w:val="00D66EFE"/>
    <w:rsid w:val="00D66FFC"/>
    <w:rsid w:val="00D67165"/>
    <w:rsid w:val="00D6722A"/>
    <w:rsid w:val="00D67326"/>
    <w:rsid w:val="00D67429"/>
    <w:rsid w:val="00D67495"/>
    <w:rsid w:val="00D674C8"/>
    <w:rsid w:val="00D6753E"/>
    <w:rsid w:val="00D67CED"/>
    <w:rsid w:val="00D67FFA"/>
    <w:rsid w:val="00D703B3"/>
    <w:rsid w:val="00D7052A"/>
    <w:rsid w:val="00D70832"/>
    <w:rsid w:val="00D70873"/>
    <w:rsid w:val="00D70A1E"/>
    <w:rsid w:val="00D70BD6"/>
    <w:rsid w:val="00D70C83"/>
    <w:rsid w:val="00D70D75"/>
    <w:rsid w:val="00D70D7E"/>
    <w:rsid w:val="00D710C9"/>
    <w:rsid w:val="00D71153"/>
    <w:rsid w:val="00D71433"/>
    <w:rsid w:val="00D714C0"/>
    <w:rsid w:val="00D714C9"/>
    <w:rsid w:val="00D71536"/>
    <w:rsid w:val="00D7161F"/>
    <w:rsid w:val="00D7179F"/>
    <w:rsid w:val="00D717C2"/>
    <w:rsid w:val="00D718A6"/>
    <w:rsid w:val="00D71B22"/>
    <w:rsid w:val="00D71B26"/>
    <w:rsid w:val="00D71CA6"/>
    <w:rsid w:val="00D71D57"/>
    <w:rsid w:val="00D71D70"/>
    <w:rsid w:val="00D71EE3"/>
    <w:rsid w:val="00D71FA0"/>
    <w:rsid w:val="00D71FE1"/>
    <w:rsid w:val="00D72082"/>
    <w:rsid w:val="00D720AB"/>
    <w:rsid w:val="00D7237B"/>
    <w:rsid w:val="00D7256F"/>
    <w:rsid w:val="00D727BD"/>
    <w:rsid w:val="00D72CFE"/>
    <w:rsid w:val="00D72D77"/>
    <w:rsid w:val="00D72DC5"/>
    <w:rsid w:val="00D72E95"/>
    <w:rsid w:val="00D72F3E"/>
    <w:rsid w:val="00D73003"/>
    <w:rsid w:val="00D73066"/>
    <w:rsid w:val="00D7306E"/>
    <w:rsid w:val="00D731E8"/>
    <w:rsid w:val="00D73335"/>
    <w:rsid w:val="00D73438"/>
    <w:rsid w:val="00D73606"/>
    <w:rsid w:val="00D7364D"/>
    <w:rsid w:val="00D738DA"/>
    <w:rsid w:val="00D73ABE"/>
    <w:rsid w:val="00D73C03"/>
    <w:rsid w:val="00D73C6E"/>
    <w:rsid w:val="00D73EB9"/>
    <w:rsid w:val="00D74008"/>
    <w:rsid w:val="00D74091"/>
    <w:rsid w:val="00D74100"/>
    <w:rsid w:val="00D74126"/>
    <w:rsid w:val="00D743F2"/>
    <w:rsid w:val="00D74431"/>
    <w:rsid w:val="00D744F9"/>
    <w:rsid w:val="00D7464B"/>
    <w:rsid w:val="00D7493B"/>
    <w:rsid w:val="00D74BD2"/>
    <w:rsid w:val="00D74C1B"/>
    <w:rsid w:val="00D74C1F"/>
    <w:rsid w:val="00D74EB5"/>
    <w:rsid w:val="00D751B3"/>
    <w:rsid w:val="00D752EC"/>
    <w:rsid w:val="00D7542F"/>
    <w:rsid w:val="00D75485"/>
    <w:rsid w:val="00D754D5"/>
    <w:rsid w:val="00D75853"/>
    <w:rsid w:val="00D75900"/>
    <w:rsid w:val="00D7594F"/>
    <w:rsid w:val="00D75A58"/>
    <w:rsid w:val="00D75B3A"/>
    <w:rsid w:val="00D75BE1"/>
    <w:rsid w:val="00D75C6F"/>
    <w:rsid w:val="00D75C9C"/>
    <w:rsid w:val="00D75D37"/>
    <w:rsid w:val="00D75DBF"/>
    <w:rsid w:val="00D75E13"/>
    <w:rsid w:val="00D75F61"/>
    <w:rsid w:val="00D75FE3"/>
    <w:rsid w:val="00D76059"/>
    <w:rsid w:val="00D7611A"/>
    <w:rsid w:val="00D761C5"/>
    <w:rsid w:val="00D761F9"/>
    <w:rsid w:val="00D76220"/>
    <w:rsid w:val="00D762F0"/>
    <w:rsid w:val="00D76365"/>
    <w:rsid w:val="00D763AF"/>
    <w:rsid w:val="00D763B1"/>
    <w:rsid w:val="00D765CA"/>
    <w:rsid w:val="00D7661F"/>
    <w:rsid w:val="00D76705"/>
    <w:rsid w:val="00D7672E"/>
    <w:rsid w:val="00D76786"/>
    <w:rsid w:val="00D768F7"/>
    <w:rsid w:val="00D76BCC"/>
    <w:rsid w:val="00D76BCF"/>
    <w:rsid w:val="00D76C49"/>
    <w:rsid w:val="00D76C71"/>
    <w:rsid w:val="00D76CB9"/>
    <w:rsid w:val="00D76D7D"/>
    <w:rsid w:val="00D76F08"/>
    <w:rsid w:val="00D76F38"/>
    <w:rsid w:val="00D76F89"/>
    <w:rsid w:val="00D77325"/>
    <w:rsid w:val="00D77675"/>
    <w:rsid w:val="00D777E3"/>
    <w:rsid w:val="00D77821"/>
    <w:rsid w:val="00D778D9"/>
    <w:rsid w:val="00D77A74"/>
    <w:rsid w:val="00D77ACF"/>
    <w:rsid w:val="00D77AE7"/>
    <w:rsid w:val="00D77E7F"/>
    <w:rsid w:val="00D801D2"/>
    <w:rsid w:val="00D80228"/>
    <w:rsid w:val="00D8027C"/>
    <w:rsid w:val="00D80346"/>
    <w:rsid w:val="00D803A5"/>
    <w:rsid w:val="00D803B5"/>
    <w:rsid w:val="00D803FD"/>
    <w:rsid w:val="00D804C9"/>
    <w:rsid w:val="00D80575"/>
    <w:rsid w:val="00D805AB"/>
    <w:rsid w:val="00D80605"/>
    <w:rsid w:val="00D807BF"/>
    <w:rsid w:val="00D80B01"/>
    <w:rsid w:val="00D80C34"/>
    <w:rsid w:val="00D80C53"/>
    <w:rsid w:val="00D80E02"/>
    <w:rsid w:val="00D80F97"/>
    <w:rsid w:val="00D811A1"/>
    <w:rsid w:val="00D8149F"/>
    <w:rsid w:val="00D814A4"/>
    <w:rsid w:val="00D815ED"/>
    <w:rsid w:val="00D817B4"/>
    <w:rsid w:val="00D81BA5"/>
    <w:rsid w:val="00D81DA5"/>
    <w:rsid w:val="00D81DA9"/>
    <w:rsid w:val="00D81DF2"/>
    <w:rsid w:val="00D82223"/>
    <w:rsid w:val="00D82480"/>
    <w:rsid w:val="00D8249A"/>
    <w:rsid w:val="00D824F5"/>
    <w:rsid w:val="00D82A11"/>
    <w:rsid w:val="00D82A31"/>
    <w:rsid w:val="00D82B1D"/>
    <w:rsid w:val="00D82B7B"/>
    <w:rsid w:val="00D82BC0"/>
    <w:rsid w:val="00D82EDA"/>
    <w:rsid w:val="00D82F16"/>
    <w:rsid w:val="00D82F23"/>
    <w:rsid w:val="00D82F7D"/>
    <w:rsid w:val="00D82FFF"/>
    <w:rsid w:val="00D83089"/>
    <w:rsid w:val="00D83091"/>
    <w:rsid w:val="00D830BC"/>
    <w:rsid w:val="00D8332D"/>
    <w:rsid w:val="00D83339"/>
    <w:rsid w:val="00D8362C"/>
    <w:rsid w:val="00D83793"/>
    <w:rsid w:val="00D838D1"/>
    <w:rsid w:val="00D83A40"/>
    <w:rsid w:val="00D83AD0"/>
    <w:rsid w:val="00D83B5E"/>
    <w:rsid w:val="00D83C04"/>
    <w:rsid w:val="00D83D30"/>
    <w:rsid w:val="00D84031"/>
    <w:rsid w:val="00D8404A"/>
    <w:rsid w:val="00D84092"/>
    <w:rsid w:val="00D84095"/>
    <w:rsid w:val="00D840AF"/>
    <w:rsid w:val="00D84194"/>
    <w:rsid w:val="00D841BB"/>
    <w:rsid w:val="00D84311"/>
    <w:rsid w:val="00D844BD"/>
    <w:rsid w:val="00D844F4"/>
    <w:rsid w:val="00D8456B"/>
    <w:rsid w:val="00D847B0"/>
    <w:rsid w:val="00D847FB"/>
    <w:rsid w:val="00D8489E"/>
    <w:rsid w:val="00D849DE"/>
    <w:rsid w:val="00D84A4C"/>
    <w:rsid w:val="00D84C66"/>
    <w:rsid w:val="00D84D6A"/>
    <w:rsid w:val="00D8512F"/>
    <w:rsid w:val="00D8513F"/>
    <w:rsid w:val="00D85236"/>
    <w:rsid w:val="00D858AF"/>
    <w:rsid w:val="00D8593B"/>
    <w:rsid w:val="00D85970"/>
    <w:rsid w:val="00D85A82"/>
    <w:rsid w:val="00D85AA1"/>
    <w:rsid w:val="00D85AB7"/>
    <w:rsid w:val="00D85AC2"/>
    <w:rsid w:val="00D85BE9"/>
    <w:rsid w:val="00D85C44"/>
    <w:rsid w:val="00D85D1D"/>
    <w:rsid w:val="00D85DAB"/>
    <w:rsid w:val="00D85E9E"/>
    <w:rsid w:val="00D85F65"/>
    <w:rsid w:val="00D85FE2"/>
    <w:rsid w:val="00D8612E"/>
    <w:rsid w:val="00D861AC"/>
    <w:rsid w:val="00D864C1"/>
    <w:rsid w:val="00D86551"/>
    <w:rsid w:val="00D8655D"/>
    <w:rsid w:val="00D866E7"/>
    <w:rsid w:val="00D8670C"/>
    <w:rsid w:val="00D86737"/>
    <w:rsid w:val="00D86838"/>
    <w:rsid w:val="00D86AFC"/>
    <w:rsid w:val="00D86B19"/>
    <w:rsid w:val="00D86BFB"/>
    <w:rsid w:val="00D87019"/>
    <w:rsid w:val="00D87023"/>
    <w:rsid w:val="00D87111"/>
    <w:rsid w:val="00D871A8"/>
    <w:rsid w:val="00D8720B"/>
    <w:rsid w:val="00D87259"/>
    <w:rsid w:val="00D872DA"/>
    <w:rsid w:val="00D8734C"/>
    <w:rsid w:val="00D87431"/>
    <w:rsid w:val="00D8757C"/>
    <w:rsid w:val="00D875B3"/>
    <w:rsid w:val="00D87620"/>
    <w:rsid w:val="00D877CA"/>
    <w:rsid w:val="00D8793B"/>
    <w:rsid w:val="00D87A3B"/>
    <w:rsid w:val="00D87A51"/>
    <w:rsid w:val="00D87B47"/>
    <w:rsid w:val="00D87D5C"/>
    <w:rsid w:val="00D87F95"/>
    <w:rsid w:val="00D87FD3"/>
    <w:rsid w:val="00D90235"/>
    <w:rsid w:val="00D902ED"/>
    <w:rsid w:val="00D90346"/>
    <w:rsid w:val="00D903F3"/>
    <w:rsid w:val="00D9041E"/>
    <w:rsid w:val="00D90491"/>
    <w:rsid w:val="00D90563"/>
    <w:rsid w:val="00D905A9"/>
    <w:rsid w:val="00D90687"/>
    <w:rsid w:val="00D906D3"/>
    <w:rsid w:val="00D906F2"/>
    <w:rsid w:val="00D90735"/>
    <w:rsid w:val="00D9089A"/>
    <w:rsid w:val="00D90BB6"/>
    <w:rsid w:val="00D90D87"/>
    <w:rsid w:val="00D90E59"/>
    <w:rsid w:val="00D90E71"/>
    <w:rsid w:val="00D91125"/>
    <w:rsid w:val="00D91214"/>
    <w:rsid w:val="00D91326"/>
    <w:rsid w:val="00D91452"/>
    <w:rsid w:val="00D9145C"/>
    <w:rsid w:val="00D91679"/>
    <w:rsid w:val="00D9176A"/>
    <w:rsid w:val="00D918D0"/>
    <w:rsid w:val="00D91C39"/>
    <w:rsid w:val="00D91E76"/>
    <w:rsid w:val="00D91ED0"/>
    <w:rsid w:val="00D91F74"/>
    <w:rsid w:val="00D9209E"/>
    <w:rsid w:val="00D922DF"/>
    <w:rsid w:val="00D92353"/>
    <w:rsid w:val="00D92558"/>
    <w:rsid w:val="00D925FB"/>
    <w:rsid w:val="00D92609"/>
    <w:rsid w:val="00D9267E"/>
    <w:rsid w:val="00D926A4"/>
    <w:rsid w:val="00D9271D"/>
    <w:rsid w:val="00D927BF"/>
    <w:rsid w:val="00D92A37"/>
    <w:rsid w:val="00D92B01"/>
    <w:rsid w:val="00D92F8A"/>
    <w:rsid w:val="00D92FFC"/>
    <w:rsid w:val="00D932C0"/>
    <w:rsid w:val="00D93497"/>
    <w:rsid w:val="00D9355F"/>
    <w:rsid w:val="00D93593"/>
    <w:rsid w:val="00D93643"/>
    <w:rsid w:val="00D936CA"/>
    <w:rsid w:val="00D93811"/>
    <w:rsid w:val="00D938AF"/>
    <w:rsid w:val="00D938BB"/>
    <w:rsid w:val="00D93BA0"/>
    <w:rsid w:val="00D93CBF"/>
    <w:rsid w:val="00D93CF0"/>
    <w:rsid w:val="00D93DFC"/>
    <w:rsid w:val="00D93F47"/>
    <w:rsid w:val="00D93F4F"/>
    <w:rsid w:val="00D93F6A"/>
    <w:rsid w:val="00D94133"/>
    <w:rsid w:val="00D941E9"/>
    <w:rsid w:val="00D9427F"/>
    <w:rsid w:val="00D942A2"/>
    <w:rsid w:val="00D943BC"/>
    <w:rsid w:val="00D94413"/>
    <w:rsid w:val="00D945EF"/>
    <w:rsid w:val="00D9463C"/>
    <w:rsid w:val="00D946C4"/>
    <w:rsid w:val="00D94738"/>
    <w:rsid w:val="00D9474D"/>
    <w:rsid w:val="00D94879"/>
    <w:rsid w:val="00D9498A"/>
    <w:rsid w:val="00D949D5"/>
    <w:rsid w:val="00D94A89"/>
    <w:rsid w:val="00D94B75"/>
    <w:rsid w:val="00D94D1A"/>
    <w:rsid w:val="00D94D99"/>
    <w:rsid w:val="00D94DF3"/>
    <w:rsid w:val="00D94E5F"/>
    <w:rsid w:val="00D94EC6"/>
    <w:rsid w:val="00D94F85"/>
    <w:rsid w:val="00D94FBC"/>
    <w:rsid w:val="00D94FC1"/>
    <w:rsid w:val="00D9505B"/>
    <w:rsid w:val="00D95525"/>
    <w:rsid w:val="00D95541"/>
    <w:rsid w:val="00D9556B"/>
    <w:rsid w:val="00D955EB"/>
    <w:rsid w:val="00D9576A"/>
    <w:rsid w:val="00D957A9"/>
    <w:rsid w:val="00D957B4"/>
    <w:rsid w:val="00D957BD"/>
    <w:rsid w:val="00D9584E"/>
    <w:rsid w:val="00D959EE"/>
    <w:rsid w:val="00D95A9A"/>
    <w:rsid w:val="00D95BFE"/>
    <w:rsid w:val="00D96212"/>
    <w:rsid w:val="00D9643E"/>
    <w:rsid w:val="00D96450"/>
    <w:rsid w:val="00D96455"/>
    <w:rsid w:val="00D965C9"/>
    <w:rsid w:val="00D966F7"/>
    <w:rsid w:val="00D9678D"/>
    <w:rsid w:val="00D967FF"/>
    <w:rsid w:val="00D9689D"/>
    <w:rsid w:val="00D968AB"/>
    <w:rsid w:val="00D96AC0"/>
    <w:rsid w:val="00D96AE6"/>
    <w:rsid w:val="00D96B07"/>
    <w:rsid w:val="00D97107"/>
    <w:rsid w:val="00D97158"/>
    <w:rsid w:val="00D971B7"/>
    <w:rsid w:val="00D971F6"/>
    <w:rsid w:val="00D974DF"/>
    <w:rsid w:val="00D976C5"/>
    <w:rsid w:val="00D978BC"/>
    <w:rsid w:val="00D978FC"/>
    <w:rsid w:val="00D97BDB"/>
    <w:rsid w:val="00D97CA2"/>
    <w:rsid w:val="00D97D6C"/>
    <w:rsid w:val="00D97E81"/>
    <w:rsid w:val="00DA0176"/>
    <w:rsid w:val="00DA0360"/>
    <w:rsid w:val="00DA047B"/>
    <w:rsid w:val="00DA04CB"/>
    <w:rsid w:val="00DA0529"/>
    <w:rsid w:val="00DA0665"/>
    <w:rsid w:val="00DA0730"/>
    <w:rsid w:val="00DA07D3"/>
    <w:rsid w:val="00DA08A7"/>
    <w:rsid w:val="00DA0AF5"/>
    <w:rsid w:val="00DA0BB1"/>
    <w:rsid w:val="00DA1269"/>
    <w:rsid w:val="00DA13AF"/>
    <w:rsid w:val="00DA13F2"/>
    <w:rsid w:val="00DA140E"/>
    <w:rsid w:val="00DA1709"/>
    <w:rsid w:val="00DA173A"/>
    <w:rsid w:val="00DA1782"/>
    <w:rsid w:val="00DA197D"/>
    <w:rsid w:val="00DA1ACA"/>
    <w:rsid w:val="00DA1B9C"/>
    <w:rsid w:val="00DA1C05"/>
    <w:rsid w:val="00DA1C0A"/>
    <w:rsid w:val="00DA1E92"/>
    <w:rsid w:val="00DA1EE7"/>
    <w:rsid w:val="00DA2003"/>
    <w:rsid w:val="00DA2015"/>
    <w:rsid w:val="00DA2024"/>
    <w:rsid w:val="00DA2043"/>
    <w:rsid w:val="00DA2257"/>
    <w:rsid w:val="00DA2576"/>
    <w:rsid w:val="00DA2593"/>
    <w:rsid w:val="00DA2689"/>
    <w:rsid w:val="00DA2834"/>
    <w:rsid w:val="00DA2887"/>
    <w:rsid w:val="00DA2A5C"/>
    <w:rsid w:val="00DA2AA5"/>
    <w:rsid w:val="00DA2AE7"/>
    <w:rsid w:val="00DA2B82"/>
    <w:rsid w:val="00DA2B84"/>
    <w:rsid w:val="00DA2DE0"/>
    <w:rsid w:val="00DA2E05"/>
    <w:rsid w:val="00DA2EA8"/>
    <w:rsid w:val="00DA2EF1"/>
    <w:rsid w:val="00DA3050"/>
    <w:rsid w:val="00DA3080"/>
    <w:rsid w:val="00DA3249"/>
    <w:rsid w:val="00DA3428"/>
    <w:rsid w:val="00DA3562"/>
    <w:rsid w:val="00DA3621"/>
    <w:rsid w:val="00DA3624"/>
    <w:rsid w:val="00DA3703"/>
    <w:rsid w:val="00DA376B"/>
    <w:rsid w:val="00DA37BC"/>
    <w:rsid w:val="00DA37E5"/>
    <w:rsid w:val="00DA38D8"/>
    <w:rsid w:val="00DA3957"/>
    <w:rsid w:val="00DA3ABC"/>
    <w:rsid w:val="00DA3AE9"/>
    <w:rsid w:val="00DA3BA8"/>
    <w:rsid w:val="00DA4176"/>
    <w:rsid w:val="00DA421B"/>
    <w:rsid w:val="00DA42CA"/>
    <w:rsid w:val="00DA433A"/>
    <w:rsid w:val="00DA435E"/>
    <w:rsid w:val="00DA4640"/>
    <w:rsid w:val="00DA4723"/>
    <w:rsid w:val="00DA4811"/>
    <w:rsid w:val="00DA4835"/>
    <w:rsid w:val="00DA4A2A"/>
    <w:rsid w:val="00DA4BDF"/>
    <w:rsid w:val="00DA4C82"/>
    <w:rsid w:val="00DA4EBE"/>
    <w:rsid w:val="00DA5369"/>
    <w:rsid w:val="00DA5416"/>
    <w:rsid w:val="00DA5432"/>
    <w:rsid w:val="00DA54A1"/>
    <w:rsid w:val="00DA5536"/>
    <w:rsid w:val="00DA56D4"/>
    <w:rsid w:val="00DA58B8"/>
    <w:rsid w:val="00DA5952"/>
    <w:rsid w:val="00DA5A1F"/>
    <w:rsid w:val="00DA5A56"/>
    <w:rsid w:val="00DA5A8F"/>
    <w:rsid w:val="00DA5ABA"/>
    <w:rsid w:val="00DA5B2A"/>
    <w:rsid w:val="00DA5BF4"/>
    <w:rsid w:val="00DA5CC4"/>
    <w:rsid w:val="00DA5EF6"/>
    <w:rsid w:val="00DA5FBF"/>
    <w:rsid w:val="00DA610B"/>
    <w:rsid w:val="00DA6257"/>
    <w:rsid w:val="00DA6396"/>
    <w:rsid w:val="00DA6420"/>
    <w:rsid w:val="00DA6429"/>
    <w:rsid w:val="00DA6442"/>
    <w:rsid w:val="00DA64EA"/>
    <w:rsid w:val="00DA64F5"/>
    <w:rsid w:val="00DA6557"/>
    <w:rsid w:val="00DA671A"/>
    <w:rsid w:val="00DA671F"/>
    <w:rsid w:val="00DA680F"/>
    <w:rsid w:val="00DA685B"/>
    <w:rsid w:val="00DA6A20"/>
    <w:rsid w:val="00DA6AEB"/>
    <w:rsid w:val="00DA6C1F"/>
    <w:rsid w:val="00DA6C32"/>
    <w:rsid w:val="00DA6D23"/>
    <w:rsid w:val="00DA6E7B"/>
    <w:rsid w:val="00DA6E9D"/>
    <w:rsid w:val="00DA7097"/>
    <w:rsid w:val="00DA72A4"/>
    <w:rsid w:val="00DA7603"/>
    <w:rsid w:val="00DA76B7"/>
    <w:rsid w:val="00DA773D"/>
    <w:rsid w:val="00DA7798"/>
    <w:rsid w:val="00DA7821"/>
    <w:rsid w:val="00DA7822"/>
    <w:rsid w:val="00DA79D3"/>
    <w:rsid w:val="00DA79E0"/>
    <w:rsid w:val="00DA7A48"/>
    <w:rsid w:val="00DA7AB9"/>
    <w:rsid w:val="00DA7C0C"/>
    <w:rsid w:val="00DA7D85"/>
    <w:rsid w:val="00DA7E67"/>
    <w:rsid w:val="00DA7EE6"/>
    <w:rsid w:val="00DA7EF4"/>
    <w:rsid w:val="00DA7F48"/>
    <w:rsid w:val="00DA7F5D"/>
    <w:rsid w:val="00DB001D"/>
    <w:rsid w:val="00DB002C"/>
    <w:rsid w:val="00DB006A"/>
    <w:rsid w:val="00DB0157"/>
    <w:rsid w:val="00DB022B"/>
    <w:rsid w:val="00DB04CB"/>
    <w:rsid w:val="00DB084B"/>
    <w:rsid w:val="00DB093E"/>
    <w:rsid w:val="00DB09BD"/>
    <w:rsid w:val="00DB09DE"/>
    <w:rsid w:val="00DB09E4"/>
    <w:rsid w:val="00DB09F5"/>
    <w:rsid w:val="00DB0AAB"/>
    <w:rsid w:val="00DB0C7C"/>
    <w:rsid w:val="00DB0CB5"/>
    <w:rsid w:val="00DB0FDA"/>
    <w:rsid w:val="00DB130C"/>
    <w:rsid w:val="00DB139F"/>
    <w:rsid w:val="00DB145A"/>
    <w:rsid w:val="00DB1505"/>
    <w:rsid w:val="00DB1528"/>
    <w:rsid w:val="00DB15CD"/>
    <w:rsid w:val="00DB15DC"/>
    <w:rsid w:val="00DB168C"/>
    <w:rsid w:val="00DB178C"/>
    <w:rsid w:val="00DB1897"/>
    <w:rsid w:val="00DB194B"/>
    <w:rsid w:val="00DB1BE7"/>
    <w:rsid w:val="00DB1C59"/>
    <w:rsid w:val="00DB1D04"/>
    <w:rsid w:val="00DB1DBD"/>
    <w:rsid w:val="00DB1E5F"/>
    <w:rsid w:val="00DB1E68"/>
    <w:rsid w:val="00DB1E7E"/>
    <w:rsid w:val="00DB2024"/>
    <w:rsid w:val="00DB2073"/>
    <w:rsid w:val="00DB21AE"/>
    <w:rsid w:val="00DB2215"/>
    <w:rsid w:val="00DB2282"/>
    <w:rsid w:val="00DB22B9"/>
    <w:rsid w:val="00DB255F"/>
    <w:rsid w:val="00DB267F"/>
    <w:rsid w:val="00DB27EF"/>
    <w:rsid w:val="00DB29E5"/>
    <w:rsid w:val="00DB2C99"/>
    <w:rsid w:val="00DB2E23"/>
    <w:rsid w:val="00DB2E58"/>
    <w:rsid w:val="00DB2E65"/>
    <w:rsid w:val="00DB2FEF"/>
    <w:rsid w:val="00DB3014"/>
    <w:rsid w:val="00DB30A7"/>
    <w:rsid w:val="00DB30E1"/>
    <w:rsid w:val="00DB3141"/>
    <w:rsid w:val="00DB3151"/>
    <w:rsid w:val="00DB316C"/>
    <w:rsid w:val="00DB31A5"/>
    <w:rsid w:val="00DB326C"/>
    <w:rsid w:val="00DB328A"/>
    <w:rsid w:val="00DB3413"/>
    <w:rsid w:val="00DB385A"/>
    <w:rsid w:val="00DB3941"/>
    <w:rsid w:val="00DB3977"/>
    <w:rsid w:val="00DB3BBE"/>
    <w:rsid w:val="00DB3C3C"/>
    <w:rsid w:val="00DB3E4A"/>
    <w:rsid w:val="00DB3E66"/>
    <w:rsid w:val="00DB3E79"/>
    <w:rsid w:val="00DB3F65"/>
    <w:rsid w:val="00DB4153"/>
    <w:rsid w:val="00DB43B2"/>
    <w:rsid w:val="00DB43D2"/>
    <w:rsid w:val="00DB4418"/>
    <w:rsid w:val="00DB44B2"/>
    <w:rsid w:val="00DB45F0"/>
    <w:rsid w:val="00DB4A80"/>
    <w:rsid w:val="00DB4A9C"/>
    <w:rsid w:val="00DB4D4F"/>
    <w:rsid w:val="00DB4D53"/>
    <w:rsid w:val="00DB5055"/>
    <w:rsid w:val="00DB5241"/>
    <w:rsid w:val="00DB53CC"/>
    <w:rsid w:val="00DB56E4"/>
    <w:rsid w:val="00DB5758"/>
    <w:rsid w:val="00DB58BE"/>
    <w:rsid w:val="00DB5928"/>
    <w:rsid w:val="00DB5930"/>
    <w:rsid w:val="00DB5A42"/>
    <w:rsid w:val="00DB5A5F"/>
    <w:rsid w:val="00DB5A9B"/>
    <w:rsid w:val="00DB5C52"/>
    <w:rsid w:val="00DB5CCD"/>
    <w:rsid w:val="00DB5D52"/>
    <w:rsid w:val="00DB5E06"/>
    <w:rsid w:val="00DB5ECF"/>
    <w:rsid w:val="00DB5EE2"/>
    <w:rsid w:val="00DB6030"/>
    <w:rsid w:val="00DB6197"/>
    <w:rsid w:val="00DB6252"/>
    <w:rsid w:val="00DB630A"/>
    <w:rsid w:val="00DB6337"/>
    <w:rsid w:val="00DB6474"/>
    <w:rsid w:val="00DB65B8"/>
    <w:rsid w:val="00DB6696"/>
    <w:rsid w:val="00DB66A3"/>
    <w:rsid w:val="00DB66F5"/>
    <w:rsid w:val="00DB6850"/>
    <w:rsid w:val="00DB68BE"/>
    <w:rsid w:val="00DB6940"/>
    <w:rsid w:val="00DB696D"/>
    <w:rsid w:val="00DB69DE"/>
    <w:rsid w:val="00DB6ADE"/>
    <w:rsid w:val="00DB6B82"/>
    <w:rsid w:val="00DB6B8C"/>
    <w:rsid w:val="00DB6C6A"/>
    <w:rsid w:val="00DB6DD3"/>
    <w:rsid w:val="00DB6DDF"/>
    <w:rsid w:val="00DB701F"/>
    <w:rsid w:val="00DB7036"/>
    <w:rsid w:val="00DB7055"/>
    <w:rsid w:val="00DB70A3"/>
    <w:rsid w:val="00DB7221"/>
    <w:rsid w:val="00DB726F"/>
    <w:rsid w:val="00DB7368"/>
    <w:rsid w:val="00DB73BE"/>
    <w:rsid w:val="00DB73CA"/>
    <w:rsid w:val="00DB73D8"/>
    <w:rsid w:val="00DB744D"/>
    <w:rsid w:val="00DB76DE"/>
    <w:rsid w:val="00DB76F7"/>
    <w:rsid w:val="00DB78E6"/>
    <w:rsid w:val="00DB79FE"/>
    <w:rsid w:val="00DB7A16"/>
    <w:rsid w:val="00DB7AED"/>
    <w:rsid w:val="00DB7B2E"/>
    <w:rsid w:val="00DB7C64"/>
    <w:rsid w:val="00DB7D44"/>
    <w:rsid w:val="00DB7D97"/>
    <w:rsid w:val="00DB7EAE"/>
    <w:rsid w:val="00DC0083"/>
    <w:rsid w:val="00DC00DC"/>
    <w:rsid w:val="00DC0157"/>
    <w:rsid w:val="00DC0167"/>
    <w:rsid w:val="00DC0266"/>
    <w:rsid w:val="00DC02F0"/>
    <w:rsid w:val="00DC038A"/>
    <w:rsid w:val="00DC0477"/>
    <w:rsid w:val="00DC0502"/>
    <w:rsid w:val="00DC05A3"/>
    <w:rsid w:val="00DC066B"/>
    <w:rsid w:val="00DC07B7"/>
    <w:rsid w:val="00DC08A6"/>
    <w:rsid w:val="00DC098C"/>
    <w:rsid w:val="00DC0CB0"/>
    <w:rsid w:val="00DC0CF9"/>
    <w:rsid w:val="00DC0D66"/>
    <w:rsid w:val="00DC0EDE"/>
    <w:rsid w:val="00DC0EF3"/>
    <w:rsid w:val="00DC105A"/>
    <w:rsid w:val="00DC10F0"/>
    <w:rsid w:val="00DC1148"/>
    <w:rsid w:val="00DC136D"/>
    <w:rsid w:val="00DC1504"/>
    <w:rsid w:val="00DC15AB"/>
    <w:rsid w:val="00DC15D0"/>
    <w:rsid w:val="00DC16A1"/>
    <w:rsid w:val="00DC17ED"/>
    <w:rsid w:val="00DC1957"/>
    <w:rsid w:val="00DC1AD9"/>
    <w:rsid w:val="00DC1B8F"/>
    <w:rsid w:val="00DC1BBB"/>
    <w:rsid w:val="00DC1C15"/>
    <w:rsid w:val="00DC1C2F"/>
    <w:rsid w:val="00DC1C3E"/>
    <w:rsid w:val="00DC1F22"/>
    <w:rsid w:val="00DC1FB9"/>
    <w:rsid w:val="00DC228C"/>
    <w:rsid w:val="00DC2453"/>
    <w:rsid w:val="00DC2648"/>
    <w:rsid w:val="00DC265D"/>
    <w:rsid w:val="00DC275F"/>
    <w:rsid w:val="00DC2760"/>
    <w:rsid w:val="00DC279C"/>
    <w:rsid w:val="00DC27B8"/>
    <w:rsid w:val="00DC293D"/>
    <w:rsid w:val="00DC2974"/>
    <w:rsid w:val="00DC2A7E"/>
    <w:rsid w:val="00DC2AD7"/>
    <w:rsid w:val="00DC2B53"/>
    <w:rsid w:val="00DC2CAD"/>
    <w:rsid w:val="00DC2FB7"/>
    <w:rsid w:val="00DC3038"/>
    <w:rsid w:val="00DC3186"/>
    <w:rsid w:val="00DC3233"/>
    <w:rsid w:val="00DC32CB"/>
    <w:rsid w:val="00DC3317"/>
    <w:rsid w:val="00DC33A8"/>
    <w:rsid w:val="00DC3690"/>
    <w:rsid w:val="00DC373B"/>
    <w:rsid w:val="00DC39CC"/>
    <w:rsid w:val="00DC3CF0"/>
    <w:rsid w:val="00DC3D51"/>
    <w:rsid w:val="00DC3E52"/>
    <w:rsid w:val="00DC4025"/>
    <w:rsid w:val="00DC45BA"/>
    <w:rsid w:val="00DC49AE"/>
    <w:rsid w:val="00DC4B06"/>
    <w:rsid w:val="00DC4C68"/>
    <w:rsid w:val="00DC4CF0"/>
    <w:rsid w:val="00DC4FCC"/>
    <w:rsid w:val="00DC5088"/>
    <w:rsid w:val="00DC50A9"/>
    <w:rsid w:val="00DC50B3"/>
    <w:rsid w:val="00DC5198"/>
    <w:rsid w:val="00DC5228"/>
    <w:rsid w:val="00DC554B"/>
    <w:rsid w:val="00DC55AA"/>
    <w:rsid w:val="00DC576B"/>
    <w:rsid w:val="00DC57CA"/>
    <w:rsid w:val="00DC5A6D"/>
    <w:rsid w:val="00DC5ABE"/>
    <w:rsid w:val="00DC5AF1"/>
    <w:rsid w:val="00DC5B05"/>
    <w:rsid w:val="00DC5B3F"/>
    <w:rsid w:val="00DC5D4D"/>
    <w:rsid w:val="00DC5E00"/>
    <w:rsid w:val="00DC5F9D"/>
    <w:rsid w:val="00DC5FDD"/>
    <w:rsid w:val="00DC6102"/>
    <w:rsid w:val="00DC610C"/>
    <w:rsid w:val="00DC6176"/>
    <w:rsid w:val="00DC619E"/>
    <w:rsid w:val="00DC61AD"/>
    <w:rsid w:val="00DC6332"/>
    <w:rsid w:val="00DC647E"/>
    <w:rsid w:val="00DC6487"/>
    <w:rsid w:val="00DC65BD"/>
    <w:rsid w:val="00DC675F"/>
    <w:rsid w:val="00DC6893"/>
    <w:rsid w:val="00DC68C9"/>
    <w:rsid w:val="00DC68CD"/>
    <w:rsid w:val="00DC6B20"/>
    <w:rsid w:val="00DC6CBA"/>
    <w:rsid w:val="00DC6F04"/>
    <w:rsid w:val="00DC6FFF"/>
    <w:rsid w:val="00DC7085"/>
    <w:rsid w:val="00DC7090"/>
    <w:rsid w:val="00DC7251"/>
    <w:rsid w:val="00DC75C6"/>
    <w:rsid w:val="00DC75D0"/>
    <w:rsid w:val="00DC7754"/>
    <w:rsid w:val="00DC7A59"/>
    <w:rsid w:val="00DC7AAD"/>
    <w:rsid w:val="00DC7B8F"/>
    <w:rsid w:val="00DC7DBD"/>
    <w:rsid w:val="00DC7E30"/>
    <w:rsid w:val="00DC7F37"/>
    <w:rsid w:val="00DC7FA5"/>
    <w:rsid w:val="00DD003E"/>
    <w:rsid w:val="00DD00E9"/>
    <w:rsid w:val="00DD010B"/>
    <w:rsid w:val="00DD020C"/>
    <w:rsid w:val="00DD0213"/>
    <w:rsid w:val="00DD0299"/>
    <w:rsid w:val="00DD031C"/>
    <w:rsid w:val="00DD0712"/>
    <w:rsid w:val="00DD08C1"/>
    <w:rsid w:val="00DD0959"/>
    <w:rsid w:val="00DD0D0E"/>
    <w:rsid w:val="00DD0E85"/>
    <w:rsid w:val="00DD0F49"/>
    <w:rsid w:val="00DD1084"/>
    <w:rsid w:val="00DD15EB"/>
    <w:rsid w:val="00DD1663"/>
    <w:rsid w:val="00DD1685"/>
    <w:rsid w:val="00DD16BA"/>
    <w:rsid w:val="00DD1848"/>
    <w:rsid w:val="00DD189F"/>
    <w:rsid w:val="00DD193D"/>
    <w:rsid w:val="00DD1CE4"/>
    <w:rsid w:val="00DD1D37"/>
    <w:rsid w:val="00DD1F7F"/>
    <w:rsid w:val="00DD206D"/>
    <w:rsid w:val="00DD20E9"/>
    <w:rsid w:val="00DD2186"/>
    <w:rsid w:val="00DD2541"/>
    <w:rsid w:val="00DD2616"/>
    <w:rsid w:val="00DD289E"/>
    <w:rsid w:val="00DD28D1"/>
    <w:rsid w:val="00DD2A33"/>
    <w:rsid w:val="00DD2A5B"/>
    <w:rsid w:val="00DD2B40"/>
    <w:rsid w:val="00DD2C2A"/>
    <w:rsid w:val="00DD2E47"/>
    <w:rsid w:val="00DD2FE0"/>
    <w:rsid w:val="00DD3132"/>
    <w:rsid w:val="00DD336A"/>
    <w:rsid w:val="00DD34A2"/>
    <w:rsid w:val="00DD34A8"/>
    <w:rsid w:val="00DD34F4"/>
    <w:rsid w:val="00DD355A"/>
    <w:rsid w:val="00DD3819"/>
    <w:rsid w:val="00DD3C5D"/>
    <w:rsid w:val="00DD3C7A"/>
    <w:rsid w:val="00DD3D39"/>
    <w:rsid w:val="00DD3DBF"/>
    <w:rsid w:val="00DD3F54"/>
    <w:rsid w:val="00DD3FA1"/>
    <w:rsid w:val="00DD40CE"/>
    <w:rsid w:val="00DD40DD"/>
    <w:rsid w:val="00DD4185"/>
    <w:rsid w:val="00DD4214"/>
    <w:rsid w:val="00DD423B"/>
    <w:rsid w:val="00DD427B"/>
    <w:rsid w:val="00DD442A"/>
    <w:rsid w:val="00DD44F9"/>
    <w:rsid w:val="00DD45BF"/>
    <w:rsid w:val="00DD4629"/>
    <w:rsid w:val="00DD4741"/>
    <w:rsid w:val="00DD479C"/>
    <w:rsid w:val="00DD4956"/>
    <w:rsid w:val="00DD4A03"/>
    <w:rsid w:val="00DD4A9A"/>
    <w:rsid w:val="00DD4D7F"/>
    <w:rsid w:val="00DD4F39"/>
    <w:rsid w:val="00DD4F78"/>
    <w:rsid w:val="00DD54A2"/>
    <w:rsid w:val="00DD568B"/>
    <w:rsid w:val="00DD5945"/>
    <w:rsid w:val="00DD5BF9"/>
    <w:rsid w:val="00DD5EC7"/>
    <w:rsid w:val="00DD600C"/>
    <w:rsid w:val="00DD6128"/>
    <w:rsid w:val="00DD627F"/>
    <w:rsid w:val="00DD63A0"/>
    <w:rsid w:val="00DD642F"/>
    <w:rsid w:val="00DD6497"/>
    <w:rsid w:val="00DD64EC"/>
    <w:rsid w:val="00DD6546"/>
    <w:rsid w:val="00DD66DA"/>
    <w:rsid w:val="00DD6798"/>
    <w:rsid w:val="00DD68F1"/>
    <w:rsid w:val="00DD69B4"/>
    <w:rsid w:val="00DD6B2C"/>
    <w:rsid w:val="00DD6C52"/>
    <w:rsid w:val="00DD6C6A"/>
    <w:rsid w:val="00DD6C6F"/>
    <w:rsid w:val="00DD6E02"/>
    <w:rsid w:val="00DD6E45"/>
    <w:rsid w:val="00DD6F8E"/>
    <w:rsid w:val="00DD6FEB"/>
    <w:rsid w:val="00DD7195"/>
    <w:rsid w:val="00DD7274"/>
    <w:rsid w:val="00DD738D"/>
    <w:rsid w:val="00DD73AE"/>
    <w:rsid w:val="00DD7779"/>
    <w:rsid w:val="00DD781A"/>
    <w:rsid w:val="00DD7B7D"/>
    <w:rsid w:val="00DD7C14"/>
    <w:rsid w:val="00DD7CDC"/>
    <w:rsid w:val="00DD7E17"/>
    <w:rsid w:val="00DD7F98"/>
    <w:rsid w:val="00DE0023"/>
    <w:rsid w:val="00DE009D"/>
    <w:rsid w:val="00DE01A9"/>
    <w:rsid w:val="00DE0362"/>
    <w:rsid w:val="00DE061D"/>
    <w:rsid w:val="00DE068F"/>
    <w:rsid w:val="00DE07BC"/>
    <w:rsid w:val="00DE0A4D"/>
    <w:rsid w:val="00DE0A77"/>
    <w:rsid w:val="00DE0BD2"/>
    <w:rsid w:val="00DE0CFA"/>
    <w:rsid w:val="00DE0D76"/>
    <w:rsid w:val="00DE0E01"/>
    <w:rsid w:val="00DE0EEE"/>
    <w:rsid w:val="00DE100B"/>
    <w:rsid w:val="00DE1210"/>
    <w:rsid w:val="00DE1270"/>
    <w:rsid w:val="00DE1271"/>
    <w:rsid w:val="00DE1375"/>
    <w:rsid w:val="00DE1379"/>
    <w:rsid w:val="00DE1389"/>
    <w:rsid w:val="00DE15B6"/>
    <w:rsid w:val="00DE16BE"/>
    <w:rsid w:val="00DE1736"/>
    <w:rsid w:val="00DE1782"/>
    <w:rsid w:val="00DE17A6"/>
    <w:rsid w:val="00DE1815"/>
    <w:rsid w:val="00DE1885"/>
    <w:rsid w:val="00DE1A52"/>
    <w:rsid w:val="00DE1A89"/>
    <w:rsid w:val="00DE1C38"/>
    <w:rsid w:val="00DE1CB7"/>
    <w:rsid w:val="00DE1F9F"/>
    <w:rsid w:val="00DE203B"/>
    <w:rsid w:val="00DE20E7"/>
    <w:rsid w:val="00DE217A"/>
    <w:rsid w:val="00DE21D7"/>
    <w:rsid w:val="00DE236A"/>
    <w:rsid w:val="00DE240C"/>
    <w:rsid w:val="00DE2451"/>
    <w:rsid w:val="00DE246F"/>
    <w:rsid w:val="00DE25A4"/>
    <w:rsid w:val="00DE280F"/>
    <w:rsid w:val="00DE2B39"/>
    <w:rsid w:val="00DE2BDE"/>
    <w:rsid w:val="00DE2CC7"/>
    <w:rsid w:val="00DE2E0C"/>
    <w:rsid w:val="00DE2FD8"/>
    <w:rsid w:val="00DE308A"/>
    <w:rsid w:val="00DE31E5"/>
    <w:rsid w:val="00DE32F4"/>
    <w:rsid w:val="00DE3303"/>
    <w:rsid w:val="00DE3333"/>
    <w:rsid w:val="00DE3363"/>
    <w:rsid w:val="00DE344D"/>
    <w:rsid w:val="00DE34A6"/>
    <w:rsid w:val="00DE3625"/>
    <w:rsid w:val="00DE37B6"/>
    <w:rsid w:val="00DE38E4"/>
    <w:rsid w:val="00DE39C1"/>
    <w:rsid w:val="00DE3A2B"/>
    <w:rsid w:val="00DE3F38"/>
    <w:rsid w:val="00DE3F96"/>
    <w:rsid w:val="00DE40B4"/>
    <w:rsid w:val="00DE45A4"/>
    <w:rsid w:val="00DE465D"/>
    <w:rsid w:val="00DE473A"/>
    <w:rsid w:val="00DE4810"/>
    <w:rsid w:val="00DE4815"/>
    <w:rsid w:val="00DE4A33"/>
    <w:rsid w:val="00DE4B22"/>
    <w:rsid w:val="00DE4F96"/>
    <w:rsid w:val="00DE508D"/>
    <w:rsid w:val="00DE50C6"/>
    <w:rsid w:val="00DE530D"/>
    <w:rsid w:val="00DE54A6"/>
    <w:rsid w:val="00DE5789"/>
    <w:rsid w:val="00DE5B5C"/>
    <w:rsid w:val="00DE5B97"/>
    <w:rsid w:val="00DE5C64"/>
    <w:rsid w:val="00DE610E"/>
    <w:rsid w:val="00DE6236"/>
    <w:rsid w:val="00DE6486"/>
    <w:rsid w:val="00DE6503"/>
    <w:rsid w:val="00DE6656"/>
    <w:rsid w:val="00DE6DAF"/>
    <w:rsid w:val="00DE6E5C"/>
    <w:rsid w:val="00DE6F0A"/>
    <w:rsid w:val="00DE70AE"/>
    <w:rsid w:val="00DE725D"/>
    <w:rsid w:val="00DE73DC"/>
    <w:rsid w:val="00DE73F1"/>
    <w:rsid w:val="00DE75E0"/>
    <w:rsid w:val="00DE75F0"/>
    <w:rsid w:val="00DE768E"/>
    <w:rsid w:val="00DE7892"/>
    <w:rsid w:val="00DE79AC"/>
    <w:rsid w:val="00DE7A3C"/>
    <w:rsid w:val="00DE7C3A"/>
    <w:rsid w:val="00DE7E68"/>
    <w:rsid w:val="00DE7E9C"/>
    <w:rsid w:val="00DF0098"/>
    <w:rsid w:val="00DF04D6"/>
    <w:rsid w:val="00DF0542"/>
    <w:rsid w:val="00DF0551"/>
    <w:rsid w:val="00DF05BF"/>
    <w:rsid w:val="00DF0855"/>
    <w:rsid w:val="00DF0881"/>
    <w:rsid w:val="00DF0A12"/>
    <w:rsid w:val="00DF0A69"/>
    <w:rsid w:val="00DF0B3A"/>
    <w:rsid w:val="00DF0C37"/>
    <w:rsid w:val="00DF0D69"/>
    <w:rsid w:val="00DF0DAD"/>
    <w:rsid w:val="00DF0E4B"/>
    <w:rsid w:val="00DF120C"/>
    <w:rsid w:val="00DF1224"/>
    <w:rsid w:val="00DF1300"/>
    <w:rsid w:val="00DF136F"/>
    <w:rsid w:val="00DF1374"/>
    <w:rsid w:val="00DF139A"/>
    <w:rsid w:val="00DF13C0"/>
    <w:rsid w:val="00DF1446"/>
    <w:rsid w:val="00DF155C"/>
    <w:rsid w:val="00DF1706"/>
    <w:rsid w:val="00DF1713"/>
    <w:rsid w:val="00DF17C9"/>
    <w:rsid w:val="00DF1819"/>
    <w:rsid w:val="00DF191E"/>
    <w:rsid w:val="00DF192B"/>
    <w:rsid w:val="00DF1A4B"/>
    <w:rsid w:val="00DF1C07"/>
    <w:rsid w:val="00DF1C65"/>
    <w:rsid w:val="00DF1F5B"/>
    <w:rsid w:val="00DF1FD4"/>
    <w:rsid w:val="00DF20F7"/>
    <w:rsid w:val="00DF2252"/>
    <w:rsid w:val="00DF24E5"/>
    <w:rsid w:val="00DF25B4"/>
    <w:rsid w:val="00DF25C9"/>
    <w:rsid w:val="00DF265A"/>
    <w:rsid w:val="00DF26BF"/>
    <w:rsid w:val="00DF27AE"/>
    <w:rsid w:val="00DF2A11"/>
    <w:rsid w:val="00DF2B67"/>
    <w:rsid w:val="00DF2CEF"/>
    <w:rsid w:val="00DF2DBA"/>
    <w:rsid w:val="00DF2F3E"/>
    <w:rsid w:val="00DF2F98"/>
    <w:rsid w:val="00DF3277"/>
    <w:rsid w:val="00DF369A"/>
    <w:rsid w:val="00DF37B3"/>
    <w:rsid w:val="00DF38A8"/>
    <w:rsid w:val="00DF38DE"/>
    <w:rsid w:val="00DF39AB"/>
    <w:rsid w:val="00DF3A98"/>
    <w:rsid w:val="00DF3B7E"/>
    <w:rsid w:val="00DF3B90"/>
    <w:rsid w:val="00DF3C44"/>
    <w:rsid w:val="00DF3CB1"/>
    <w:rsid w:val="00DF3D30"/>
    <w:rsid w:val="00DF43FB"/>
    <w:rsid w:val="00DF4468"/>
    <w:rsid w:val="00DF482D"/>
    <w:rsid w:val="00DF4869"/>
    <w:rsid w:val="00DF4977"/>
    <w:rsid w:val="00DF4A5A"/>
    <w:rsid w:val="00DF4B03"/>
    <w:rsid w:val="00DF4B6B"/>
    <w:rsid w:val="00DF4C8E"/>
    <w:rsid w:val="00DF4E6C"/>
    <w:rsid w:val="00DF4EDA"/>
    <w:rsid w:val="00DF51FE"/>
    <w:rsid w:val="00DF5228"/>
    <w:rsid w:val="00DF52A2"/>
    <w:rsid w:val="00DF532E"/>
    <w:rsid w:val="00DF5529"/>
    <w:rsid w:val="00DF56DC"/>
    <w:rsid w:val="00DF587A"/>
    <w:rsid w:val="00DF5935"/>
    <w:rsid w:val="00DF597B"/>
    <w:rsid w:val="00DF59B0"/>
    <w:rsid w:val="00DF5C83"/>
    <w:rsid w:val="00DF5E27"/>
    <w:rsid w:val="00DF5E51"/>
    <w:rsid w:val="00DF5E8C"/>
    <w:rsid w:val="00DF5F4E"/>
    <w:rsid w:val="00DF6163"/>
    <w:rsid w:val="00DF61DF"/>
    <w:rsid w:val="00DF62A5"/>
    <w:rsid w:val="00DF6346"/>
    <w:rsid w:val="00DF6365"/>
    <w:rsid w:val="00DF655C"/>
    <w:rsid w:val="00DF6698"/>
    <w:rsid w:val="00DF66A1"/>
    <w:rsid w:val="00DF672E"/>
    <w:rsid w:val="00DF6863"/>
    <w:rsid w:val="00DF6901"/>
    <w:rsid w:val="00DF693B"/>
    <w:rsid w:val="00DF6AA3"/>
    <w:rsid w:val="00DF6BB5"/>
    <w:rsid w:val="00DF6CEB"/>
    <w:rsid w:val="00DF6D2C"/>
    <w:rsid w:val="00DF6D67"/>
    <w:rsid w:val="00DF6FD5"/>
    <w:rsid w:val="00DF704B"/>
    <w:rsid w:val="00DF70FD"/>
    <w:rsid w:val="00DF7340"/>
    <w:rsid w:val="00DF73DF"/>
    <w:rsid w:val="00DF7438"/>
    <w:rsid w:val="00DF7470"/>
    <w:rsid w:val="00DF748C"/>
    <w:rsid w:val="00DF74A4"/>
    <w:rsid w:val="00DF74CC"/>
    <w:rsid w:val="00DF78A7"/>
    <w:rsid w:val="00DF7926"/>
    <w:rsid w:val="00DF7996"/>
    <w:rsid w:val="00DF7A90"/>
    <w:rsid w:val="00DF7BAA"/>
    <w:rsid w:val="00DF7D3A"/>
    <w:rsid w:val="00DF7DC2"/>
    <w:rsid w:val="00DF7F93"/>
    <w:rsid w:val="00E00091"/>
    <w:rsid w:val="00E000C2"/>
    <w:rsid w:val="00E00174"/>
    <w:rsid w:val="00E002FC"/>
    <w:rsid w:val="00E0073F"/>
    <w:rsid w:val="00E00822"/>
    <w:rsid w:val="00E00AB5"/>
    <w:rsid w:val="00E00B39"/>
    <w:rsid w:val="00E00B93"/>
    <w:rsid w:val="00E00BCF"/>
    <w:rsid w:val="00E00BDA"/>
    <w:rsid w:val="00E00DF6"/>
    <w:rsid w:val="00E00E32"/>
    <w:rsid w:val="00E00FFC"/>
    <w:rsid w:val="00E010E1"/>
    <w:rsid w:val="00E01237"/>
    <w:rsid w:val="00E014A7"/>
    <w:rsid w:val="00E015D1"/>
    <w:rsid w:val="00E017A5"/>
    <w:rsid w:val="00E01846"/>
    <w:rsid w:val="00E018C2"/>
    <w:rsid w:val="00E018CB"/>
    <w:rsid w:val="00E019AC"/>
    <w:rsid w:val="00E01A86"/>
    <w:rsid w:val="00E01D8D"/>
    <w:rsid w:val="00E01FDF"/>
    <w:rsid w:val="00E020F4"/>
    <w:rsid w:val="00E02133"/>
    <w:rsid w:val="00E02199"/>
    <w:rsid w:val="00E0223E"/>
    <w:rsid w:val="00E02594"/>
    <w:rsid w:val="00E025C6"/>
    <w:rsid w:val="00E02706"/>
    <w:rsid w:val="00E0279E"/>
    <w:rsid w:val="00E02A72"/>
    <w:rsid w:val="00E02EB2"/>
    <w:rsid w:val="00E02EC6"/>
    <w:rsid w:val="00E02F16"/>
    <w:rsid w:val="00E02F6C"/>
    <w:rsid w:val="00E0301F"/>
    <w:rsid w:val="00E0316F"/>
    <w:rsid w:val="00E031CC"/>
    <w:rsid w:val="00E0334D"/>
    <w:rsid w:val="00E0338A"/>
    <w:rsid w:val="00E033AD"/>
    <w:rsid w:val="00E034E3"/>
    <w:rsid w:val="00E0352C"/>
    <w:rsid w:val="00E03539"/>
    <w:rsid w:val="00E0356E"/>
    <w:rsid w:val="00E03770"/>
    <w:rsid w:val="00E037C9"/>
    <w:rsid w:val="00E038A0"/>
    <w:rsid w:val="00E03D00"/>
    <w:rsid w:val="00E03FCB"/>
    <w:rsid w:val="00E03FF8"/>
    <w:rsid w:val="00E040D2"/>
    <w:rsid w:val="00E04138"/>
    <w:rsid w:val="00E04408"/>
    <w:rsid w:val="00E04481"/>
    <w:rsid w:val="00E04497"/>
    <w:rsid w:val="00E04824"/>
    <w:rsid w:val="00E0483B"/>
    <w:rsid w:val="00E04870"/>
    <w:rsid w:val="00E04AC6"/>
    <w:rsid w:val="00E04B82"/>
    <w:rsid w:val="00E04C03"/>
    <w:rsid w:val="00E04C4A"/>
    <w:rsid w:val="00E04C52"/>
    <w:rsid w:val="00E04E1E"/>
    <w:rsid w:val="00E04EF1"/>
    <w:rsid w:val="00E04F39"/>
    <w:rsid w:val="00E04F4D"/>
    <w:rsid w:val="00E05065"/>
    <w:rsid w:val="00E0514D"/>
    <w:rsid w:val="00E05234"/>
    <w:rsid w:val="00E055E0"/>
    <w:rsid w:val="00E05662"/>
    <w:rsid w:val="00E05770"/>
    <w:rsid w:val="00E05A65"/>
    <w:rsid w:val="00E05BE9"/>
    <w:rsid w:val="00E05ED9"/>
    <w:rsid w:val="00E05F69"/>
    <w:rsid w:val="00E0613D"/>
    <w:rsid w:val="00E06154"/>
    <w:rsid w:val="00E06208"/>
    <w:rsid w:val="00E06427"/>
    <w:rsid w:val="00E0644C"/>
    <w:rsid w:val="00E064E1"/>
    <w:rsid w:val="00E06734"/>
    <w:rsid w:val="00E06753"/>
    <w:rsid w:val="00E068E5"/>
    <w:rsid w:val="00E06932"/>
    <w:rsid w:val="00E06CEF"/>
    <w:rsid w:val="00E06F06"/>
    <w:rsid w:val="00E06F8D"/>
    <w:rsid w:val="00E07196"/>
    <w:rsid w:val="00E0724F"/>
    <w:rsid w:val="00E07267"/>
    <w:rsid w:val="00E0736D"/>
    <w:rsid w:val="00E07488"/>
    <w:rsid w:val="00E074A5"/>
    <w:rsid w:val="00E074CF"/>
    <w:rsid w:val="00E075E2"/>
    <w:rsid w:val="00E07628"/>
    <w:rsid w:val="00E076AC"/>
    <w:rsid w:val="00E0786D"/>
    <w:rsid w:val="00E078DA"/>
    <w:rsid w:val="00E07933"/>
    <w:rsid w:val="00E07A27"/>
    <w:rsid w:val="00E07A2F"/>
    <w:rsid w:val="00E07ABD"/>
    <w:rsid w:val="00E07B39"/>
    <w:rsid w:val="00E07D02"/>
    <w:rsid w:val="00E07E4A"/>
    <w:rsid w:val="00E07F17"/>
    <w:rsid w:val="00E07FDA"/>
    <w:rsid w:val="00E10115"/>
    <w:rsid w:val="00E1016E"/>
    <w:rsid w:val="00E10361"/>
    <w:rsid w:val="00E10378"/>
    <w:rsid w:val="00E10574"/>
    <w:rsid w:val="00E105CA"/>
    <w:rsid w:val="00E10616"/>
    <w:rsid w:val="00E10710"/>
    <w:rsid w:val="00E10774"/>
    <w:rsid w:val="00E1077F"/>
    <w:rsid w:val="00E1082A"/>
    <w:rsid w:val="00E10831"/>
    <w:rsid w:val="00E108A8"/>
    <w:rsid w:val="00E10928"/>
    <w:rsid w:val="00E10A65"/>
    <w:rsid w:val="00E10ADE"/>
    <w:rsid w:val="00E10B3C"/>
    <w:rsid w:val="00E10BBB"/>
    <w:rsid w:val="00E10D54"/>
    <w:rsid w:val="00E10E93"/>
    <w:rsid w:val="00E10F0C"/>
    <w:rsid w:val="00E10FB3"/>
    <w:rsid w:val="00E11117"/>
    <w:rsid w:val="00E11136"/>
    <w:rsid w:val="00E1125F"/>
    <w:rsid w:val="00E11376"/>
    <w:rsid w:val="00E1157A"/>
    <w:rsid w:val="00E11715"/>
    <w:rsid w:val="00E11793"/>
    <w:rsid w:val="00E1192B"/>
    <w:rsid w:val="00E11937"/>
    <w:rsid w:val="00E11A41"/>
    <w:rsid w:val="00E11B4D"/>
    <w:rsid w:val="00E11D0D"/>
    <w:rsid w:val="00E11D3B"/>
    <w:rsid w:val="00E11E58"/>
    <w:rsid w:val="00E11F3C"/>
    <w:rsid w:val="00E12092"/>
    <w:rsid w:val="00E12165"/>
    <w:rsid w:val="00E12191"/>
    <w:rsid w:val="00E12221"/>
    <w:rsid w:val="00E122E8"/>
    <w:rsid w:val="00E12446"/>
    <w:rsid w:val="00E125F2"/>
    <w:rsid w:val="00E1263D"/>
    <w:rsid w:val="00E12659"/>
    <w:rsid w:val="00E12715"/>
    <w:rsid w:val="00E127F7"/>
    <w:rsid w:val="00E128A3"/>
    <w:rsid w:val="00E1292B"/>
    <w:rsid w:val="00E12C0C"/>
    <w:rsid w:val="00E12CA6"/>
    <w:rsid w:val="00E12D29"/>
    <w:rsid w:val="00E12DD3"/>
    <w:rsid w:val="00E12E9E"/>
    <w:rsid w:val="00E133B2"/>
    <w:rsid w:val="00E13499"/>
    <w:rsid w:val="00E13585"/>
    <w:rsid w:val="00E1358A"/>
    <w:rsid w:val="00E135E9"/>
    <w:rsid w:val="00E13ADF"/>
    <w:rsid w:val="00E13C76"/>
    <w:rsid w:val="00E13C8F"/>
    <w:rsid w:val="00E13CA3"/>
    <w:rsid w:val="00E13D60"/>
    <w:rsid w:val="00E13D65"/>
    <w:rsid w:val="00E13DAD"/>
    <w:rsid w:val="00E13FEF"/>
    <w:rsid w:val="00E1401C"/>
    <w:rsid w:val="00E14032"/>
    <w:rsid w:val="00E14197"/>
    <w:rsid w:val="00E143D6"/>
    <w:rsid w:val="00E144EB"/>
    <w:rsid w:val="00E146FF"/>
    <w:rsid w:val="00E14AE0"/>
    <w:rsid w:val="00E14C05"/>
    <w:rsid w:val="00E14C32"/>
    <w:rsid w:val="00E14CAB"/>
    <w:rsid w:val="00E14EDC"/>
    <w:rsid w:val="00E14FB5"/>
    <w:rsid w:val="00E14FE5"/>
    <w:rsid w:val="00E15068"/>
    <w:rsid w:val="00E15109"/>
    <w:rsid w:val="00E151AA"/>
    <w:rsid w:val="00E15302"/>
    <w:rsid w:val="00E1538A"/>
    <w:rsid w:val="00E15488"/>
    <w:rsid w:val="00E1564A"/>
    <w:rsid w:val="00E1564E"/>
    <w:rsid w:val="00E1583D"/>
    <w:rsid w:val="00E15968"/>
    <w:rsid w:val="00E15B01"/>
    <w:rsid w:val="00E15B6A"/>
    <w:rsid w:val="00E15CCE"/>
    <w:rsid w:val="00E15E14"/>
    <w:rsid w:val="00E15EE2"/>
    <w:rsid w:val="00E15F1E"/>
    <w:rsid w:val="00E15F4F"/>
    <w:rsid w:val="00E160BC"/>
    <w:rsid w:val="00E162EF"/>
    <w:rsid w:val="00E165DB"/>
    <w:rsid w:val="00E1668D"/>
    <w:rsid w:val="00E1676A"/>
    <w:rsid w:val="00E168CE"/>
    <w:rsid w:val="00E16919"/>
    <w:rsid w:val="00E169C6"/>
    <w:rsid w:val="00E169DE"/>
    <w:rsid w:val="00E16AB3"/>
    <w:rsid w:val="00E16C0B"/>
    <w:rsid w:val="00E16D0B"/>
    <w:rsid w:val="00E16D9B"/>
    <w:rsid w:val="00E16FFE"/>
    <w:rsid w:val="00E17045"/>
    <w:rsid w:val="00E17255"/>
    <w:rsid w:val="00E175D3"/>
    <w:rsid w:val="00E1763D"/>
    <w:rsid w:val="00E17660"/>
    <w:rsid w:val="00E1768E"/>
    <w:rsid w:val="00E176F4"/>
    <w:rsid w:val="00E177F4"/>
    <w:rsid w:val="00E1780B"/>
    <w:rsid w:val="00E17849"/>
    <w:rsid w:val="00E1786A"/>
    <w:rsid w:val="00E179B5"/>
    <w:rsid w:val="00E17A57"/>
    <w:rsid w:val="00E17B04"/>
    <w:rsid w:val="00E17C51"/>
    <w:rsid w:val="00E17C97"/>
    <w:rsid w:val="00E17CE0"/>
    <w:rsid w:val="00E17D77"/>
    <w:rsid w:val="00E17E89"/>
    <w:rsid w:val="00E17FDE"/>
    <w:rsid w:val="00E17FEE"/>
    <w:rsid w:val="00E20405"/>
    <w:rsid w:val="00E20443"/>
    <w:rsid w:val="00E2063E"/>
    <w:rsid w:val="00E207D3"/>
    <w:rsid w:val="00E209B9"/>
    <w:rsid w:val="00E20A29"/>
    <w:rsid w:val="00E20B77"/>
    <w:rsid w:val="00E20BBE"/>
    <w:rsid w:val="00E20DEC"/>
    <w:rsid w:val="00E20E5F"/>
    <w:rsid w:val="00E20FF0"/>
    <w:rsid w:val="00E210B5"/>
    <w:rsid w:val="00E211F3"/>
    <w:rsid w:val="00E2144C"/>
    <w:rsid w:val="00E21772"/>
    <w:rsid w:val="00E21784"/>
    <w:rsid w:val="00E219D2"/>
    <w:rsid w:val="00E21A72"/>
    <w:rsid w:val="00E21BA6"/>
    <w:rsid w:val="00E21DC6"/>
    <w:rsid w:val="00E21E05"/>
    <w:rsid w:val="00E21E88"/>
    <w:rsid w:val="00E21F2A"/>
    <w:rsid w:val="00E220FD"/>
    <w:rsid w:val="00E22227"/>
    <w:rsid w:val="00E2229B"/>
    <w:rsid w:val="00E222F1"/>
    <w:rsid w:val="00E2261B"/>
    <w:rsid w:val="00E227F1"/>
    <w:rsid w:val="00E2288A"/>
    <w:rsid w:val="00E22906"/>
    <w:rsid w:val="00E22C70"/>
    <w:rsid w:val="00E22C74"/>
    <w:rsid w:val="00E22D27"/>
    <w:rsid w:val="00E22F3E"/>
    <w:rsid w:val="00E23069"/>
    <w:rsid w:val="00E23547"/>
    <w:rsid w:val="00E235C7"/>
    <w:rsid w:val="00E23689"/>
    <w:rsid w:val="00E2387E"/>
    <w:rsid w:val="00E2398C"/>
    <w:rsid w:val="00E23BCC"/>
    <w:rsid w:val="00E23C96"/>
    <w:rsid w:val="00E24011"/>
    <w:rsid w:val="00E240D0"/>
    <w:rsid w:val="00E240D2"/>
    <w:rsid w:val="00E24156"/>
    <w:rsid w:val="00E241EB"/>
    <w:rsid w:val="00E24267"/>
    <w:rsid w:val="00E2443E"/>
    <w:rsid w:val="00E245EB"/>
    <w:rsid w:val="00E2470B"/>
    <w:rsid w:val="00E247D8"/>
    <w:rsid w:val="00E24977"/>
    <w:rsid w:val="00E2498E"/>
    <w:rsid w:val="00E249FA"/>
    <w:rsid w:val="00E24A2E"/>
    <w:rsid w:val="00E24A6D"/>
    <w:rsid w:val="00E24CDF"/>
    <w:rsid w:val="00E24DEB"/>
    <w:rsid w:val="00E24E5B"/>
    <w:rsid w:val="00E25003"/>
    <w:rsid w:val="00E2507A"/>
    <w:rsid w:val="00E2514D"/>
    <w:rsid w:val="00E2521B"/>
    <w:rsid w:val="00E25287"/>
    <w:rsid w:val="00E2539B"/>
    <w:rsid w:val="00E2561A"/>
    <w:rsid w:val="00E25719"/>
    <w:rsid w:val="00E257EB"/>
    <w:rsid w:val="00E25A4E"/>
    <w:rsid w:val="00E25B28"/>
    <w:rsid w:val="00E25B59"/>
    <w:rsid w:val="00E25BFD"/>
    <w:rsid w:val="00E25D1E"/>
    <w:rsid w:val="00E25DBE"/>
    <w:rsid w:val="00E260C4"/>
    <w:rsid w:val="00E26109"/>
    <w:rsid w:val="00E261B6"/>
    <w:rsid w:val="00E261D5"/>
    <w:rsid w:val="00E26213"/>
    <w:rsid w:val="00E262E6"/>
    <w:rsid w:val="00E2664E"/>
    <w:rsid w:val="00E267D0"/>
    <w:rsid w:val="00E268DF"/>
    <w:rsid w:val="00E269A0"/>
    <w:rsid w:val="00E26B2C"/>
    <w:rsid w:val="00E26BD4"/>
    <w:rsid w:val="00E2715D"/>
    <w:rsid w:val="00E27238"/>
    <w:rsid w:val="00E27262"/>
    <w:rsid w:val="00E27489"/>
    <w:rsid w:val="00E2750C"/>
    <w:rsid w:val="00E27517"/>
    <w:rsid w:val="00E275AA"/>
    <w:rsid w:val="00E275B5"/>
    <w:rsid w:val="00E275F6"/>
    <w:rsid w:val="00E27652"/>
    <w:rsid w:val="00E2765F"/>
    <w:rsid w:val="00E2768B"/>
    <w:rsid w:val="00E2785A"/>
    <w:rsid w:val="00E27ADB"/>
    <w:rsid w:val="00E27B01"/>
    <w:rsid w:val="00E27BF1"/>
    <w:rsid w:val="00E27D4B"/>
    <w:rsid w:val="00E27E88"/>
    <w:rsid w:val="00E301C5"/>
    <w:rsid w:val="00E302D1"/>
    <w:rsid w:val="00E30948"/>
    <w:rsid w:val="00E30969"/>
    <w:rsid w:val="00E30C74"/>
    <w:rsid w:val="00E30DF6"/>
    <w:rsid w:val="00E3108D"/>
    <w:rsid w:val="00E311B1"/>
    <w:rsid w:val="00E312D6"/>
    <w:rsid w:val="00E31398"/>
    <w:rsid w:val="00E3141F"/>
    <w:rsid w:val="00E314AB"/>
    <w:rsid w:val="00E314E9"/>
    <w:rsid w:val="00E31684"/>
    <w:rsid w:val="00E3169B"/>
    <w:rsid w:val="00E317CF"/>
    <w:rsid w:val="00E3187E"/>
    <w:rsid w:val="00E31B00"/>
    <w:rsid w:val="00E31B33"/>
    <w:rsid w:val="00E31E2B"/>
    <w:rsid w:val="00E31F49"/>
    <w:rsid w:val="00E3211B"/>
    <w:rsid w:val="00E3212D"/>
    <w:rsid w:val="00E3221D"/>
    <w:rsid w:val="00E3228D"/>
    <w:rsid w:val="00E322F2"/>
    <w:rsid w:val="00E32BB0"/>
    <w:rsid w:val="00E32C20"/>
    <w:rsid w:val="00E32C9A"/>
    <w:rsid w:val="00E32EA1"/>
    <w:rsid w:val="00E330C6"/>
    <w:rsid w:val="00E333C4"/>
    <w:rsid w:val="00E335CF"/>
    <w:rsid w:val="00E33729"/>
    <w:rsid w:val="00E337E7"/>
    <w:rsid w:val="00E33836"/>
    <w:rsid w:val="00E33881"/>
    <w:rsid w:val="00E339A3"/>
    <w:rsid w:val="00E33A09"/>
    <w:rsid w:val="00E33A95"/>
    <w:rsid w:val="00E33B0A"/>
    <w:rsid w:val="00E33B8B"/>
    <w:rsid w:val="00E33BA1"/>
    <w:rsid w:val="00E33E63"/>
    <w:rsid w:val="00E34024"/>
    <w:rsid w:val="00E34028"/>
    <w:rsid w:val="00E340A5"/>
    <w:rsid w:val="00E340F0"/>
    <w:rsid w:val="00E343C6"/>
    <w:rsid w:val="00E344A0"/>
    <w:rsid w:val="00E346DE"/>
    <w:rsid w:val="00E34A43"/>
    <w:rsid w:val="00E34A53"/>
    <w:rsid w:val="00E34A77"/>
    <w:rsid w:val="00E34AC1"/>
    <w:rsid w:val="00E34DE1"/>
    <w:rsid w:val="00E34E4E"/>
    <w:rsid w:val="00E34EB3"/>
    <w:rsid w:val="00E35222"/>
    <w:rsid w:val="00E3575B"/>
    <w:rsid w:val="00E357B2"/>
    <w:rsid w:val="00E357B9"/>
    <w:rsid w:val="00E3594A"/>
    <w:rsid w:val="00E35991"/>
    <w:rsid w:val="00E35A91"/>
    <w:rsid w:val="00E35D37"/>
    <w:rsid w:val="00E35D54"/>
    <w:rsid w:val="00E36307"/>
    <w:rsid w:val="00E363C9"/>
    <w:rsid w:val="00E36437"/>
    <w:rsid w:val="00E36622"/>
    <w:rsid w:val="00E367D5"/>
    <w:rsid w:val="00E36826"/>
    <w:rsid w:val="00E368BC"/>
    <w:rsid w:val="00E36AB8"/>
    <w:rsid w:val="00E36BB6"/>
    <w:rsid w:val="00E36D33"/>
    <w:rsid w:val="00E36FCC"/>
    <w:rsid w:val="00E37043"/>
    <w:rsid w:val="00E37066"/>
    <w:rsid w:val="00E3725A"/>
    <w:rsid w:val="00E372A5"/>
    <w:rsid w:val="00E373B2"/>
    <w:rsid w:val="00E37432"/>
    <w:rsid w:val="00E37504"/>
    <w:rsid w:val="00E3767F"/>
    <w:rsid w:val="00E376D9"/>
    <w:rsid w:val="00E378BD"/>
    <w:rsid w:val="00E3796D"/>
    <w:rsid w:val="00E37A12"/>
    <w:rsid w:val="00E37A45"/>
    <w:rsid w:val="00E37A95"/>
    <w:rsid w:val="00E37A97"/>
    <w:rsid w:val="00E37D6E"/>
    <w:rsid w:val="00E37DF8"/>
    <w:rsid w:val="00E37FB3"/>
    <w:rsid w:val="00E4013C"/>
    <w:rsid w:val="00E4045D"/>
    <w:rsid w:val="00E40765"/>
    <w:rsid w:val="00E409AF"/>
    <w:rsid w:val="00E409EF"/>
    <w:rsid w:val="00E40C2A"/>
    <w:rsid w:val="00E40D07"/>
    <w:rsid w:val="00E40D17"/>
    <w:rsid w:val="00E40E16"/>
    <w:rsid w:val="00E40E20"/>
    <w:rsid w:val="00E40F36"/>
    <w:rsid w:val="00E40FFB"/>
    <w:rsid w:val="00E41051"/>
    <w:rsid w:val="00E411E1"/>
    <w:rsid w:val="00E4122E"/>
    <w:rsid w:val="00E4139A"/>
    <w:rsid w:val="00E41494"/>
    <w:rsid w:val="00E41809"/>
    <w:rsid w:val="00E4190E"/>
    <w:rsid w:val="00E41923"/>
    <w:rsid w:val="00E41940"/>
    <w:rsid w:val="00E4195C"/>
    <w:rsid w:val="00E41A00"/>
    <w:rsid w:val="00E41A74"/>
    <w:rsid w:val="00E41AE6"/>
    <w:rsid w:val="00E41AFE"/>
    <w:rsid w:val="00E41BEC"/>
    <w:rsid w:val="00E41BFA"/>
    <w:rsid w:val="00E41DC2"/>
    <w:rsid w:val="00E41EF3"/>
    <w:rsid w:val="00E41FDC"/>
    <w:rsid w:val="00E420A3"/>
    <w:rsid w:val="00E4219F"/>
    <w:rsid w:val="00E424DB"/>
    <w:rsid w:val="00E425A9"/>
    <w:rsid w:val="00E425E5"/>
    <w:rsid w:val="00E42616"/>
    <w:rsid w:val="00E426E5"/>
    <w:rsid w:val="00E427B9"/>
    <w:rsid w:val="00E42889"/>
    <w:rsid w:val="00E428A7"/>
    <w:rsid w:val="00E42924"/>
    <w:rsid w:val="00E42934"/>
    <w:rsid w:val="00E4297D"/>
    <w:rsid w:val="00E42A18"/>
    <w:rsid w:val="00E42A51"/>
    <w:rsid w:val="00E42BE7"/>
    <w:rsid w:val="00E42EF6"/>
    <w:rsid w:val="00E42F3A"/>
    <w:rsid w:val="00E43121"/>
    <w:rsid w:val="00E43210"/>
    <w:rsid w:val="00E43231"/>
    <w:rsid w:val="00E43334"/>
    <w:rsid w:val="00E43400"/>
    <w:rsid w:val="00E4349F"/>
    <w:rsid w:val="00E43588"/>
    <w:rsid w:val="00E43826"/>
    <w:rsid w:val="00E43AF5"/>
    <w:rsid w:val="00E43B18"/>
    <w:rsid w:val="00E43D7D"/>
    <w:rsid w:val="00E43E3C"/>
    <w:rsid w:val="00E43E60"/>
    <w:rsid w:val="00E440CF"/>
    <w:rsid w:val="00E44199"/>
    <w:rsid w:val="00E441EE"/>
    <w:rsid w:val="00E44206"/>
    <w:rsid w:val="00E44350"/>
    <w:rsid w:val="00E44447"/>
    <w:rsid w:val="00E444B7"/>
    <w:rsid w:val="00E44598"/>
    <w:rsid w:val="00E445C4"/>
    <w:rsid w:val="00E44663"/>
    <w:rsid w:val="00E4471D"/>
    <w:rsid w:val="00E44AFF"/>
    <w:rsid w:val="00E44B2C"/>
    <w:rsid w:val="00E44B44"/>
    <w:rsid w:val="00E44B62"/>
    <w:rsid w:val="00E44BE2"/>
    <w:rsid w:val="00E44CEF"/>
    <w:rsid w:val="00E44E01"/>
    <w:rsid w:val="00E44F19"/>
    <w:rsid w:val="00E44F7B"/>
    <w:rsid w:val="00E450C0"/>
    <w:rsid w:val="00E45163"/>
    <w:rsid w:val="00E45276"/>
    <w:rsid w:val="00E452CE"/>
    <w:rsid w:val="00E452E6"/>
    <w:rsid w:val="00E45346"/>
    <w:rsid w:val="00E45376"/>
    <w:rsid w:val="00E4544D"/>
    <w:rsid w:val="00E45856"/>
    <w:rsid w:val="00E45991"/>
    <w:rsid w:val="00E45A89"/>
    <w:rsid w:val="00E45CBC"/>
    <w:rsid w:val="00E45E06"/>
    <w:rsid w:val="00E45F7C"/>
    <w:rsid w:val="00E460A1"/>
    <w:rsid w:val="00E460C6"/>
    <w:rsid w:val="00E460F9"/>
    <w:rsid w:val="00E4611C"/>
    <w:rsid w:val="00E465B9"/>
    <w:rsid w:val="00E465D5"/>
    <w:rsid w:val="00E4680A"/>
    <w:rsid w:val="00E468DE"/>
    <w:rsid w:val="00E468FA"/>
    <w:rsid w:val="00E46979"/>
    <w:rsid w:val="00E469C0"/>
    <w:rsid w:val="00E46AAB"/>
    <w:rsid w:val="00E46B3D"/>
    <w:rsid w:val="00E46C3D"/>
    <w:rsid w:val="00E46E47"/>
    <w:rsid w:val="00E46E61"/>
    <w:rsid w:val="00E46FBF"/>
    <w:rsid w:val="00E46FF9"/>
    <w:rsid w:val="00E47353"/>
    <w:rsid w:val="00E4770A"/>
    <w:rsid w:val="00E47770"/>
    <w:rsid w:val="00E4784A"/>
    <w:rsid w:val="00E4792E"/>
    <w:rsid w:val="00E47935"/>
    <w:rsid w:val="00E47948"/>
    <w:rsid w:val="00E479AD"/>
    <w:rsid w:val="00E47A13"/>
    <w:rsid w:val="00E47B47"/>
    <w:rsid w:val="00E47B65"/>
    <w:rsid w:val="00E47C21"/>
    <w:rsid w:val="00E47C5B"/>
    <w:rsid w:val="00E47CFD"/>
    <w:rsid w:val="00E47DD6"/>
    <w:rsid w:val="00E47E59"/>
    <w:rsid w:val="00E47EDC"/>
    <w:rsid w:val="00E47F0E"/>
    <w:rsid w:val="00E500AF"/>
    <w:rsid w:val="00E500CE"/>
    <w:rsid w:val="00E501CD"/>
    <w:rsid w:val="00E50280"/>
    <w:rsid w:val="00E504F1"/>
    <w:rsid w:val="00E505B3"/>
    <w:rsid w:val="00E507EA"/>
    <w:rsid w:val="00E50A6E"/>
    <w:rsid w:val="00E50A83"/>
    <w:rsid w:val="00E50AFC"/>
    <w:rsid w:val="00E50C0D"/>
    <w:rsid w:val="00E50CB0"/>
    <w:rsid w:val="00E50CD6"/>
    <w:rsid w:val="00E50DE0"/>
    <w:rsid w:val="00E50E14"/>
    <w:rsid w:val="00E50E18"/>
    <w:rsid w:val="00E50EB3"/>
    <w:rsid w:val="00E50F7B"/>
    <w:rsid w:val="00E5139C"/>
    <w:rsid w:val="00E515DC"/>
    <w:rsid w:val="00E515E7"/>
    <w:rsid w:val="00E51989"/>
    <w:rsid w:val="00E519E6"/>
    <w:rsid w:val="00E51AEE"/>
    <w:rsid w:val="00E51C7B"/>
    <w:rsid w:val="00E51ECE"/>
    <w:rsid w:val="00E51ED2"/>
    <w:rsid w:val="00E51F1F"/>
    <w:rsid w:val="00E51F57"/>
    <w:rsid w:val="00E51FAC"/>
    <w:rsid w:val="00E52506"/>
    <w:rsid w:val="00E52519"/>
    <w:rsid w:val="00E52541"/>
    <w:rsid w:val="00E525E3"/>
    <w:rsid w:val="00E527DA"/>
    <w:rsid w:val="00E528A4"/>
    <w:rsid w:val="00E5299B"/>
    <w:rsid w:val="00E529D1"/>
    <w:rsid w:val="00E52A03"/>
    <w:rsid w:val="00E52ABF"/>
    <w:rsid w:val="00E52E09"/>
    <w:rsid w:val="00E52FF6"/>
    <w:rsid w:val="00E53009"/>
    <w:rsid w:val="00E53069"/>
    <w:rsid w:val="00E53140"/>
    <w:rsid w:val="00E531C9"/>
    <w:rsid w:val="00E532ED"/>
    <w:rsid w:val="00E53345"/>
    <w:rsid w:val="00E533DA"/>
    <w:rsid w:val="00E53407"/>
    <w:rsid w:val="00E535DD"/>
    <w:rsid w:val="00E53710"/>
    <w:rsid w:val="00E53739"/>
    <w:rsid w:val="00E537F9"/>
    <w:rsid w:val="00E538EF"/>
    <w:rsid w:val="00E53BE7"/>
    <w:rsid w:val="00E53CC1"/>
    <w:rsid w:val="00E53DCB"/>
    <w:rsid w:val="00E53DFC"/>
    <w:rsid w:val="00E53F6F"/>
    <w:rsid w:val="00E53F72"/>
    <w:rsid w:val="00E545AB"/>
    <w:rsid w:val="00E5462E"/>
    <w:rsid w:val="00E546AF"/>
    <w:rsid w:val="00E547F9"/>
    <w:rsid w:val="00E54840"/>
    <w:rsid w:val="00E5488A"/>
    <w:rsid w:val="00E548F3"/>
    <w:rsid w:val="00E549CC"/>
    <w:rsid w:val="00E549F6"/>
    <w:rsid w:val="00E54A7A"/>
    <w:rsid w:val="00E54AEA"/>
    <w:rsid w:val="00E54B64"/>
    <w:rsid w:val="00E54D32"/>
    <w:rsid w:val="00E54DC3"/>
    <w:rsid w:val="00E54F76"/>
    <w:rsid w:val="00E54FEC"/>
    <w:rsid w:val="00E55186"/>
    <w:rsid w:val="00E551F4"/>
    <w:rsid w:val="00E55215"/>
    <w:rsid w:val="00E55372"/>
    <w:rsid w:val="00E554DD"/>
    <w:rsid w:val="00E55508"/>
    <w:rsid w:val="00E5557A"/>
    <w:rsid w:val="00E55663"/>
    <w:rsid w:val="00E55687"/>
    <w:rsid w:val="00E5572F"/>
    <w:rsid w:val="00E55734"/>
    <w:rsid w:val="00E557D2"/>
    <w:rsid w:val="00E558AA"/>
    <w:rsid w:val="00E55913"/>
    <w:rsid w:val="00E5593C"/>
    <w:rsid w:val="00E55B27"/>
    <w:rsid w:val="00E55C4D"/>
    <w:rsid w:val="00E55D09"/>
    <w:rsid w:val="00E55D25"/>
    <w:rsid w:val="00E55E4D"/>
    <w:rsid w:val="00E560DE"/>
    <w:rsid w:val="00E5611B"/>
    <w:rsid w:val="00E5634F"/>
    <w:rsid w:val="00E56635"/>
    <w:rsid w:val="00E567DA"/>
    <w:rsid w:val="00E56869"/>
    <w:rsid w:val="00E568C8"/>
    <w:rsid w:val="00E56996"/>
    <w:rsid w:val="00E569E2"/>
    <w:rsid w:val="00E56AF0"/>
    <w:rsid w:val="00E56CC4"/>
    <w:rsid w:val="00E56D0F"/>
    <w:rsid w:val="00E56E6C"/>
    <w:rsid w:val="00E56F02"/>
    <w:rsid w:val="00E570B9"/>
    <w:rsid w:val="00E570ED"/>
    <w:rsid w:val="00E57272"/>
    <w:rsid w:val="00E573E1"/>
    <w:rsid w:val="00E57400"/>
    <w:rsid w:val="00E57417"/>
    <w:rsid w:val="00E57559"/>
    <w:rsid w:val="00E575E6"/>
    <w:rsid w:val="00E5786B"/>
    <w:rsid w:val="00E5791C"/>
    <w:rsid w:val="00E579EA"/>
    <w:rsid w:val="00E57A61"/>
    <w:rsid w:val="00E57ABD"/>
    <w:rsid w:val="00E57F6B"/>
    <w:rsid w:val="00E60242"/>
    <w:rsid w:val="00E602C2"/>
    <w:rsid w:val="00E604FB"/>
    <w:rsid w:val="00E606E7"/>
    <w:rsid w:val="00E60819"/>
    <w:rsid w:val="00E60977"/>
    <w:rsid w:val="00E609F4"/>
    <w:rsid w:val="00E60A57"/>
    <w:rsid w:val="00E60BB2"/>
    <w:rsid w:val="00E60C81"/>
    <w:rsid w:val="00E60C85"/>
    <w:rsid w:val="00E60E71"/>
    <w:rsid w:val="00E60EE6"/>
    <w:rsid w:val="00E60F05"/>
    <w:rsid w:val="00E611D0"/>
    <w:rsid w:val="00E614D7"/>
    <w:rsid w:val="00E6154D"/>
    <w:rsid w:val="00E6165B"/>
    <w:rsid w:val="00E61832"/>
    <w:rsid w:val="00E61838"/>
    <w:rsid w:val="00E6191F"/>
    <w:rsid w:val="00E61935"/>
    <w:rsid w:val="00E61B26"/>
    <w:rsid w:val="00E61B80"/>
    <w:rsid w:val="00E61B99"/>
    <w:rsid w:val="00E61C75"/>
    <w:rsid w:val="00E61CFB"/>
    <w:rsid w:val="00E61D53"/>
    <w:rsid w:val="00E61DC8"/>
    <w:rsid w:val="00E61F97"/>
    <w:rsid w:val="00E61FC0"/>
    <w:rsid w:val="00E6200F"/>
    <w:rsid w:val="00E62010"/>
    <w:rsid w:val="00E620C5"/>
    <w:rsid w:val="00E622B0"/>
    <w:rsid w:val="00E6237D"/>
    <w:rsid w:val="00E623C0"/>
    <w:rsid w:val="00E626C1"/>
    <w:rsid w:val="00E6293E"/>
    <w:rsid w:val="00E62AF0"/>
    <w:rsid w:val="00E62B25"/>
    <w:rsid w:val="00E62D02"/>
    <w:rsid w:val="00E62D05"/>
    <w:rsid w:val="00E62D29"/>
    <w:rsid w:val="00E62E06"/>
    <w:rsid w:val="00E62E7A"/>
    <w:rsid w:val="00E62F7C"/>
    <w:rsid w:val="00E6315D"/>
    <w:rsid w:val="00E6328A"/>
    <w:rsid w:val="00E63457"/>
    <w:rsid w:val="00E63527"/>
    <w:rsid w:val="00E636B1"/>
    <w:rsid w:val="00E6375A"/>
    <w:rsid w:val="00E638A7"/>
    <w:rsid w:val="00E638B3"/>
    <w:rsid w:val="00E63960"/>
    <w:rsid w:val="00E63A4B"/>
    <w:rsid w:val="00E63A63"/>
    <w:rsid w:val="00E63AF7"/>
    <w:rsid w:val="00E63B36"/>
    <w:rsid w:val="00E63D85"/>
    <w:rsid w:val="00E63F2F"/>
    <w:rsid w:val="00E6404D"/>
    <w:rsid w:val="00E642A1"/>
    <w:rsid w:val="00E642E3"/>
    <w:rsid w:val="00E6449D"/>
    <w:rsid w:val="00E645DD"/>
    <w:rsid w:val="00E6464C"/>
    <w:rsid w:val="00E647AB"/>
    <w:rsid w:val="00E64802"/>
    <w:rsid w:val="00E64BD0"/>
    <w:rsid w:val="00E64CB8"/>
    <w:rsid w:val="00E64D6C"/>
    <w:rsid w:val="00E64DCC"/>
    <w:rsid w:val="00E64EAC"/>
    <w:rsid w:val="00E64FB7"/>
    <w:rsid w:val="00E64FEC"/>
    <w:rsid w:val="00E65108"/>
    <w:rsid w:val="00E65170"/>
    <w:rsid w:val="00E65377"/>
    <w:rsid w:val="00E653B6"/>
    <w:rsid w:val="00E65500"/>
    <w:rsid w:val="00E655A0"/>
    <w:rsid w:val="00E6570C"/>
    <w:rsid w:val="00E657FD"/>
    <w:rsid w:val="00E65D30"/>
    <w:rsid w:val="00E65E69"/>
    <w:rsid w:val="00E66015"/>
    <w:rsid w:val="00E6619C"/>
    <w:rsid w:val="00E661C0"/>
    <w:rsid w:val="00E66293"/>
    <w:rsid w:val="00E66657"/>
    <w:rsid w:val="00E66705"/>
    <w:rsid w:val="00E66759"/>
    <w:rsid w:val="00E6690E"/>
    <w:rsid w:val="00E669BA"/>
    <w:rsid w:val="00E66ABE"/>
    <w:rsid w:val="00E66B21"/>
    <w:rsid w:val="00E66DDC"/>
    <w:rsid w:val="00E66EC1"/>
    <w:rsid w:val="00E66FF7"/>
    <w:rsid w:val="00E67164"/>
    <w:rsid w:val="00E673B5"/>
    <w:rsid w:val="00E676F2"/>
    <w:rsid w:val="00E678A7"/>
    <w:rsid w:val="00E6799A"/>
    <w:rsid w:val="00E67B32"/>
    <w:rsid w:val="00E67BDE"/>
    <w:rsid w:val="00E67C20"/>
    <w:rsid w:val="00E67C79"/>
    <w:rsid w:val="00E67F29"/>
    <w:rsid w:val="00E7005F"/>
    <w:rsid w:val="00E702C5"/>
    <w:rsid w:val="00E70581"/>
    <w:rsid w:val="00E705B6"/>
    <w:rsid w:val="00E705CB"/>
    <w:rsid w:val="00E70693"/>
    <w:rsid w:val="00E70762"/>
    <w:rsid w:val="00E70967"/>
    <w:rsid w:val="00E70A35"/>
    <w:rsid w:val="00E70AD9"/>
    <w:rsid w:val="00E70B1F"/>
    <w:rsid w:val="00E70B9F"/>
    <w:rsid w:val="00E70E0B"/>
    <w:rsid w:val="00E70FA7"/>
    <w:rsid w:val="00E71139"/>
    <w:rsid w:val="00E7114F"/>
    <w:rsid w:val="00E71347"/>
    <w:rsid w:val="00E713D7"/>
    <w:rsid w:val="00E71409"/>
    <w:rsid w:val="00E714C8"/>
    <w:rsid w:val="00E714D8"/>
    <w:rsid w:val="00E715A3"/>
    <w:rsid w:val="00E71969"/>
    <w:rsid w:val="00E719DB"/>
    <w:rsid w:val="00E71D92"/>
    <w:rsid w:val="00E71E76"/>
    <w:rsid w:val="00E72025"/>
    <w:rsid w:val="00E722E6"/>
    <w:rsid w:val="00E72363"/>
    <w:rsid w:val="00E725CE"/>
    <w:rsid w:val="00E7289F"/>
    <w:rsid w:val="00E729CF"/>
    <w:rsid w:val="00E72AA4"/>
    <w:rsid w:val="00E72B5C"/>
    <w:rsid w:val="00E72C08"/>
    <w:rsid w:val="00E72EA6"/>
    <w:rsid w:val="00E72FD9"/>
    <w:rsid w:val="00E73004"/>
    <w:rsid w:val="00E731C1"/>
    <w:rsid w:val="00E73226"/>
    <w:rsid w:val="00E734AA"/>
    <w:rsid w:val="00E7351F"/>
    <w:rsid w:val="00E736AF"/>
    <w:rsid w:val="00E73744"/>
    <w:rsid w:val="00E739CD"/>
    <w:rsid w:val="00E739EF"/>
    <w:rsid w:val="00E73A4A"/>
    <w:rsid w:val="00E73B24"/>
    <w:rsid w:val="00E73BBA"/>
    <w:rsid w:val="00E73DBE"/>
    <w:rsid w:val="00E73ECA"/>
    <w:rsid w:val="00E73EF1"/>
    <w:rsid w:val="00E74098"/>
    <w:rsid w:val="00E740F9"/>
    <w:rsid w:val="00E74212"/>
    <w:rsid w:val="00E742C9"/>
    <w:rsid w:val="00E74539"/>
    <w:rsid w:val="00E74567"/>
    <w:rsid w:val="00E74595"/>
    <w:rsid w:val="00E74777"/>
    <w:rsid w:val="00E74833"/>
    <w:rsid w:val="00E748A2"/>
    <w:rsid w:val="00E748B9"/>
    <w:rsid w:val="00E7495C"/>
    <w:rsid w:val="00E74993"/>
    <w:rsid w:val="00E74AAA"/>
    <w:rsid w:val="00E74C5C"/>
    <w:rsid w:val="00E74C84"/>
    <w:rsid w:val="00E74D31"/>
    <w:rsid w:val="00E74E10"/>
    <w:rsid w:val="00E74F02"/>
    <w:rsid w:val="00E74F63"/>
    <w:rsid w:val="00E74F90"/>
    <w:rsid w:val="00E7515C"/>
    <w:rsid w:val="00E7524A"/>
    <w:rsid w:val="00E75254"/>
    <w:rsid w:val="00E7531F"/>
    <w:rsid w:val="00E75584"/>
    <w:rsid w:val="00E756F0"/>
    <w:rsid w:val="00E75719"/>
    <w:rsid w:val="00E7575C"/>
    <w:rsid w:val="00E75760"/>
    <w:rsid w:val="00E75765"/>
    <w:rsid w:val="00E759B6"/>
    <w:rsid w:val="00E75B75"/>
    <w:rsid w:val="00E75B83"/>
    <w:rsid w:val="00E75C02"/>
    <w:rsid w:val="00E75ECF"/>
    <w:rsid w:val="00E75F0D"/>
    <w:rsid w:val="00E75F2C"/>
    <w:rsid w:val="00E75F44"/>
    <w:rsid w:val="00E75F9E"/>
    <w:rsid w:val="00E75FF0"/>
    <w:rsid w:val="00E7602E"/>
    <w:rsid w:val="00E7609E"/>
    <w:rsid w:val="00E7630C"/>
    <w:rsid w:val="00E76408"/>
    <w:rsid w:val="00E7663D"/>
    <w:rsid w:val="00E76646"/>
    <w:rsid w:val="00E766DC"/>
    <w:rsid w:val="00E76771"/>
    <w:rsid w:val="00E76848"/>
    <w:rsid w:val="00E76B8A"/>
    <w:rsid w:val="00E76C32"/>
    <w:rsid w:val="00E76D52"/>
    <w:rsid w:val="00E76ECA"/>
    <w:rsid w:val="00E76F1F"/>
    <w:rsid w:val="00E76FA4"/>
    <w:rsid w:val="00E7713F"/>
    <w:rsid w:val="00E77580"/>
    <w:rsid w:val="00E777F4"/>
    <w:rsid w:val="00E77823"/>
    <w:rsid w:val="00E7799E"/>
    <w:rsid w:val="00E77AE0"/>
    <w:rsid w:val="00E77B28"/>
    <w:rsid w:val="00E77B29"/>
    <w:rsid w:val="00E77CF4"/>
    <w:rsid w:val="00E77D76"/>
    <w:rsid w:val="00E77D79"/>
    <w:rsid w:val="00E77DC2"/>
    <w:rsid w:val="00E77F16"/>
    <w:rsid w:val="00E77F9E"/>
    <w:rsid w:val="00E8014F"/>
    <w:rsid w:val="00E8017D"/>
    <w:rsid w:val="00E8025A"/>
    <w:rsid w:val="00E8026D"/>
    <w:rsid w:val="00E802C8"/>
    <w:rsid w:val="00E80660"/>
    <w:rsid w:val="00E806C5"/>
    <w:rsid w:val="00E80A19"/>
    <w:rsid w:val="00E80C4C"/>
    <w:rsid w:val="00E80CBC"/>
    <w:rsid w:val="00E80DBD"/>
    <w:rsid w:val="00E80E76"/>
    <w:rsid w:val="00E80E77"/>
    <w:rsid w:val="00E80EED"/>
    <w:rsid w:val="00E8103F"/>
    <w:rsid w:val="00E810DD"/>
    <w:rsid w:val="00E812CB"/>
    <w:rsid w:val="00E8146C"/>
    <w:rsid w:val="00E8148D"/>
    <w:rsid w:val="00E8168E"/>
    <w:rsid w:val="00E818B9"/>
    <w:rsid w:val="00E8195B"/>
    <w:rsid w:val="00E82131"/>
    <w:rsid w:val="00E822D1"/>
    <w:rsid w:val="00E823C2"/>
    <w:rsid w:val="00E823F8"/>
    <w:rsid w:val="00E826A0"/>
    <w:rsid w:val="00E82809"/>
    <w:rsid w:val="00E8287A"/>
    <w:rsid w:val="00E82AC0"/>
    <w:rsid w:val="00E82E5B"/>
    <w:rsid w:val="00E82FE7"/>
    <w:rsid w:val="00E830D9"/>
    <w:rsid w:val="00E8319D"/>
    <w:rsid w:val="00E832D9"/>
    <w:rsid w:val="00E8330D"/>
    <w:rsid w:val="00E83331"/>
    <w:rsid w:val="00E83335"/>
    <w:rsid w:val="00E833E8"/>
    <w:rsid w:val="00E83491"/>
    <w:rsid w:val="00E8356B"/>
    <w:rsid w:val="00E838CF"/>
    <w:rsid w:val="00E8391B"/>
    <w:rsid w:val="00E83A46"/>
    <w:rsid w:val="00E83A67"/>
    <w:rsid w:val="00E83B71"/>
    <w:rsid w:val="00E83C79"/>
    <w:rsid w:val="00E83D44"/>
    <w:rsid w:val="00E83D52"/>
    <w:rsid w:val="00E83D75"/>
    <w:rsid w:val="00E83DF3"/>
    <w:rsid w:val="00E83FA8"/>
    <w:rsid w:val="00E83FDD"/>
    <w:rsid w:val="00E84048"/>
    <w:rsid w:val="00E8405D"/>
    <w:rsid w:val="00E84066"/>
    <w:rsid w:val="00E84219"/>
    <w:rsid w:val="00E8426E"/>
    <w:rsid w:val="00E842CB"/>
    <w:rsid w:val="00E84401"/>
    <w:rsid w:val="00E844E0"/>
    <w:rsid w:val="00E844EE"/>
    <w:rsid w:val="00E84697"/>
    <w:rsid w:val="00E8482E"/>
    <w:rsid w:val="00E84836"/>
    <w:rsid w:val="00E8488A"/>
    <w:rsid w:val="00E848F5"/>
    <w:rsid w:val="00E8499C"/>
    <w:rsid w:val="00E849B1"/>
    <w:rsid w:val="00E84ADB"/>
    <w:rsid w:val="00E84ADC"/>
    <w:rsid w:val="00E84B3A"/>
    <w:rsid w:val="00E84C19"/>
    <w:rsid w:val="00E84C21"/>
    <w:rsid w:val="00E84F66"/>
    <w:rsid w:val="00E84FBE"/>
    <w:rsid w:val="00E85100"/>
    <w:rsid w:val="00E85105"/>
    <w:rsid w:val="00E8512F"/>
    <w:rsid w:val="00E851A2"/>
    <w:rsid w:val="00E8524E"/>
    <w:rsid w:val="00E853E6"/>
    <w:rsid w:val="00E8560F"/>
    <w:rsid w:val="00E858F3"/>
    <w:rsid w:val="00E85BB8"/>
    <w:rsid w:val="00E85D23"/>
    <w:rsid w:val="00E85D82"/>
    <w:rsid w:val="00E85E11"/>
    <w:rsid w:val="00E85E4C"/>
    <w:rsid w:val="00E85ED8"/>
    <w:rsid w:val="00E8606B"/>
    <w:rsid w:val="00E860A4"/>
    <w:rsid w:val="00E8623D"/>
    <w:rsid w:val="00E862D1"/>
    <w:rsid w:val="00E864ED"/>
    <w:rsid w:val="00E8652B"/>
    <w:rsid w:val="00E86538"/>
    <w:rsid w:val="00E866BC"/>
    <w:rsid w:val="00E867C2"/>
    <w:rsid w:val="00E867D0"/>
    <w:rsid w:val="00E867FE"/>
    <w:rsid w:val="00E86876"/>
    <w:rsid w:val="00E86884"/>
    <w:rsid w:val="00E86986"/>
    <w:rsid w:val="00E869C6"/>
    <w:rsid w:val="00E86C23"/>
    <w:rsid w:val="00E86D4D"/>
    <w:rsid w:val="00E86DD3"/>
    <w:rsid w:val="00E86EE1"/>
    <w:rsid w:val="00E87092"/>
    <w:rsid w:val="00E870D3"/>
    <w:rsid w:val="00E87155"/>
    <w:rsid w:val="00E874A2"/>
    <w:rsid w:val="00E87532"/>
    <w:rsid w:val="00E87BC7"/>
    <w:rsid w:val="00E87CB0"/>
    <w:rsid w:val="00E87DB7"/>
    <w:rsid w:val="00E87E16"/>
    <w:rsid w:val="00E90180"/>
    <w:rsid w:val="00E90230"/>
    <w:rsid w:val="00E90245"/>
    <w:rsid w:val="00E905C1"/>
    <w:rsid w:val="00E9067F"/>
    <w:rsid w:val="00E90777"/>
    <w:rsid w:val="00E907D3"/>
    <w:rsid w:val="00E909FE"/>
    <w:rsid w:val="00E90A08"/>
    <w:rsid w:val="00E90A18"/>
    <w:rsid w:val="00E90A73"/>
    <w:rsid w:val="00E90A89"/>
    <w:rsid w:val="00E90BFE"/>
    <w:rsid w:val="00E90CFB"/>
    <w:rsid w:val="00E90D01"/>
    <w:rsid w:val="00E90DFE"/>
    <w:rsid w:val="00E90E19"/>
    <w:rsid w:val="00E90E4B"/>
    <w:rsid w:val="00E90E66"/>
    <w:rsid w:val="00E90EFF"/>
    <w:rsid w:val="00E90F9C"/>
    <w:rsid w:val="00E9104D"/>
    <w:rsid w:val="00E911B5"/>
    <w:rsid w:val="00E9130B"/>
    <w:rsid w:val="00E913DA"/>
    <w:rsid w:val="00E914F9"/>
    <w:rsid w:val="00E917D2"/>
    <w:rsid w:val="00E91921"/>
    <w:rsid w:val="00E91938"/>
    <w:rsid w:val="00E91A7D"/>
    <w:rsid w:val="00E91FE2"/>
    <w:rsid w:val="00E91FEC"/>
    <w:rsid w:val="00E92025"/>
    <w:rsid w:val="00E920BA"/>
    <w:rsid w:val="00E92138"/>
    <w:rsid w:val="00E9244F"/>
    <w:rsid w:val="00E925F2"/>
    <w:rsid w:val="00E92613"/>
    <w:rsid w:val="00E92633"/>
    <w:rsid w:val="00E928A6"/>
    <w:rsid w:val="00E9295F"/>
    <w:rsid w:val="00E929A7"/>
    <w:rsid w:val="00E92C75"/>
    <w:rsid w:val="00E930E0"/>
    <w:rsid w:val="00E930E7"/>
    <w:rsid w:val="00E93226"/>
    <w:rsid w:val="00E932CC"/>
    <w:rsid w:val="00E93381"/>
    <w:rsid w:val="00E935CE"/>
    <w:rsid w:val="00E93640"/>
    <w:rsid w:val="00E93653"/>
    <w:rsid w:val="00E9369A"/>
    <w:rsid w:val="00E93916"/>
    <w:rsid w:val="00E93A97"/>
    <w:rsid w:val="00E93C68"/>
    <w:rsid w:val="00E93CC7"/>
    <w:rsid w:val="00E93D21"/>
    <w:rsid w:val="00E93E5F"/>
    <w:rsid w:val="00E93E70"/>
    <w:rsid w:val="00E93E74"/>
    <w:rsid w:val="00E93FA4"/>
    <w:rsid w:val="00E94064"/>
    <w:rsid w:val="00E94290"/>
    <w:rsid w:val="00E94418"/>
    <w:rsid w:val="00E94630"/>
    <w:rsid w:val="00E94675"/>
    <w:rsid w:val="00E946C2"/>
    <w:rsid w:val="00E94721"/>
    <w:rsid w:val="00E94827"/>
    <w:rsid w:val="00E948C1"/>
    <w:rsid w:val="00E94CCA"/>
    <w:rsid w:val="00E94CDE"/>
    <w:rsid w:val="00E94D08"/>
    <w:rsid w:val="00E94D20"/>
    <w:rsid w:val="00E94D3E"/>
    <w:rsid w:val="00E94D4C"/>
    <w:rsid w:val="00E94E91"/>
    <w:rsid w:val="00E950F2"/>
    <w:rsid w:val="00E95119"/>
    <w:rsid w:val="00E95135"/>
    <w:rsid w:val="00E95164"/>
    <w:rsid w:val="00E952D3"/>
    <w:rsid w:val="00E95312"/>
    <w:rsid w:val="00E9534C"/>
    <w:rsid w:val="00E95496"/>
    <w:rsid w:val="00E95617"/>
    <w:rsid w:val="00E956D6"/>
    <w:rsid w:val="00E9572C"/>
    <w:rsid w:val="00E9575F"/>
    <w:rsid w:val="00E95862"/>
    <w:rsid w:val="00E95885"/>
    <w:rsid w:val="00E958CC"/>
    <w:rsid w:val="00E95990"/>
    <w:rsid w:val="00E959CB"/>
    <w:rsid w:val="00E95A77"/>
    <w:rsid w:val="00E95AC2"/>
    <w:rsid w:val="00E95CDA"/>
    <w:rsid w:val="00E95CF4"/>
    <w:rsid w:val="00E95D12"/>
    <w:rsid w:val="00E95F3A"/>
    <w:rsid w:val="00E95FFB"/>
    <w:rsid w:val="00E9603E"/>
    <w:rsid w:val="00E96125"/>
    <w:rsid w:val="00E9653A"/>
    <w:rsid w:val="00E96586"/>
    <w:rsid w:val="00E965F0"/>
    <w:rsid w:val="00E96769"/>
    <w:rsid w:val="00E96951"/>
    <w:rsid w:val="00E96D70"/>
    <w:rsid w:val="00E96FFC"/>
    <w:rsid w:val="00E972A2"/>
    <w:rsid w:val="00E973A8"/>
    <w:rsid w:val="00E97452"/>
    <w:rsid w:val="00E974C6"/>
    <w:rsid w:val="00E974CF"/>
    <w:rsid w:val="00E975BD"/>
    <w:rsid w:val="00E9768F"/>
    <w:rsid w:val="00E977BB"/>
    <w:rsid w:val="00E9794D"/>
    <w:rsid w:val="00E9799B"/>
    <w:rsid w:val="00E979EB"/>
    <w:rsid w:val="00E97A56"/>
    <w:rsid w:val="00E97CDC"/>
    <w:rsid w:val="00E97D5B"/>
    <w:rsid w:val="00E97D6F"/>
    <w:rsid w:val="00E97E43"/>
    <w:rsid w:val="00E97FDD"/>
    <w:rsid w:val="00EA00B6"/>
    <w:rsid w:val="00EA01DD"/>
    <w:rsid w:val="00EA031A"/>
    <w:rsid w:val="00EA039A"/>
    <w:rsid w:val="00EA0564"/>
    <w:rsid w:val="00EA0627"/>
    <w:rsid w:val="00EA06E5"/>
    <w:rsid w:val="00EA0869"/>
    <w:rsid w:val="00EA0903"/>
    <w:rsid w:val="00EA0AC0"/>
    <w:rsid w:val="00EA0B3E"/>
    <w:rsid w:val="00EA0E85"/>
    <w:rsid w:val="00EA0E8E"/>
    <w:rsid w:val="00EA12BC"/>
    <w:rsid w:val="00EA133E"/>
    <w:rsid w:val="00EA13DD"/>
    <w:rsid w:val="00EA146D"/>
    <w:rsid w:val="00EA14A7"/>
    <w:rsid w:val="00EA14C9"/>
    <w:rsid w:val="00EA1505"/>
    <w:rsid w:val="00EA16E7"/>
    <w:rsid w:val="00EA17A0"/>
    <w:rsid w:val="00EA188B"/>
    <w:rsid w:val="00EA18BC"/>
    <w:rsid w:val="00EA1973"/>
    <w:rsid w:val="00EA19B0"/>
    <w:rsid w:val="00EA19BC"/>
    <w:rsid w:val="00EA1B50"/>
    <w:rsid w:val="00EA1B5A"/>
    <w:rsid w:val="00EA1B67"/>
    <w:rsid w:val="00EA1C62"/>
    <w:rsid w:val="00EA2160"/>
    <w:rsid w:val="00EA21CA"/>
    <w:rsid w:val="00EA21FC"/>
    <w:rsid w:val="00EA2375"/>
    <w:rsid w:val="00EA249D"/>
    <w:rsid w:val="00EA25B4"/>
    <w:rsid w:val="00EA25FB"/>
    <w:rsid w:val="00EA269A"/>
    <w:rsid w:val="00EA2873"/>
    <w:rsid w:val="00EA291A"/>
    <w:rsid w:val="00EA2954"/>
    <w:rsid w:val="00EA29CD"/>
    <w:rsid w:val="00EA2A42"/>
    <w:rsid w:val="00EA2EDD"/>
    <w:rsid w:val="00EA2F4A"/>
    <w:rsid w:val="00EA2FD7"/>
    <w:rsid w:val="00EA31B3"/>
    <w:rsid w:val="00EA35CB"/>
    <w:rsid w:val="00EA36E2"/>
    <w:rsid w:val="00EA371C"/>
    <w:rsid w:val="00EA3736"/>
    <w:rsid w:val="00EA397E"/>
    <w:rsid w:val="00EA39C8"/>
    <w:rsid w:val="00EA3A06"/>
    <w:rsid w:val="00EA3A53"/>
    <w:rsid w:val="00EA3C33"/>
    <w:rsid w:val="00EA3C4E"/>
    <w:rsid w:val="00EA3CD9"/>
    <w:rsid w:val="00EA3F91"/>
    <w:rsid w:val="00EA3FDD"/>
    <w:rsid w:val="00EA4131"/>
    <w:rsid w:val="00EA4192"/>
    <w:rsid w:val="00EA473C"/>
    <w:rsid w:val="00EA474A"/>
    <w:rsid w:val="00EA476C"/>
    <w:rsid w:val="00EA4B79"/>
    <w:rsid w:val="00EA4CED"/>
    <w:rsid w:val="00EA4EF2"/>
    <w:rsid w:val="00EA5080"/>
    <w:rsid w:val="00EA5135"/>
    <w:rsid w:val="00EA518D"/>
    <w:rsid w:val="00EA5191"/>
    <w:rsid w:val="00EA51BF"/>
    <w:rsid w:val="00EA521E"/>
    <w:rsid w:val="00EA5382"/>
    <w:rsid w:val="00EA5387"/>
    <w:rsid w:val="00EA54AA"/>
    <w:rsid w:val="00EA563E"/>
    <w:rsid w:val="00EA5797"/>
    <w:rsid w:val="00EA5BBE"/>
    <w:rsid w:val="00EA5C14"/>
    <w:rsid w:val="00EA5CEC"/>
    <w:rsid w:val="00EA5DC1"/>
    <w:rsid w:val="00EA5F1E"/>
    <w:rsid w:val="00EA5F21"/>
    <w:rsid w:val="00EA601B"/>
    <w:rsid w:val="00EA60C7"/>
    <w:rsid w:val="00EA60E7"/>
    <w:rsid w:val="00EA616D"/>
    <w:rsid w:val="00EA6412"/>
    <w:rsid w:val="00EA64BC"/>
    <w:rsid w:val="00EA655C"/>
    <w:rsid w:val="00EA6A04"/>
    <w:rsid w:val="00EA6A27"/>
    <w:rsid w:val="00EA6ACD"/>
    <w:rsid w:val="00EA6BF7"/>
    <w:rsid w:val="00EA6BF9"/>
    <w:rsid w:val="00EA6C29"/>
    <w:rsid w:val="00EA6C50"/>
    <w:rsid w:val="00EA6D28"/>
    <w:rsid w:val="00EA6FB5"/>
    <w:rsid w:val="00EA7179"/>
    <w:rsid w:val="00EA7454"/>
    <w:rsid w:val="00EA767B"/>
    <w:rsid w:val="00EA7964"/>
    <w:rsid w:val="00EA797B"/>
    <w:rsid w:val="00EA79D4"/>
    <w:rsid w:val="00EA79E5"/>
    <w:rsid w:val="00EA7CC9"/>
    <w:rsid w:val="00EB0164"/>
    <w:rsid w:val="00EB0171"/>
    <w:rsid w:val="00EB01BE"/>
    <w:rsid w:val="00EB04FA"/>
    <w:rsid w:val="00EB0520"/>
    <w:rsid w:val="00EB069E"/>
    <w:rsid w:val="00EB06CF"/>
    <w:rsid w:val="00EB07AC"/>
    <w:rsid w:val="00EB07E6"/>
    <w:rsid w:val="00EB09FD"/>
    <w:rsid w:val="00EB09FF"/>
    <w:rsid w:val="00EB0AB4"/>
    <w:rsid w:val="00EB0BD1"/>
    <w:rsid w:val="00EB0CE9"/>
    <w:rsid w:val="00EB1283"/>
    <w:rsid w:val="00EB1301"/>
    <w:rsid w:val="00EB14D0"/>
    <w:rsid w:val="00EB15A6"/>
    <w:rsid w:val="00EB1859"/>
    <w:rsid w:val="00EB18E6"/>
    <w:rsid w:val="00EB19ED"/>
    <w:rsid w:val="00EB1AB6"/>
    <w:rsid w:val="00EB1B5D"/>
    <w:rsid w:val="00EB1B63"/>
    <w:rsid w:val="00EB1BF1"/>
    <w:rsid w:val="00EB1C0A"/>
    <w:rsid w:val="00EB1C3B"/>
    <w:rsid w:val="00EB1D5F"/>
    <w:rsid w:val="00EB1DB9"/>
    <w:rsid w:val="00EB1EF7"/>
    <w:rsid w:val="00EB1FFD"/>
    <w:rsid w:val="00EB20B4"/>
    <w:rsid w:val="00EB2421"/>
    <w:rsid w:val="00EB2687"/>
    <w:rsid w:val="00EB2700"/>
    <w:rsid w:val="00EB287B"/>
    <w:rsid w:val="00EB2BBC"/>
    <w:rsid w:val="00EB2C9E"/>
    <w:rsid w:val="00EB2D2D"/>
    <w:rsid w:val="00EB2D5E"/>
    <w:rsid w:val="00EB2E38"/>
    <w:rsid w:val="00EB2E64"/>
    <w:rsid w:val="00EB2FBA"/>
    <w:rsid w:val="00EB3008"/>
    <w:rsid w:val="00EB30D8"/>
    <w:rsid w:val="00EB30E1"/>
    <w:rsid w:val="00EB30F4"/>
    <w:rsid w:val="00EB33C4"/>
    <w:rsid w:val="00EB34DF"/>
    <w:rsid w:val="00EB36D4"/>
    <w:rsid w:val="00EB383B"/>
    <w:rsid w:val="00EB389C"/>
    <w:rsid w:val="00EB3A1A"/>
    <w:rsid w:val="00EB3AAD"/>
    <w:rsid w:val="00EB3ABB"/>
    <w:rsid w:val="00EB3B43"/>
    <w:rsid w:val="00EB3C02"/>
    <w:rsid w:val="00EB3F11"/>
    <w:rsid w:val="00EB4054"/>
    <w:rsid w:val="00EB4353"/>
    <w:rsid w:val="00EB4357"/>
    <w:rsid w:val="00EB4826"/>
    <w:rsid w:val="00EB49B8"/>
    <w:rsid w:val="00EB49C5"/>
    <w:rsid w:val="00EB4A37"/>
    <w:rsid w:val="00EB4CE0"/>
    <w:rsid w:val="00EB4CFC"/>
    <w:rsid w:val="00EB4E0B"/>
    <w:rsid w:val="00EB4EFE"/>
    <w:rsid w:val="00EB4F02"/>
    <w:rsid w:val="00EB5114"/>
    <w:rsid w:val="00EB52BC"/>
    <w:rsid w:val="00EB52FF"/>
    <w:rsid w:val="00EB5463"/>
    <w:rsid w:val="00EB5483"/>
    <w:rsid w:val="00EB54E6"/>
    <w:rsid w:val="00EB5602"/>
    <w:rsid w:val="00EB56AB"/>
    <w:rsid w:val="00EB5720"/>
    <w:rsid w:val="00EB5839"/>
    <w:rsid w:val="00EB584F"/>
    <w:rsid w:val="00EB58F9"/>
    <w:rsid w:val="00EB5978"/>
    <w:rsid w:val="00EB59E4"/>
    <w:rsid w:val="00EB5A0C"/>
    <w:rsid w:val="00EB5A1A"/>
    <w:rsid w:val="00EB5A55"/>
    <w:rsid w:val="00EB5AE8"/>
    <w:rsid w:val="00EB5BCA"/>
    <w:rsid w:val="00EB5CE4"/>
    <w:rsid w:val="00EB5EC7"/>
    <w:rsid w:val="00EB5F2B"/>
    <w:rsid w:val="00EB5F38"/>
    <w:rsid w:val="00EB5F83"/>
    <w:rsid w:val="00EB5FDF"/>
    <w:rsid w:val="00EB5FF7"/>
    <w:rsid w:val="00EB604C"/>
    <w:rsid w:val="00EB60E8"/>
    <w:rsid w:val="00EB614D"/>
    <w:rsid w:val="00EB6205"/>
    <w:rsid w:val="00EB6296"/>
    <w:rsid w:val="00EB6601"/>
    <w:rsid w:val="00EB6791"/>
    <w:rsid w:val="00EB67F0"/>
    <w:rsid w:val="00EB68BC"/>
    <w:rsid w:val="00EB69BC"/>
    <w:rsid w:val="00EB6A3B"/>
    <w:rsid w:val="00EB6A6B"/>
    <w:rsid w:val="00EB6BDC"/>
    <w:rsid w:val="00EB6E32"/>
    <w:rsid w:val="00EB6E37"/>
    <w:rsid w:val="00EB6F4D"/>
    <w:rsid w:val="00EB70F7"/>
    <w:rsid w:val="00EB714C"/>
    <w:rsid w:val="00EB71A3"/>
    <w:rsid w:val="00EB7358"/>
    <w:rsid w:val="00EB7495"/>
    <w:rsid w:val="00EB74DD"/>
    <w:rsid w:val="00EB75CC"/>
    <w:rsid w:val="00EB75E9"/>
    <w:rsid w:val="00EB78B6"/>
    <w:rsid w:val="00EB795E"/>
    <w:rsid w:val="00EB7A9C"/>
    <w:rsid w:val="00EB7B1D"/>
    <w:rsid w:val="00EB7C2D"/>
    <w:rsid w:val="00EB7CD2"/>
    <w:rsid w:val="00EB7F8D"/>
    <w:rsid w:val="00EB7FEC"/>
    <w:rsid w:val="00EB7FF9"/>
    <w:rsid w:val="00EC022C"/>
    <w:rsid w:val="00EC0281"/>
    <w:rsid w:val="00EC060B"/>
    <w:rsid w:val="00EC0611"/>
    <w:rsid w:val="00EC0760"/>
    <w:rsid w:val="00EC07C9"/>
    <w:rsid w:val="00EC08A6"/>
    <w:rsid w:val="00EC08B6"/>
    <w:rsid w:val="00EC0937"/>
    <w:rsid w:val="00EC15C9"/>
    <w:rsid w:val="00EC17A1"/>
    <w:rsid w:val="00EC183C"/>
    <w:rsid w:val="00EC18D0"/>
    <w:rsid w:val="00EC1D35"/>
    <w:rsid w:val="00EC1D44"/>
    <w:rsid w:val="00EC1D87"/>
    <w:rsid w:val="00EC2001"/>
    <w:rsid w:val="00EC214C"/>
    <w:rsid w:val="00EC21A8"/>
    <w:rsid w:val="00EC2316"/>
    <w:rsid w:val="00EC25E8"/>
    <w:rsid w:val="00EC2B8D"/>
    <w:rsid w:val="00EC2BF5"/>
    <w:rsid w:val="00EC2C4F"/>
    <w:rsid w:val="00EC2D89"/>
    <w:rsid w:val="00EC2DF7"/>
    <w:rsid w:val="00EC2E0F"/>
    <w:rsid w:val="00EC2E11"/>
    <w:rsid w:val="00EC2EFA"/>
    <w:rsid w:val="00EC2FE4"/>
    <w:rsid w:val="00EC2FF8"/>
    <w:rsid w:val="00EC3061"/>
    <w:rsid w:val="00EC3216"/>
    <w:rsid w:val="00EC32C7"/>
    <w:rsid w:val="00EC32D9"/>
    <w:rsid w:val="00EC34AC"/>
    <w:rsid w:val="00EC3519"/>
    <w:rsid w:val="00EC35B6"/>
    <w:rsid w:val="00EC37D3"/>
    <w:rsid w:val="00EC38AA"/>
    <w:rsid w:val="00EC3A85"/>
    <w:rsid w:val="00EC3B9E"/>
    <w:rsid w:val="00EC3BAD"/>
    <w:rsid w:val="00EC3CA9"/>
    <w:rsid w:val="00EC3D9F"/>
    <w:rsid w:val="00EC3DE3"/>
    <w:rsid w:val="00EC3E8C"/>
    <w:rsid w:val="00EC3FA7"/>
    <w:rsid w:val="00EC4121"/>
    <w:rsid w:val="00EC42AD"/>
    <w:rsid w:val="00EC444C"/>
    <w:rsid w:val="00EC480F"/>
    <w:rsid w:val="00EC4918"/>
    <w:rsid w:val="00EC4B16"/>
    <w:rsid w:val="00EC4CCE"/>
    <w:rsid w:val="00EC4F07"/>
    <w:rsid w:val="00EC5256"/>
    <w:rsid w:val="00EC5750"/>
    <w:rsid w:val="00EC581F"/>
    <w:rsid w:val="00EC584D"/>
    <w:rsid w:val="00EC594A"/>
    <w:rsid w:val="00EC59DA"/>
    <w:rsid w:val="00EC5AE7"/>
    <w:rsid w:val="00EC5CAA"/>
    <w:rsid w:val="00EC5E09"/>
    <w:rsid w:val="00EC5E63"/>
    <w:rsid w:val="00EC6040"/>
    <w:rsid w:val="00EC60D3"/>
    <w:rsid w:val="00EC6111"/>
    <w:rsid w:val="00EC622E"/>
    <w:rsid w:val="00EC63B7"/>
    <w:rsid w:val="00EC6749"/>
    <w:rsid w:val="00EC689A"/>
    <w:rsid w:val="00EC69AB"/>
    <w:rsid w:val="00EC6A25"/>
    <w:rsid w:val="00EC6A96"/>
    <w:rsid w:val="00EC6B0B"/>
    <w:rsid w:val="00EC6B0F"/>
    <w:rsid w:val="00EC6C99"/>
    <w:rsid w:val="00EC6D30"/>
    <w:rsid w:val="00EC6D32"/>
    <w:rsid w:val="00EC6E44"/>
    <w:rsid w:val="00EC6EEE"/>
    <w:rsid w:val="00EC6FA3"/>
    <w:rsid w:val="00EC7224"/>
    <w:rsid w:val="00EC7238"/>
    <w:rsid w:val="00EC72E8"/>
    <w:rsid w:val="00EC7317"/>
    <w:rsid w:val="00EC745D"/>
    <w:rsid w:val="00EC74BC"/>
    <w:rsid w:val="00EC757D"/>
    <w:rsid w:val="00EC76C9"/>
    <w:rsid w:val="00EC774E"/>
    <w:rsid w:val="00EC7952"/>
    <w:rsid w:val="00EC79D4"/>
    <w:rsid w:val="00EC7B9A"/>
    <w:rsid w:val="00EC7CA9"/>
    <w:rsid w:val="00EC7D75"/>
    <w:rsid w:val="00EC7E0A"/>
    <w:rsid w:val="00EC7EC9"/>
    <w:rsid w:val="00EC7F49"/>
    <w:rsid w:val="00EC7FCF"/>
    <w:rsid w:val="00ED011D"/>
    <w:rsid w:val="00ED0134"/>
    <w:rsid w:val="00ED03D5"/>
    <w:rsid w:val="00ED04FF"/>
    <w:rsid w:val="00ED05C2"/>
    <w:rsid w:val="00ED07E0"/>
    <w:rsid w:val="00ED08E7"/>
    <w:rsid w:val="00ED0AC1"/>
    <w:rsid w:val="00ED0B54"/>
    <w:rsid w:val="00ED0BC4"/>
    <w:rsid w:val="00ED0C47"/>
    <w:rsid w:val="00ED0CAF"/>
    <w:rsid w:val="00ED0DBC"/>
    <w:rsid w:val="00ED1017"/>
    <w:rsid w:val="00ED108B"/>
    <w:rsid w:val="00ED1113"/>
    <w:rsid w:val="00ED11B4"/>
    <w:rsid w:val="00ED13BC"/>
    <w:rsid w:val="00ED14B4"/>
    <w:rsid w:val="00ED18DD"/>
    <w:rsid w:val="00ED1ACB"/>
    <w:rsid w:val="00ED1B85"/>
    <w:rsid w:val="00ED1DCF"/>
    <w:rsid w:val="00ED1DFD"/>
    <w:rsid w:val="00ED1E29"/>
    <w:rsid w:val="00ED1FAD"/>
    <w:rsid w:val="00ED2186"/>
    <w:rsid w:val="00ED21A1"/>
    <w:rsid w:val="00ED22E6"/>
    <w:rsid w:val="00ED2357"/>
    <w:rsid w:val="00ED2446"/>
    <w:rsid w:val="00ED2465"/>
    <w:rsid w:val="00ED258B"/>
    <w:rsid w:val="00ED2825"/>
    <w:rsid w:val="00ED2C7A"/>
    <w:rsid w:val="00ED31C1"/>
    <w:rsid w:val="00ED322E"/>
    <w:rsid w:val="00ED324C"/>
    <w:rsid w:val="00ED334F"/>
    <w:rsid w:val="00ED340D"/>
    <w:rsid w:val="00ED3435"/>
    <w:rsid w:val="00ED34D1"/>
    <w:rsid w:val="00ED3506"/>
    <w:rsid w:val="00ED3762"/>
    <w:rsid w:val="00ED37D3"/>
    <w:rsid w:val="00ED3827"/>
    <w:rsid w:val="00ED3B8C"/>
    <w:rsid w:val="00ED3D90"/>
    <w:rsid w:val="00ED3DAA"/>
    <w:rsid w:val="00ED3EA6"/>
    <w:rsid w:val="00ED3FD8"/>
    <w:rsid w:val="00ED401C"/>
    <w:rsid w:val="00ED4025"/>
    <w:rsid w:val="00ED402F"/>
    <w:rsid w:val="00ED404F"/>
    <w:rsid w:val="00ED40AF"/>
    <w:rsid w:val="00ED40EA"/>
    <w:rsid w:val="00ED4187"/>
    <w:rsid w:val="00ED41C9"/>
    <w:rsid w:val="00ED4222"/>
    <w:rsid w:val="00ED4284"/>
    <w:rsid w:val="00ED42CA"/>
    <w:rsid w:val="00ED464F"/>
    <w:rsid w:val="00ED47DE"/>
    <w:rsid w:val="00ED4811"/>
    <w:rsid w:val="00ED48DC"/>
    <w:rsid w:val="00ED491A"/>
    <w:rsid w:val="00ED492E"/>
    <w:rsid w:val="00ED49F5"/>
    <w:rsid w:val="00ED4A3F"/>
    <w:rsid w:val="00ED4B6C"/>
    <w:rsid w:val="00ED4C88"/>
    <w:rsid w:val="00ED4DB7"/>
    <w:rsid w:val="00ED4E4A"/>
    <w:rsid w:val="00ED50B8"/>
    <w:rsid w:val="00ED5109"/>
    <w:rsid w:val="00ED531A"/>
    <w:rsid w:val="00ED53A9"/>
    <w:rsid w:val="00ED5495"/>
    <w:rsid w:val="00ED5539"/>
    <w:rsid w:val="00ED56DA"/>
    <w:rsid w:val="00ED5885"/>
    <w:rsid w:val="00ED595F"/>
    <w:rsid w:val="00ED5990"/>
    <w:rsid w:val="00ED5B56"/>
    <w:rsid w:val="00ED5B68"/>
    <w:rsid w:val="00ED5C92"/>
    <w:rsid w:val="00ED5CBC"/>
    <w:rsid w:val="00ED5DA8"/>
    <w:rsid w:val="00ED5E00"/>
    <w:rsid w:val="00ED5F58"/>
    <w:rsid w:val="00ED5F6B"/>
    <w:rsid w:val="00ED5FA2"/>
    <w:rsid w:val="00ED608C"/>
    <w:rsid w:val="00ED6091"/>
    <w:rsid w:val="00ED60E4"/>
    <w:rsid w:val="00ED6217"/>
    <w:rsid w:val="00ED633B"/>
    <w:rsid w:val="00ED6433"/>
    <w:rsid w:val="00ED6524"/>
    <w:rsid w:val="00ED65EB"/>
    <w:rsid w:val="00ED6602"/>
    <w:rsid w:val="00ED661F"/>
    <w:rsid w:val="00ED671B"/>
    <w:rsid w:val="00ED6A47"/>
    <w:rsid w:val="00ED6D13"/>
    <w:rsid w:val="00ED6D3D"/>
    <w:rsid w:val="00ED6E76"/>
    <w:rsid w:val="00ED742F"/>
    <w:rsid w:val="00ED7590"/>
    <w:rsid w:val="00ED75BE"/>
    <w:rsid w:val="00ED75D1"/>
    <w:rsid w:val="00ED76C8"/>
    <w:rsid w:val="00ED76D4"/>
    <w:rsid w:val="00ED7856"/>
    <w:rsid w:val="00ED7A51"/>
    <w:rsid w:val="00ED7C1B"/>
    <w:rsid w:val="00EE00A9"/>
    <w:rsid w:val="00EE0111"/>
    <w:rsid w:val="00EE0301"/>
    <w:rsid w:val="00EE0471"/>
    <w:rsid w:val="00EE0616"/>
    <w:rsid w:val="00EE067D"/>
    <w:rsid w:val="00EE06EB"/>
    <w:rsid w:val="00EE07EB"/>
    <w:rsid w:val="00EE0803"/>
    <w:rsid w:val="00EE0900"/>
    <w:rsid w:val="00EE09FC"/>
    <w:rsid w:val="00EE0B09"/>
    <w:rsid w:val="00EE0BDC"/>
    <w:rsid w:val="00EE0BEF"/>
    <w:rsid w:val="00EE0DA8"/>
    <w:rsid w:val="00EE0E84"/>
    <w:rsid w:val="00EE0F08"/>
    <w:rsid w:val="00EE101A"/>
    <w:rsid w:val="00EE10D3"/>
    <w:rsid w:val="00EE110D"/>
    <w:rsid w:val="00EE134F"/>
    <w:rsid w:val="00EE1408"/>
    <w:rsid w:val="00EE1472"/>
    <w:rsid w:val="00EE147A"/>
    <w:rsid w:val="00EE1494"/>
    <w:rsid w:val="00EE1858"/>
    <w:rsid w:val="00EE18B9"/>
    <w:rsid w:val="00EE18FC"/>
    <w:rsid w:val="00EE1A41"/>
    <w:rsid w:val="00EE1AFD"/>
    <w:rsid w:val="00EE1C11"/>
    <w:rsid w:val="00EE1C61"/>
    <w:rsid w:val="00EE1C8B"/>
    <w:rsid w:val="00EE2079"/>
    <w:rsid w:val="00EE2183"/>
    <w:rsid w:val="00EE21CD"/>
    <w:rsid w:val="00EE225B"/>
    <w:rsid w:val="00EE2297"/>
    <w:rsid w:val="00EE229A"/>
    <w:rsid w:val="00EE23CE"/>
    <w:rsid w:val="00EE2439"/>
    <w:rsid w:val="00EE24BD"/>
    <w:rsid w:val="00EE27C2"/>
    <w:rsid w:val="00EE284E"/>
    <w:rsid w:val="00EE28E8"/>
    <w:rsid w:val="00EE29B3"/>
    <w:rsid w:val="00EE2A1C"/>
    <w:rsid w:val="00EE2A1F"/>
    <w:rsid w:val="00EE2F7D"/>
    <w:rsid w:val="00EE302D"/>
    <w:rsid w:val="00EE3061"/>
    <w:rsid w:val="00EE316A"/>
    <w:rsid w:val="00EE331C"/>
    <w:rsid w:val="00EE3381"/>
    <w:rsid w:val="00EE3496"/>
    <w:rsid w:val="00EE350A"/>
    <w:rsid w:val="00EE35B8"/>
    <w:rsid w:val="00EE395D"/>
    <w:rsid w:val="00EE3A19"/>
    <w:rsid w:val="00EE3C37"/>
    <w:rsid w:val="00EE3D51"/>
    <w:rsid w:val="00EE40A1"/>
    <w:rsid w:val="00EE43A8"/>
    <w:rsid w:val="00EE4579"/>
    <w:rsid w:val="00EE46D0"/>
    <w:rsid w:val="00EE481D"/>
    <w:rsid w:val="00EE481F"/>
    <w:rsid w:val="00EE49A8"/>
    <w:rsid w:val="00EE4A3F"/>
    <w:rsid w:val="00EE4A56"/>
    <w:rsid w:val="00EE4A57"/>
    <w:rsid w:val="00EE4A6D"/>
    <w:rsid w:val="00EE4B67"/>
    <w:rsid w:val="00EE4BB8"/>
    <w:rsid w:val="00EE4BED"/>
    <w:rsid w:val="00EE4CA1"/>
    <w:rsid w:val="00EE52A2"/>
    <w:rsid w:val="00EE53F2"/>
    <w:rsid w:val="00EE5548"/>
    <w:rsid w:val="00EE5550"/>
    <w:rsid w:val="00EE557B"/>
    <w:rsid w:val="00EE5596"/>
    <w:rsid w:val="00EE55DB"/>
    <w:rsid w:val="00EE57DC"/>
    <w:rsid w:val="00EE585E"/>
    <w:rsid w:val="00EE58C8"/>
    <w:rsid w:val="00EE5BC3"/>
    <w:rsid w:val="00EE5C62"/>
    <w:rsid w:val="00EE5D8F"/>
    <w:rsid w:val="00EE5DAC"/>
    <w:rsid w:val="00EE5E30"/>
    <w:rsid w:val="00EE5F9E"/>
    <w:rsid w:val="00EE61FC"/>
    <w:rsid w:val="00EE6383"/>
    <w:rsid w:val="00EE6408"/>
    <w:rsid w:val="00EE6806"/>
    <w:rsid w:val="00EE68E8"/>
    <w:rsid w:val="00EE69B5"/>
    <w:rsid w:val="00EE6A18"/>
    <w:rsid w:val="00EE6A83"/>
    <w:rsid w:val="00EE6BF9"/>
    <w:rsid w:val="00EE6C6E"/>
    <w:rsid w:val="00EE6CEF"/>
    <w:rsid w:val="00EE6DCA"/>
    <w:rsid w:val="00EE6DFA"/>
    <w:rsid w:val="00EE6E5D"/>
    <w:rsid w:val="00EE710A"/>
    <w:rsid w:val="00EE71D7"/>
    <w:rsid w:val="00EE7510"/>
    <w:rsid w:val="00EE753A"/>
    <w:rsid w:val="00EE7586"/>
    <w:rsid w:val="00EE76EA"/>
    <w:rsid w:val="00EE78E2"/>
    <w:rsid w:val="00EE79DB"/>
    <w:rsid w:val="00EE7AA9"/>
    <w:rsid w:val="00EE7C7F"/>
    <w:rsid w:val="00EE7D80"/>
    <w:rsid w:val="00EF0027"/>
    <w:rsid w:val="00EF00D1"/>
    <w:rsid w:val="00EF02AF"/>
    <w:rsid w:val="00EF0414"/>
    <w:rsid w:val="00EF06AF"/>
    <w:rsid w:val="00EF0776"/>
    <w:rsid w:val="00EF078E"/>
    <w:rsid w:val="00EF0871"/>
    <w:rsid w:val="00EF08B8"/>
    <w:rsid w:val="00EF08E2"/>
    <w:rsid w:val="00EF095B"/>
    <w:rsid w:val="00EF0C33"/>
    <w:rsid w:val="00EF0D2C"/>
    <w:rsid w:val="00EF0E05"/>
    <w:rsid w:val="00EF0E32"/>
    <w:rsid w:val="00EF0ED1"/>
    <w:rsid w:val="00EF0F9E"/>
    <w:rsid w:val="00EF0FC0"/>
    <w:rsid w:val="00EF1239"/>
    <w:rsid w:val="00EF13B2"/>
    <w:rsid w:val="00EF13CB"/>
    <w:rsid w:val="00EF14DD"/>
    <w:rsid w:val="00EF1557"/>
    <w:rsid w:val="00EF16C8"/>
    <w:rsid w:val="00EF1771"/>
    <w:rsid w:val="00EF17B3"/>
    <w:rsid w:val="00EF193A"/>
    <w:rsid w:val="00EF1ADF"/>
    <w:rsid w:val="00EF1E3E"/>
    <w:rsid w:val="00EF1FB9"/>
    <w:rsid w:val="00EF1FBC"/>
    <w:rsid w:val="00EF1FC4"/>
    <w:rsid w:val="00EF209F"/>
    <w:rsid w:val="00EF214E"/>
    <w:rsid w:val="00EF21C6"/>
    <w:rsid w:val="00EF224D"/>
    <w:rsid w:val="00EF287B"/>
    <w:rsid w:val="00EF2BB1"/>
    <w:rsid w:val="00EF2C8A"/>
    <w:rsid w:val="00EF2D55"/>
    <w:rsid w:val="00EF2E6D"/>
    <w:rsid w:val="00EF2EA4"/>
    <w:rsid w:val="00EF2FB4"/>
    <w:rsid w:val="00EF2FCA"/>
    <w:rsid w:val="00EF305D"/>
    <w:rsid w:val="00EF309D"/>
    <w:rsid w:val="00EF30CC"/>
    <w:rsid w:val="00EF3284"/>
    <w:rsid w:val="00EF3446"/>
    <w:rsid w:val="00EF3492"/>
    <w:rsid w:val="00EF3519"/>
    <w:rsid w:val="00EF357F"/>
    <w:rsid w:val="00EF3682"/>
    <w:rsid w:val="00EF3A15"/>
    <w:rsid w:val="00EF3AAE"/>
    <w:rsid w:val="00EF3C85"/>
    <w:rsid w:val="00EF3D48"/>
    <w:rsid w:val="00EF3E2F"/>
    <w:rsid w:val="00EF3FE7"/>
    <w:rsid w:val="00EF4043"/>
    <w:rsid w:val="00EF409D"/>
    <w:rsid w:val="00EF40D0"/>
    <w:rsid w:val="00EF418D"/>
    <w:rsid w:val="00EF41E0"/>
    <w:rsid w:val="00EF42EF"/>
    <w:rsid w:val="00EF4595"/>
    <w:rsid w:val="00EF468C"/>
    <w:rsid w:val="00EF46DB"/>
    <w:rsid w:val="00EF477A"/>
    <w:rsid w:val="00EF496C"/>
    <w:rsid w:val="00EF4FEC"/>
    <w:rsid w:val="00EF503D"/>
    <w:rsid w:val="00EF508B"/>
    <w:rsid w:val="00EF54E9"/>
    <w:rsid w:val="00EF572B"/>
    <w:rsid w:val="00EF57B4"/>
    <w:rsid w:val="00EF5953"/>
    <w:rsid w:val="00EF5B62"/>
    <w:rsid w:val="00EF5CBB"/>
    <w:rsid w:val="00EF5CE3"/>
    <w:rsid w:val="00EF5E43"/>
    <w:rsid w:val="00EF5E79"/>
    <w:rsid w:val="00EF60B8"/>
    <w:rsid w:val="00EF62B5"/>
    <w:rsid w:val="00EF64F0"/>
    <w:rsid w:val="00EF6558"/>
    <w:rsid w:val="00EF65D8"/>
    <w:rsid w:val="00EF6A0A"/>
    <w:rsid w:val="00EF6D05"/>
    <w:rsid w:val="00EF6DB6"/>
    <w:rsid w:val="00EF6DB8"/>
    <w:rsid w:val="00EF6DF7"/>
    <w:rsid w:val="00EF749A"/>
    <w:rsid w:val="00EF75DE"/>
    <w:rsid w:val="00EF75FF"/>
    <w:rsid w:val="00EF7838"/>
    <w:rsid w:val="00EF792B"/>
    <w:rsid w:val="00EF79E3"/>
    <w:rsid w:val="00EF7A5D"/>
    <w:rsid w:val="00EF7B3D"/>
    <w:rsid w:val="00EF7B6B"/>
    <w:rsid w:val="00EF7D3F"/>
    <w:rsid w:val="00EF7F68"/>
    <w:rsid w:val="00EF7F89"/>
    <w:rsid w:val="00F00131"/>
    <w:rsid w:val="00F00174"/>
    <w:rsid w:val="00F002D7"/>
    <w:rsid w:val="00F003E8"/>
    <w:rsid w:val="00F006BD"/>
    <w:rsid w:val="00F00710"/>
    <w:rsid w:val="00F0072F"/>
    <w:rsid w:val="00F00941"/>
    <w:rsid w:val="00F00965"/>
    <w:rsid w:val="00F009C2"/>
    <w:rsid w:val="00F00AE3"/>
    <w:rsid w:val="00F00BA8"/>
    <w:rsid w:val="00F00C8C"/>
    <w:rsid w:val="00F00CED"/>
    <w:rsid w:val="00F01050"/>
    <w:rsid w:val="00F01066"/>
    <w:rsid w:val="00F0107F"/>
    <w:rsid w:val="00F010B0"/>
    <w:rsid w:val="00F011B3"/>
    <w:rsid w:val="00F011DD"/>
    <w:rsid w:val="00F0123F"/>
    <w:rsid w:val="00F014B0"/>
    <w:rsid w:val="00F014BC"/>
    <w:rsid w:val="00F01556"/>
    <w:rsid w:val="00F015FD"/>
    <w:rsid w:val="00F01719"/>
    <w:rsid w:val="00F01729"/>
    <w:rsid w:val="00F01756"/>
    <w:rsid w:val="00F01988"/>
    <w:rsid w:val="00F019D3"/>
    <w:rsid w:val="00F019D8"/>
    <w:rsid w:val="00F01AA2"/>
    <w:rsid w:val="00F01C82"/>
    <w:rsid w:val="00F01CE5"/>
    <w:rsid w:val="00F01D44"/>
    <w:rsid w:val="00F01DA4"/>
    <w:rsid w:val="00F01F23"/>
    <w:rsid w:val="00F0216B"/>
    <w:rsid w:val="00F021D1"/>
    <w:rsid w:val="00F0276F"/>
    <w:rsid w:val="00F027D3"/>
    <w:rsid w:val="00F02844"/>
    <w:rsid w:val="00F02A11"/>
    <w:rsid w:val="00F02B04"/>
    <w:rsid w:val="00F02D7E"/>
    <w:rsid w:val="00F02E19"/>
    <w:rsid w:val="00F03306"/>
    <w:rsid w:val="00F033D9"/>
    <w:rsid w:val="00F036FB"/>
    <w:rsid w:val="00F0389E"/>
    <w:rsid w:val="00F03917"/>
    <w:rsid w:val="00F03CD9"/>
    <w:rsid w:val="00F03D2E"/>
    <w:rsid w:val="00F04120"/>
    <w:rsid w:val="00F042D7"/>
    <w:rsid w:val="00F04329"/>
    <w:rsid w:val="00F04341"/>
    <w:rsid w:val="00F043E1"/>
    <w:rsid w:val="00F0446A"/>
    <w:rsid w:val="00F04582"/>
    <w:rsid w:val="00F0459E"/>
    <w:rsid w:val="00F045D0"/>
    <w:rsid w:val="00F0490E"/>
    <w:rsid w:val="00F0492C"/>
    <w:rsid w:val="00F04ABC"/>
    <w:rsid w:val="00F04BEB"/>
    <w:rsid w:val="00F04D68"/>
    <w:rsid w:val="00F04E20"/>
    <w:rsid w:val="00F04E55"/>
    <w:rsid w:val="00F04E6D"/>
    <w:rsid w:val="00F04F9D"/>
    <w:rsid w:val="00F04FDE"/>
    <w:rsid w:val="00F0502F"/>
    <w:rsid w:val="00F0506D"/>
    <w:rsid w:val="00F05120"/>
    <w:rsid w:val="00F0519D"/>
    <w:rsid w:val="00F051DB"/>
    <w:rsid w:val="00F05396"/>
    <w:rsid w:val="00F0542F"/>
    <w:rsid w:val="00F055D8"/>
    <w:rsid w:val="00F0565E"/>
    <w:rsid w:val="00F056FD"/>
    <w:rsid w:val="00F0574F"/>
    <w:rsid w:val="00F05784"/>
    <w:rsid w:val="00F057F1"/>
    <w:rsid w:val="00F05BD9"/>
    <w:rsid w:val="00F05CCD"/>
    <w:rsid w:val="00F05CF9"/>
    <w:rsid w:val="00F05D33"/>
    <w:rsid w:val="00F05D6F"/>
    <w:rsid w:val="00F05DF2"/>
    <w:rsid w:val="00F05EF9"/>
    <w:rsid w:val="00F05FE4"/>
    <w:rsid w:val="00F0606A"/>
    <w:rsid w:val="00F06128"/>
    <w:rsid w:val="00F06151"/>
    <w:rsid w:val="00F06192"/>
    <w:rsid w:val="00F062FF"/>
    <w:rsid w:val="00F066CA"/>
    <w:rsid w:val="00F06880"/>
    <w:rsid w:val="00F068AD"/>
    <w:rsid w:val="00F06AA0"/>
    <w:rsid w:val="00F06B99"/>
    <w:rsid w:val="00F06DF7"/>
    <w:rsid w:val="00F06EFD"/>
    <w:rsid w:val="00F070DA"/>
    <w:rsid w:val="00F071ED"/>
    <w:rsid w:val="00F07268"/>
    <w:rsid w:val="00F0734B"/>
    <w:rsid w:val="00F073E0"/>
    <w:rsid w:val="00F07458"/>
    <w:rsid w:val="00F07628"/>
    <w:rsid w:val="00F0766F"/>
    <w:rsid w:val="00F076E3"/>
    <w:rsid w:val="00F077BB"/>
    <w:rsid w:val="00F07A4D"/>
    <w:rsid w:val="00F07AB1"/>
    <w:rsid w:val="00F07D73"/>
    <w:rsid w:val="00F07E35"/>
    <w:rsid w:val="00F07E8F"/>
    <w:rsid w:val="00F100A1"/>
    <w:rsid w:val="00F103D3"/>
    <w:rsid w:val="00F10534"/>
    <w:rsid w:val="00F106C5"/>
    <w:rsid w:val="00F10755"/>
    <w:rsid w:val="00F10BC0"/>
    <w:rsid w:val="00F10C43"/>
    <w:rsid w:val="00F10C6C"/>
    <w:rsid w:val="00F10D77"/>
    <w:rsid w:val="00F10E65"/>
    <w:rsid w:val="00F10ECC"/>
    <w:rsid w:val="00F10EE9"/>
    <w:rsid w:val="00F10F52"/>
    <w:rsid w:val="00F11037"/>
    <w:rsid w:val="00F11231"/>
    <w:rsid w:val="00F1139A"/>
    <w:rsid w:val="00F113A3"/>
    <w:rsid w:val="00F11468"/>
    <w:rsid w:val="00F11763"/>
    <w:rsid w:val="00F1179C"/>
    <w:rsid w:val="00F11843"/>
    <w:rsid w:val="00F119D5"/>
    <w:rsid w:val="00F11A2F"/>
    <w:rsid w:val="00F11A58"/>
    <w:rsid w:val="00F11B95"/>
    <w:rsid w:val="00F11D4B"/>
    <w:rsid w:val="00F11D88"/>
    <w:rsid w:val="00F11D95"/>
    <w:rsid w:val="00F11FAE"/>
    <w:rsid w:val="00F12090"/>
    <w:rsid w:val="00F12168"/>
    <w:rsid w:val="00F121F6"/>
    <w:rsid w:val="00F12219"/>
    <w:rsid w:val="00F12387"/>
    <w:rsid w:val="00F12518"/>
    <w:rsid w:val="00F1254E"/>
    <w:rsid w:val="00F1256E"/>
    <w:rsid w:val="00F12A11"/>
    <w:rsid w:val="00F12A3C"/>
    <w:rsid w:val="00F12C8B"/>
    <w:rsid w:val="00F12CFB"/>
    <w:rsid w:val="00F12D1E"/>
    <w:rsid w:val="00F12DFF"/>
    <w:rsid w:val="00F12E15"/>
    <w:rsid w:val="00F12E50"/>
    <w:rsid w:val="00F12F85"/>
    <w:rsid w:val="00F13015"/>
    <w:rsid w:val="00F133F3"/>
    <w:rsid w:val="00F135FB"/>
    <w:rsid w:val="00F1378B"/>
    <w:rsid w:val="00F13949"/>
    <w:rsid w:val="00F13C1A"/>
    <w:rsid w:val="00F142D8"/>
    <w:rsid w:val="00F143B4"/>
    <w:rsid w:val="00F143E6"/>
    <w:rsid w:val="00F14553"/>
    <w:rsid w:val="00F14590"/>
    <w:rsid w:val="00F145E3"/>
    <w:rsid w:val="00F145FB"/>
    <w:rsid w:val="00F14698"/>
    <w:rsid w:val="00F14735"/>
    <w:rsid w:val="00F1481C"/>
    <w:rsid w:val="00F14AC2"/>
    <w:rsid w:val="00F14C3F"/>
    <w:rsid w:val="00F15338"/>
    <w:rsid w:val="00F153CD"/>
    <w:rsid w:val="00F153D9"/>
    <w:rsid w:val="00F153E2"/>
    <w:rsid w:val="00F15455"/>
    <w:rsid w:val="00F15629"/>
    <w:rsid w:val="00F15718"/>
    <w:rsid w:val="00F15767"/>
    <w:rsid w:val="00F1579B"/>
    <w:rsid w:val="00F15836"/>
    <w:rsid w:val="00F15AC0"/>
    <w:rsid w:val="00F15B61"/>
    <w:rsid w:val="00F15BF5"/>
    <w:rsid w:val="00F15BF7"/>
    <w:rsid w:val="00F15C37"/>
    <w:rsid w:val="00F15E53"/>
    <w:rsid w:val="00F1605D"/>
    <w:rsid w:val="00F160C8"/>
    <w:rsid w:val="00F164E0"/>
    <w:rsid w:val="00F1687E"/>
    <w:rsid w:val="00F169B9"/>
    <w:rsid w:val="00F169C2"/>
    <w:rsid w:val="00F16A6C"/>
    <w:rsid w:val="00F16BE0"/>
    <w:rsid w:val="00F16D33"/>
    <w:rsid w:val="00F16F3B"/>
    <w:rsid w:val="00F17098"/>
    <w:rsid w:val="00F172DB"/>
    <w:rsid w:val="00F17335"/>
    <w:rsid w:val="00F17820"/>
    <w:rsid w:val="00F178D7"/>
    <w:rsid w:val="00F17904"/>
    <w:rsid w:val="00F17914"/>
    <w:rsid w:val="00F17B15"/>
    <w:rsid w:val="00F17DE7"/>
    <w:rsid w:val="00F17E95"/>
    <w:rsid w:val="00F17EEB"/>
    <w:rsid w:val="00F17FD2"/>
    <w:rsid w:val="00F20000"/>
    <w:rsid w:val="00F20009"/>
    <w:rsid w:val="00F20123"/>
    <w:rsid w:val="00F20463"/>
    <w:rsid w:val="00F20551"/>
    <w:rsid w:val="00F20633"/>
    <w:rsid w:val="00F20941"/>
    <w:rsid w:val="00F2095D"/>
    <w:rsid w:val="00F20D18"/>
    <w:rsid w:val="00F20DA0"/>
    <w:rsid w:val="00F20F68"/>
    <w:rsid w:val="00F214B0"/>
    <w:rsid w:val="00F214ED"/>
    <w:rsid w:val="00F21625"/>
    <w:rsid w:val="00F216F3"/>
    <w:rsid w:val="00F217AF"/>
    <w:rsid w:val="00F218CF"/>
    <w:rsid w:val="00F218D8"/>
    <w:rsid w:val="00F21A2F"/>
    <w:rsid w:val="00F21AC8"/>
    <w:rsid w:val="00F21AE4"/>
    <w:rsid w:val="00F21B74"/>
    <w:rsid w:val="00F21BA0"/>
    <w:rsid w:val="00F21D5B"/>
    <w:rsid w:val="00F21DE4"/>
    <w:rsid w:val="00F21E9F"/>
    <w:rsid w:val="00F21F74"/>
    <w:rsid w:val="00F21FE1"/>
    <w:rsid w:val="00F22039"/>
    <w:rsid w:val="00F2228D"/>
    <w:rsid w:val="00F2245C"/>
    <w:rsid w:val="00F224CC"/>
    <w:rsid w:val="00F22534"/>
    <w:rsid w:val="00F22920"/>
    <w:rsid w:val="00F22B25"/>
    <w:rsid w:val="00F22CC4"/>
    <w:rsid w:val="00F22CE8"/>
    <w:rsid w:val="00F22CF2"/>
    <w:rsid w:val="00F22DE0"/>
    <w:rsid w:val="00F22ED6"/>
    <w:rsid w:val="00F22F1F"/>
    <w:rsid w:val="00F22F8A"/>
    <w:rsid w:val="00F23109"/>
    <w:rsid w:val="00F2324A"/>
    <w:rsid w:val="00F232F3"/>
    <w:rsid w:val="00F235A6"/>
    <w:rsid w:val="00F23861"/>
    <w:rsid w:val="00F23966"/>
    <w:rsid w:val="00F239A4"/>
    <w:rsid w:val="00F23A0F"/>
    <w:rsid w:val="00F2427E"/>
    <w:rsid w:val="00F242F8"/>
    <w:rsid w:val="00F24520"/>
    <w:rsid w:val="00F24570"/>
    <w:rsid w:val="00F245F6"/>
    <w:rsid w:val="00F2463D"/>
    <w:rsid w:val="00F24662"/>
    <w:rsid w:val="00F24688"/>
    <w:rsid w:val="00F2470B"/>
    <w:rsid w:val="00F2473C"/>
    <w:rsid w:val="00F2481B"/>
    <w:rsid w:val="00F24899"/>
    <w:rsid w:val="00F248C1"/>
    <w:rsid w:val="00F24BF7"/>
    <w:rsid w:val="00F24C95"/>
    <w:rsid w:val="00F24D32"/>
    <w:rsid w:val="00F24EC7"/>
    <w:rsid w:val="00F24ED1"/>
    <w:rsid w:val="00F24FFB"/>
    <w:rsid w:val="00F25639"/>
    <w:rsid w:val="00F25772"/>
    <w:rsid w:val="00F257DA"/>
    <w:rsid w:val="00F257FD"/>
    <w:rsid w:val="00F25886"/>
    <w:rsid w:val="00F25A8A"/>
    <w:rsid w:val="00F25B16"/>
    <w:rsid w:val="00F25B47"/>
    <w:rsid w:val="00F25BAC"/>
    <w:rsid w:val="00F25BAE"/>
    <w:rsid w:val="00F25CEE"/>
    <w:rsid w:val="00F25F7E"/>
    <w:rsid w:val="00F25F9D"/>
    <w:rsid w:val="00F25FD1"/>
    <w:rsid w:val="00F26052"/>
    <w:rsid w:val="00F261BF"/>
    <w:rsid w:val="00F261FF"/>
    <w:rsid w:val="00F26274"/>
    <w:rsid w:val="00F262D1"/>
    <w:rsid w:val="00F2630F"/>
    <w:rsid w:val="00F263D8"/>
    <w:rsid w:val="00F26401"/>
    <w:rsid w:val="00F2644F"/>
    <w:rsid w:val="00F2651E"/>
    <w:rsid w:val="00F2674C"/>
    <w:rsid w:val="00F2685D"/>
    <w:rsid w:val="00F26867"/>
    <w:rsid w:val="00F2689E"/>
    <w:rsid w:val="00F26924"/>
    <w:rsid w:val="00F269FD"/>
    <w:rsid w:val="00F26A83"/>
    <w:rsid w:val="00F26B42"/>
    <w:rsid w:val="00F26BFE"/>
    <w:rsid w:val="00F26DB2"/>
    <w:rsid w:val="00F26EBE"/>
    <w:rsid w:val="00F26F4C"/>
    <w:rsid w:val="00F26FA1"/>
    <w:rsid w:val="00F2717E"/>
    <w:rsid w:val="00F271D2"/>
    <w:rsid w:val="00F2723E"/>
    <w:rsid w:val="00F27431"/>
    <w:rsid w:val="00F2785D"/>
    <w:rsid w:val="00F279C7"/>
    <w:rsid w:val="00F27B75"/>
    <w:rsid w:val="00F27BA1"/>
    <w:rsid w:val="00F27CA4"/>
    <w:rsid w:val="00F27CAB"/>
    <w:rsid w:val="00F27D1C"/>
    <w:rsid w:val="00F27EC8"/>
    <w:rsid w:val="00F27FB8"/>
    <w:rsid w:val="00F30018"/>
    <w:rsid w:val="00F30174"/>
    <w:rsid w:val="00F3020B"/>
    <w:rsid w:val="00F3027D"/>
    <w:rsid w:val="00F303D9"/>
    <w:rsid w:val="00F303FF"/>
    <w:rsid w:val="00F30680"/>
    <w:rsid w:val="00F3076D"/>
    <w:rsid w:val="00F30894"/>
    <w:rsid w:val="00F308BA"/>
    <w:rsid w:val="00F308FE"/>
    <w:rsid w:val="00F30965"/>
    <w:rsid w:val="00F30CB8"/>
    <w:rsid w:val="00F30D5F"/>
    <w:rsid w:val="00F30DD4"/>
    <w:rsid w:val="00F30E62"/>
    <w:rsid w:val="00F31056"/>
    <w:rsid w:val="00F310A5"/>
    <w:rsid w:val="00F310CB"/>
    <w:rsid w:val="00F312D0"/>
    <w:rsid w:val="00F312D3"/>
    <w:rsid w:val="00F31389"/>
    <w:rsid w:val="00F31616"/>
    <w:rsid w:val="00F317AD"/>
    <w:rsid w:val="00F317C4"/>
    <w:rsid w:val="00F31948"/>
    <w:rsid w:val="00F31A27"/>
    <w:rsid w:val="00F31A8B"/>
    <w:rsid w:val="00F31B9C"/>
    <w:rsid w:val="00F31C65"/>
    <w:rsid w:val="00F31DC9"/>
    <w:rsid w:val="00F31DD6"/>
    <w:rsid w:val="00F31F11"/>
    <w:rsid w:val="00F32068"/>
    <w:rsid w:val="00F32099"/>
    <w:rsid w:val="00F3211A"/>
    <w:rsid w:val="00F321C7"/>
    <w:rsid w:val="00F322F5"/>
    <w:rsid w:val="00F324A6"/>
    <w:rsid w:val="00F32645"/>
    <w:rsid w:val="00F327D2"/>
    <w:rsid w:val="00F32A22"/>
    <w:rsid w:val="00F32A5F"/>
    <w:rsid w:val="00F32A90"/>
    <w:rsid w:val="00F32D08"/>
    <w:rsid w:val="00F32F2C"/>
    <w:rsid w:val="00F3305E"/>
    <w:rsid w:val="00F333C7"/>
    <w:rsid w:val="00F333D0"/>
    <w:rsid w:val="00F335B7"/>
    <w:rsid w:val="00F33615"/>
    <w:rsid w:val="00F33668"/>
    <w:rsid w:val="00F336F9"/>
    <w:rsid w:val="00F337A7"/>
    <w:rsid w:val="00F337DF"/>
    <w:rsid w:val="00F338A8"/>
    <w:rsid w:val="00F33A89"/>
    <w:rsid w:val="00F33C85"/>
    <w:rsid w:val="00F33E31"/>
    <w:rsid w:val="00F33F46"/>
    <w:rsid w:val="00F340C6"/>
    <w:rsid w:val="00F3421A"/>
    <w:rsid w:val="00F342C5"/>
    <w:rsid w:val="00F34479"/>
    <w:rsid w:val="00F345AD"/>
    <w:rsid w:val="00F34856"/>
    <w:rsid w:val="00F34911"/>
    <w:rsid w:val="00F34923"/>
    <w:rsid w:val="00F3493B"/>
    <w:rsid w:val="00F34A38"/>
    <w:rsid w:val="00F34AA3"/>
    <w:rsid w:val="00F34AD6"/>
    <w:rsid w:val="00F34BD2"/>
    <w:rsid w:val="00F34FF8"/>
    <w:rsid w:val="00F3505F"/>
    <w:rsid w:val="00F35090"/>
    <w:rsid w:val="00F3519B"/>
    <w:rsid w:val="00F3552F"/>
    <w:rsid w:val="00F3556D"/>
    <w:rsid w:val="00F357EF"/>
    <w:rsid w:val="00F35A80"/>
    <w:rsid w:val="00F35C03"/>
    <w:rsid w:val="00F35CCF"/>
    <w:rsid w:val="00F35CFB"/>
    <w:rsid w:val="00F35E37"/>
    <w:rsid w:val="00F35FE5"/>
    <w:rsid w:val="00F35FF8"/>
    <w:rsid w:val="00F360D7"/>
    <w:rsid w:val="00F36341"/>
    <w:rsid w:val="00F36922"/>
    <w:rsid w:val="00F36925"/>
    <w:rsid w:val="00F3698D"/>
    <w:rsid w:val="00F36BD9"/>
    <w:rsid w:val="00F36E33"/>
    <w:rsid w:val="00F36E5B"/>
    <w:rsid w:val="00F36E80"/>
    <w:rsid w:val="00F36EB6"/>
    <w:rsid w:val="00F3717D"/>
    <w:rsid w:val="00F371BE"/>
    <w:rsid w:val="00F373E4"/>
    <w:rsid w:val="00F3753D"/>
    <w:rsid w:val="00F37557"/>
    <w:rsid w:val="00F37BFA"/>
    <w:rsid w:val="00F37C6C"/>
    <w:rsid w:val="00F37D2D"/>
    <w:rsid w:val="00F37D6F"/>
    <w:rsid w:val="00F37D7E"/>
    <w:rsid w:val="00F40093"/>
    <w:rsid w:val="00F4020E"/>
    <w:rsid w:val="00F40356"/>
    <w:rsid w:val="00F404F4"/>
    <w:rsid w:val="00F4050D"/>
    <w:rsid w:val="00F4054F"/>
    <w:rsid w:val="00F40665"/>
    <w:rsid w:val="00F4081F"/>
    <w:rsid w:val="00F40ABE"/>
    <w:rsid w:val="00F40B05"/>
    <w:rsid w:val="00F40B5F"/>
    <w:rsid w:val="00F40BD9"/>
    <w:rsid w:val="00F40C51"/>
    <w:rsid w:val="00F40D8A"/>
    <w:rsid w:val="00F40E3A"/>
    <w:rsid w:val="00F410C1"/>
    <w:rsid w:val="00F410F0"/>
    <w:rsid w:val="00F411FF"/>
    <w:rsid w:val="00F41267"/>
    <w:rsid w:val="00F41528"/>
    <w:rsid w:val="00F4154C"/>
    <w:rsid w:val="00F4177A"/>
    <w:rsid w:val="00F41899"/>
    <w:rsid w:val="00F418C0"/>
    <w:rsid w:val="00F41BDA"/>
    <w:rsid w:val="00F41CE0"/>
    <w:rsid w:val="00F41EAF"/>
    <w:rsid w:val="00F41ED8"/>
    <w:rsid w:val="00F41F53"/>
    <w:rsid w:val="00F41F76"/>
    <w:rsid w:val="00F41F98"/>
    <w:rsid w:val="00F41FC5"/>
    <w:rsid w:val="00F42207"/>
    <w:rsid w:val="00F423C6"/>
    <w:rsid w:val="00F42447"/>
    <w:rsid w:val="00F42557"/>
    <w:rsid w:val="00F4292B"/>
    <w:rsid w:val="00F429D0"/>
    <w:rsid w:val="00F42B63"/>
    <w:rsid w:val="00F42C31"/>
    <w:rsid w:val="00F42CDA"/>
    <w:rsid w:val="00F42E2D"/>
    <w:rsid w:val="00F42E30"/>
    <w:rsid w:val="00F42FB7"/>
    <w:rsid w:val="00F42FF1"/>
    <w:rsid w:val="00F43146"/>
    <w:rsid w:val="00F43221"/>
    <w:rsid w:val="00F43305"/>
    <w:rsid w:val="00F4350B"/>
    <w:rsid w:val="00F4361E"/>
    <w:rsid w:val="00F436ED"/>
    <w:rsid w:val="00F4372D"/>
    <w:rsid w:val="00F4376F"/>
    <w:rsid w:val="00F4386D"/>
    <w:rsid w:val="00F438FD"/>
    <w:rsid w:val="00F4398C"/>
    <w:rsid w:val="00F43AA7"/>
    <w:rsid w:val="00F43ABD"/>
    <w:rsid w:val="00F43B78"/>
    <w:rsid w:val="00F43B9C"/>
    <w:rsid w:val="00F43BBF"/>
    <w:rsid w:val="00F43C58"/>
    <w:rsid w:val="00F43D89"/>
    <w:rsid w:val="00F43DDD"/>
    <w:rsid w:val="00F4404A"/>
    <w:rsid w:val="00F4429C"/>
    <w:rsid w:val="00F443A8"/>
    <w:rsid w:val="00F444BB"/>
    <w:rsid w:val="00F44581"/>
    <w:rsid w:val="00F448D3"/>
    <w:rsid w:val="00F44A36"/>
    <w:rsid w:val="00F44D09"/>
    <w:rsid w:val="00F44D1E"/>
    <w:rsid w:val="00F44FBF"/>
    <w:rsid w:val="00F4504C"/>
    <w:rsid w:val="00F45204"/>
    <w:rsid w:val="00F45341"/>
    <w:rsid w:val="00F45499"/>
    <w:rsid w:val="00F454F6"/>
    <w:rsid w:val="00F4556B"/>
    <w:rsid w:val="00F4564D"/>
    <w:rsid w:val="00F45672"/>
    <w:rsid w:val="00F4567D"/>
    <w:rsid w:val="00F45825"/>
    <w:rsid w:val="00F45892"/>
    <w:rsid w:val="00F45A63"/>
    <w:rsid w:val="00F45AA4"/>
    <w:rsid w:val="00F45ADE"/>
    <w:rsid w:val="00F45C61"/>
    <w:rsid w:val="00F45CA9"/>
    <w:rsid w:val="00F45CB2"/>
    <w:rsid w:val="00F45D32"/>
    <w:rsid w:val="00F460E3"/>
    <w:rsid w:val="00F460F0"/>
    <w:rsid w:val="00F461D5"/>
    <w:rsid w:val="00F46218"/>
    <w:rsid w:val="00F46281"/>
    <w:rsid w:val="00F46409"/>
    <w:rsid w:val="00F4644B"/>
    <w:rsid w:val="00F464A8"/>
    <w:rsid w:val="00F4665E"/>
    <w:rsid w:val="00F46831"/>
    <w:rsid w:val="00F469CB"/>
    <w:rsid w:val="00F46AA5"/>
    <w:rsid w:val="00F46CED"/>
    <w:rsid w:val="00F46E16"/>
    <w:rsid w:val="00F46F10"/>
    <w:rsid w:val="00F46FD2"/>
    <w:rsid w:val="00F46FFF"/>
    <w:rsid w:val="00F471E2"/>
    <w:rsid w:val="00F47746"/>
    <w:rsid w:val="00F47824"/>
    <w:rsid w:val="00F478FB"/>
    <w:rsid w:val="00F47984"/>
    <w:rsid w:val="00F479C4"/>
    <w:rsid w:val="00F479E9"/>
    <w:rsid w:val="00F47A38"/>
    <w:rsid w:val="00F47A68"/>
    <w:rsid w:val="00F47AA0"/>
    <w:rsid w:val="00F47B5B"/>
    <w:rsid w:val="00F47CB7"/>
    <w:rsid w:val="00F47D05"/>
    <w:rsid w:val="00F47DA7"/>
    <w:rsid w:val="00F47E9D"/>
    <w:rsid w:val="00F47F48"/>
    <w:rsid w:val="00F47F52"/>
    <w:rsid w:val="00F5018F"/>
    <w:rsid w:val="00F50455"/>
    <w:rsid w:val="00F50607"/>
    <w:rsid w:val="00F50623"/>
    <w:rsid w:val="00F509E8"/>
    <w:rsid w:val="00F50DBC"/>
    <w:rsid w:val="00F50DF4"/>
    <w:rsid w:val="00F50F7C"/>
    <w:rsid w:val="00F510BE"/>
    <w:rsid w:val="00F518D8"/>
    <w:rsid w:val="00F51CAE"/>
    <w:rsid w:val="00F51EC5"/>
    <w:rsid w:val="00F52172"/>
    <w:rsid w:val="00F522BA"/>
    <w:rsid w:val="00F52541"/>
    <w:rsid w:val="00F52907"/>
    <w:rsid w:val="00F52940"/>
    <w:rsid w:val="00F52B90"/>
    <w:rsid w:val="00F52C42"/>
    <w:rsid w:val="00F52C82"/>
    <w:rsid w:val="00F52D27"/>
    <w:rsid w:val="00F52E08"/>
    <w:rsid w:val="00F52E82"/>
    <w:rsid w:val="00F52EC1"/>
    <w:rsid w:val="00F530AD"/>
    <w:rsid w:val="00F53124"/>
    <w:rsid w:val="00F5313C"/>
    <w:rsid w:val="00F53199"/>
    <w:rsid w:val="00F5334C"/>
    <w:rsid w:val="00F53549"/>
    <w:rsid w:val="00F535D6"/>
    <w:rsid w:val="00F53652"/>
    <w:rsid w:val="00F53743"/>
    <w:rsid w:val="00F53752"/>
    <w:rsid w:val="00F53997"/>
    <w:rsid w:val="00F53A01"/>
    <w:rsid w:val="00F53A98"/>
    <w:rsid w:val="00F53B28"/>
    <w:rsid w:val="00F53BC9"/>
    <w:rsid w:val="00F53EE6"/>
    <w:rsid w:val="00F54059"/>
    <w:rsid w:val="00F540A3"/>
    <w:rsid w:val="00F5416B"/>
    <w:rsid w:val="00F5421F"/>
    <w:rsid w:val="00F543DD"/>
    <w:rsid w:val="00F5440F"/>
    <w:rsid w:val="00F54464"/>
    <w:rsid w:val="00F54473"/>
    <w:rsid w:val="00F5486B"/>
    <w:rsid w:val="00F54C6B"/>
    <w:rsid w:val="00F54C80"/>
    <w:rsid w:val="00F54CDB"/>
    <w:rsid w:val="00F54CF8"/>
    <w:rsid w:val="00F54E4E"/>
    <w:rsid w:val="00F54EAE"/>
    <w:rsid w:val="00F54EC1"/>
    <w:rsid w:val="00F54FBE"/>
    <w:rsid w:val="00F5502B"/>
    <w:rsid w:val="00F5519D"/>
    <w:rsid w:val="00F55209"/>
    <w:rsid w:val="00F554AB"/>
    <w:rsid w:val="00F554F0"/>
    <w:rsid w:val="00F555A8"/>
    <w:rsid w:val="00F555B5"/>
    <w:rsid w:val="00F55873"/>
    <w:rsid w:val="00F55A44"/>
    <w:rsid w:val="00F55BA2"/>
    <w:rsid w:val="00F55C08"/>
    <w:rsid w:val="00F55C4A"/>
    <w:rsid w:val="00F55F0F"/>
    <w:rsid w:val="00F55F6A"/>
    <w:rsid w:val="00F56048"/>
    <w:rsid w:val="00F560B9"/>
    <w:rsid w:val="00F56124"/>
    <w:rsid w:val="00F561D8"/>
    <w:rsid w:val="00F561DD"/>
    <w:rsid w:val="00F561E8"/>
    <w:rsid w:val="00F56220"/>
    <w:rsid w:val="00F5624A"/>
    <w:rsid w:val="00F56317"/>
    <w:rsid w:val="00F5631B"/>
    <w:rsid w:val="00F5653B"/>
    <w:rsid w:val="00F565AC"/>
    <w:rsid w:val="00F5672B"/>
    <w:rsid w:val="00F567A7"/>
    <w:rsid w:val="00F567A8"/>
    <w:rsid w:val="00F567BA"/>
    <w:rsid w:val="00F56867"/>
    <w:rsid w:val="00F56876"/>
    <w:rsid w:val="00F56B6C"/>
    <w:rsid w:val="00F56C60"/>
    <w:rsid w:val="00F56C6E"/>
    <w:rsid w:val="00F56EC9"/>
    <w:rsid w:val="00F572CF"/>
    <w:rsid w:val="00F5731D"/>
    <w:rsid w:val="00F573EE"/>
    <w:rsid w:val="00F577E1"/>
    <w:rsid w:val="00F57985"/>
    <w:rsid w:val="00F57A43"/>
    <w:rsid w:val="00F57B45"/>
    <w:rsid w:val="00F57C35"/>
    <w:rsid w:val="00F57C8F"/>
    <w:rsid w:val="00F57D6C"/>
    <w:rsid w:val="00F57F62"/>
    <w:rsid w:val="00F601E9"/>
    <w:rsid w:val="00F602F3"/>
    <w:rsid w:val="00F60593"/>
    <w:rsid w:val="00F60667"/>
    <w:rsid w:val="00F606D3"/>
    <w:rsid w:val="00F60725"/>
    <w:rsid w:val="00F607A7"/>
    <w:rsid w:val="00F60842"/>
    <w:rsid w:val="00F60AF3"/>
    <w:rsid w:val="00F60DEC"/>
    <w:rsid w:val="00F60DF4"/>
    <w:rsid w:val="00F6106E"/>
    <w:rsid w:val="00F6122C"/>
    <w:rsid w:val="00F61299"/>
    <w:rsid w:val="00F612B0"/>
    <w:rsid w:val="00F616E3"/>
    <w:rsid w:val="00F61749"/>
    <w:rsid w:val="00F61871"/>
    <w:rsid w:val="00F61B0E"/>
    <w:rsid w:val="00F61BAC"/>
    <w:rsid w:val="00F61C1C"/>
    <w:rsid w:val="00F61D78"/>
    <w:rsid w:val="00F61E05"/>
    <w:rsid w:val="00F61E58"/>
    <w:rsid w:val="00F61E95"/>
    <w:rsid w:val="00F61F30"/>
    <w:rsid w:val="00F61FC2"/>
    <w:rsid w:val="00F62012"/>
    <w:rsid w:val="00F623C8"/>
    <w:rsid w:val="00F62451"/>
    <w:rsid w:val="00F62659"/>
    <w:rsid w:val="00F62821"/>
    <w:rsid w:val="00F62854"/>
    <w:rsid w:val="00F629C7"/>
    <w:rsid w:val="00F62BAC"/>
    <w:rsid w:val="00F62BCF"/>
    <w:rsid w:val="00F62BE1"/>
    <w:rsid w:val="00F62E50"/>
    <w:rsid w:val="00F62F11"/>
    <w:rsid w:val="00F62F7C"/>
    <w:rsid w:val="00F63401"/>
    <w:rsid w:val="00F63525"/>
    <w:rsid w:val="00F637D4"/>
    <w:rsid w:val="00F639FA"/>
    <w:rsid w:val="00F63B8D"/>
    <w:rsid w:val="00F63B98"/>
    <w:rsid w:val="00F63F5C"/>
    <w:rsid w:val="00F643BA"/>
    <w:rsid w:val="00F6447E"/>
    <w:rsid w:val="00F64757"/>
    <w:rsid w:val="00F64BE9"/>
    <w:rsid w:val="00F64C55"/>
    <w:rsid w:val="00F64DA8"/>
    <w:rsid w:val="00F64DF8"/>
    <w:rsid w:val="00F64ED7"/>
    <w:rsid w:val="00F64F1D"/>
    <w:rsid w:val="00F64FD2"/>
    <w:rsid w:val="00F65002"/>
    <w:rsid w:val="00F650B8"/>
    <w:rsid w:val="00F650C5"/>
    <w:rsid w:val="00F650CC"/>
    <w:rsid w:val="00F65249"/>
    <w:rsid w:val="00F652ED"/>
    <w:rsid w:val="00F652F0"/>
    <w:rsid w:val="00F6531A"/>
    <w:rsid w:val="00F656AC"/>
    <w:rsid w:val="00F65830"/>
    <w:rsid w:val="00F6587B"/>
    <w:rsid w:val="00F65985"/>
    <w:rsid w:val="00F659E7"/>
    <w:rsid w:val="00F65A8E"/>
    <w:rsid w:val="00F65ACC"/>
    <w:rsid w:val="00F65AE6"/>
    <w:rsid w:val="00F65BA4"/>
    <w:rsid w:val="00F65C10"/>
    <w:rsid w:val="00F65E44"/>
    <w:rsid w:val="00F65ED5"/>
    <w:rsid w:val="00F660A8"/>
    <w:rsid w:val="00F660BC"/>
    <w:rsid w:val="00F6626C"/>
    <w:rsid w:val="00F66369"/>
    <w:rsid w:val="00F66471"/>
    <w:rsid w:val="00F66674"/>
    <w:rsid w:val="00F667E8"/>
    <w:rsid w:val="00F66AB0"/>
    <w:rsid w:val="00F66C93"/>
    <w:rsid w:val="00F66D22"/>
    <w:rsid w:val="00F66DF4"/>
    <w:rsid w:val="00F66E63"/>
    <w:rsid w:val="00F66E6B"/>
    <w:rsid w:val="00F66EC5"/>
    <w:rsid w:val="00F66F15"/>
    <w:rsid w:val="00F66FB0"/>
    <w:rsid w:val="00F67158"/>
    <w:rsid w:val="00F6720B"/>
    <w:rsid w:val="00F67233"/>
    <w:rsid w:val="00F6771E"/>
    <w:rsid w:val="00F67745"/>
    <w:rsid w:val="00F67A3E"/>
    <w:rsid w:val="00F67C43"/>
    <w:rsid w:val="00F67D10"/>
    <w:rsid w:val="00F67D80"/>
    <w:rsid w:val="00F67DEA"/>
    <w:rsid w:val="00F67E0E"/>
    <w:rsid w:val="00F70041"/>
    <w:rsid w:val="00F70112"/>
    <w:rsid w:val="00F7020F"/>
    <w:rsid w:val="00F70216"/>
    <w:rsid w:val="00F70348"/>
    <w:rsid w:val="00F703C6"/>
    <w:rsid w:val="00F703EB"/>
    <w:rsid w:val="00F704E2"/>
    <w:rsid w:val="00F707EE"/>
    <w:rsid w:val="00F70941"/>
    <w:rsid w:val="00F70964"/>
    <w:rsid w:val="00F709ED"/>
    <w:rsid w:val="00F70B02"/>
    <w:rsid w:val="00F70B25"/>
    <w:rsid w:val="00F70B30"/>
    <w:rsid w:val="00F70BF3"/>
    <w:rsid w:val="00F70D66"/>
    <w:rsid w:val="00F70E12"/>
    <w:rsid w:val="00F70EC6"/>
    <w:rsid w:val="00F710B4"/>
    <w:rsid w:val="00F7114D"/>
    <w:rsid w:val="00F71269"/>
    <w:rsid w:val="00F7131B"/>
    <w:rsid w:val="00F71335"/>
    <w:rsid w:val="00F71630"/>
    <w:rsid w:val="00F71A61"/>
    <w:rsid w:val="00F71CD3"/>
    <w:rsid w:val="00F71DAE"/>
    <w:rsid w:val="00F71E24"/>
    <w:rsid w:val="00F71ED2"/>
    <w:rsid w:val="00F71F20"/>
    <w:rsid w:val="00F72459"/>
    <w:rsid w:val="00F728D3"/>
    <w:rsid w:val="00F729EE"/>
    <w:rsid w:val="00F72B92"/>
    <w:rsid w:val="00F72BBF"/>
    <w:rsid w:val="00F72EB6"/>
    <w:rsid w:val="00F7323E"/>
    <w:rsid w:val="00F73275"/>
    <w:rsid w:val="00F73276"/>
    <w:rsid w:val="00F735A0"/>
    <w:rsid w:val="00F735C9"/>
    <w:rsid w:val="00F73817"/>
    <w:rsid w:val="00F739E6"/>
    <w:rsid w:val="00F73A60"/>
    <w:rsid w:val="00F73A95"/>
    <w:rsid w:val="00F73CF2"/>
    <w:rsid w:val="00F73F6E"/>
    <w:rsid w:val="00F7408B"/>
    <w:rsid w:val="00F740B7"/>
    <w:rsid w:val="00F74229"/>
    <w:rsid w:val="00F742E3"/>
    <w:rsid w:val="00F74308"/>
    <w:rsid w:val="00F74416"/>
    <w:rsid w:val="00F74503"/>
    <w:rsid w:val="00F746D4"/>
    <w:rsid w:val="00F7477E"/>
    <w:rsid w:val="00F74786"/>
    <w:rsid w:val="00F748C1"/>
    <w:rsid w:val="00F748F6"/>
    <w:rsid w:val="00F74989"/>
    <w:rsid w:val="00F749DD"/>
    <w:rsid w:val="00F74A84"/>
    <w:rsid w:val="00F74ACA"/>
    <w:rsid w:val="00F74AEA"/>
    <w:rsid w:val="00F74BE6"/>
    <w:rsid w:val="00F74BFF"/>
    <w:rsid w:val="00F74C84"/>
    <w:rsid w:val="00F74D06"/>
    <w:rsid w:val="00F74EBF"/>
    <w:rsid w:val="00F75263"/>
    <w:rsid w:val="00F752F6"/>
    <w:rsid w:val="00F7532A"/>
    <w:rsid w:val="00F75374"/>
    <w:rsid w:val="00F755BF"/>
    <w:rsid w:val="00F75920"/>
    <w:rsid w:val="00F75927"/>
    <w:rsid w:val="00F75A5C"/>
    <w:rsid w:val="00F75B10"/>
    <w:rsid w:val="00F75C68"/>
    <w:rsid w:val="00F75DED"/>
    <w:rsid w:val="00F75E48"/>
    <w:rsid w:val="00F7607A"/>
    <w:rsid w:val="00F7638F"/>
    <w:rsid w:val="00F76470"/>
    <w:rsid w:val="00F765AA"/>
    <w:rsid w:val="00F76694"/>
    <w:rsid w:val="00F766D3"/>
    <w:rsid w:val="00F767D1"/>
    <w:rsid w:val="00F76997"/>
    <w:rsid w:val="00F769D6"/>
    <w:rsid w:val="00F76B80"/>
    <w:rsid w:val="00F76C5F"/>
    <w:rsid w:val="00F76CAA"/>
    <w:rsid w:val="00F76EC7"/>
    <w:rsid w:val="00F76F13"/>
    <w:rsid w:val="00F76FB7"/>
    <w:rsid w:val="00F77011"/>
    <w:rsid w:val="00F770D8"/>
    <w:rsid w:val="00F7717E"/>
    <w:rsid w:val="00F77416"/>
    <w:rsid w:val="00F77575"/>
    <w:rsid w:val="00F775DF"/>
    <w:rsid w:val="00F77A2A"/>
    <w:rsid w:val="00F77BC6"/>
    <w:rsid w:val="00F77C69"/>
    <w:rsid w:val="00F77DA9"/>
    <w:rsid w:val="00F77FAF"/>
    <w:rsid w:val="00F80022"/>
    <w:rsid w:val="00F8004D"/>
    <w:rsid w:val="00F8009C"/>
    <w:rsid w:val="00F8015A"/>
    <w:rsid w:val="00F80186"/>
    <w:rsid w:val="00F80269"/>
    <w:rsid w:val="00F803CD"/>
    <w:rsid w:val="00F80469"/>
    <w:rsid w:val="00F804DB"/>
    <w:rsid w:val="00F80696"/>
    <w:rsid w:val="00F806DC"/>
    <w:rsid w:val="00F807B9"/>
    <w:rsid w:val="00F80984"/>
    <w:rsid w:val="00F809C9"/>
    <w:rsid w:val="00F80B99"/>
    <w:rsid w:val="00F80D88"/>
    <w:rsid w:val="00F80DC9"/>
    <w:rsid w:val="00F80E0C"/>
    <w:rsid w:val="00F810E6"/>
    <w:rsid w:val="00F8115F"/>
    <w:rsid w:val="00F8119B"/>
    <w:rsid w:val="00F81329"/>
    <w:rsid w:val="00F81372"/>
    <w:rsid w:val="00F8139F"/>
    <w:rsid w:val="00F814EC"/>
    <w:rsid w:val="00F8170D"/>
    <w:rsid w:val="00F81809"/>
    <w:rsid w:val="00F81889"/>
    <w:rsid w:val="00F819E2"/>
    <w:rsid w:val="00F81A2F"/>
    <w:rsid w:val="00F81C8D"/>
    <w:rsid w:val="00F81D53"/>
    <w:rsid w:val="00F8209D"/>
    <w:rsid w:val="00F823BA"/>
    <w:rsid w:val="00F824D3"/>
    <w:rsid w:val="00F82531"/>
    <w:rsid w:val="00F8253A"/>
    <w:rsid w:val="00F82682"/>
    <w:rsid w:val="00F82781"/>
    <w:rsid w:val="00F827CB"/>
    <w:rsid w:val="00F82824"/>
    <w:rsid w:val="00F82B0D"/>
    <w:rsid w:val="00F82B24"/>
    <w:rsid w:val="00F82B33"/>
    <w:rsid w:val="00F82C97"/>
    <w:rsid w:val="00F82DAF"/>
    <w:rsid w:val="00F82DF3"/>
    <w:rsid w:val="00F82F4D"/>
    <w:rsid w:val="00F83296"/>
    <w:rsid w:val="00F833D2"/>
    <w:rsid w:val="00F83461"/>
    <w:rsid w:val="00F83486"/>
    <w:rsid w:val="00F83778"/>
    <w:rsid w:val="00F838CD"/>
    <w:rsid w:val="00F838EF"/>
    <w:rsid w:val="00F83A61"/>
    <w:rsid w:val="00F83B75"/>
    <w:rsid w:val="00F83BA2"/>
    <w:rsid w:val="00F83DD7"/>
    <w:rsid w:val="00F83F1B"/>
    <w:rsid w:val="00F83F54"/>
    <w:rsid w:val="00F83F62"/>
    <w:rsid w:val="00F8406C"/>
    <w:rsid w:val="00F841D6"/>
    <w:rsid w:val="00F841DF"/>
    <w:rsid w:val="00F842A9"/>
    <w:rsid w:val="00F845D3"/>
    <w:rsid w:val="00F84915"/>
    <w:rsid w:val="00F84977"/>
    <w:rsid w:val="00F84A1B"/>
    <w:rsid w:val="00F84AB5"/>
    <w:rsid w:val="00F84AF3"/>
    <w:rsid w:val="00F84B44"/>
    <w:rsid w:val="00F84E2F"/>
    <w:rsid w:val="00F84E76"/>
    <w:rsid w:val="00F84EB6"/>
    <w:rsid w:val="00F85103"/>
    <w:rsid w:val="00F852C3"/>
    <w:rsid w:val="00F85423"/>
    <w:rsid w:val="00F8561E"/>
    <w:rsid w:val="00F85734"/>
    <w:rsid w:val="00F85880"/>
    <w:rsid w:val="00F85D07"/>
    <w:rsid w:val="00F85DD9"/>
    <w:rsid w:val="00F85FBD"/>
    <w:rsid w:val="00F8617D"/>
    <w:rsid w:val="00F8620B"/>
    <w:rsid w:val="00F8620D"/>
    <w:rsid w:val="00F86372"/>
    <w:rsid w:val="00F863D2"/>
    <w:rsid w:val="00F86419"/>
    <w:rsid w:val="00F8645C"/>
    <w:rsid w:val="00F869B6"/>
    <w:rsid w:val="00F869C4"/>
    <w:rsid w:val="00F86A0B"/>
    <w:rsid w:val="00F86A17"/>
    <w:rsid w:val="00F86A48"/>
    <w:rsid w:val="00F86A9D"/>
    <w:rsid w:val="00F86ABC"/>
    <w:rsid w:val="00F86DAB"/>
    <w:rsid w:val="00F8701A"/>
    <w:rsid w:val="00F87087"/>
    <w:rsid w:val="00F87092"/>
    <w:rsid w:val="00F872A5"/>
    <w:rsid w:val="00F87395"/>
    <w:rsid w:val="00F87483"/>
    <w:rsid w:val="00F8751D"/>
    <w:rsid w:val="00F87647"/>
    <w:rsid w:val="00F877EE"/>
    <w:rsid w:val="00F878D2"/>
    <w:rsid w:val="00F87AE2"/>
    <w:rsid w:val="00F87B4A"/>
    <w:rsid w:val="00F87F87"/>
    <w:rsid w:val="00F9001C"/>
    <w:rsid w:val="00F90101"/>
    <w:rsid w:val="00F9012E"/>
    <w:rsid w:val="00F9059B"/>
    <w:rsid w:val="00F908AD"/>
    <w:rsid w:val="00F9099F"/>
    <w:rsid w:val="00F909CE"/>
    <w:rsid w:val="00F90A39"/>
    <w:rsid w:val="00F90A9D"/>
    <w:rsid w:val="00F90AFC"/>
    <w:rsid w:val="00F90B1C"/>
    <w:rsid w:val="00F90C77"/>
    <w:rsid w:val="00F90D2A"/>
    <w:rsid w:val="00F90EA6"/>
    <w:rsid w:val="00F90EC9"/>
    <w:rsid w:val="00F90EEC"/>
    <w:rsid w:val="00F9115D"/>
    <w:rsid w:val="00F9119C"/>
    <w:rsid w:val="00F91282"/>
    <w:rsid w:val="00F913AF"/>
    <w:rsid w:val="00F91440"/>
    <w:rsid w:val="00F914CD"/>
    <w:rsid w:val="00F91523"/>
    <w:rsid w:val="00F91567"/>
    <w:rsid w:val="00F91887"/>
    <w:rsid w:val="00F91B66"/>
    <w:rsid w:val="00F91D2D"/>
    <w:rsid w:val="00F91D48"/>
    <w:rsid w:val="00F91DC2"/>
    <w:rsid w:val="00F91E4E"/>
    <w:rsid w:val="00F91E74"/>
    <w:rsid w:val="00F91E77"/>
    <w:rsid w:val="00F91EAE"/>
    <w:rsid w:val="00F91F53"/>
    <w:rsid w:val="00F91FCE"/>
    <w:rsid w:val="00F92143"/>
    <w:rsid w:val="00F92290"/>
    <w:rsid w:val="00F923EC"/>
    <w:rsid w:val="00F9251D"/>
    <w:rsid w:val="00F9272A"/>
    <w:rsid w:val="00F927C0"/>
    <w:rsid w:val="00F927E8"/>
    <w:rsid w:val="00F928D9"/>
    <w:rsid w:val="00F9293E"/>
    <w:rsid w:val="00F92AC1"/>
    <w:rsid w:val="00F92C5B"/>
    <w:rsid w:val="00F92D2B"/>
    <w:rsid w:val="00F92D5B"/>
    <w:rsid w:val="00F92D86"/>
    <w:rsid w:val="00F92ECA"/>
    <w:rsid w:val="00F92FFD"/>
    <w:rsid w:val="00F9314C"/>
    <w:rsid w:val="00F931E2"/>
    <w:rsid w:val="00F9322C"/>
    <w:rsid w:val="00F93342"/>
    <w:rsid w:val="00F934F2"/>
    <w:rsid w:val="00F93756"/>
    <w:rsid w:val="00F9396D"/>
    <w:rsid w:val="00F9398C"/>
    <w:rsid w:val="00F939A8"/>
    <w:rsid w:val="00F93AD6"/>
    <w:rsid w:val="00F93FF3"/>
    <w:rsid w:val="00F9415D"/>
    <w:rsid w:val="00F94160"/>
    <w:rsid w:val="00F942D4"/>
    <w:rsid w:val="00F9440A"/>
    <w:rsid w:val="00F9450B"/>
    <w:rsid w:val="00F945AE"/>
    <w:rsid w:val="00F9465C"/>
    <w:rsid w:val="00F948AA"/>
    <w:rsid w:val="00F9494A"/>
    <w:rsid w:val="00F94B8C"/>
    <w:rsid w:val="00F94BB3"/>
    <w:rsid w:val="00F94CFA"/>
    <w:rsid w:val="00F94E0B"/>
    <w:rsid w:val="00F94EA8"/>
    <w:rsid w:val="00F9503F"/>
    <w:rsid w:val="00F95607"/>
    <w:rsid w:val="00F95631"/>
    <w:rsid w:val="00F95688"/>
    <w:rsid w:val="00F95967"/>
    <w:rsid w:val="00F95979"/>
    <w:rsid w:val="00F95990"/>
    <w:rsid w:val="00F959B6"/>
    <w:rsid w:val="00F959CD"/>
    <w:rsid w:val="00F95B6D"/>
    <w:rsid w:val="00F95BBF"/>
    <w:rsid w:val="00F95C2D"/>
    <w:rsid w:val="00F95F3A"/>
    <w:rsid w:val="00F95F7D"/>
    <w:rsid w:val="00F96078"/>
    <w:rsid w:val="00F960A9"/>
    <w:rsid w:val="00F960E0"/>
    <w:rsid w:val="00F96106"/>
    <w:rsid w:val="00F9613C"/>
    <w:rsid w:val="00F96603"/>
    <w:rsid w:val="00F96667"/>
    <w:rsid w:val="00F9675A"/>
    <w:rsid w:val="00F96765"/>
    <w:rsid w:val="00F96B00"/>
    <w:rsid w:val="00F96BDB"/>
    <w:rsid w:val="00F96BFF"/>
    <w:rsid w:val="00F96D5B"/>
    <w:rsid w:val="00F96DE2"/>
    <w:rsid w:val="00F96FA9"/>
    <w:rsid w:val="00F96FD4"/>
    <w:rsid w:val="00F9716F"/>
    <w:rsid w:val="00F971B4"/>
    <w:rsid w:val="00F9728A"/>
    <w:rsid w:val="00F97336"/>
    <w:rsid w:val="00F9747C"/>
    <w:rsid w:val="00F976D9"/>
    <w:rsid w:val="00F97794"/>
    <w:rsid w:val="00F97831"/>
    <w:rsid w:val="00F9785B"/>
    <w:rsid w:val="00F97A42"/>
    <w:rsid w:val="00F97ADA"/>
    <w:rsid w:val="00F97B15"/>
    <w:rsid w:val="00F97B28"/>
    <w:rsid w:val="00F97B83"/>
    <w:rsid w:val="00F97B8A"/>
    <w:rsid w:val="00F97BEA"/>
    <w:rsid w:val="00F97CF1"/>
    <w:rsid w:val="00F97D67"/>
    <w:rsid w:val="00F97ED1"/>
    <w:rsid w:val="00F97FF4"/>
    <w:rsid w:val="00FA0016"/>
    <w:rsid w:val="00FA004E"/>
    <w:rsid w:val="00FA019E"/>
    <w:rsid w:val="00FA02CB"/>
    <w:rsid w:val="00FA0444"/>
    <w:rsid w:val="00FA054B"/>
    <w:rsid w:val="00FA0598"/>
    <w:rsid w:val="00FA05F9"/>
    <w:rsid w:val="00FA0677"/>
    <w:rsid w:val="00FA071C"/>
    <w:rsid w:val="00FA0A02"/>
    <w:rsid w:val="00FA0AA9"/>
    <w:rsid w:val="00FA0BC3"/>
    <w:rsid w:val="00FA0BE4"/>
    <w:rsid w:val="00FA0CA2"/>
    <w:rsid w:val="00FA124F"/>
    <w:rsid w:val="00FA13AB"/>
    <w:rsid w:val="00FA13CB"/>
    <w:rsid w:val="00FA145F"/>
    <w:rsid w:val="00FA1513"/>
    <w:rsid w:val="00FA15D0"/>
    <w:rsid w:val="00FA1619"/>
    <w:rsid w:val="00FA1A69"/>
    <w:rsid w:val="00FA1B28"/>
    <w:rsid w:val="00FA1C23"/>
    <w:rsid w:val="00FA1D0A"/>
    <w:rsid w:val="00FA1D33"/>
    <w:rsid w:val="00FA1E64"/>
    <w:rsid w:val="00FA1E71"/>
    <w:rsid w:val="00FA1E8C"/>
    <w:rsid w:val="00FA1EE3"/>
    <w:rsid w:val="00FA2008"/>
    <w:rsid w:val="00FA2212"/>
    <w:rsid w:val="00FA2232"/>
    <w:rsid w:val="00FA224E"/>
    <w:rsid w:val="00FA227B"/>
    <w:rsid w:val="00FA2384"/>
    <w:rsid w:val="00FA23C1"/>
    <w:rsid w:val="00FA24D1"/>
    <w:rsid w:val="00FA262C"/>
    <w:rsid w:val="00FA2704"/>
    <w:rsid w:val="00FA2722"/>
    <w:rsid w:val="00FA284B"/>
    <w:rsid w:val="00FA2884"/>
    <w:rsid w:val="00FA2990"/>
    <w:rsid w:val="00FA2A86"/>
    <w:rsid w:val="00FA2B46"/>
    <w:rsid w:val="00FA2C15"/>
    <w:rsid w:val="00FA2CA0"/>
    <w:rsid w:val="00FA2E8C"/>
    <w:rsid w:val="00FA2F30"/>
    <w:rsid w:val="00FA3030"/>
    <w:rsid w:val="00FA307E"/>
    <w:rsid w:val="00FA309A"/>
    <w:rsid w:val="00FA3255"/>
    <w:rsid w:val="00FA3336"/>
    <w:rsid w:val="00FA3338"/>
    <w:rsid w:val="00FA3903"/>
    <w:rsid w:val="00FA3A91"/>
    <w:rsid w:val="00FA3A98"/>
    <w:rsid w:val="00FA3BBD"/>
    <w:rsid w:val="00FA3C8C"/>
    <w:rsid w:val="00FA3FDD"/>
    <w:rsid w:val="00FA41CC"/>
    <w:rsid w:val="00FA4373"/>
    <w:rsid w:val="00FA4395"/>
    <w:rsid w:val="00FA43B4"/>
    <w:rsid w:val="00FA4407"/>
    <w:rsid w:val="00FA44F2"/>
    <w:rsid w:val="00FA4507"/>
    <w:rsid w:val="00FA4559"/>
    <w:rsid w:val="00FA46F7"/>
    <w:rsid w:val="00FA472F"/>
    <w:rsid w:val="00FA4785"/>
    <w:rsid w:val="00FA4874"/>
    <w:rsid w:val="00FA48A4"/>
    <w:rsid w:val="00FA48C3"/>
    <w:rsid w:val="00FA49EE"/>
    <w:rsid w:val="00FA49F7"/>
    <w:rsid w:val="00FA4B39"/>
    <w:rsid w:val="00FA4BC8"/>
    <w:rsid w:val="00FA4BD0"/>
    <w:rsid w:val="00FA4CA4"/>
    <w:rsid w:val="00FA4D33"/>
    <w:rsid w:val="00FA51C3"/>
    <w:rsid w:val="00FA5267"/>
    <w:rsid w:val="00FA530B"/>
    <w:rsid w:val="00FA5335"/>
    <w:rsid w:val="00FA585F"/>
    <w:rsid w:val="00FA595A"/>
    <w:rsid w:val="00FA5A0E"/>
    <w:rsid w:val="00FA5BDD"/>
    <w:rsid w:val="00FA5C3F"/>
    <w:rsid w:val="00FA5C88"/>
    <w:rsid w:val="00FA5D34"/>
    <w:rsid w:val="00FA5D58"/>
    <w:rsid w:val="00FA5D86"/>
    <w:rsid w:val="00FA5DC2"/>
    <w:rsid w:val="00FA6169"/>
    <w:rsid w:val="00FA6195"/>
    <w:rsid w:val="00FA6440"/>
    <w:rsid w:val="00FA6566"/>
    <w:rsid w:val="00FA69E0"/>
    <w:rsid w:val="00FA6A94"/>
    <w:rsid w:val="00FA6B9D"/>
    <w:rsid w:val="00FA6C57"/>
    <w:rsid w:val="00FA6CB6"/>
    <w:rsid w:val="00FA6E5B"/>
    <w:rsid w:val="00FA6F83"/>
    <w:rsid w:val="00FA6FD3"/>
    <w:rsid w:val="00FA704E"/>
    <w:rsid w:val="00FA71B8"/>
    <w:rsid w:val="00FA71D8"/>
    <w:rsid w:val="00FA71F8"/>
    <w:rsid w:val="00FA7223"/>
    <w:rsid w:val="00FA72DF"/>
    <w:rsid w:val="00FA72F8"/>
    <w:rsid w:val="00FA7413"/>
    <w:rsid w:val="00FA74C1"/>
    <w:rsid w:val="00FA754F"/>
    <w:rsid w:val="00FA768E"/>
    <w:rsid w:val="00FA7872"/>
    <w:rsid w:val="00FA78E2"/>
    <w:rsid w:val="00FA799E"/>
    <w:rsid w:val="00FA7A55"/>
    <w:rsid w:val="00FA7B8F"/>
    <w:rsid w:val="00FA7C2B"/>
    <w:rsid w:val="00FA7C4C"/>
    <w:rsid w:val="00FA7FE1"/>
    <w:rsid w:val="00FB006B"/>
    <w:rsid w:val="00FB0284"/>
    <w:rsid w:val="00FB02B6"/>
    <w:rsid w:val="00FB06BF"/>
    <w:rsid w:val="00FB06D8"/>
    <w:rsid w:val="00FB0719"/>
    <w:rsid w:val="00FB0918"/>
    <w:rsid w:val="00FB099B"/>
    <w:rsid w:val="00FB0B10"/>
    <w:rsid w:val="00FB0BDB"/>
    <w:rsid w:val="00FB0C11"/>
    <w:rsid w:val="00FB0CBF"/>
    <w:rsid w:val="00FB0EA0"/>
    <w:rsid w:val="00FB0EAE"/>
    <w:rsid w:val="00FB0F5F"/>
    <w:rsid w:val="00FB13CC"/>
    <w:rsid w:val="00FB1477"/>
    <w:rsid w:val="00FB155A"/>
    <w:rsid w:val="00FB1601"/>
    <w:rsid w:val="00FB16E3"/>
    <w:rsid w:val="00FB17EC"/>
    <w:rsid w:val="00FB1881"/>
    <w:rsid w:val="00FB1B2B"/>
    <w:rsid w:val="00FB1D9C"/>
    <w:rsid w:val="00FB1E90"/>
    <w:rsid w:val="00FB1F84"/>
    <w:rsid w:val="00FB1FA6"/>
    <w:rsid w:val="00FB2348"/>
    <w:rsid w:val="00FB236A"/>
    <w:rsid w:val="00FB23F6"/>
    <w:rsid w:val="00FB2740"/>
    <w:rsid w:val="00FB288A"/>
    <w:rsid w:val="00FB28B1"/>
    <w:rsid w:val="00FB28C4"/>
    <w:rsid w:val="00FB2922"/>
    <w:rsid w:val="00FB2A71"/>
    <w:rsid w:val="00FB2D1C"/>
    <w:rsid w:val="00FB2D5F"/>
    <w:rsid w:val="00FB2E49"/>
    <w:rsid w:val="00FB313D"/>
    <w:rsid w:val="00FB3275"/>
    <w:rsid w:val="00FB32B6"/>
    <w:rsid w:val="00FB32F6"/>
    <w:rsid w:val="00FB3374"/>
    <w:rsid w:val="00FB3424"/>
    <w:rsid w:val="00FB3529"/>
    <w:rsid w:val="00FB352A"/>
    <w:rsid w:val="00FB358D"/>
    <w:rsid w:val="00FB3685"/>
    <w:rsid w:val="00FB38F1"/>
    <w:rsid w:val="00FB3970"/>
    <w:rsid w:val="00FB39CC"/>
    <w:rsid w:val="00FB3A06"/>
    <w:rsid w:val="00FB3AF1"/>
    <w:rsid w:val="00FB3CBD"/>
    <w:rsid w:val="00FB3CD6"/>
    <w:rsid w:val="00FB3DCB"/>
    <w:rsid w:val="00FB3EB3"/>
    <w:rsid w:val="00FB3F26"/>
    <w:rsid w:val="00FB3F90"/>
    <w:rsid w:val="00FB4210"/>
    <w:rsid w:val="00FB4214"/>
    <w:rsid w:val="00FB4238"/>
    <w:rsid w:val="00FB438A"/>
    <w:rsid w:val="00FB43FA"/>
    <w:rsid w:val="00FB44FB"/>
    <w:rsid w:val="00FB47AC"/>
    <w:rsid w:val="00FB4879"/>
    <w:rsid w:val="00FB4B31"/>
    <w:rsid w:val="00FB4B63"/>
    <w:rsid w:val="00FB4C90"/>
    <w:rsid w:val="00FB4CCA"/>
    <w:rsid w:val="00FB50B6"/>
    <w:rsid w:val="00FB5260"/>
    <w:rsid w:val="00FB52B7"/>
    <w:rsid w:val="00FB53C9"/>
    <w:rsid w:val="00FB54BD"/>
    <w:rsid w:val="00FB54F3"/>
    <w:rsid w:val="00FB556A"/>
    <w:rsid w:val="00FB583F"/>
    <w:rsid w:val="00FB5894"/>
    <w:rsid w:val="00FB58CC"/>
    <w:rsid w:val="00FB58ED"/>
    <w:rsid w:val="00FB596B"/>
    <w:rsid w:val="00FB5B23"/>
    <w:rsid w:val="00FB5B63"/>
    <w:rsid w:val="00FB5EA8"/>
    <w:rsid w:val="00FB5F39"/>
    <w:rsid w:val="00FB6037"/>
    <w:rsid w:val="00FB60BD"/>
    <w:rsid w:val="00FB619F"/>
    <w:rsid w:val="00FB61E6"/>
    <w:rsid w:val="00FB6215"/>
    <w:rsid w:val="00FB6237"/>
    <w:rsid w:val="00FB62C2"/>
    <w:rsid w:val="00FB65DE"/>
    <w:rsid w:val="00FB6652"/>
    <w:rsid w:val="00FB6690"/>
    <w:rsid w:val="00FB66EA"/>
    <w:rsid w:val="00FB6721"/>
    <w:rsid w:val="00FB6824"/>
    <w:rsid w:val="00FB6979"/>
    <w:rsid w:val="00FB6A17"/>
    <w:rsid w:val="00FB6C19"/>
    <w:rsid w:val="00FB701F"/>
    <w:rsid w:val="00FB7095"/>
    <w:rsid w:val="00FB722C"/>
    <w:rsid w:val="00FB7278"/>
    <w:rsid w:val="00FB72D1"/>
    <w:rsid w:val="00FB73B0"/>
    <w:rsid w:val="00FB73B9"/>
    <w:rsid w:val="00FB73C1"/>
    <w:rsid w:val="00FB7584"/>
    <w:rsid w:val="00FB76FA"/>
    <w:rsid w:val="00FB7743"/>
    <w:rsid w:val="00FB78B3"/>
    <w:rsid w:val="00FB7C0F"/>
    <w:rsid w:val="00FB7C5C"/>
    <w:rsid w:val="00FB7E31"/>
    <w:rsid w:val="00FB7F35"/>
    <w:rsid w:val="00FC02D0"/>
    <w:rsid w:val="00FC03A4"/>
    <w:rsid w:val="00FC042C"/>
    <w:rsid w:val="00FC0697"/>
    <w:rsid w:val="00FC06DE"/>
    <w:rsid w:val="00FC07A9"/>
    <w:rsid w:val="00FC082F"/>
    <w:rsid w:val="00FC0830"/>
    <w:rsid w:val="00FC08B7"/>
    <w:rsid w:val="00FC094B"/>
    <w:rsid w:val="00FC0957"/>
    <w:rsid w:val="00FC09FE"/>
    <w:rsid w:val="00FC0A7B"/>
    <w:rsid w:val="00FC0AFE"/>
    <w:rsid w:val="00FC0B90"/>
    <w:rsid w:val="00FC0D43"/>
    <w:rsid w:val="00FC0E73"/>
    <w:rsid w:val="00FC0EE5"/>
    <w:rsid w:val="00FC1019"/>
    <w:rsid w:val="00FC106D"/>
    <w:rsid w:val="00FC12EE"/>
    <w:rsid w:val="00FC1302"/>
    <w:rsid w:val="00FC13B5"/>
    <w:rsid w:val="00FC17F9"/>
    <w:rsid w:val="00FC1888"/>
    <w:rsid w:val="00FC188E"/>
    <w:rsid w:val="00FC1A81"/>
    <w:rsid w:val="00FC1AF5"/>
    <w:rsid w:val="00FC1B7B"/>
    <w:rsid w:val="00FC1C11"/>
    <w:rsid w:val="00FC1C3E"/>
    <w:rsid w:val="00FC1C4E"/>
    <w:rsid w:val="00FC1D3C"/>
    <w:rsid w:val="00FC1F6B"/>
    <w:rsid w:val="00FC200D"/>
    <w:rsid w:val="00FC2111"/>
    <w:rsid w:val="00FC2136"/>
    <w:rsid w:val="00FC2254"/>
    <w:rsid w:val="00FC22ED"/>
    <w:rsid w:val="00FC231C"/>
    <w:rsid w:val="00FC2489"/>
    <w:rsid w:val="00FC25B1"/>
    <w:rsid w:val="00FC25F2"/>
    <w:rsid w:val="00FC275F"/>
    <w:rsid w:val="00FC2967"/>
    <w:rsid w:val="00FC29A2"/>
    <w:rsid w:val="00FC29A9"/>
    <w:rsid w:val="00FC2A39"/>
    <w:rsid w:val="00FC2BDC"/>
    <w:rsid w:val="00FC2C0D"/>
    <w:rsid w:val="00FC2C39"/>
    <w:rsid w:val="00FC2DE1"/>
    <w:rsid w:val="00FC2F31"/>
    <w:rsid w:val="00FC2F6C"/>
    <w:rsid w:val="00FC3043"/>
    <w:rsid w:val="00FC32DA"/>
    <w:rsid w:val="00FC3422"/>
    <w:rsid w:val="00FC3490"/>
    <w:rsid w:val="00FC3852"/>
    <w:rsid w:val="00FC38CF"/>
    <w:rsid w:val="00FC3934"/>
    <w:rsid w:val="00FC3A0C"/>
    <w:rsid w:val="00FC3AB4"/>
    <w:rsid w:val="00FC3B67"/>
    <w:rsid w:val="00FC3BA4"/>
    <w:rsid w:val="00FC3C4B"/>
    <w:rsid w:val="00FC3E6A"/>
    <w:rsid w:val="00FC3E84"/>
    <w:rsid w:val="00FC3ED5"/>
    <w:rsid w:val="00FC3EFE"/>
    <w:rsid w:val="00FC3F16"/>
    <w:rsid w:val="00FC416F"/>
    <w:rsid w:val="00FC41A6"/>
    <w:rsid w:val="00FC4267"/>
    <w:rsid w:val="00FC4309"/>
    <w:rsid w:val="00FC43AC"/>
    <w:rsid w:val="00FC4680"/>
    <w:rsid w:val="00FC47DB"/>
    <w:rsid w:val="00FC4802"/>
    <w:rsid w:val="00FC486C"/>
    <w:rsid w:val="00FC49AF"/>
    <w:rsid w:val="00FC49B4"/>
    <w:rsid w:val="00FC4B56"/>
    <w:rsid w:val="00FC4C2E"/>
    <w:rsid w:val="00FC4D5A"/>
    <w:rsid w:val="00FC4E84"/>
    <w:rsid w:val="00FC4F59"/>
    <w:rsid w:val="00FC4FA3"/>
    <w:rsid w:val="00FC5026"/>
    <w:rsid w:val="00FC5073"/>
    <w:rsid w:val="00FC5116"/>
    <w:rsid w:val="00FC5193"/>
    <w:rsid w:val="00FC5422"/>
    <w:rsid w:val="00FC55B4"/>
    <w:rsid w:val="00FC56B5"/>
    <w:rsid w:val="00FC5C36"/>
    <w:rsid w:val="00FC5CE2"/>
    <w:rsid w:val="00FC5D5E"/>
    <w:rsid w:val="00FC5DB8"/>
    <w:rsid w:val="00FC5EF7"/>
    <w:rsid w:val="00FC5FA1"/>
    <w:rsid w:val="00FC605E"/>
    <w:rsid w:val="00FC6125"/>
    <w:rsid w:val="00FC6152"/>
    <w:rsid w:val="00FC61E6"/>
    <w:rsid w:val="00FC649B"/>
    <w:rsid w:val="00FC65C2"/>
    <w:rsid w:val="00FC65CF"/>
    <w:rsid w:val="00FC6645"/>
    <w:rsid w:val="00FC6677"/>
    <w:rsid w:val="00FC673D"/>
    <w:rsid w:val="00FC691F"/>
    <w:rsid w:val="00FC69D0"/>
    <w:rsid w:val="00FC6A9E"/>
    <w:rsid w:val="00FC6C78"/>
    <w:rsid w:val="00FC6C95"/>
    <w:rsid w:val="00FC6D23"/>
    <w:rsid w:val="00FC6D5C"/>
    <w:rsid w:val="00FC6E8F"/>
    <w:rsid w:val="00FC6F83"/>
    <w:rsid w:val="00FC6F8E"/>
    <w:rsid w:val="00FC6F92"/>
    <w:rsid w:val="00FC6FE5"/>
    <w:rsid w:val="00FC705B"/>
    <w:rsid w:val="00FC7114"/>
    <w:rsid w:val="00FC74E1"/>
    <w:rsid w:val="00FC759C"/>
    <w:rsid w:val="00FC766B"/>
    <w:rsid w:val="00FC7699"/>
    <w:rsid w:val="00FC772B"/>
    <w:rsid w:val="00FC77B7"/>
    <w:rsid w:val="00FC77CA"/>
    <w:rsid w:val="00FC7871"/>
    <w:rsid w:val="00FC7883"/>
    <w:rsid w:val="00FC7980"/>
    <w:rsid w:val="00FC79E7"/>
    <w:rsid w:val="00FC7A15"/>
    <w:rsid w:val="00FC7A3A"/>
    <w:rsid w:val="00FC7BA2"/>
    <w:rsid w:val="00FC7E73"/>
    <w:rsid w:val="00FC7EE8"/>
    <w:rsid w:val="00FC7FCE"/>
    <w:rsid w:val="00FD000D"/>
    <w:rsid w:val="00FD00E2"/>
    <w:rsid w:val="00FD0155"/>
    <w:rsid w:val="00FD01B3"/>
    <w:rsid w:val="00FD0390"/>
    <w:rsid w:val="00FD043B"/>
    <w:rsid w:val="00FD0494"/>
    <w:rsid w:val="00FD056D"/>
    <w:rsid w:val="00FD062C"/>
    <w:rsid w:val="00FD07A6"/>
    <w:rsid w:val="00FD0896"/>
    <w:rsid w:val="00FD0981"/>
    <w:rsid w:val="00FD0C7D"/>
    <w:rsid w:val="00FD0DC3"/>
    <w:rsid w:val="00FD0DD3"/>
    <w:rsid w:val="00FD0EE5"/>
    <w:rsid w:val="00FD0EF9"/>
    <w:rsid w:val="00FD0F17"/>
    <w:rsid w:val="00FD1340"/>
    <w:rsid w:val="00FD1390"/>
    <w:rsid w:val="00FD155F"/>
    <w:rsid w:val="00FD1569"/>
    <w:rsid w:val="00FD169E"/>
    <w:rsid w:val="00FD1795"/>
    <w:rsid w:val="00FD17B3"/>
    <w:rsid w:val="00FD17E1"/>
    <w:rsid w:val="00FD1E2F"/>
    <w:rsid w:val="00FD1E31"/>
    <w:rsid w:val="00FD2027"/>
    <w:rsid w:val="00FD219D"/>
    <w:rsid w:val="00FD22A0"/>
    <w:rsid w:val="00FD23A0"/>
    <w:rsid w:val="00FD240D"/>
    <w:rsid w:val="00FD259D"/>
    <w:rsid w:val="00FD2723"/>
    <w:rsid w:val="00FD28A6"/>
    <w:rsid w:val="00FD2A43"/>
    <w:rsid w:val="00FD2AAA"/>
    <w:rsid w:val="00FD2DC4"/>
    <w:rsid w:val="00FD2EEA"/>
    <w:rsid w:val="00FD31B3"/>
    <w:rsid w:val="00FD350E"/>
    <w:rsid w:val="00FD352A"/>
    <w:rsid w:val="00FD3622"/>
    <w:rsid w:val="00FD369A"/>
    <w:rsid w:val="00FD3797"/>
    <w:rsid w:val="00FD3A82"/>
    <w:rsid w:val="00FD3D94"/>
    <w:rsid w:val="00FD3E84"/>
    <w:rsid w:val="00FD3ED0"/>
    <w:rsid w:val="00FD3F6B"/>
    <w:rsid w:val="00FD3FC6"/>
    <w:rsid w:val="00FD4013"/>
    <w:rsid w:val="00FD4021"/>
    <w:rsid w:val="00FD4047"/>
    <w:rsid w:val="00FD40BA"/>
    <w:rsid w:val="00FD4191"/>
    <w:rsid w:val="00FD41E7"/>
    <w:rsid w:val="00FD41EF"/>
    <w:rsid w:val="00FD44CB"/>
    <w:rsid w:val="00FD45D3"/>
    <w:rsid w:val="00FD4675"/>
    <w:rsid w:val="00FD4732"/>
    <w:rsid w:val="00FD4873"/>
    <w:rsid w:val="00FD49EB"/>
    <w:rsid w:val="00FD4AF0"/>
    <w:rsid w:val="00FD4B31"/>
    <w:rsid w:val="00FD4C11"/>
    <w:rsid w:val="00FD4D9D"/>
    <w:rsid w:val="00FD4E2B"/>
    <w:rsid w:val="00FD5008"/>
    <w:rsid w:val="00FD5099"/>
    <w:rsid w:val="00FD50E9"/>
    <w:rsid w:val="00FD52DF"/>
    <w:rsid w:val="00FD53CA"/>
    <w:rsid w:val="00FD544F"/>
    <w:rsid w:val="00FD549E"/>
    <w:rsid w:val="00FD5792"/>
    <w:rsid w:val="00FD5876"/>
    <w:rsid w:val="00FD5AE3"/>
    <w:rsid w:val="00FD5B54"/>
    <w:rsid w:val="00FD5D14"/>
    <w:rsid w:val="00FD5D64"/>
    <w:rsid w:val="00FD5D76"/>
    <w:rsid w:val="00FD6095"/>
    <w:rsid w:val="00FD60BD"/>
    <w:rsid w:val="00FD610C"/>
    <w:rsid w:val="00FD6192"/>
    <w:rsid w:val="00FD61DD"/>
    <w:rsid w:val="00FD62B6"/>
    <w:rsid w:val="00FD648E"/>
    <w:rsid w:val="00FD6497"/>
    <w:rsid w:val="00FD66E3"/>
    <w:rsid w:val="00FD66FC"/>
    <w:rsid w:val="00FD68F6"/>
    <w:rsid w:val="00FD6D32"/>
    <w:rsid w:val="00FD6D84"/>
    <w:rsid w:val="00FD6ED2"/>
    <w:rsid w:val="00FD6F11"/>
    <w:rsid w:val="00FD6F4A"/>
    <w:rsid w:val="00FD71D3"/>
    <w:rsid w:val="00FD72DA"/>
    <w:rsid w:val="00FD7409"/>
    <w:rsid w:val="00FD743A"/>
    <w:rsid w:val="00FD7583"/>
    <w:rsid w:val="00FD75B1"/>
    <w:rsid w:val="00FD75F0"/>
    <w:rsid w:val="00FD76A4"/>
    <w:rsid w:val="00FD773B"/>
    <w:rsid w:val="00FD7787"/>
    <w:rsid w:val="00FD7872"/>
    <w:rsid w:val="00FD79AF"/>
    <w:rsid w:val="00FD7A8D"/>
    <w:rsid w:val="00FD7ABD"/>
    <w:rsid w:val="00FD7CC4"/>
    <w:rsid w:val="00FD7E2A"/>
    <w:rsid w:val="00FD7E5F"/>
    <w:rsid w:val="00FD7FA9"/>
    <w:rsid w:val="00FE0027"/>
    <w:rsid w:val="00FE0073"/>
    <w:rsid w:val="00FE0152"/>
    <w:rsid w:val="00FE01DE"/>
    <w:rsid w:val="00FE01F0"/>
    <w:rsid w:val="00FE029D"/>
    <w:rsid w:val="00FE02E6"/>
    <w:rsid w:val="00FE0398"/>
    <w:rsid w:val="00FE03AC"/>
    <w:rsid w:val="00FE0547"/>
    <w:rsid w:val="00FE0633"/>
    <w:rsid w:val="00FE0637"/>
    <w:rsid w:val="00FE070C"/>
    <w:rsid w:val="00FE088F"/>
    <w:rsid w:val="00FE0955"/>
    <w:rsid w:val="00FE0BF3"/>
    <w:rsid w:val="00FE0BFC"/>
    <w:rsid w:val="00FE0C0B"/>
    <w:rsid w:val="00FE0EC2"/>
    <w:rsid w:val="00FE0EDE"/>
    <w:rsid w:val="00FE1087"/>
    <w:rsid w:val="00FE1228"/>
    <w:rsid w:val="00FE1371"/>
    <w:rsid w:val="00FE1384"/>
    <w:rsid w:val="00FE139D"/>
    <w:rsid w:val="00FE13E9"/>
    <w:rsid w:val="00FE150F"/>
    <w:rsid w:val="00FE1581"/>
    <w:rsid w:val="00FE1610"/>
    <w:rsid w:val="00FE16A9"/>
    <w:rsid w:val="00FE184E"/>
    <w:rsid w:val="00FE1BEF"/>
    <w:rsid w:val="00FE1C4E"/>
    <w:rsid w:val="00FE1CEB"/>
    <w:rsid w:val="00FE1E17"/>
    <w:rsid w:val="00FE1E38"/>
    <w:rsid w:val="00FE1FED"/>
    <w:rsid w:val="00FE1FFD"/>
    <w:rsid w:val="00FE20B6"/>
    <w:rsid w:val="00FE22A0"/>
    <w:rsid w:val="00FE238B"/>
    <w:rsid w:val="00FE265E"/>
    <w:rsid w:val="00FE2692"/>
    <w:rsid w:val="00FE280A"/>
    <w:rsid w:val="00FE28BA"/>
    <w:rsid w:val="00FE28C6"/>
    <w:rsid w:val="00FE29BA"/>
    <w:rsid w:val="00FE29BF"/>
    <w:rsid w:val="00FE29EA"/>
    <w:rsid w:val="00FE2CF1"/>
    <w:rsid w:val="00FE3042"/>
    <w:rsid w:val="00FE30C7"/>
    <w:rsid w:val="00FE3177"/>
    <w:rsid w:val="00FE329E"/>
    <w:rsid w:val="00FE35C1"/>
    <w:rsid w:val="00FE3849"/>
    <w:rsid w:val="00FE38AD"/>
    <w:rsid w:val="00FE391C"/>
    <w:rsid w:val="00FE392D"/>
    <w:rsid w:val="00FE399F"/>
    <w:rsid w:val="00FE39DB"/>
    <w:rsid w:val="00FE3AB5"/>
    <w:rsid w:val="00FE3C00"/>
    <w:rsid w:val="00FE3D1D"/>
    <w:rsid w:val="00FE3DA8"/>
    <w:rsid w:val="00FE3F15"/>
    <w:rsid w:val="00FE4022"/>
    <w:rsid w:val="00FE4072"/>
    <w:rsid w:val="00FE4109"/>
    <w:rsid w:val="00FE4113"/>
    <w:rsid w:val="00FE4215"/>
    <w:rsid w:val="00FE428E"/>
    <w:rsid w:val="00FE42CD"/>
    <w:rsid w:val="00FE436A"/>
    <w:rsid w:val="00FE465D"/>
    <w:rsid w:val="00FE4860"/>
    <w:rsid w:val="00FE48DE"/>
    <w:rsid w:val="00FE4ABE"/>
    <w:rsid w:val="00FE4D51"/>
    <w:rsid w:val="00FE4DAD"/>
    <w:rsid w:val="00FE4E0C"/>
    <w:rsid w:val="00FE4EF0"/>
    <w:rsid w:val="00FE505B"/>
    <w:rsid w:val="00FE52D6"/>
    <w:rsid w:val="00FE5323"/>
    <w:rsid w:val="00FE5377"/>
    <w:rsid w:val="00FE53AC"/>
    <w:rsid w:val="00FE5443"/>
    <w:rsid w:val="00FE54CF"/>
    <w:rsid w:val="00FE5524"/>
    <w:rsid w:val="00FE5612"/>
    <w:rsid w:val="00FE56FC"/>
    <w:rsid w:val="00FE5711"/>
    <w:rsid w:val="00FE5748"/>
    <w:rsid w:val="00FE57BB"/>
    <w:rsid w:val="00FE57FB"/>
    <w:rsid w:val="00FE5D54"/>
    <w:rsid w:val="00FE5E18"/>
    <w:rsid w:val="00FE5E1A"/>
    <w:rsid w:val="00FE5EAB"/>
    <w:rsid w:val="00FE5F34"/>
    <w:rsid w:val="00FE5F91"/>
    <w:rsid w:val="00FE5FBC"/>
    <w:rsid w:val="00FE5FF3"/>
    <w:rsid w:val="00FE6433"/>
    <w:rsid w:val="00FE64D5"/>
    <w:rsid w:val="00FE6725"/>
    <w:rsid w:val="00FE6780"/>
    <w:rsid w:val="00FE6900"/>
    <w:rsid w:val="00FE6BFA"/>
    <w:rsid w:val="00FE6D1A"/>
    <w:rsid w:val="00FE6D76"/>
    <w:rsid w:val="00FE6D85"/>
    <w:rsid w:val="00FE6E5C"/>
    <w:rsid w:val="00FE70C0"/>
    <w:rsid w:val="00FE7166"/>
    <w:rsid w:val="00FE7211"/>
    <w:rsid w:val="00FE72A4"/>
    <w:rsid w:val="00FE751E"/>
    <w:rsid w:val="00FE7659"/>
    <w:rsid w:val="00FE7820"/>
    <w:rsid w:val="00FE7A7A"/>
    <w:rsid w:val="00FE7AD1"/>
    <w:rsid w:val="00FE7B10"/>
    <w:rsid w:val="00FE7B46"/>
    <w:rsid w:val="00FE7E15"/>
    <w:rsid w:val="00FE7FC4"/>
    <w:rsid w:val="00FF000C"/>
    <w:rsid w:val="00FF0132"/>
    <w:rsid w:val="00FF01E9"/>
    <w:rsid w:val="00FF02B8"/>
    <w:rsid w:val="00FF0325"/>
    <w:rsid w:val="00FF05BA"/>
    <w:rsid w:val="00FF080A"/>
    <w:rsid w:val="00FF0832"/>
    <w:rsid w:val="00FF0BA7"/>
    <w:rsid w:val="00FF0CBD"/>
    <w:rsid w:val="00FF0D18"/>
    <w:rsid w:val="00FF0EA3"/>
    <w:rsid w:val="00FF0FA6"/>
    <w:rsid w:val="00FF1040"/>
    <w:rsid w:val="00FF109A"/>
    <w:rsid w:val="00FF113A"/>
    <w:rsid w:val="00FF12C9"/>
    <w:rsid w:val="00FF1394"/>
    <w:rsid w:val="00FF13CC"/>
    <w:rsid w:val="00FF1945"/>
    <w:rsid w:val="00FF196B"/>
    <w:rsid w:val="00FF19AB"/>
    <w:rsid w:val="00FF1A54"/>
    <w:rsid w:val="00FF1D41"/>
    <w:rsid w:val="00FF1E6F"/>
    <w:rsid w:val="00FF1E88"/>
    <w:rsid w:val="00FF1FA7"/>
    <w:rsid w:val="00FF20EB"/>
    <w:rsid w:val="00FF21D2"/>
    <w:rsid w:val="00FF21F9"/>
    <w:rsid w:val="00FF22A2"/>
    <w:rsid w:val="00FF2363"/>
    <w:rsid w:val="00FF24A7"/>
    <w:rsid w:val="00FF25F5"/>
    <w:rsid w:val="00FF286E"/>
    <w:rsid w:val="00FF2BDE"/>
    <w:rsid w:val="00FF2C25"/>
    <w:rsid w:val="00FF2C45"/>
    <w:rsid w:val="00FF2C47"/>
    <w:rsid w:val="00FF2C8D"/>
    <w:rsid w:val="00FF2D28"/>
    <w:rsid w:val="00FF2DB8"/>
    <w:rsid w:val="00FF2E4B"/>
    <w:rsid w:val="00FF3054"/>
    <w:rsid w:val="00FF30BB"/>
    <w:rsid w:val="00FF31AA"/>
    <w:rsid w:val="00FF32D5"/>
    <w:rsid w:val="00FF3308"/>
    <w:rsid w:val="00FF332E"/>
    <w:rsid w:val="00FF3476"/>
    <w:rsid w:val="00FF35B2"/>
    <w:rsid w:val="00FF3617"/>
    <w:rsid w:val="00FF3754"/>
    <w:rsid w:val="00FF3773"/>
    <w:rsid w:val="00FF3939"/>
    <w:rsid w:val="00FF39B1"/>
    <w:rsid w:val="00FF39CD"/>
    <w:rsid w:val="00FF39CF"/>
    <w:rsid w:val="00FF3D49"/>
    <w:rsid w:val="00FF3E63"/>
    <w:rsid w:val="00FF3E75"/>
    <w:rsid w:val="00FF3FB3"/>
    <w:rsid w:val="00FF3FD1"/>
    <w:rsid w:val="00FF4018"/>
    <w:rsid w:val="00FF4040"/>
    <w:rsid w:val="00FF40C6"/>
    <w:rsid w:val="00FF41C9"/>
    <w:rsid w:val="00FF4417"/>
    <w:rsid w:val="00FF441D"/>
    <w:rsid w:val="00FF44F4"/>
    <w:rsid w:val="00FF453C"/>
    <w:rsid w:val="00FF47B2"/>
    <w:rsid w:val="00FF492A"/>
    <w:rsid w:val="00FF4A53"/>
    <w:rsid w:val="00FF4A96"/>
    <w:rsid w:val="00FF4BDF"/>
    <w:rsid w:val="00FF4C95"/>
    <w:rsid w:val="00FF4CC5"/>
    <w:rsid w:val="00FF4DB7"/>
    <w:rsid w:val="00FF4E51"/>
    <w:rsid w:val="00FF503C"/>
    <w:rsid w:val="00FF5051"/>
    <w:rsid w:val="00FF517D"/>
    <w:rsid w:val="00FF5275"/>
    <w:rsid w:val="00FF57A0"/>
    <w:rsid w:val="00FF57E7"/>
    <w:rsid w:val="00FF58C2"/>
    <w:rsid w:val="00FF59F9"/>
    <w:rsid w:val="00FF5A79"/>
    <w:rsid w:val="00FF5AA3"/>
    <w:rsid w:val="00FF5C1E"/>
    <w:rsid w:val="00FF5F6C"/>
    <w:rsid w:val="00FF5F6E"/>
    <w:rsid w:val="00FF5FFA"/>
    <w:rsid w:val="00FF6036"/>
    <w:rsid w:val="00FF610C"/>
    <w:rsid w:val="00FF6156"/>
    <w:rsid w:val="00FF617F"/>
    <w:rsid w:val="00FF62BA"/>
    <w:rsid w:val="00FF62CE"/>
    <w:rsid w:val="00FF6497"/>
    <w:rsid w:val="00FF64C3"/>
    <w:rsid w:val="00FF64E0"/>
    <w:rsid w:val="00FF657B"/>
    <w:rsid w:val="00FF65D1"/>
    <w:rsid w:val="00FF6770"/>
    <w:rsid w:val="00FF6781"/>
    <w:rsid w:val="00FF6921"/>
    <w:rsid w:val="00FF692A"/>
    <w:rsid w:val="00FF6A98"/>
    <w:rsid w:val="00FF6AD7"/>
    <w:rsid w:val="00FF6B41"/>
    <w:rsid w:val="00FF6EC9"/>
    <w:rsid w:val="00FF7204"/>
    <w:rsid w:val="00FF72BC"/>
    <w:rsid w:val="00FF7452"/>
    <w:rsid w:val="00FF7513"/>
    <w:rsid w:val="00FF7718"/>
    <w:rsid w:val="00FF775E"/>
    <w:rsid w:val="00FF787B"/>
    <w:rsid w:val="00FF7883"/>
    <w:rsid w:val="00FF7AAE"/>
    <w:rsid w:val="00FF7B5D"/>
    <w:rsid w:val="00FF7BD5"/>
    <w:rsid w:val="00FF7BE7"/>
    <w:rsid w:val="00FF7CB8"/>
    <w:rsid w:val="00FF7DE6"/>
    <w:rsid w:val="00FF7E15"/>
    <w:rsid w:val="00FF7E45"/>
    <w:rsid w:val="081D0D8B"/>
    <w:rsid w:val="1D03B636"/>
    <w:rsid w:val="2AE94F32"/>
    <w:rsid w:val="3547F728"/>
    <w:rsid w:val="37490B3D"/>
    <w:rsid w:val="43504C8B"/>
    <w:rsid w:val="447CF2D3"/>
    <w:rsid w:val="48A8F961"/>
    <w:rsid w:val="4E9C33D9"/>
    <w:rsid w:val="5554FED8"/>
    <w:rsid w:val="55CFD797"/>
    <w:rsid w:val="5F9DE7D9"/>
    <w:rsid w:val="63150345"/>
    <w:rsid w:val="685D64F5"/>
    <w:rsid w:val="6B171E09"/>
    <w:rsid w:val="6C128EE2"/>
    <w:rsid w:val="7289E8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17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EC2"/>
    <w:pPr>
      <w:spacing w:after="120"/>
    </w:pPr>
    <w:rPr>
      <w:rFonts w:ascii="Segoe UI" w:hAnsi="Segoe UI"/>
      <w:sz w:val="19"/>
      <w:lang w:val="en-AU"/>
    </w:rPr>
  </w:style>
  <w:style w:type="paragraph" w:styleId="Heading1">
    <w:name w:val="heading 1"/>
    <w:basedOn w:val="Normal"/>
    <w:next w:val="Normal"/>
    <w:link w:val="Heading1Char"/>
    <w:uiPriority w:val="19"/>
    <w:qFormat/>
    <w:rsid w:val="00B07E1E"/>
    <w:pPr>
      <w:keepNext/>
      <w:pageBreakBefore/>
      <w:numPr>
        <w:numId w:val="2"/>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351B44"/>
    <w:pPr>
      <w:keepNext/>
      <w:numPr>
        <w:ilvl w:val="1"/>
        <w:numId w:val="3"/>
      </w:numPr>
      <w:spacing w:before="480" w:after="180" w:line="380" w:lineRule="exact"/>
      <w:ind w:left="578" w:hanging="578"/>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3"/>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DA5FBF"/>
    <w:pPr>
      <w:keepNext/>
      <w:numPr>
        <w:ilvl w:val="4"/>
        <w:numId w:val="3"/>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3"/>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B07E1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51B4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5"/>
      </w:numPr>
      <w:suppressAutoHyphens/>
    </w:pPr>
    <w:rPr>
      <w:rFonts w:eastAsia="Times New Roman" w:cs="Times New Roman"/>
      <w:szCs w:val="19"/>
      <w:lang w:eastAsia="en-AU"/>
    </w:rPr>
  </w:style>
  <w:style w:type="paragraph" w:customStyle="1" w:styleId="TableNheader">
    <w:name w:val="Table N header"/>
    <w:basedOn w:val="Normal"/>
    <w:uiPriority w:val="1"/>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1"/>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9"/>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9"/>
    <w:qFormat/>
    <w:rsid w:val="005117E0"/>
    <w:pPr>
      <w:numPr>
        <w:numId w:val="4"/>
      </w:numPr>
      <w:spacing w:before="60" w:after="60"/>
    </w:pPr>
    <w:rPr>
      <w:sz w:val="17"/>
    </w:rPr>
  </w:style>
  <w:style w:type="paragraph" w:customStyle="1" w:styleId="TableNListnumbered">
    <w:name w:val="Table N List (numbered)"/>
    <w:basedOn w:val="TableNBullet"/>
    <w:uiPriority w:val="2"/>
    <w:qFormat/>
    <w:rsid w:val="00A955C7"/>
    <w:pPr>
      <w:numPr>
        <w:numId w:val="37"/>
      </w:numPr>
    </w:pPr>
  </w:style>
  <w:style w:type="paragraph" w:customStyle="1" w:styleId="xAppendixLevel1">
    <w:name w:val="xAppendix Level 1"/>
    <w:basedOn w:val="Heading1"/>
    <w:next w:val="Normal"/>
    <w:uiPriority w:val="98"/>
    <w:qFormat/>
    <w:rsid w:val="00335910"/>
    <w:pPr>
      <w:numPr>
        <w:numId w:val="1"/>
      </w:numPr>
      <w:spacing w:line="240" w:lineRule="auto"/>
    </w:pPr>
    <w:rPr>
      <w:bCs/>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link w:val="ListnumberedChar"/>
    <w:uiPriority w:val="4"/>
    <w:qFormat/>
    <w:rsid w:val="005B016D"/>
    <w:pPr>
      <w:ind w:left="170" w:hanging="170"/>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2"/>
    <w:qFormat/>
    <w:rsid w:val="00F660A8"/>
    <w:pPr>
      <w:numPr>
        <w:numId w:val="11"/>
      </w:numPr>
      <w:spacing w:before="60" w:after="60"/>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2"/>
    <w:qFormat/>
    <w:rsid w:val="00F660A8"/>
    <w:pPr>
      <w:numPr>
        <w:numId w:val="12"/>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477EC6"/>
    <w:rPr>
      <w:rFonts w:ascii="Segoe UI" w:eastAsia="Times New Roman" w:hAnsi="Segoe UI" w:cs="Times New Roman"/>
      <w:sz w:val="17"/>
      <w:szCs w:val="19"/>
      <w:lang w:val="en-AU" w:eastAsia="en-AU"/>
    </w:rPr>
  </w:style>
  <w:style w:type="table" w:styleId="TableGrid">
    <w:name w:val="Table Grid"/>
    <w:aliases w:val="Nous Table,Table,NOUS,NOUS Side Header,DPS Table Grid,AEMO"/>
    <w:basedOn w:val="TableNormal"/>
    <w:uiPriority w:val="39"/>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Wingdings 2" w:hAnsi="Wingdings 2"/>
        <w:sz w:val="17"/>
      </w:rPr>
    </w:tblStylePr>
    <w:tblStylePr w:type="band2Horz">
      <w:rPr>
        <w:rFonts w:ascii="Wingdings 2" w:hAnsi="Wingdings 2"/>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Wingdings 2" w:hAnsi="Wingdings 2"/>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Wingdings 2" w:hAnsi="Wingdings 2"/>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Wingdings 2" w:hAnsi="Wingdings 2"/>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6"/>
      </w:numPr>
      <w:ind w:left="340" w:hanging="340"/>
    </w:pPr>
  </w:style>
  <w:style w:type="paragraph" w:customStyle="1" w:styleId="longformcalloutnumber">
    <w:name w:val="long form callout number"/>
    <w:basedOn w:val="longformcalloutbullet"/>
    <w:uiPriority w:val="20"/>
    <w:qFormat/>
    <w:rsid w:val="005F382F"/>
    <w:pPr>
      <w:numPr>
        <w:numId w:val="7"/>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D75900"/>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5C19A6"/>
    <w:pPr>
      <w:tabs>
        <w:tab w:val="left" w:pos="426"/>
        <w:tab w:val="left" w:pos="1134"/>
        <w:tab w:val="right" w:leader="dot" w:pos="8920"/>
      </w:tabs>
      <w:spacing w:after="100" w:line="240" w:lineRule="auto"/>
    </w:pPr>
    <w:rPr>
      <w:noProof/>
      <w:lang w:val="en-US"/>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8"/>
      </w:numPr>
      <w:spacing w:before="60"/>
    </w:pPr>
  </w:style>
  <w:style w:type="paragraph" w:customStyle="1" w:styleId="intoductionbullet">
    <w:name w:val="intoduction bullet"/>
    <w:basedOn w:val="Sectionintroduction"/>
    <w:uiPriority w:val="21"/>
    <w:qFormat/>
    <w:rsid w:val="009A69F5"/>
    <w:pPr>
      <w:numPr>
        <w:numId w:val="9"/>
      </w:numP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Wingdings 2" w:hAnsi="Wingdings 2"/>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13"/>
      </w:numPr>
    </w:pPr>
  </w:style>
  <w:style w:type="numbering" w:customStyle="1" w:styleId="TableexpListnumberedmultilevel">
    <w:name w:val="Table exp List (numbered) multilevel"/>
    <w:uiPriority w:val="99"/>
    <w:rsid w:val="00F660A8"/>
    <w:pPr>
      <w:numPr>
        <w:numId w:val="10"/>
      </w:numPr>
    </w:pPr>
  </w:style>
  <w:style w:type="numbering" w:customStyle="1" w:styleId="TableNListnumberedmultilevel">
    <w:name w:val="Table N List (numbered) multilevel"/>
    <w:uiPriority w:val="99"/>
    <w:rsid w:val="00F660A8"/>
    <w:pPr>
      <w:numPr>
        <w:numId w:val="37"/>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rsid w:val="00503C01"/>
    <w:rPr>
      <w:rFonts w:ascii="Segoe UI" w:hAnsi="Segoe UI"/>
      <w:sz w:val="15"/>
      <w:szCs w:val="20"/>
      <w:lang w:val="en-AU"/>
    </w:rPr>
  </w:style>
  <w:style w:type="paragraph" w:customStyle="1" w:styleId="CaseStudytitle">
    <w:name w:val="Case Study title"/>
    <w:basedOn w:val="Normal"/>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2"/>
    <w:rsid w:val="00410CD4"/>
    <w:rPr>
      <w:rFonts w:ascii="Segoe UI" w:hAnsi="Segoe UI"/>
      <w:sz w:val="17"/>
      <w:lang w:val="en-AU"/>
    </w:rPr>
  </w:style>
  <w:style w:type="character" w:styleId="FollowedHyperlink">
    <w:name w:val="FollowedHyperlink"/>
    <w:basedOn w:val="DefaultParagraphFont"/>
    <w:uiPriority w:val="99"/>
    <w:semiHidden/>
    <w:unhideWhenUsed/>
    <w:rsid w:val="00C900E9"/>
    <w:rPr>
      <w:color w:val="0048C7" w:themeColor="followedHyperlink"/>
      <w:u w:val="single"/>
    </w:rPr>
  </w:style>
  <w:style w:type="paragraph" w:customStyle="1" w:styleId="BIOsubheadingnew">
    <w:name w:val="BIO sub heading_new"/>
    <w:basedOn w:val="Normal"/>
    <w:qFormat/>
    <w:rsid w:val="00C82908"/>
    <w:pPr>
      <w:spacing w:before="180" w:after="60" w:line="257" w:lineRule="auto"/>
      <w:jc w:val="right"/>
    </w:pPr>
    <w:rPr>
      <w:rFonts w:asciiTheme="majorHAnsi" w:hAnsiTheme="majorHAnsi" w:cstheme="majorHAnsi"/>
      <w:noProof/>
      <w:color w:val="00264D" w:themeColor="background2"/>
      <w:sz w:val="20"/>
      <w:szCs w:val="24"/>
    </w:rPr>
  </w:style>
  <w:style w:type="table" w:customStyle="1" w:styleId="NOUSSideHeader1">
    <w:name w:val="NOUS Side Header1"/>
    <w:basedOn w:val="TableNormal"/>
    <w:next w:val="TableGrid"/>
    <w:uiPriority w:val="39"/>
    <w:rsid w:val="004F2CB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Wingdings 2" w:hAnsi="Wingdings 2"/>
        <w:sz w:val="17"/>
      </w:rPr>
    </w:tblStylePr>
    <w:tblStylePr w:type="band2Horz">
      <w:rPr>
        <w:rFonts w:ascii="Wingdings 2" w:hAnsi="Wingdings 2"/>
        <w:sz w:val="17"/>
      </w:rPr>
    </w:tblStylePr>
  </w:style>
  <w:style w:type="paragraph" w:customStyle="1" w:styleId="TableNbiophoto">
    <w:name w:val="Table N bio photo"/>
    <w:basedOn w:val="TableNText"/>
    <w:qFormat/>
    <w:rsid w:val="00D62B5B"/>
    <w:pPr>
      <w:spacing w:after="0" w:line="257" w:lineRule="auto"/>
    </w:pPr>
  </w:style>
  <w:style w:type="paragraph" w:styleId="CommentSubject">
    <w:name w:val="annotation subject"/>
    <w:basedOn w:val="CommentText"/>
    <w:next w:val="CommentText"/>
    <w:link w:val="CommentSubjectChar"/>
    <w:uiPriority w:val="99"/>
    <w:semiHidden/>
    <w:unhideWhenUsed/>
    <w:rsid w:val="0018575B"/>
    <w:rPr>
      <w:b/>
      <w:bCs/>
    </w:rPr>
  </w:style>
  <w:style w:type="character" w:customStyle="1" w:styleId="CommentSubjectChar">
    <w:name w:val="Comment Subject Char"/>
    <w:basedOn w:val="CommentTextChar"/>
    <w:link w:val="CommentSubject"/>
    <w:uiPriority w:val="99"/>
    <w:semiHidden/>
    <w:rsid w:val="0018575B"/>
    <w:rPr>
      <w:rFonts w:ascii="Segoe UI" w:hAnsi="Segoe UI"/>
      <w:b/>
      <w:bCs/>
      <w:sz w:val="20"/>
      <w:szCs w:val="20"/>
      <w:lang w:val="en-AU"/>
    </w:rPr>
  </w:style>
  <w:style w:type="character" w:styleId="Emphasis">
    <w:name w:val="Emphasis"/>
    <w:basedOn w:val="DefaultParagraphFont"/>
    <w:uiPriority w:val="20"/>
    <w:qFormat/>
    <w:rsid w:val="0018575B"/>
    <w:rPr>
      <w:i/>
      <w:iCs/>
    </w:rPr>
  </w:style>
  <w:style w:type="paragraph" w:customStyle="1" w:styleId="Default">
    <w:name w:val="Default"/>
    <w:rsid w:val="0018575B"/>
    <w:pPr>
      <w:autoSpaceDE w:val="0"/>
      <w:autoSpaceDN w:val="0"/>
      <w:adjustRightInd w:val="0"/>
      <w:spacing w:after="0" w:line="240" w:lineRule="auto"/>
    </w:pPr>
    <w:rPr>
      <w:rFonts w:ascii="Calibri" w:hAnsi="Calibri" w:cs="Calibri"/>
      <w:color w:val="000000"/>
      <w:sz w:val="24"/>
      <w:szCs w:val="24"/>
      <w:lang w:val="en-AU"/>
    </w:rPr>
  </w:style>
  <w:style w:type="character" w:styleId="FootnoteReference">
    <w:name w:val="footnote reference"/>
    <w:basedOn w:val="DefaultParagraphFont"/>
    <w:uiPriority w:val="99"/>
    <w:unhideWhenUsed/>
    <w:rsid w:val="00F863D2"/>
    <w:rPr>
      <w:vertAlign w:val="superscript"/>
    </w:rPr>
  </w:style>
  <w:style w:type="character" w:customStyle="1" w:styleId="ListnumberedChar">
    <w:name w:val="List (numbered) Char"/>
    <w:basedOn w:val="DefaultParagraphFont"/>
    <w:link w:val="Listnumbered"/>
    <w:uiPriority w:val="4"/>
    <w:rsid w:val="00C74E12"/>
    <w:rPr>
      <w:rFonts w:ascii="Segoe UI" w:hAnsi="Segoe UI"/>
      <w:sz w:val="19"/>
      <w:lang w:val="en-AU"/>
    </w:rPr>
  </w:style>
  <w:style w:type="paragraph" w:customStyle="1" w:styleId="TableNListNumbered0">
    <w:name w:val="Table N List (Numbered)"/>
    <w:basedOn w:val="Listnumbered"/>
    <w:uiPriority w:val="9"/>
    <w:rsid w:val="00C74E12"/>
    <w:pPr>
      <w:suppressAutoHyphens/>
      <w:spacing w:before="60" w:after="60"/>
    </w:pPr>
    <w:rPr>
      <w:rFonts w:eastAsia="Times New Roman" w:cs="Times New Roman"/>
      <w:sz w:val="21"/>
      <w:szCs w:val="19"/>
      <w:lang w:eastAsia="en-AU"/>
    </w:rPr>
  </w:style>
  <w:style w:type="character" w:customStyle="1" w:styleId="Mention1">
    <w:name w:val="Mention1"/>
    <w:basedOn w:val="DefaultParagraphFont"/>
    <w:uiPriority w:val="99"/>
    <w:unhideWhenUsed/>
    <w:rsid w:val="00C74E12"/>
    <w:rPr>
      <w:color w:val="2B579A"/>
      <w:shd w:val="clear" w:color="auto" w:fill="E1DFDD"/>
    </w:rPr>
  </w:style>
  <w:style w:type="character" w:customStyle="1" w:styleId="cf01">
    <w:name w:val="cf01"/>
    <w:basedOn w:val="DefaultParagraphFont"/>
    <w:rsid w:val="00C74E12"/>
    <w:rPr>
      <w:rFonts w:ascii="Segoe UI" w:hAnsi="Segoe UI" w:cs="Segoe UI" w:hint="default"/>
      <w:sz w:val="18"/>
      <w:szCs w:val="18"/>
    </w:rPr>
  </w:style>
  <w:style w:type="table" w:styleId="GridTable2-Accent1">
    <w:name w:val="Grid Table 2 Accent 1"/>
    <w:basedOn w:val="TableNormal"/>
    <w:uiPriority w:val="47"/>
    <w:rsid w:val="00E211F3"/>
    <w:pPr>
      <w:spacing w:after="0" w:line="240" w:lineRule="auto"/>
    </w:pPr>
    <w:tblPr>
      <w:tblStyleRowBandSize w:val="1"/>
      <w:tblStyleColBandSize w:val="1"/>
      <w:tblBorders>
        <w:top w:val="single" w:sz="2" w:space="0" w:color="FF888B" w:themeColor="accent1" w:themeTint="99"/>
        <w:bottom w:val="single" w:sz="2" w:space="0" w:color="FF888B" w:themeColor="accent1" w:themeTint="99"/>
        <w:insideH w:val="single" w:sz="2" w:space="0" w:color="FF888B" w:themeColor="accent1" w:themeTint="99"/>
        <w:insideV w:val="single" w:sz="2" w:space="0" w:color="FF888B" w:themeColor="accent1" w:themeTint="99"/>
      </w:tblBorders>
    </w:tblPr>
    <w:tblStylePr w:type="firstRow">
      <w:rPr>
        <w:b/>
        <w:bCs/>
      </w:rPr>
      <w:tblPr/>
      <w:tcPr>
        <w:tcBorders>
          <w:top w:val="nil"/>
          <w:bottom w:val="single" w:sz="12" w:space="0" w:color="FF888B" w:themeColor="accent1" w:themeTint="99"/>
          <w:insideH w:val="nil"/>
          <w:insideV w:val="nil"/>
        </w:tcBorders>
        <w:shd w:val="clear" w:color="auto" w:fill="FFFFFF" w:themeFill="background1"/>
      </w:tcPr>
    </w:tblStylePr>
    <w:tblStylePr w:type="lastRow">
      <w:rPr>
        <w:b/>
        <w:bCs/>
      </w:rPr>
      <w:tblPr/>
      <w:tcPr>
        <w:tcBorders>
          <w:top w:val="double" w:sz="2" w:space="0" w:color="FF888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7D8" w:themeFill="accent1" w:themeFillTint="33"/>
      </w:tcPr>
    </w:tblStylePr>
    <w:tblStylePr w:type="band1Horz">
      <w:tblPr/>
      <w:tcPr>
        <w:shd w:val="clear" w:color="auto" w:fill="FFD7D8" w:themeFill="accent1" w:themeFillTint="33"/>
      </w:tcPr>
    </w:tblStylePr>
  </w:style>
  <w:style w:type="table" w:styleId="GridTable3-Accent1">
    <w:name w:val="Grid Table 3 Accent 1"/>
    <w:basedOn w:val="TableNormal"/>
    <w:uiPriority w:val="48"/>
    <w:rsid w:val="00E211F3"/>
    <w:pPr>
      <w:spacing w:after="0" w:line="240" w:lineRule="auto"/>
    </w:pPr>
    <w:tblPr>
      <w:tblStyleRowBandSize w:val="1"/>
      <w:tblStyleColBandSize w:val="1"/>
      <w:tblBorders>
        <w:top w:val="single" w:sz="4" w:space="0" w:color="FF888B" w:themeColor="accent1" w:themeTint="99"/>
        <w:left w:val="single" w:sz="4" w:space="0" w:color="FF888B" w:themeColor="accent1" w:themeTint="99"/>
        <w:bottom w:val="single" w:sz="4" w:space="0" w:color="FF888B" w:themeColor="accent1" w:themeTint="99"/>
        <w:right w:val="single" w:sz="4" w:space="0" w:color="FF888B" w:themeColor="accent1" w:themeTint="99"/>
        <w:insideH w:val="single" w:sz="4" w:space="0" w:color="FF888B" w:themeColor="accent1" w:themeTint="99"/>
        <w:insideV w:val="single" w:sz="4" w:space="0" w:color="FF888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7D8" w:themeFill="accent1" w:themeFillTint="33"/>
      </w:tcPr>
    </w:tblStylePr>
    <w:tblStylePr w:type="band1Horz">
      <w:tblPr/>
      <w:tcPr>
        <w:shd w:val="clear" w:color="auto" w:fill="FFD7D8" w:themeFill="accent1" w:themeFillTint="33"/>
      </w:tcPr>
    </w:tblStylePr>
    <w:tblStylePr w:type="neCell">
      <w:tblPr/>
      <w:tcPr>
        <w:tcBorders>
          <w:bottom w:val="single" w:sz="4" w:space="0" w:color="FF888B" w:themeColor="accent1" w:themeTint="99"/>
        </w:tcBorders>
      </w:tcPr>
    </w:tblStylePr>
    <w:tblStylePr w:type="nwCell">
      <w:tblPr/>
      <w:tcPr>
        <w:tcBorders>
          <w:bottom w:val="single" w:sz="4" w:space="0" w:color="FF888B" w:themeColor="accent1" w:themeTint="99"/>
        </w:tcBorders>
      </w:tcPr>
    </w:tblStylePr>
    <w:tblStylePr w:type="seCell">
      <w:tblPr/>
      <w:tcPr>
        <w:tcBorders>
          <w:top w:val="single" w:sz="4" w:space="0" w:color="FF888B" w:themeColor="accent1" w:themeTint="99"/>
        </w:tcBorders>
      </w:tcPr>
    </w:tblStylePr>
    <w:tblStylePr w:type="swCell">
      <w:tblPr/>
      <w:tcPr>
        <w:tcBorders>
          <w:top w:val="single" w:sz="4" w:space="0" w:color="FF888B" w:themeColor="accent1" w:themeTint="99"/>
        </w:tcBorders>
      </w:tcPr>
    </w:tblStylePr>
  </w:style>
  <w:style w:type="paragraph" w:styleId="TOCHeading">
    <w:name w:val="TOC Heading"/>
    <w:basedOn w:val="Heading1"/>
    <w:next w:val="Normal"/>
    <w:uiPriority w:val="39"/>
    <w:unhideWhenUsed/>
    <w:qFormat/>
    <w:rsid w:val="001B2F3D"/>
    <w:pPr>
      <w:keepLines/>
      <w:pageBreakBefore w:val="0"/>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1B2F3D"/>
    <w:pPr>
      <w:spacing w:after="100"/>
      <w:ind w:left="380"/>
    </w:pPr>
  </w:style>
  <w:style w:type="paragraph" w:styleId="ListParagraph">
    <w:name w:val="List Paragraph"/>
    <w:basedOn w:val="Normal"/>
    <w:uiPriority w:val="34"/>
    <w:qFormat/>
    <w:rsid w:val="004D0FB1"/>
    <w:pPr>
      <w:spacing w:after="165"/>
      <w:ind w:left="720"/>
      <w:contextualSpacing/>
    </w:pPr>
  </w:style>
  <w:style w:type="table" w:customStyle="1" w:styleId="AEMO1">
    <w:name w:val="AEMO1"/>
    <w:basedOn w:val="TableNormal"/>
    <w:next w:val="TableGrid"/>
    <w:uiPriority w:val="99"/>
    <w:rsid w:val="004D0FB1"/>
    <w:pPr>
      <w:spacing w:after="0" w:line="240" w:lineRule="auto"/>
    </w:pPr>
    <w:rPr>
      <w:rFonts w:ascii="Segoe UI" w:hAnsi="Segoe UI"/>
      <w:sz w:val="18"/>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Wingdings 2" w:hAnsi="Wingdings 2"/>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paragraph" w:customStyle="1" w:styleId="pf0">
    <w:name w:val="pf0"/>
    <w:basedOn w:val="Normal"/>
    <w:rsid w:val="00541B1A"/>
    <w:pPr>
      <w:spacing w:before="100" w:beforeAutospacing="1" w:after="100" w:afterAutospacing="1" w:line="240" w:lineRule="auto"/>
      <w:ind w:left="340"/>
    </w:pPr>
    <w:rPr>
      <w:rFonts w:ascii="Times New Roman" w:eastAsia="Times New Roman" w:hAnsi="Times New Roman" w:cs="Times New Roman"/>
      <w:sz w:val="24"/>
      <w:szCs w:val="24"/>
      <w:lang w:eastAsia="en-AU"/>
    </w:rPr>
  </w:style>
  <w:style w:type="paragraph" w:styleId="Revision">
    <w:name w:val="Revision"/>
    <w:hidden/>
    <w:uiPriority w:val="99"/>
    <w:semiHidden/>
    <w:rsid w:val="00F87092"/>
    <w:pPr>
      <w:spacing w:after="0" w:line="240" w:lineRule="auto"/>
    </w:pPr>
    <w:rPr>
      <w:rFonts w:ascii="Segoe UI" w:hAnsi="Segoe UI"/>
      <w:sz w:val="19"/>
      <w:lang w:val="en-AU"/>
    </w:rPr>
  </w:style>
  <w:style w:type="character" w:customStyle="1" w:styleId="UnresolvedMention1">
    <w:name w:val="Unresolved Mention1"/>
    <w:basedOn w:val="DefaultParagraphFont"/>
    <w:uiPriority w:val="99"/>
    <w:semiHidden/>
    <w:unhideWhenUsed/>
    <w:rsid w:val="008E5296"/>
    <w:rPr>
      <w:color w:val="605E5C"/>
      <w:shd w:val="clear" w:color="auto" w:fill="E1DFDD"/>
    </w:rPr>
  </w:style>
  <w:style w:type="paragraph" w:styleId="NormalWeb">
    <w:name w:val="Normal (Web)"/>
    <w:basedOn w:val="Normal"/>
    <w:uiPriority w:val="99"/>
    <w:unhideWhenUsed/>
    <w:rsid w:val="00B1010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B7061B"/>
    <w:rPr>
      <w:color w:val="605E5C"/>
      <w:shd w:val="clear" w:color="auto" w:fill="E1DFDD"/>
    </w:rPr>
  </w:style>
  <w:style w:type="character" w:styleId="Mention">
    <w:name w:val="Mention"/>
    <w:basedOn w:val="DefaultParagraphFont"/>
    <w:uiPriority w:val="99"/>
    <w:unhideWhenUsed/>
    <w:rsid w:val="005F539E"/>
    <w:rPr>
      <w:color w:val="2B579A"/>
      <w:shd w:val="clear" w:color="auto" w:fill="E1DFDD"/>
    </w:rPr>
  </w:style>
  <w:style w:type="character" w:customStyle="1" w:styleId="ui-provider">
    <w:name w:val="ui-provider"/>
    <w:basedOn w:val="DefaultParagraphFont"/>
    <w:rsid w:val="00427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316401">
      <w:bodyDiv w:val="1"/>
      <w:marLeft w:val="0"/>
      <w:marRight w:val="0"/>
      <w:marTop w:val="0"/>
      <w:marBottom w:val="0"/>
      <w:divBdr>
        <w:top w:val="none" w:sz="0" w:space="0" w:color="auto"/>
        <w:left w:val="none" w:sz="0" w:space="0" w:color="auto"/>
        <w:bottom w:val="none" w:sz="0" w:space="0" w:color="auto"/>
        <w:right w:val="none" w:sz="0" w:space="0" w:color="auto"/>
      </w:divBdr>
    </w:div>
    <w:div w:id="600726270">
      <w:bodyDiv w:val="1"/>
      <w:marLeft w:val="0"/>
      <w:marRight w:val="0"/>
      <w:marTop w:val="0"/>
      <w:marBottom w:val="0"/>
      <w:divBdr>
        <w:top w:val="none" w:sz="0" w:space="0" w:color="auto"/>
        <w:left w:val="none" w:sz="0" w:space="0" w:color="auto"/>
        <w:bottom w:val="none" w:sz="0" w:space="0" w:color="auto"/>
        <w:right w:val="none" w:sz="0" w:space="0" w:color="auto"/>
      </w:divBdr>
      <w:divsChild>
        <w:div w:id="1911577360">
          <w:marLeft w:val="0"/>
          <w:marRight w:val="0"/>
          <w:marTop w:val="0"/>
          <w:marBottom w:val="0"/>
          <w:divBdr>
            <w:top w:val="none" w:sz="0" w:space="0" w:color="auto"/>
            <w:left w:val="none" w:sz="0" w:space="0" w:color="auto"/>
            <w:bottom w:val="none" w:sz="0" w:space="0" w:color="auto"/>
            <w:right w:val="none" w:sz="0" w:space="0" w:color="auto"/>
          </w:divBdr>
        </w:div>
      </w:divsChild>
    </w:div>
    <w:div w:id="625937100">
      <w:bodyDiv w:val="1"/>
      <w:marLeft w:val="0"/>
      <w:marRight w:val="0"/>
      <w:marTop w:val="0"/>
      <w:marBottom w:val="0"/>
      <w:divBdr>
        <w:top w:val="none" w:sz="0" w:space="0" w:color="auto"/>
        <w:left w:val="none" w:sz="0" w:space="0" w:color="auto"/>
        <w:bottom w:val="none" w:sz="0" w:space="0" w:color="auto"/>
        <w:right w:val="none" w:sz="0" w:space="0" w:color="auto"/>
      </w:divBdr>
    </w:div>
    <w:div w:id="707949177">
      <w:bodyDiv w:val="1"/>
      <w:marLeft w:val="0"/>
      <w:marRight w:val="0"/>
      <w:marTop w:val="0"/>
      <w:marBottom w:val="0"/>
      <w:divBdr>
        <w:top w:val="none" w:sz="0" w:space="0" w:color="auto"/>
        <w:left w:val="none" w:sz="0" w:space="0" w:color="auto"/>
        <w:bottom w:val="none" w:sz="0" w:space="0" w:color="auto"/>
        <w:right w:val="none" w:sz="0" w:space="0" w:color="auto"/>
      </w:divBdr>
    </w:div>
    <w:div w:id="738400781">
      <w:bodyDiv w:val="1"/>
      <w:marLeft w:val="0"/>
      <w:marRight w:val="0"/>
      <w:marTop w:val="0"/>
      <w:marBottom w:val="0"/>
      <w:divBdr>
        <w:top w:val="none" w:sz="0" w:space="0" w:color="auto"/>
        <w:left w:val="none" w:sz="0" w:space="0" w:color="auto"/>
        <w:bottom w:val="none" w:sz="0" w:space="0" w:color="auto"/>
        <w:right w:val="none" w:sz="0" w:space="0" w:color="auto"/>
      </w:divBdr>
    </w:div>
    <w:div w:id="781337326">
      <w:bodyDiv w:val="1"/>
      <w:marLeft w:val="0"/>
      <w:marRight w:val="0"/>
      <w:marTop w:val="0"/>
      <w:marBottom w:val="0"/>
      <w:divBdr>
        <w:top w:val="none" w:sz="0" w:space="0" w:color="auto"/>
        <w:left w:val="none" w:sz="0" w:space="0" w:color="auto"/>
        <w:bottom w:val="none" w:sz="0" w:space="0" w:color="auto"/>
        <w:right w:val="none" w:sz="0" w:space="0" w:color="auto"/>
      </w:divBdr>
    </w:div>
    <w:div w:id="947127545">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54767466">
      <w:bodyDiv w:val="1"/>
      <w:marLeft w:val="0"/>
      <w:marRight w:val="0"/>
      <w:marTop w:val="0"/>
      <w:marBottom w:val="0"/>
      <w:divBdr>
        <w:top w:val="none" w:sz="0" w:space="0" w:color="auto"/>
        <w:left w:val="none" w:sz="0" w:space="0" w:color="auto"/>
        <w:bottom w:val="none" w:sz="0" w:space="0" w:color="auto"/>
        <w:right w:val="none" w:sz="0" w:space="0" w:color="auto"/>
      </w:divBdr>
    </w:div>
    <w:div w:id="1201475978">
      <w:bodyDiv w:val="1"/>
      <w:marLeft w:val="0"/>
      <w:marRight w:val="0"/>
      <w:marTop w:val="0"/>
      <w:marBottom w:val="0"/>
      <w:divBdr>
        <w:top w:val="none" w:sz="0" w:space="0" w:color="auto"/>
        <w:left w:val="none" w:sz="0" w:space="0" w:color="auto"/>
        <w:bottom w:val="none" w:sz="0" w:space="0" w:color="auto"/>
        <w:right w:val="none" w:sz="0" w:space="0" w:color="auto"/>
      </w:divBdr>
    </w:div>
    <w:div w:id="1234119494">
      <w:bodyDiv w:val="1"/>
      <w:marLeft w:val="0"/>
      <w:marRight w:val="0"/>
      <w:marTop w:val="0"/>
      <w:marBottom w:val="0"/>
      <w:divBdr>
        <w:top w:val="none" w:sz="0" w:space="0" w:color="auto"/>
        <w:left w:val="none" w:sz="0" w:space="0" w:color="auto"/>
        <w:bottom w:val="none" w:sz="0" w:space="0" w:color="auto"/>
        <w:right w:val="none" w:sz="0" w:space="0" w:color="auto"/>
      </w:divBdr>
    </w:div>
    <w:div w:id="1283656446">
      <w:bodyDiv w:val="1"/>
      <w:marLeft w:val="0"/>
      <w:marRight w:val="0"/>
      <w:marTop w:val="0"/>
      <w:marBottom w:val="0"/>
      <w:divBdr>
        <w:top w:val="none" w:sz="0" w:space="0" w:color="auto"/>
        <w:left w:val="none" w:sz="0" w:space="0" w:color="auto"/>
        <w:bottom w:val="none" w:sz="0" w:space="0" w:color="auto"/>
        <w:right w:val="none" w:sz="0" w:space="0" w:color="auto"/>
      </w:divBdr>
    </w:div>
    <w:div w:id="1480149560">
      <w:bodyDiv w:val="1"/>
      <w:marLeft w:val="0"/>
      <w:marRight w:val="0"/>
      <w:marTop w:val="0"/>
      <w:marBottom w:val="0"/>
      <w:divBdr>
        <w:top w:val="none" w:sz="0" w:space="0" w:color="auto"/>
        <w:left w:val="none" w:sz="0" w:space="0" w:color="auto"/>
        <w:bottom w:val="none" w:sz="0" w:space="0" w:color="auto"/>
        <w:right w:val="none" w:sz="0" w:space="0" w:color="auto"/>
      </w:divBdr>
    </w:div>
    <w:div w:id="1559898760">
      <w:bodyDiv w:val="1"/>
      <w:marLeft w:val="0"/>
      <w:marRight w:val="0"/>
      <w:marTop w:val="0"/>
      <w:marBottom w:val="0"/>
      <w:divBdr>
        <w:top w:val="none" w:sz="0" w:space="0" w:color="auto"/>
        <w:left w:val="none" w:sz="0" w:space="0" w:color="auto"/>
        <w:bottom w:val="none" w:sz="0" w:space="0" w:color="auto"/>
        <w:right w:val="none" w:sz="0" w:space="0" w:color="auto"/>
      </w:divBdr>
    </w:div>
    <w:div w:id="1608267429">
      <w:bodyDiv w:val="1"/>
      <w:marLeft w:val="0"/>
      <w:marRight w:val="0"/>
      <w:marTop w:val="0"/>
      <w:marBottom w:val="0"/>
      <w:divBdr>
        <w:top w:val="none" w:sz="0" w:space="0" w:color="auto"/>
        <w:left w:val="none" w:sz="0" w:space="0" w:color="auto"/>
        <w:bottom w:val="none" w:sz="0" w:space="0" w:color="auto"/>
        <w:right w:val="none" w:sz="0" w:space="0" w:color="auto"/>
      </w:divBdr>
    </w:div>
    <w:div w:id="1786609066">
      <w:bodyDiv w:val="1"/>
      <w:marLeft w:val="0"/>
      <w:marRight w:val="0"/>
      <w:marTop w:val="0"/>
      <w:marBottom w:val="0"/>
      <w:divBdr>
        <w:top w:val="none" w:sz="0" w:space="0" w:color="auto"/>
        <w:left w:val="none" w:sz="0" w:space="0" w:color="auto"/>
        <w:bottom w:val="none" w:sz="0" w:space="0" w:color="auto"/>
        <w:right w:val="none" w:sz="0" w:space="0" w:color="auto"/>
      </w:divBdr>
    </w:div>
    <w:div w:id="1883326029">
      <w:bodyDiv w:val="1"/>
      <w:marLeft w:val="0"/>
      <w:marRight w:val="0"/>
      <w:marTop w:val="0"/>
      <w:marBottom w:val="0"/>
      <w:divBdr>
        <w:top w:val="none" w:sz="0" w:space="0" w:color="auto"/>
        <w:left w:val="none" w:sz="0" w:space="0" w:color="auto"/>
        <w:bottom w:val="none" w:sz="0" w:space="0" w:color="auto"/>
        <w:right w:val="none" w:sz="0" w:space="0" w:color="auto"/>
      </w:divBdr>
    </w:div>
    <w:div w:id="1963800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niaa.gov.au/indigenous-affairs/grants-and-funding/capacity-building-native-title-corporations%23:~:text=PBC%20Basic%20Support%20Funding,to%20basic%20administration%20and%20compliance." TargetMode="External"/><Relationship Id="rId3" Type="http://schemas.openxmlformats.org/officeDocument/2006/relationships/hyperlink" Target="http://www.nntt.gov.au/searchRegApps/NativeTitleClaims/Pages/default.aspx" TargetMode="External"/><Relationship Id="rId7" Type="http://schemas.openxmlformats.org/officeDocument/2006/relationships/hyperlink" Target="https://www.abs.gov.au/statistics/standards/australian-statistical-geography-standard-asgs-edition-3/jul2021-jun2026/remoteness-structure/remoteness-areas" TargetMode="External"/><Relationship Id="rId2" Type="http://schemas.openxmlformats.org/officeDocument/2006/relationships/hyperlink" Target="https://www.lexology.com/library/detail.aspx?g=7d10d1d1-a304-46c2-8232-ea852f78a293" TargetMode="External"/><Relationship Id="rId1" Type="http://schemas.openxmlformats.org/officeDocument/2006/relationships/hyperlink" Target="https://www.ashurst.com/en/insights/native-title-compensation-not-much-to-see-but-plenty-happening-below-the-surface/" TargetMode="External"/><Relationship Id="rId6" Type="http://schemas.openxmlformats.org/officeDocument/2006/relationships/hyperlink" Target="https://www.centraldesert.org.au/" TargetMode="External"/><Relationship Id="rId5" Type="http://schemas.openxmlformats.org/officeDocument/2006/relationships/hyperlink" Target="https://www.centraldesert.org.au/images/CDNTS_Stratplannew.pdf" TargetMode="External"/><Relationship Id="rId4" Type="http://schemas.openxmlformats.org/officeDocument/2006/relationships/hyperlink" Target="https://www.wa.gov.au/government/publications/wa-government-closing-the-gap-implementation-plan-2023-202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Version="16">
  <b:Source>
    <b:Tag>Nat23</b:Tag>
    <b:SourceType>InternetSite</b:SourceType>
    <b:Guid>{66F6AAEE-2B21-46CC-A962-321AD9081C8C}</b:Guid>
    <b:InternetSiteTitle>Native Title Vision</b:InternetSiteTitle>
    <b:Year>2023</b:Year>
    <b:Month>June</b:Month>
    <b:Day>9</b:Day>
    <b:URL>https://nntt.maps.arcgis.com/apps/webappviewer/index.html?id=a4fab24b605b43bd9049d3a372d79e62</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7D1E6C-F119-4811-B67D-ABEE935CBCDF}">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80</Pages>
  <Words>27630</Words>
  <Characters>157496</Characters>
  <Application>Microsoft Office Word</Application>
  <DocSecurity>0</DocSecurity>
  <Lines>2971</Lines>
  <Paragraphs>1652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2025-10-23T03:33:00Z</dcterms:created>
  <dcterms:modified xsi:type="dcterms:W3CDTF">2025-10-23T03:34:00Z</dcterms:modified>
</cp:coreProperties>
</file>