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48EFDED2" w:rsidR="00185B2B" w:rsidRPr="00623C12" w:rsidRDefault="00000000" w:rsidP="00B32766">
      <w:pPr>
        <w:pStyle w:val="TableNheader"/>
        <w:spacing w:before="0" w:after="0" w:line="720" w:lineRule="exact"/>
        <w:rPr>
          <w:rFonts w:cs="Segoe UI"/>
          <w:b/>
          <w:sz w:val="64"/>
          <w:szCs w:val="64"/>
        </w:rPr>
      </w:pPr>
      <w:sdt>
        <w:sdtPr>
          <w:rPr>
            <w:rFonts w:cs="Segoe UI"/>
            <w:b/>
            <w:color w:val="FFFFFF" w:themeColor="background1"/>
            <w:sz w:val="64"/>
            <w:szCs w:val="64"/>
          </w:rPr>
          <w:id w:val="-823740298"/>
          <w:docPartObj>
            <w:docPartGallery w:val="Cover Pages"/>
            <w:docPartUnique/>
          </w:docPartObj>
        </w:sdtPr>
        <w:sdtEndPr>
          <w:rPr>
            <w:color w:val="00264D" w:themeColor="background2"/>
            <w:sz w:val="36"/>
            <w:szCs w:val="36"/>
          </w:rPr>
        </w:sdtEndPr>
        <w:sdtContent>
          <w:r w:rsidR="00B32766" w:rsidRPr="00B32766">
            <w:rPr>
              <w:rFonts w:asciiTheme="minorHAnsi" w:hAnsiTheme="minorHAnsi" w:cstheme="minorHAnsi"/>
              <w:b/>
              <w:sz w:val="64"/>
              <w:szCs w:val="64"/>
            </w:rPr>
            <w:t>Review of Queensland South Native Title Services, 2019-22</w:t>
          </w:r>
        </w:sdtContent>
      </w:sdt>
      <w:r w:rsidR="00214994">
        <w:rPr>
          <w:noProof/>
          <w:lang w:eastAsia="en-AU"/>
        </w:rPr>
        <w:t xml:space="preserve"> </w:t>
      </w:r>
      <w:r w:rsidR="00ED7727">
        <w:rPr>
          <w:noProof/>
          <w:lang w:eastAsia="en-AU"/>
        </w:rPr>
        <w:drawing>
          <wp:anchor distT="0" distB="0" distL="114300" distR="114300" simplePos="0" relativeHeight="251658240" behindDoc="1" locked="0" layoutInCell="1" allowOverlap="1" wp14:anchorId="0DBE1537" wp14:editId="1813E690">
            <wp:simplePos x="0" y="0"/>
            <wp:positionH relativeFrom="page">
              <wp:align>right</wp:align>
            </wp:positionH>
            <wp:positionV relativeFrom="page">
              <wp:align>top</wp:align>
            </wp:positionV>
            <wp:extent cx="7559675" cy="10693400"/>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7ECC9B22" w14:textId="22FAEEBA" w:rsidR="00185B2B" w:rsidRPr="000F6F76" w:rsidRDefault="00D836BF" w:rsidP="006C4858">
      <w:pPr>
        <w:pStyle w:val="CoverPage-Client"/>
        <w:spacing w:before="360"/>
        <w:rPr>
          <w:rStyle w:val="CoverPage-ClientChar"/>
          <w:rFonts w:cs="Segoe UI"/>
          <w:color w:val="C97306" w:themeColor="accent3" w:themeShade="BF"/>
        </w:rPr>
      </w:pPr>
      <w:r w:rsidRPr="000F6F76">
        <w:rPr>
          <w:rStyle w:val="CoverPage-ClientChar"/>
          <w:rFonts w:cs="Segoe UI"/>
          <w:color w:val="C97306" w:themeColor="accent3" w:themeShade="BF"/>
        </w:rPr>
        <w:t>National Indigenous Australians Agency</w:t>
      </w:r>
    </w:p>
    <w:p w14:paraId="3575D0F6" w14:textId="0AA4B8AE" w:rsidR="00A20DF5" w:rsidRPr="00A20DF5" w:rsidRDefault="00A20DF5" w:rsidP="006C4858">
      <w:pPr>
        <w:pStyle w:val="CoverPage-Client"/>
        <w:spacing w:before="360"/>
        <w:rPr>
          <w:rFonts w:cs="Segoe UI"/>
          <w:color w:val="00264D" w:themeColor="background2"/>
          <w:sz w:val="20"/>
          <w:szCs w:val="10"/>
        </w:rPr>
      </w:pPr>
      <w:r w:rsidRPr="00A20DF5">
        <w:rPr>
          <w:rStyle w:val="CoverPage-ClientChar"/>
          <w:rFonts w:cs="Segoe UI"/>
          <w:color w:val="00264D" w:themeColor="background2"/>
          <w:sz w:val="20"/>
          <w:szCs w:val="10"/>
        </w:rPr>
        <w:t>June 2024</w:t>
      </w:r>
    </w:p>
    <w:p w14:paraId="60E6B517" w14:textId="77777777" w:rsidR="00185B2B" w:rsidRDefault="00185B2B" w:rsidP="006C4858">
      <w:pPr>
        <w:suppressAutoHyphens/>
        <w:spacing w:after="0" w:line="680" w:lineRule="exact"/>
        <w:sectPr w:rsidR="00185B2B" w:rsidSect="00677CDD">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sdt>
          <w:sdtPr>
            <w:rPr>
              <w:rFonts w:ascii="Segoe UI" w:eastAsiaTheme="minorEastAsia" w:hAnsi="Segoe UI" w:cstheme="minorBidi"/>
              <w:noProof/>
              <w:color w:val="auto"/>
              <w:sz w:val="19"/>
              <w:szCs w:val="19"/>
              <w:lang w:val="en-AU"/>
            </w:rPr>
            <w:id w:val="-2031947611"/>
            <w:docPartObj>
              <w:docPartGallery w:val="Table of Contents"/>
              <w:docPartUnique/>
            </w:docPartObj>
          </w:sdtPr>
          <w:sdtEndPr>
            <w:rPr>
              <w:b/>
              <w:bCs/>
              <w:lang w:val="en-US"/>
            </w:rPr>
          </w:sdtEndPr>
          <w:sdtContent>
            <w:p w14:paraId="02EB495C" w14:textId="7AA99CC0" w:rsidR="001B2F3D" w:rsidRPr="0011473A" w:rsidRDefault="001B2F3D">
              <w:pPr>
                <w:pStyle w:val="TOCHeading"/>
                <w:rPr>
                  <w:color w:val="00264D" w:themeColor="background2"/>
                </w:rPr>
              </w:pPr>
              <w:r w:rsidRPr="0011473A">
                <w:rPr>
                  <w:color w:val="00264D" w:themeColor="background2"/>
                </w:rPr>
                <w:t>Contents</w:t>
              </w:r>
            </w:p>
            <w:p w14:paraId="5240F0FF" w14:textId="3D0BE78D" w:rsidR="0011473A" w:rsidRDefault="00000000">
              <w:pPr>
                <w:pStyle w:val="TOC1"/>
              </w:pPr>
            </w:p>
          </w:sdtContent>
        </w:sdt>
        <w:p w14:paraId="2A848505" w14:textId="728C3620" w:rsidR="007306E4" w:rsidRDefault="00070334">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70445" w:history="1">
            <w:r w:rsidR="007306E4" w:rsidRPr="00AA2757">
              <w:rPr>
                <w:rStyle w:val="Hyperlink"/>
              </w:rPr>
              <w:t>1</w:t>
            </w:r>
            <w:r w:rsidR="007306E4">
              <w:rPr>
                <w:rFonts w:asciiTheme="minorHAnsi" w:eastAsiaTheme="minorEastAsia" w:hAnsiTheme="minorHAnsi"/>
                <w:kern w:val="2"/>
                <w:sz w:val="24"/>
                <w:szCs w:val="24"/>
                <w:lang w:val="en-AU" w:eastAsia="en-AU"/>
                <w14:ligatures w14:val="standardContextual"/>
              </w:rPr>
              <w:tab/>
            </w:r>
            <w:r w:rsidR="007306E4" w:rsidRPr="00AA2757">
              <w:rPr>
                <w:rStyle w:val="Hyperlink"/>
              </w:rPr>
              <w:t>Profile of Queensland South Native Title Services</w:t>
            </w:r>
            <w:r w:rsidR="007306E4">
              <w:rPr>
                <w:webHidden/>
              </w:rPr>
              <w:tab/>
            </w:r>
            <w:r w:rsidR="007306E4">
              <w:rPr>
                <w:webHidden/>
              </w:rPr>
              <w:fldChar w:fldCharType="begin"/>
            </w:r>
            <w:r w:rsidR="007306E4">
              <w:rPr>
                <w:webHidden/>
              </w:rPr>
              <w:instrText xml:space="preserve"> PAGEREF _Toc170470445 \h </w:instrText>
            </w:r>
            <w:r w:rsidR="007306E4">
              <w:rPr>
                <w:webHidden/>
              </w:rPr>
            </w:r>
            <w:r w:rsidR="007306E4">
              <w:rPr>
                <w:webHidden/>
              </w:rPr>
              <w:fldChar w:fldCharType="separate"/>
            </w:r>
            <w:r w:rsidR="00C22E6F">
              <w:rPr>
                <w:webHidden/>
              </w:rPr>
              <w:t>2</w:t>
            </w:r>
            <w:r w:rsidR="007306E4">
              <w:rPr>
                <w:webHidden/>
              </w:rPr>
              <w:fldChar w:fldCharType="end"/>
            </w:r>
          </w:hyperlink>
        </w:p>
        <w:p w14:paraId="38EFEBEE" w14:textId="1B25A3A2"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46" w:history="1">
            <w:r w:rsidRPr="00AA2757">
              <w:rPr>
                <w:rStyle w:val="Hyperlink"/>
              </w:rPr>
              <w:t>2</w:t>
            </w:r>
            <w:r>
              <w:rPr>
                <w:rFonts w:asciiTheme="minorHAnsi" w:eastAsiaTheme="minorEastAsia" w:hAnsiTheme="minorHAnsi"/>
                <w:kern w:val="2"/>
                <w:sz w:val="24"/>
                <w:szCs w:val="24"/>
                <w:lang w:val="en-AU" w:eastAsia="en-AU"/>
                <w14:ligatures w14:val="standardContextual"/>
              </w:rPr>
              <w:tab/>
            </w:r>
            <w:r w:rsidRPr="00AA2757">
              <w:rPr>
                <w:rStyle w:val="Hyperlink"/>
              </w:rPr>
              <w:t>Scope of the Review</w:t>
            </w:r>
            <w:r>
              <w:rPr>
                <w:webHidden/>
              </w:rPr>
              <w:tab/>
            </w:r>
            <w:r>
              <w:rPr>
                <w:webHidden/>
              </w:rPr>
              <w:fldChar w:fldCharType="begin"/>
            </w:r>
            <w:r>
              <w:rPr>
                <w:webHidden/>
              </w:rPr>
              <w:instrText xml:space="preserve"> PAGEREF _Toc170470446 \h </w:instrText>
            </w:r>
            <w:r>
              <w:rPr>
                <w:webHidden/>
              </w:rPr>
            </w:r>
            <w:r>
              <w:rPr>
                <w:webHidden/>
              </w:rPr>
              <w:fldChar w:fldCharType="separate"/>
            </w:r>
            <w:r w:rsidR="00C22E6F">
              <w:rPr>
                <w:webHidden/>
              </w:rPr>
              <w:t>3</w:t>
            </w:r>
            <w:r>
              <w:rPr>
                <w:webHidden/>
              </w:rPr>
              <w:fldChar w:fldCharType="end"/>
            </w:r>
          </w:hyperlink>
        </w:p>
        <w:p w14:paraId="673ADE81" w14:textId="2F3FAA62"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47" w:history="1">
            <w:r w:rsidRPr="00AA2757">
              <w:rPr>
                <w:rStyle w:val="Hyperlink"/>
              </w:rPr>
              <w:t>3</w:t>
            </w:r>
            <w:r>
              <w:rPr>
                <w:rFonts w:asciiTheme="minorHAnsi" w:eastAsiaTheme="minorEastAsia" w:hAnsiTheme="minorHAnsi"/>
                <w:kern w:val="2"/>
                <w:sz w:val="24"/>
                <w:szCs w:val="24"/>
                <w:lang w:val="en-AU" w:eastAsia="en-AU"/>
                <w14:ligatures w14:val="standardContextual"/>
              </w:rPr>
              <w:tab/>
            </w:r>
            <w:r w:rsidRPr="00AA2757">
              <w:rPr>
                <w:rStyle w:val="Hyperlink"/>
              </w:rPr>
              <w:t>List of abbreviations</w:t>
            </w:r>
            <w:r>
              <w:rPr>
                <w:webHidden/>
              </w:rPr>
              <w:tab/>
            </w:r>
            <w:r>
              <w:rPr>
                <w:webHidden/>
              </w:rPr>
              <w:fldChar w:fldCharType="begin"/>
            </w:r>
            <w:r>
              <w:rPr>
                <w:webHidden/>
              </w:rPr>
              <w:instrText xml:space="preserve"> PAGEREF _Toc170470447 \h </w:instrText>
            </w:r>
            <w:r>
              <w:rPr>
                <w:webHidden/>
              </w:rPr>
            </w:r>
            <w:r>
              <w:rPr>
                <w:webHidden/>
              </w:rPr>
              <w:fldChar w:fldCharType="separate"/>
            </w:r>
            <w:r w:rsidR="00C22E6F">
              <w:rPr>
                <w:webHidden/>
              </w:rPr>
              <w:t>5</w:t>
            </w:r>
            <w:r>
              <w:rPr>
                <w:webHidden/>
              </w:rPr>
              <w:fldChar w:fldCharType="end"/>
            </w:r>
          </w:hyperlink>
        </w:p>
        <w:p w14:paraId="5876DAEC" w14:textId="76AE855A"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48" w:history="1">
            <w:r w:rsidRPr="00AA2757">
              <w:rPr>
                <w:rStyle w:val="Hyperlink"/>
              </w:rPr>
              <w:t>4</w:t>
            </w:r>
            <w:r>
              <w:rPr>
                <w:rFonts w:asciiTheme="minorHAnsi" w:eastAsiaTheme="minorEastAsia" w:hAnsiTheme="minorHAnsi"/>
                <w:kern w:val="2"/>
                <w:sz w:val="24"/>
                <w:szCs w:val="24"/>
                <w:lang w:val="en-AU" w:eastAsia="en-AU"/>
                <w14:ligatures w14:val="standardContextual"/>
              </w:rPr>
              <w:tab/>
            </w:r>
            <w:r w:rsidRPr="00AA2757">
              <w:rPr>
                <w:rStyle w:val="Hyperlink"/>
              </w:rPr>
              <w:t>Executive summary of performance and recommendations</w:t>
            </w:r>
            <w:r>
              <w:rPr>
                <w:webHidden/>
              </w:rPr>
              <w:tab/>
            </w:r>
            <w:r>
              <w:rPr>
                <w:webHidden/>
              </w:rPr>
              <w:fldChar w:fldCharType="begin"/>
            </w:r>
            <w:r>
              <w:rPr>
                <w:webHidden/>
              </w:rPr>
              <w:instrText xml:space="preserve"> PAGEREF _Toc170470448 \h </w:instrText>
            </w:r>
            <w:r>
              <w:rPr>
                <w:webHidden/>
              </w:rPr>
            </w:r>
            <w:r>
              <w:rPr>
                <w:webHidden/>
              </w:rPr>
              <w:fldChar w:fldCharType="separate"/>
            </w:r>
            <w:r w:rsidR="00C22E6F">
              <w:rPr>
                <w:webHidden/>
              </w:rPr>
              <w:t>7</w:t>
            </w:r>
            <w:r>
              <w:rPr>
                <w:webHidden/>
              </w:rPr>
              <w:fldChar w:fldCharType="end"/>
            </w:r>
          </w:hyperlink>
        </w:p>
        <w:p w14:paraId="62B96454" w14:textId="25DAD1F4"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49" w:history="1">
            <w:r w:rsidRPr="00AA2757">
              <w:rPr>
                <w:rStyle w:val="Hyperlink"/>
              </w:rPr>
              <w:t>5</w:t>
            </w:r>
            <w:r>
              <w:rPr>
                <w:rFonts w:asciiTheme="minorHAnsi" w:eastAsiaTheme="minorEastAsia" w:hAnsiTheme="minorHAnsi"/>
                <w:kern w:val="2"/>
                <w:sz w:val="24"/>
                <w:szCs w:val="24"/>
                <w:lang w:val="en-AU" w:eastAsia="en-AU"/>
                <w14:ligatures w14:val="standardContextual"/>
              </w:rPr>
              <w:tab/>
            </w:r>
            <w:r w:rsidRPr="00AA2757">
              <w:rPr>
                <w:rStyle w:val="Hyperlink"/>
              </w:rPr>
              <w:t>Performance assessment</w:t>
            </w:r>
            <w:r>
              <w:rPr>
                <w:webHidden/>
              </w:rPr>
              <w:tab/>
            </w:r>
            <w:r>
              <w:rPr>
                <w:webHidden/>
              </w:rPr>
              <w:fldChar w:fldCharType="begin"/>
            </w:r>
            <w:r>
              <w:rPr>
                <w:webHidden/>
              </w:rPr>
              <w:instrText xml:space="preserve"> PAGEREF _Toc170470449 \h </w:instrText>
            </w:r>
            <w:r>
              <w:rPr>
                <w:webHidden/>
              </w:rPr>
            </w:r>
            <w:r>
              <w:rPr>
                <w:webHidden/>
              </w:rPr>
              <w:fldChar w:fldCharType="separate"/>
            </w:r>
            <w:r w:rsidR="00C22E6F">
              <w:rPr>
                <w:webHidden/>
              </w:rPr>
              <w:t>13</w:t>
            </w:r>
            <w:r>
              <w:rPr>
                <w:webHidden/>
              </w:rPr>
              <w:fldChar w:fldCharType="end"/>
            </w:r>
          </w:hyperlink>
        </w:p>
        <w:p w14:paraId="7D4AC720" w14:textId="043D8EA1"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0" w:history="1">
            <w:r w:rsidRPr="00AA2757">
              <w:rPr>
                <w:rStyle w:val="Hyperlink"/>
                <w:noProof/>
              </w:rPr>
              <w:t>5.1</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_Toc170470450 \h </w:instrText>
            </w:r>
            <w:r>
              <w:rPr>
                <w:noProof/>
                <w:webHidden/>
              </w:rPr>
            </w:r>
            <w:r>
              <w:rPr>
                <w:noProof/>
                <w:webHidden/>
              </w:rPr>
              <w:fldChar w:fldCharType="separate"/>
            </w:r>
            <w:r w:rsidR="00C22E6F">
              <w:rPr>
                <w:noProof/>
                <w:webHidden/>
              </w:rPr>
              <w:t>13</w:t>
            </w:r>
            <w:r>
              <w:rPr>
                <w:noProof/>
                <w:webHidden/>
              </w:rPr>
              <w:fldChar w:fldCharType="end"/>
            </w:r>
          </w:hyperlink>
        </w:p>
        <w:p w14:paraId="38C603F2" w14:textId="27065ACB"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1" w:history="1">
            <w:r w:rsidRPr="00AA2757">
              <w:rPr>
                <w:rStyle w:val="Hyperlink"/>
                <w:noProof/>
              </w:rPr>
              <w:t>5.2</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_Toc170470451 \h </w:instrText>
            </w:r>
            <w:r>
              <w:rPr>
                <w:noProof/>
                <w:webHidden/>
              </w:rPr>
            </w:r>
            <w:r>
              <w:rPr>
                <w:noProof/>
                <w:webHidden/>
              </w:rPr>
              <w:fldChar w:fldCharType="separate"/>
            </w:r>
            <w:r w:rsidR="00C22E6F">
              <w:rPr>
                <w:noProof/>
                <w:webHidden/>
              </w:rPr>
              <w:t>30</w:t>
            </w:r>
            <w:r>
              <w:rPr>
                <w:noProof/>
                <w:webHidden/>
              </w:rPr>
              <w:fldChar w:fldCharType="end"/>
            </w:r>
          </w:hyperlink>
        </w:p>
        <w:p w14:paraId="1F92355B" w14:textId="5C9154D1"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2" w:history="1">
            <w:r w:rsidRPr="00AA2757">
              <w:rPr>
                <w:rStyle w:val="Hyperlink"/>
                <w:noProof/>
              </w:rPr>
              <w:t>5.3</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_Toc170470452 \h </w:instrText>
            </w:r>
            <w:r>
              <w:rPr>
                <w:noProof/>
                <w:webHidden/>
              </w:rPr>
            </w:r>
            <w:r>
              <w:rPr>
                <w:noProof/>
                <w:webHidden/>
              </w:rPr>
              <w:fldChar w:fldCharType="separate"/>
            </w:r>
            <w:r w:rsidR="00C22E6F">
              <w:rPr>
                <w:noProof/>
                <w:webHidden/>
              </w:rPr>
              <w:t>35</w:t>
            </w:r>
            <w:r>
              <w:rPr>
                <w:noProof/>
                <w:webHidden/>
              </w:rPr>
              <w:fldChar w:fldCharType="end"/>
            </w:r>
          </w:hyperlink>
        </w:p>
        <w:p w14:paraId="4715A0C0" w14:textId="2D2FA9F4"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3" w:history="1">
            <w:r w:rsidRPr="00AA2757">
              <w:rPr>
                <w:rStyle w:val="Hyperlink"/>
                <w:noProof/>
              </w:rPr>
              <w:t>5.4</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_Toc170470453 \h </w:instrText>
            </w:r>
            <w:r>
              <w:rPr>
                <w:noProof/>
                <w:webHidden/>
              </w:rPr>
            </w:r>
            <w:r>
              <w:rPr>
                <w:noProof/>
                <w:webHidden/>
              </w:rPr>
              <w:fldChar w:fldCharType="separate"/>
            </w:r>
            <w:r w:rsidR="00C22E6F">
              <w:rPr>
                <w:noProof/>
                <w:webHidden/>
              </w:rPr>
              <w:t>44</w:t>
            </w:r>
            <w:r>
              <w:rPr>
                <w:noProof/>
                <w:webHidden/>
              </w:rPr>
              <w:fldChar w:fldCharType="end"/>
            </w:r>
          </w:hyperlink>
        </w:p>
        <w:p w14:paraId="23C4C489" w14:textId="133610E7"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4" w:history="1">
            <w:r w:rsidRPr="00AA2757">
              <w:rPr>
                <w:rStyle w:val="Hyperlink"/>
                <w:noProof/>
              </w:rPr>
              <w:t>5.5</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_Toc170470454 \h </w:instrText>
            </w:r>
            <w:r>
              <w:rPr>
                <w:noProof/>
                <w:webHidden/>
              </w:rPr>
            </w:r>
            <w:r>
              <w:rPr>
                <w:noProof/>
                <w:webHidden/>
              </w:rPr>
              <w:fldChar w:fldCharType="separate"/>
            </w:r>
            <w:r w:rsidR="00C22E6F">
              <w:rPr>
                <w:noProof/>
                <w:webHidden/>
              </w:rPr>
              <w:t>53</w:t>
            </w:r>
            <w:r>
              <w:rPr>
                <w:noProof/>
                <w:webHidden/>
              </w:rPr>
              <w:fldChar w:fldCharType="end"/>
            </w:r>
          </w:hyperlink>
        </w:p>
        <w:p w14:paraId="4EB48CFE" w14:textId="704754DA"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5" w:history="1">
            <w:r w:rsidRPr="00AA2757">
              <w:rPr>
                <w:rStyle w:val="Hyperlink"/>
                <w:noProof/>
              </w:rPr>
              <w:t>5.6</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_Toc170470455 \h </w:instrText>
            </w:r>
            <w:r>
              <w:rPr>
                <w:noProof/>
                <w:webHidden/>
              </w:rPr>
            </w:r>
            <w:r>
              <w:rPr>
                <w:noProof/>
                <w:webHidden/>
              </w:rPr>
              <w:fldChar w:fldCharType="separate"/>
            </w:r>
            <w:r w:rsidR="00C22E6F">
              <w:rPr>
                <w:noProof/>
                <w:webHidden/>
              </w:rPr>
              <w:t>66</w:t>
            </w:r>
            <w:r>
              <w:rPr>
                <w:noProof/>
                <w:webHidden/>
              </w:rPr>
              <w:fldChar w:fldCharType="end"/>
            </w:r>
          </w:hyperlink>
        </w:p>
        <w:p w14:paraId="7F91C236" w14:textId="3E765540" w:rsidR="007306E4" w:rsidRDefault="007306E4">
          <w:pPr>
            <w:pStyle w:val="TOC2"/>
            <w:rPr>
              <w:rFonts w:asciiTheme="minorHAnsi" w:eastAsiaTheme="minorEastAsia" w:hAnsiTheme="minorHAnsi"/>
              <w:noProof/>
              <w:kern w:val="2"/>
              <w:sz w:val="24"/>
              <w:szCs w:val="24"/>
              <w:lang w:val="en-AU" w:eastAsia="en-AU"/>
              <w14:ligatures w14:val="standardContextual"/>
            </w:rPr>
          </w:pPr>
          <w:hyperlink w:anchor="_Toc170470456" w:history="1">
            <w:r w:rsidRPr="00AA2757">
              <w:rPr>
                <w:rStyle w:val="Hyperlink"/>
                <w:noProof/>
              </w:rPr>
              <w:t>5.7</w:t>
            </w:r>
            <w:r>
              <w:rPr>
                <w:rFonts w:asciiTheme="minorHAnsi" w:eastAsiaTheme="minorEastAsia" w:hAnsiTheme="minorHAnsi"/>
                <w:noProof/>
                <w:kern w:val="2"/>
                <w:sz w:val="24"/>
                <w:szCs w:val="24"/>
                <w:lang w:val="en-AU" w:eastAsia="en-AU"/>
                <w14:ligatures w14:val="standardContextual"/>
              </w:rPr>
              <w:tab/>
            </w:r>
            <w:r w:rsidRPr="00AA2757">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_Toc170470456 \h </w:instrText>
            </w:r>
            <w:r>
              <w:rPr>
                <w:noProof/>
                <w:webHidden/>
              </w:rPr>
            </w:r>
            <w:r>
              <w:rPr>
                <w:noProof/>
                <w:webHidden/>
              </w:rPr>
              <w:fldChar w:fldCharType="separate"/>
            </w:r>
            <w:r w:rsidR="00C22E6F">
              <w:rPr>
                <w:noProof/>
                <w:webHidden/>
              </w:rPr>
              <w:t>73</w:t>
            </w:r>
            <w:r>
              <w:rPr>
                <w:noProof/>
                <w:webHidden/>
              </w:rPr>
              <w:fldChar w:fldCharType="end"/>
            </w:r>
          </w:hyperlink>
        </w:p>
        <w:p w14:paraId="15D49EEF" w14:textId="16A4B0B1"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57" w:history="1">
            <w:r w:rsidRPr="00AA2757">
              <w:rPr>
                <w:rStyle w:val="Hyperlink"/>
              </w:rPr>
              <w:t>Appendix A</w:t>
            </w:r>
            <w:r>
              <w:rPr>
                <w:rFonts w:asciiTheme="minorHAnsi" w:eastAsiaTheme="minorEastAsia" w:hAnsiTheme="minorHAnsi"/>
                <w:kern w:val="2"/>
                <w:sz w:val="24"/>
                <w:szCs w:val="24"/>
                <w:lang w:val="en-AU" w:eastAsia="en-AU"/>
                <w14:ligatures w14:val="standardContextual"/>
              </w:rPr>
              <w:tab/>
            </w:r>
            <w:r w:rsidRPr="00AA2757">
              <w:rPr>
                <w:rStyle w:val="Hyperlink"/>
              </w:rPr>
              <w:t>Project Terms of Reference and performance indicators for individual reports</w:t>
            </w:r>
            <w:r>
              <w:rPr>
                <w:webHidden/>
              </w:rPr>
              <w:tab/>
            </w:r>
            <w:r>
              <w:rPr>
                <w:webHidden/>
              </w:rPr>
              <w:fldChar w:fldCharType="begin"/>
            </w:r>
            <w:r>
              <w:rPr>
                <w:webHidden/>
              </w:rPr>
              <w:instrText xml:space="preserve"> PAGEREF _Toc170470457 \h </w:instrText>
            </w:r>
            <w:r>
              <w:rPr>
                <w:webHidden/>
              </w:rPr>
            </w:r>
            <w:r>
              <w:rPr>
                <w:webHidden/>
              </w:rPr>
              <w:fldChar w:fldCharType="separate"/>
            </w:r>
            <w:r w:rsidR="00C22E6F">
              <w:rPr>
                <w:webHidden/>
              </w:rPr>
              <w:t>76</w:t>
            </w:r>
            <w:r>
              <w:rPr>
                <w:webHidden/>
              </w:rPr>
              <w:fldChar w:fldCharType="end"/>
            </w:r>
          </w:hyperlink>
        </w:p>
        <w:p w14:paraId="18E2007B" w14:textId="76D6D7B4"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58" w:history="1">
            <w:r w:rsidRPr="00AA2757">
              <w:rPr>
                <w:rStyle w:val="Hyperlink"/>
              </w:rPr>
              <w:t>Appendix B</w:t>
            </w:r>
            <w:r>
              <w:rPr>
                <w:rFonts w:asciiTheme="minorHAnsi" w:eastAsiaTheme="minorEastAsia" w:hAnsiTheme="minorHAnsi"/>
                <w:kern w:val="2"/>
                <w:sz w:val="24"/>
                <w:szCs w:val="24"/>
                <w:lang w:val="en-AU" w:eastAsia="en-AU"/>
                <w14:ligatures w14:val="standardContextual"/>
              </w:rPr>
              <w:tab/>
            </w:r>
            <w:r w:rsidRPr="00AA2757">
              <w:rPr>
                <w:rStyle w:val="Hyperlink"/>
              </w:rPr>
              <w:t>Stakeholders consulted</w:t>
            </w:r>
            <w:r>
              <w:rPr>
                <w:webHidden/>
              </w:rPr>
              <w:tab/>
            </w:r>
            <w:r>
              <w:rPr>
                <w:webHidden/>
              </w:rPr>
              <w:fldChar w:fldCharType="begin"/>
            </w:r>
            <w:r>
              <w:rPr>
                <w:webHidden/>
              </w:rPr>
              <w:instrText xml:space="preserve"> PAGEREF _Toc170470458 \h </w:instrText>
            </w:r>
            <w:r>
              <w:rPr>
                <w:webHidden/>
              </w:rPr>
            </w:r>
            <w:r>
              <w:rPr>
                <w:webHidden/>
              </w:rPr>
              <w:fldChar w:fldCharType="separate"/>
            </w:r>
            <w:r w:rsidR="00C22E6F">
              <w:rPr>
                <w:webHidden/>
              </w:rPr>
              <w:t>79</w:t>
            </w:r>
            <w:r>
              <w:rPr>
                <w:webHidden/>
              </w:rPr>
              <w:fldChar w:fldCharType="end"/>
            </w:r>
          </w:hyperlink>
        </w:p>
        <w:p w14:paraId="3139375E" w14:textId="3D61CD72"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59" w:history="1">
            <w:r w:rsidRPr="00AA2757">
              <w:rPr>
                <w:rStyle w:val="Hyperlink"/>
              </w:rPr>
              <w:t>Appendix C</w:t>
            </w:r>
            <w:r>
              <w:rPr>
                <w:rFonts w:asciiTheme="minorHAnsi" w:eastAsiaTheme="minorEastAsia" w:hAnsiTheme="minorHAnsi"/>
                <w:kern w:val="2"/>
                <w:sz w:val="24"/>
                <w:szCs w:val="24"/>
                <w:lang w:val="en-AU" w:eastAsia="en-AU"/>
                <w14:ligatures w14:val="standardContextual"/>
              </w:rPr>
              <w:tab/>
            </w:r>
            <w:r w:rsidRPr="00AA2757">
              <w:rPr>
                <w:rStyle w:val="Hyperlink"/>
              </w:rPr>
              <w:t>Documents reviewed</w:t>
            </w:r>
            <w:r>
              <w:rPr>
                <w:webHidden/>
              </w:rPr>
              <w:tab/>
            </w:r>
            <w:r>
              <w:rPr>
                <w:webHidden/>
              </w:rPr>
              <w:fldChar w:fldCharType="begin"/>
            </w:r>
            <w:r>
              <w:rPr>
                <w:webHidden/>
              </w:rPr>
              <w:instrText xml:space="preserve"> PAGEREF _Toc170470459 \h </w:instrText>
            </w:r>
            <w:r>
              <w:rPr>
                <w:webHidden/>
              </w:rPr>
            </w:r>
            <w:r>
              <w:rPr>
                <w:webHidden/>
              </w:rPr>
              <w:fldChar w:fldCharType="separate"/>
            </w:r>
            <w:r w:rsidR="00C22E6F">
              <w:rPr>
                <w:webHidden/>
              </w:rPr>
              <w:t>80</w:t>
            </w:r>
            <w:r>
              <w:rPr>
                <w:webHidden/>
              </w:rPr>
              <w:fldChar w:fldCharType="end"/>
            </w:r>
          </w:hyperlink>
        </w:p>
        <w:p w14:paraId="7B0DCBF7" w14:textId="412E64CB" w:rsidR="007306E4" w:rsidRDefault="007306E4">
          <w:pPr>
            <w:pStyle w:val="TOC1"/>
            <w:rPr>
              <w:rFonts w:asciiTheme="minorHAnsi" w:eastAsiaTheme="minorEastAsia" w:hAnsiTheme="minorHAnsi"/>
              <w:kern w:val="2"/>
              <w:sz w:val="24"/>
              <w:szCs w:val="24"/>
              <w:lang w:val="en-AU" w:eastAsia="en-AU"/>
              <w14:ligatures w14:val="standardContextual"/>
            </w:rPr>
          </w:pPr>
          <w:hyperlink w:anchor="_Toc170470460" w:history="1">
            <w:r w:rsidRPr="00AA2757">
              <w:rPr>
                <w:rStyle w:val="Hyperlink"/>
              </w:rPr>
              <w:t>Appendix D</w:t>
            </w:r>
            <w:r>
              <w:rPr>
                <w:rFonts w:asciiTheme="minorHAnsi" w:eastAsiaTheme="minorEastAsia" w:hAnsiTheme="minorHAnsi"/>
                <w:kern w:val="2"/>
                <w:sz w:val="24"/>
                <w:szCs w:val="24"/>
                <w:lang w:val="en-AU" w:eastAsia="en-AU"/>
                <w14:ligatures w14:val="standardContextual"/>
              </w:rPr>
              <w:tab/>
            </w:r>
            <w:r w:rsidRPr="00AA2757">
              <w:rPr>
                <w:rStyle w:val="Hyperlink"/>
              </w:rPr>
              <w:t>Glossary</w:t>
            </w:r>
            <w:r>
              <w:rPr>
                <w:webHidden/>
              </w:rPr>
              <w:tab/>
            </w:r>
            <w:r>
              <w:rPr>
                <w:webHidden/>
              </w:rPr>
              <w:fldChar w:fldCharType="begin"/>
            </w:r>
            <w:r>
              <w:rPr>
                <w:webHidden/>
              </w:rPr>
              <w:instrText xml:space="preserve"> PAGEREF _Toc170470460 \h </w:instrText>
            </w:r>
            <w:r>
              <w:rPr>
                <w:webHidden/>
              </w:rPr>
            </w:r>
            <w:r>
              <w:rPr>
                <w:webHidden/>
              </w:rPr>
              <w:fldChar w:fldCharType="separate"/>
            </w:r>
            <w:r w:rsidR="00C22E6F">
              <w:rPr>
                <w:webHidden/>
              </w:rPr>
              <w:t>85</w:t>
            </w:r>
            <w:r>
              <w:rPr>
                <w:webHidden/>
              </w:rPr>
              <w:fldChar w:fldCharType="end"/>
            </w:r>
          </w:hyperlink>
        </w:p>
        <w:p w14:paraId="1769FD2E" w14:textId="5B56B31F" w:rsidR="001B2F3D" w:rsidRDefault="00070334">
          <w:r>
            <w:rPr>
              <w:noProof/>
              <w:lang w:val="en-US"/>
            </w:rPr>
            <w:fldChar w:fldCharType="end"/>
          </w:r>
        </w:p>
      </w:sdtContent>
    </w:sdt>
    <w:p w14:paraId="3D1B258D" w14:textId="77777777" w:rsidR="006808F5" w:rsidRDefault="006808F5" w:rsidP="006808F5">
      <w:pPr>
        <w:rPr>
          <w:lang w:eastAsia="en-AU"/>
        </w:rPr>
      </w:pPr>
    </w:p>
    <w:p w14:paraId="09822C31" w14:textId="2A51E6E9" w:rsidR="00BE3A91" w:rsidRPr="006808F5" w:rsidRDefault="008E2276" w:rsidP="00AC6889">
      <w:pPr>
        <w:spacing w:after="165"/>
        <w:rPr>
          <w:lang w:eastAsia="en-AU"/>
        </w:rPr>
      </w:pPr>
      <w:r>
        <w:rPr>
          <w:lang w:eastAsia="en-AU"/>
        </w:rPr>
        <w:br w:type="page"/>
      </w:r>
    </w:p>
    <w:p w14:paraId="3E33D8C4" w14:textId="1FFF99C1" w:rsidR="00B5587F" w:rsidRDefault="00B5587F" w:rsidP="00B5587F">
      <w:pPr>
        <w:pStyle w:val="Heading1"/>
      </w:pPr>
      <w:bookmarkStart w:id="0" w:name="_Toc170470445"/>
      <w:r>
        <w:lastRenderedPageBreak/>
        <w:t xml:space="preserve">Profile of </w:t>
      </w:r>
      <w:r w:rsidR="00F84B2F" w:rsidRPr="3EE329AC">
        <w:t>Queensland South Native Title Services</w:t>
      </w:r>
      <w:bookmarkEnd w:id="0"/>
    </w:p>
    <w:p w14:paraId="660FA966" w14:textId="1365F8C4" w:rsidR="00B5587F" w:rsidRPr="00F06055" w:rsidRDefault="00B5587F" w:rsidP="00B5587F">
      <w:pPr>
        <w:pStyle w:val="Heading4"/>
      </w:pPr>
      <w:r w:rsidRPr="3D5F7602">
        <w:t xml:space="preserve">Queensland South Native Title Services (QSNTS) has responsibility over nearly two-thirds of Queensland, spanning </w:t>
      </w:r>
      <w:r w:rsidR="00DB305C" w:rsidRPr="3D5F7602">
        <w:t xml:space="preserve">from </w:t>
      </w:r>
      <w:r w:rsidRPr="3D5F7602">
        <w:t>Mount Isa in the west, to Rockhampton in the east and down to the state’s southern border</w:t>
      </w:r>
    </w:p>
    <w:p w14:paraId="01E291DD" w14:textId="07B50AB5" w:rsidR="00B5587F" w:rsidRDefault="00B5587F" w:rsidP="00B5587F">
      <w:r w:rsidRPr="005D2D27">
        <w:t>QSNTS</w:t>
      </w:r>
      <w:r w:rsidRPr="00245259">
        <w:t xml:space="preserve"> is a </w:t>
      </w:r>
      <w:r w:rsidR="007E6BEF" w:rsidRPr="00245259">
        <w:t xml:space="preserve">Native Title Service Provider </w:t>
      </w:r>
      <w:r w:rsidRPr="00245259">
        <w:t xml:space="preserve">(NTSP) </w:t>
      </w:r>
      <w:r w:rsidR="0076628C" w:rsidRPr="00245259">
        <w:t>established in 2005</w:t>
      </w:r>
      <w:r w:rsidR="0076628C">
        <w:t xml:space="preserve"> and</w:t>
      </w:r>
      <w:r w:rsidRPr="00245259">
        <w:t xml:space="preserve"> servic</w:t>
      </w:r>
      <w:r w:rsidR="0076628C">
        <w:t>es</w:t>
      </w:r>
      <w:r w:rsidRPr="00245259">
        <w:t xml:space="preserve"> south and parts of north-west Queensland</w:t>
      </w:r>
      <w:r w:rsidR="0076628C">
        <w:t>.</w:t>
      </w:r>
      <w:r w:rsidRPr="00245259">
        <w:t xml:space="preserve"> In 2008</w:t>
      </w:r>
      <w:r w:rsidR="00123C35">
        <w:t>,</w:t>
      </w:r>
      <w:r w:rsidRPr="00245259">
        <w:t xml:space="preserve"> QSNTS expanded to take responsibility for areas previously within Gurang Land Council’s responsibility and the M</w:t>
      </w:r>
      <w:r w:rsidR="0076628C">
        <w:t>oun</w:t>
      </w:r>
      <w:r w:rsidRPr="00245259">
        <w:t>t Isa region that was previously the responsibility of Carpentaria Land Council</w:t>
      </w:r>
      <w:r>
        <w:t xml:space="preserve"> Aboriginal Corporation</w:t>
      </w:r>
      <w:r w:rsidRPr="00245259">
        <w:t>. QSNTS’</w:t>
      </w:r>
      <w:r w:rsidR="00094A6E">
        <w:t>s</w:t>
      </w:r>
      <w:r w:rsidRPr="00245259">
        <w:t xml:space="preserve"> </w:t>
      </w:r>
      <w:r w:rsidR="00A74798">
        <w:t>R</w:t>
      </w:r>
      <w:r w:rsidR="00A74798" w:rsidRPr="00183774">
        <w:t xml:space="preserve">epresentative </w:t>
      </w:r>
      <w:r w:rsidR="00183774" w:rsidRPr="00183774">
        <w:t>Aboriginal</w:t>
      </w:r>
      <w:r w:rsidR="00A74798" w:rsidRPr="00183774">
        <w:t>/</w:t>
      </w:r>
      <w:r w:rsidR="00183774" w:rsidRPr="00183774">
        <w:t>Torres Strait Island</w:t>
      </w:r>
      <w:r w:rsidR="00B063D3">
        <w:t>er</w:t>
      </w:r>
      <w:r w:rsidR="00183774" w:rsidRPr="00183774">
        <w:t xml:space="preserve"> </w:t>
      </w:r>
      <w:r w:rsidR="00A74798">
        <w:t>B</w:t>
      </w:r>
      <w:r w:rsidR="00A74798" w:rsidRPr="00183774">
        <w:t xml:space="preserve">ody </w:t>
      </w:r>
      <w:r w:rsidR="00183774" w:rsidRPr="00183774">
        <w:t>(</w:t>
      </w:r>
      <w:r w:rsidRPr="00245259">
        <w:t>RATSIB</w:t>
      </w:r>
      <w:r w:rsidR="00183774" w:rsidRPr="00183774">
        <w:t xml:space="preserve">) </w:t>
      </w:r>
      <w:r w:rsidR="00183774">
        <w:t>a</w:t>
      </w:r>
      <w:r w:rsidRPr="00245259">
        <w:t xml:space="preserve">rea includes a land area of </w:t>
      </w:r>
      <w:r w:rsidR="00183774">
        <w:t>about</w:t>
      </w:r>
      <w:r w:rsidRPr="00245259">
        <w:t xml:space="preserve"> 1,174,800 square kilometres</w:t>
      </w:r>
      <w:r>
        <w:t xml:space="preserve">, which is the largest land area of all the </w:t>
      </w:r>
      <w:r w:rsidR="007E6BEF" w:rsidRPr="00183774">
        <w:t xml:space="preserve">Native Title Representative Bodies </w:t>
      </w:r>
      <w:r w:rsidR="00183774" w:rsidRPr="00183774">
        <w:t xml:space="preserve">and </w:t>
      </w:r>
      <w:r w:rsidR="007E6BEF" w:rsidRPr="00183774">
        <w:t>Service Provid</w:t>
      </w:r>
      <w:r w:rsidR="00183774" w:rsidRPr="00183774">
        <w:t xml:space="preserve">ers </w:t>
      </w:r>
      <w:r w:rsidR="00183774">
        <w:t>(</w:t>
      </w:r>
      <w:r>
        <w:t>NTRB-SPs</w:t>
      </w:r>
      <w:r w:rsidR="00183774">
        <w:t>)</w:t>
      </w:r>
      <w:r w:rsidRPr="00245259">
        <w:t xml:space="preserve">. QSNTS also has responsibility for </w:t>
      </w:r>
      <w:r w:rsidR="00C45AC7">
        <w:t>about</w:t>
      </w:r>
      <w:r w:rsidRPr="00245259">
        <w:t xml:space="preserve"> 452,000 square kilometres of sea. </w:t>
      </w:r>
    </w:p>
    <w:p w14:paraId="6C027CA9" w14:textId="0D8BBC38" w:rsidR="00B5587F" w:rsidRPr="00245259" w:rsidRDefault="00B5587F" w:rsidP="00B5587F">
      <w:r>
        <w:t xml:space="preserve">In addition to providing the functions required under the </w:t>
      </w:r>
      <w:r w:rsidR="00BD2269" w:rsidRPr="00F8756E">
        <w:rPr>
          <w:i/>
        </w:rPr>
        <w:t xml:space="preserve">Native Title Act 1993 </w:t>
      </w:r>
      <w:r w:rsidR="00BD2269">
        <w:t>(</w:t>
      </w:r>
      <w:r w:rsidR="001F1C90" w:rsidRPr="001F1C90">
        <w:rPr>
          <w:iCs/>
        </w:rPr>
        <w:t>Cth)</w:t>
      </w:r>
      <w:r w:rsidR="001F1C90">
        <w:rPr>
          <w:i/>
        </w:rPr>
        <w:t xml:space="preserve"> </w:t>
      </w:r>
      <w:r w:rsidR="00BD2269">
        <w:t>(</w:t>
      </w:r>
      <w:r w:rsidR="00277F54">
        <w:t xml:space="preserve">the </w:t>
      </w:r>
      <w:r>
        <w:t>NTA</w:t>
      </w:r>
      <w:r w:rsidR="00BD2269">
        <w:t>)</w:t>
      </w:r>
      <w:r>
        <w:t xml:space="preserve">, QSNTS assists Traditional Owners on the path to self-determination </w:t>
      </w:r>
      <w:r w:rsidR="00107119">
        <w:t xml:space="preserve">and </w:t>
      </w:r>
      <w:r>
        <w:t>assist</w:t>
      </w:r>
      <w:r w:rsidR="00107119">
        <w:t>s</w:t>
      </w:r>
      <w:r>
        <w:t xml:space="preserve"> in the management of Future Acts, cultural heritage and </w:t>
      </w:r>
      <w:r w:rsidR="00BD2269">
        <w:t>Prescribed Body Corporate</w:t>
      </w:r>
      <w:r>
        <w:t xml:space="preserve"> (PBC) support. </w:t>
      </w:r>
    </w:p>
    <w:p w14:paraId="36755423" w14:textId="79D6F8A4" w:rsidR="00B5587F" w:rsidRPr="00245259" w:rsidRDefault="00B5587F" w:rsidP="00B5587F">
      <w:r w:rsidRPr="00245259">
        <w:t xml:space="preserve">There </w:t>
      </w:r>
      <w:r w:rsidR="00717D53">
        <w:t>we</w:t>
      </w:r>
      <w:r w:rsidRPr="00245259">
        <w:t xml:space="preserve">re </w:t>
      </w:r>
      <w:r>
        <w:t>29</w:t>
      </w:r>
      <w:r w:rsidRPr="00245259">
        <w:t xml:space="preserve"> PBCs in the RATSIB area</w:t>
      </w:r>
      <w:r>
        <w:t xml:space="preserve"> and QSNTS assist</w:t>
      </w:r>
      <w:r w:rsidR="00717D53">
        <w:t>ed</w:t>
      </w:r>
      <w:r>
        <w:t xml:space="preserve"> 25 of these. It ha</w:t>
      </w:r>
      <w:r w:rsidR="00717D53">
        <w:t>d</w:t>
      </w:r>
      <w:r>
        <w:t xml:space="preserve"> formal agreements in place with 14 of these PBCs. </w:t>
      </w:r>
    </w:p>
    <w:p w14:paraId="4E298D1E" w14:textId="416AD419" w:rsidR="00B5587F" w:rsidRPr="00245259" w:rsidRDefault="00B5587F" w:rsidP="00B5587F">
      <w:r w:rsidRPr="00245259">
        <w:t>QSNTS received total grant funding of $</w:t>
      </w:r>
      <w:r w:rsidR="00BF3A15">
        <w:t xml:space="preserve">39,359,679 </w:t>
      </w:r>
      <w:r>
        <w:t xml:space="preserve">between </w:t>
      </w:r>
      <w:r w:rsidR="00BD2269">
        <w:t>financial year (</w:t>
      </w:r>
      <w:r>
        <w:t>FY</w:t>
      </w:r>
      <w:r w:rsidR="00BD2269">
        <w:t xml:space="preserve">) </w:t>
      </w:r>
      <w:r>
        <w:t>2019-20 and FY2021-22</w:t>
      </w:r>
      <w:r w:rsidRPr="00245259">
        <w:t xml:space="preserve">. </w:t>
      </w:r>
      <w:r>
        <w:t>Base funding amounts remained relatively consistent throughout the Review period. QSNTS</w:t>
      </w:r>
      <w:r w:rsidR="0098784F">
        <w:t>’</w:t>
      </w:r>
      <w:r w:rsidR="00094A6E">
        <w:t>s</w:t>
      </w:r>
      <w:r>
        <w:t xml:space="preserve"> structure adopt</w:t>
      </w:r>
      <w:r w:rsidR="00717D53">
        <w:t>ed</w:t>
      </w:r>
      <w:r>
        <w:t xml:space="preserve"> an interdisciplinary service delivery model so that legal, research</w:t>
      </w:r>
      <w:r w:rsidR="008B3818">
        <w:t>, community relations</w:t>
      </w:r>
      <w:r>
        <w:t xml:space="preserve"> and administrative services </w:t>
      </w:r>
      <w:r w:rsidR="00952058">
        <w:t xml:space="preserve">were </w:t>
      </w:r>
      <w:r>
        <w:t xml:space="preserve">used to support Traditional Owners at all stages of the native title journey, from native title recognition through to self-determination. </w:t>
      </w:r>
    </w:p>
    <w:p w14:paraId="2B179FE7" w14:textId="7B9B001B" w:rsidR="00B5587F" w:rsidRDefault="00B5587F" w:rsidP="00B5587F">
      <w:r w:rsidRPr="00245259">
        <w:t xml:space="preserve">QSNTS is a company limited by guarantee and is registered with the Australian Charities and Not-for-profits Commission. QSNTS </w:t>
      </w:r>
      <w:r>
        <w:t>is governed by a Board of Directors,</w:t>
      </w:r>
      <w:r w:rsidRPr="00245259">
        <w:t xml:space="preserve"> appointed by the organisation</w:t>
      </w:r>
      <w:r>
        <w:t>, which provides high-level strategic direction for the Executive Team.</w:t>
      </w:r>
      <w:r w:rsidRPr="00245259">
        <w:t xml:space="preserve"> There </w:t>
      </w:r>
      <w:r>
        <w:t>were</w:t>
      </w:r>
      <w:r w:rsidRPr="00245259">
        <w:t xml:space="preserve"> </w:t>
      </w:r>
      <w:r>
        <w:t>eight</w:t>
      </w:r>
      <w:r w:rsidRPr="00245259">
        <w:t xml:space="preserve"> board</w:t>
      </w:r>
      <w:r w:rsidDel="00E45C72">
        <w:t xml:space="preserve"> </w:t>
      </w:r>
      <w:r>
        <w:t>directors at the time of the Review</w:t>
      </w:r>
      <w:r w:rsidRPr="00245259">
        <w:t xml:space="preserve">. </w:t>
      </w:r>
    </w:p>
    <w:p w14:paraId="01273DFB" w14:textId="77777777" w:rsidR="00665198" w:rsidRDefault="00B5587F" w:rsidP="00B5587F">
      <w:r w:rsidRPr="00245259">
        <w:t>Within QSNTS</w:t>
      </w:r>
      <w:r w:rsidR="001C6D16">
        <w:t>,</w:t>
      </w:r>
      <w:r w:rsidRPr="00245259">
        <w:t xml:space="preserve"> the </w:t>
      </w:r>
      <w:r>
        <w:t xml:space="preserve">Executive Team </w:t>
      </w:r>
      <w:r w:rsidRPr="00245259">
        <w:t>comprise</w:t>
      </w:r>
      <w:r>
        <w:t>d</w:t>
      </w:r>
      <w:r w:rsidRPr="00245259">
        <w:t xml:space="preserve"> the C</w:t>
      </w:r>
      <w:r>
        <w:t>hief Executive Officer</w:t>
      </w:r>
      <w:r w:rsidR="0024519E">
        <w:t xml:space="preserve"> (CEO)</w:t>
      </w:r>
      <w:r w:rsidRPr="00245259">
        <w:t>, the Principal Legal Officer</w:t>
      </w:r>
      <w:r w:rsidR="0024519E">
        <w:t xml:space="preserve"> (PLO)</w:t>
      </w:r>
      <w:r>
        <w:t xml:space="preserve">, </w:t>
      </w:r>
      <w:r w:rsidRPr="00245259">
        <w:t xml:space="preserve">the </w:t>
      </w:r>
      <w:r>
        <w:t>Chief Finance Officer</w:t>
      </w:r>
      <w:r w:rsidR="0024519E">
        <w:t xml:space="preserve"> (CFO)</w:t>
      </w:r>
      <w:r>
        <w:t xml:space="preserve"> and the Chief Operating Officer</w:t>
      </w:r>
      <w:r w:rsidR="0024519E">
        <w:t xml:space="preserve"> (COO)</w:t>
      </w:r>
      <w:r>
        <w:t xml:space="preserve">, with the latter position replaced by a Chief Capability Officer </w:t>
      </w:r>
      <w:r w:rsidR="0024519E">
        <w:t>(CCO)</w:t>
      </w:r>
      <w:r>
        <w:t xml:space="preserve"> role in 2022</w:t>
      </w:r>
      <w:r w:rsidRPr="00245259">
        <w:t xml:space="preserve">. </w:t>
      </w:r>
    </w:p>
    <w:p w14:paraId="445E18E4" w14:textId="3AA90F74" w:rsidR="00B5587F" w:rsidRDefault="00B5587F" w:rsidP="00B5587F">
      <w:pPr>
        <w:rPr>
          <w:rFonts w:eastAsia="Times New Roman" w:cs="Times New Roman"/>
          <w:lang w:eastAsia="en-AU"/>
        </w:rPr>
      </w:pPr>
      <w:r w:rsidRPr="00245259">
        <w:t xml:space="preserve">The </w:t>
      </w:r>
      <w:r>
        <w:t xml:space="preserve">main office is in Brisbane with a very small office </w:t>
      </w:r>
      <w:r w:rsidRPr="00245259">
        <w:t>in M</w:t>
      </w:r>
      <w:r w:rsidR="008E489E">
        <w:t>oun</w:t>
      </w:r>
      <w:r w:rsidRPr="00245259">
        <w:t>t Isa</w:t>
      </w:r>
      <w:r>
        <w:t>. At the start of the Review period there was also an office in Rockhampton, however, it had closed by mid-December 2019.</w:t>
      </w:r>
      <w:r w:rsidRPr="00245259">
        <w:t xml:space="preserve"> </w:t>
      </w:r>
      <w:r w:rsidRPr="005B647D">
        <w:t>The</w:t>
      </w:r>
      <w:r w:rsidRPr="00245259">
        <w:t xml:space="preserve"> organisation ha</w:t>
      </w:r>
      <w:r>
        <w:t>d approximately</w:t>
      </w:r>
      <w:r w:rsidRPr="00245259">
        <w:t xml:space="preserve"> 5</w:t>
      </w:r>
      <w:r>
        <w:t>0</w:t>
      </w:r>
      <w:r w:rsidRPr="00245259">
        <w:t xml:space="preserve"> </w:t>
      </w:r>
      <w:r>
        <w:t xml:space="preserve">employees across the Review period, </w:t>
      </w:r>
      <w:r w:rsidR="008E489E">
        <w:t>about</w:t>
      </w:r>
      <w:r w:rsidRPr="00245259">
        <w:t xml:space="preserve"> </w:t>
      </w:r>
      <w:r>
        <w:t xml:space="preserve">23 per cent of these were Aboriginal and/or Torres Strait Islander at the time of the Review. </w:t>
      </w:r>
    </w:p>
    <w:p w14:paraId="5AC41CDC" w14:textId="45A221C0" w:rsidR="0018575B" w:rsidRPr="00407282" w:rsidRDefault="00B5587F" w:rsidP="0018575B">
      <w:pPr>
        <w:pStyle w:val="Heading1"/>
      </w:pPr>
      <w:bookmarkStart w:id="1" w:name="_Toc170470446"/>
      <w:bookmarkStart w:id="2" w:name="_Ref170473354"/>
      <w:r>
        <w:lastRenderedPageBreak/>
        <w:t>Scope of</w:t>
      </w:r>
      <w:r w:rsidR="00E971F6">
        <w:t xml:space="preserve"> the </w:t>
      </w:r>
      <w:r w:rsidR="00347FB5">
        <w:t>R</w:t>
      </w:r>
      <w:r w:rsidR="00E971F6">
        <w:t>eview</w:t>
      </w:r>
      <w:bookmarkEnd w:id="1"/>
      <w:bookmarkEnd w:id="2"/>
    </w:p>
    <w:p w14:paraId="46F9D504" w14:textId="07833B60" w:rsidR="00061A61" w:rsidRDefault="00C25CC5" w:rsidP="0018575B">
      <w:r>
        <w:t xml:space="preserve">The National Indigenous Australians Agency (NIAA) has engaged Nous Group (Nous) to undertake an independent review of </w:t>
      </w:r>
      <w:r w:rsidRPr="00983AA5">
        <w:t>13 NTRB-SPs</w:t>
      </w:r>
      <w:r>
        <w:t xml:space="preserve">. </w:t>
      </w:r>
    </w:p>
    <w:p w14:paraId="796DE5D2" w14:textId="3FDAE47C" w:rsidR="00AD26E8" w:rsidRDefault="00AD26E8" w:rsidP="00AD26E8">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the </w:t>
      </w:r>
      <w:r>
        <w:t xml:space="preserve">NTA </w:t>
      </w:r>
      <w:r>
        <w:rPr>
          <w:lang w:eastAsia="en-AU"/>
        </w:rPr>
        <w:t xml:space="preserve">over </w:t>
      </w:r>
      <w:proofErr w:type="gramStart"/>
      <w:r>
        <w:rPr>
          <w:lang w:eastAsia="en-AU"/>
        </w:rPr>
        <w:t>a time period</w:t>
      </w:r>
      <w:proofErr w:type="gramEnd"/>
      <w:r>
        <w:rPr>
          <w:lang w:eastAsia="en-AU"/>
        </w:rPr>
        <w:t xml:space="preserve"> of 1 July 2019 to 30 June 2022</w:t>
      </w:r>
      <w:r w:rsidR="005A0C9D">
        <w:rPr>
          <w:lang w:eastAsia="en-AU"/>
        </w:rPr>
        <w:t xml:space="preserve"> (the Review period)</w:t>
      </w:r>
      <w:r>
        <w:rPr>
          <w:lang w:eastAsia="en-AU"/>
        </w:rPr>
        <w:t>.</w:t>
      </w:r>
    </w:p>
    <w:p w14:paraId="0816B4A9" w14:textId="77777777" w:rsidR="00AD26E8" w:rsidRDefault="00AD26E8" w:rsidP="00AD26E8">
      <w:pPr>
        <w:rPr>
          <w:lang w:eastAsia="en-AU"/>
        </w:rPr>
      </w:pPr>
      <w:r>
        <w:t>The R</w:t>
      </w:r>
      <w:r w:rsidRPr="00524158">
        <w:t xml:space="preserve">eview </w:t>
      </w:r>
      <w:r>
        <w:t>is</w:t>
      </w:r>
      <w:r w:rsidRPr="00524158">
        <w:t xml:space="preserve"> an opportunity to assess all the organisations over a consistent </w:t>
      </w:r>
      <w:proofErr w:type="gramStart"/>
      <w:r w:rsidRPr="00524158">
        <w:t>time period</w:t>
      </w:r>
      <w:proofErr w:type="gramEnd"/>
      <w:r w:rsidRPr="00524158">
        <w:t xml:space="preserve"> to understand performance during and post the C</w:t>
      </w:r>
      <w:r>
        <w:t>OVID</w:t>
      </w:r>
      <w:r w:rsidRPr="00524158">
        <w:t>-19 pandemic and the extent to which organisations have addressed recommendations from previous</w:t>
      </w:r>
      <w:r>
        <w:t xml:space="preserve"> organisational performance reviews.</w:t>
      </w:r>
    </w:p>
    <w:p w14:paraId="6A1D652C" w14:textId="77777777" w:rsidR="00E8013F" w:rsidRPr="00407282" w:rsidRDefault="00AD26E8" w:rsidP="00E8013F">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the</w:t>
      </w:r>
      <w:r w:rsidR="00E8013F" w:rsidRPr="00407282">
        <w:rPr>
          <w:lang w:eastAsia="en-AU"/>
        </w:rPr>
        <w:t xml:space="preserve"> NIAA for the Review are</w:t>
      </w:r>
      <w:r w:rsidR="00E8013F">
        <w:rPr>
          <w:lang w:eastAsia="en-AU"/>
        </w:rPr>
        <w:t xml:space="preserve"> to determine the extent to which each organisation</w:t>
      </w:r>
      <w:r w:rsidR="00E8013F" w:rsidRPr="00407282">
        <w:rPr>
          <w:lang w:eastAsia="en-AU"/>
        </w:rPr>
        <w:t>:</w:t>
      </w:r>
    </w:p>
    <w:p w14:paraId="04BF4884" w14:textId="77777777" w:rsidR="00E8013F" w:rsidRDefault="00E8013F" w:rsidP="00E8013F">
      <w:pPr>
        <w:pStyle w:val="Bullet"/>
      </w:pPr>
      <w:r w:rsidRPr="00E71E76">
        <w:t>has achieved positive native title outcomes for persons who hold or may hold native title in its region taking account, where relevant, of disruptions caused by COVID-19</w:t>
      </w:r>
    </w:p>
    <w:p w14:paraId="394DA946" w14:textId="77777777" w:rsidR="00E8013F" w:rsidRDefault="00E8013F" w:rsidP="00E8013F">
      <w:pPr>
        <w:pStyle w:val="Bullet"/>
      </w:pPr>
      <w:r w:rsidRPr="3D5F7602">
        <w:t>assesses and prioritises applications for assistance in a manner that is equitable, transparent and robust and is well publicised and understood by clients and potential clients</w:t>
      </w:r>
    </w:p>
    <w:p w14:paraId="7363BA8B" w14:textId="77777777" w:rsidR="00AD26E8" w:rsidRDefault="00AD26E8" w:rsidP="00AD26E8">
      <w:pPr>
        <w:pStyle w:val="Bullet"/>
      </w:pPr>
      <w:r w:rsidRPr="3D5F7602">
        <w:t>deals respectfully, equitably, transparently and in a culturally appropriate manner with persons who hold or may hold native title in its region, including by adequately investigating and resolving complaints</w:t>
      </w:r>
    </w:p>
    <w:p w14:paraId="53F857B6" w14:textId="77777777" w:rsidR="00AD26E8" w:rsidRDefault="00AD26E8" w:rsidP="00AD26E8">
      <w:pPr>
        <w:pStyle w:val="Bullet"/>
      </w:pPr>
      <w:r w:rsidRPr="3D5F7602">
        <w:t>performs its functions in a cost-effective manner, including by identifying the key cost drivers for the organisation</w:t>
      </w:r>
    </w:p>
    <w:p w14:paraId="7949CCA3" w14:textId="77777777" w:rsidR="00E8013F" w:rsidRDefault="00E8013F" w:rsidP="00E8013F">
      <w:pPr>
        <w:pStyle w:val="Bullet"/>
      </w:pPr>
      <w:r w:rsidRPr="00AE5BC4">
        <w:t>has governance and management structures, and organisational policies and an organisational culture that support efficient and effective project delivery</w:t>
      </w:r>
    </w:p>
    <w:p w14:paraId="1F3C7C28" w14:textId="77777777" w:rsidR="00E8013F" w:rsidRDefault="00E8013F" w:rsidP="00E8013F">
      <w:pPr>
        <w:pStyle w:val="Bullet"/>
      </w:pPr>
      <w:r w:rsidRPr="00FE02E6">
        <w:t xml:space="preserve">is adequately supporting </w:t>
      </w:r>
      <w:r>
        <w:t>PBCs</w:t>
      </w:r>
      <w:r w:rsidRPr="00FE02E6">
        <w:t xml:space="preserve"> towards self-sufficiency</w:t>
      </w:r>
    </w:p>
    <w:p w14:paraId="6E73D695" w14:textId="77777777" w:rsidR="00E8013F" w:rsidRPr="00407282" w:rsidRDefault="00E8013F" w:rsidP="00E8013F">
      <w:pPr>
        <w:pStyle w:val="Bullet"/>
      </w:pPr>
      <w:r w:rsidRPr="00AD2129">
        <w:t>has developed its planning for a post-determination environment</w:t>
      </w:r>
      <w:r w:rsidR="00AD26E8">
        <w:t>.</w:t>
      </w:r>
    </w:p>
    <w:p w14:paraId="6CFBF9FA" w14:textId="62A20EB0" w:rsidR="00E8013F" w:rsidRPr="00407282" w:rsidRDefault="00E8013F" w:rsidP="00E8013F">
      <w:r w:rsidRPr="00407282">
        <w:t xml:space="preserve">The complete TOR are included in </w:t>
      </w:r>
      <w:r w:rsidR="00C93EE2">
        <w:rPr>
          <w:highlight w:val="magenta"/>
        </w:rPr>
        <w:fldChar w:fldCharType="begin"/>
      </w:r>
      <w:r w:rsidR="00C93EE2">
        <w:instrText xml:space="preserve"> REF _Ref165370037 \n \h </w:instrText>
      </w:r>
      <w:r w:rsidR="00C93EE2">
        <w:rPr>
          <w:highlight w:val="magenta"/>
        </w:rPr>
      </w:r>
      <w:r w:rsidR="00C93EE2">
        <w:rPr>
          <w:highlight w:val="magenta"/>
        </w:rPr>
        <w:fldChar w:fldCharType="separate"/>
      </w:r>
      <w:r w:rsidR="00C22E6F">
        <w:t>Appendix A</w:t>
      </w:r>
      <w:r w:rsidR="00C93EE2">
        <w:rPr>
          <w:highlight w:val="magenta"/>
        </w:rPr>
        <w:fldChar w:fldCharType="end"/>
      </w:r>
      <w:r w:rsidR="00AD26E8" w:rsidRPr="00407282">
        <w:t>.</w:t>
      </w:r>
      <w:r w:rsidRPr="00407282">
        <w:t xml:space="preserve"> </w:t>
      </w:r>
    </w:p>
    <w:p w14:paraId="19B1E2BC" w14:textId="77777777" w:rsidR="00144B6F" w:rsidRPr="00C66F22" w:rsidRDefault="00144B6F" w:rsidP="00070334">
      <w:pPr>
        <w:pStyle w:val="Heading5"/>
      </w:pPr>
      <w:r w:rsidRPr="00C66F22">
        <w:t xml:space="preserve">Methodology </w:t>
      </w:r>
    </w:p>
    <w:p w14:paraId="585403F6" w14:textId="77777777" w:rsidR="00647FC5" w:rsidRPr="00407282" w:rsidRDefault="00647FC5" w:rsidP="00647FC5">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w:t>
      </w:r>
      <w:r w:rsidR="005D0479">
        <w:t xml:space="preserve">at that time </w:t>
      </w:r>
      <w:r>
        <w:t xml:space="preserve">by </w:t>
      </w:r>
      <w:r w:rsidRPr="00407282">
        <w:t xml:space="preserve">NTRB-SPs </w:t>
      </w:r>
      <w:r w:rsidRPr="007A327E">
        <w:t xml:space="preserve">and </w:t>
      </w:r>
      <w:r>
        <w:t xml:space="preserve">the </w:t>
      </w:r>
      <w:r w:rsidRPr="007A327E">
        <w:t>NIAA</w:t>
      </w:r>
      <w:r>
        <w:t xml:space="preserve">. The methodology has been modified to incorporate lessons learned, streamline some previously repetitive elements, reflect current context and be consistent with the </w:t>
      </w:r>
      <w:r w:rsidR="00465F2E">
        <w:t>current</w:t>
      </w:r>
      <w:r>
        <w:t xml:space="preserve"> TOR.</w:t>
      </w:r>
    </w:p>
    <w:p w14:paraId="2A28E104" w14:textId="77777777" w:rsidR="00647FC5" w:rsidRDefault="00647FC5" w:rsidP="00647FC5">
      <w:pPr>
        <w:rPr>
          <w:highlight w:val="yellow"/>
          <w:lang w:eastAsia="en-AU"/>
        </w:rPr>
      </w:pPr>
      <w:r w:rsidRPr="00407282">
        <w:t xml:space="preserve">The method </w:t>
      </w:r>
      <w:r w:rsidR="001C5D16">
        <w:t xml:space="preserve">draws </w:t>
      </w:r>
      <w:r w:rsidR="004E5E9B">
        <w:t>on a defined set of performance indicators under each TOR</w:t>
      </w:r>
      <w:r w:rsidR="004944C6">
        <w:t xml:space="preserve">. These indicators </w:t>
      </w:r>
      <w:r w:rsidRPr="00407282">
        <w:t xml:space="preserve">combine qualitative and quantitative performance assessment </w:t>
      </w:r>
      <w:r w:rsidR="00A80F13">
        <w:t xml:space="preserve">and include external factors </w:t>
      </w:r>
      <w:r w:rsidRPr="00407282">
        <w:t>to account for the unique context within which each NTRB-SP operates</w:t>
      </w:r>
      <w:r w:rsidR="00140B1E">
        <w:t xml:space="preserve">, based on </w:t>
      </w:r>
      <w:r w:rsidR="00140B1E">
        <w:rPr>
          <w:lang w:eastAsia="en-AU"/>
        </w:rPr>
        <w:t>broader social and geographical factors that impact performance.</w:t>
      </w:r>
    </w:p>
    <w:p w14:paraId="7D4D1876" w14:textId="540E6478" w:rsidR="00144B6F" w:rsidRDefault="00144B6F" w:rsidP="00144B6F">
      <w:pPr>
        <w:rPr>
          <w:lang w:eastAsia="en-AU"/>
        </w:rPr>
      </w:pPr>
      <w:r>
        <w:rPr>
          <w:lang w:eastAsia="en-AU"/>
        </w:rPr>
        <w:t xml:space="preserve">Nous used a mixed method approach to undertaking </w:t>
      </w:r>
      <w:r w:rsidR="00202BB6">
        <w:rPr>
          <w:lang w:eastAsia="en-AU"/>
        </w:rPr>
        <w:t>this Review</w:t>
      </w:r>
      <w:r>
        <w:rPr>
          <w:lang w:eastAsia="en-AU"/>
        </w:rPr>
        <w:t>, including an analysis of quantitative data on the progress of claims, Future Acts and Indigenous Land Use Agreements (ILUA), performance against milestones, budgetary performance</w:t>
      </w:r>
      <w:r w:rsidR="00804FCB">
        <w:rPr>
          <w:lang w:eastAsia="en-AU"/>
        </w:rPr>
        <w:t xml:space="preserve"> and </w:t>
      </w:r>
      <w:r>
        <w:rPr>
          <w:lang w:eastAsia="en-AU"/>
        </w:rPr>
        <w:t>staffing</w:t>
      </w:r>
      <w:r w:rsidR="00804FCB">
        <w:rPr>
          <w:lang w:eastAsia="en-AU"/>
        </w:rPr>
        <w:t>.</w:t>
      </w:r>
      <w:r w:rsidR="008A3142" w:rsidRPr="008A3142">
        <w:t xml:space="preserve"> </w:t>
      </w:r>
      <w:r w:rsidR="00AD26E8" w:rsidRPr="00BA7DE4">
        <w:t xml:space="preserve">A list of the data </w:t>
      </w:r>
      <w:r w:rsidR="00AD26E8">
        <w:t xml:space="preserve">and documents </w:t>
      </w:r>
      <w:r w:rsidR="00AD26E8" w:rsidRPr="00BA7DE4">
        <w:t xml:space="preserve">that informed the Review can be found at </w:t>
      </w:r>
      <w:r w:rsidR="00C93EE2">
        <w:rPr>
          <w:highlight w:val="magenta"/>
          <w:lang w:eastAsia="en-AU"/>
        </w:rPr>
        <w:fldChar w:fldCharType="begin"/>
      </w:r>
      <w:r w:rsidR="00C93EE2">
        <w:instrText xml:space="preserve"> REF _Ref165370042 \n \h </w:instrText>
      </w:r>
      <w:r w:rsidR="00C93EE2">
        <w:rPr>
          <w:highlight w:val="magenta"/>
          <w:lang w:eastAsia="en-AU"/>
        </w:rPr>
      </w:r>
      <w:r w:rsidR="00C93EE2">
        <w:rPr>
          <w:highlight w:val="magenta"/>
          <w:lang w:eastAsia="en-AU"/>
        </w:rPr>
        <w:fldChar w:fldCharType="separate"/>
      </w:r>
      <w:r w:rsidR="00C22E6F">
        <w:t>Appendix C</w:t>
      </w:r>
      <w:r w:rsidR="00C93EE2">
        <w:rPr>
          <w:highlight w:val="magenta"/>
          <w:lang w:eastAsia="en-AU"/>
        </w:rPr>
        <w:fldChar w:fldCharType="end"/>
      </w:r>
      <w:r w:rsidR="008A3142" w:rsidRPr="008F33CA">
        <w:rPr>
          <w:lang w:eastAsia="en-AU"/>
        </w:rPr>
        <w:t>.</w:t>
      </w:r>
    </w:p>
    <w:p w14:paraId="11B0680C" w14:textId="47ACEF5A" w:rsidR="00144B6F" w:rsidRDefault="00144B6F" w:rsidP="00144B6F">
      <w:pPr>
        <w:rPr>
          <w:lang w:eastAsia="en-AU"/>
        </w:rPr>
      </w:pPr>
      <w:r>
        <w:rPr>
          <w:lang w:eastAsia="en-AU"/>
        </w:rPr>
        <w:lastRenderedPageBreak/>
        <w:t xml:space="preserve">The quantitative analysis was complemented by stakeholder interviews. As required by the NIAA, and in accordance with the TOR, this </w:t>
      </w:r>
      <w:r w:rsidR="00944AAF">
        <w:rPr>
          <w:lang w:eastAsia="en-AU"/>
        </w:rPr>
        <w:t>R</w:t>
      </w:r>
      <w:r>
        <w:rPr>
          <w:lang w:eastAsia="en-AU"/>
        </w:rPr>
        <w:t xml:space="preserve">eview involved consultations with persons affected by the activities of </w:t>
      </w:r>
      <w:r w:rsidR="0062602D">
        <w:rPr>
          <w:lang w:eastAsia="en-AU"/>
        </w:rPr>
        <w:t>each</w:t>
      </w:r>
      <w:r>
        <w:rPr>
          <w:lang w:eastAsia="en-AU"/>
        </w:rPr>
        <w:t xml:space="preserve"> NTRB-SP</w:t>
      </w:r>
      <w:r w:rsidR="00804FCB">
        <w:rPr>
          <w:lang w:eastAsia="en-AU"/>
        </w:rPr>
        <w:t xml:space="preserve">, including Traditional Owners, </w:t>
      </w:r>
      <w:r w:rsidR="00AD26E8">
        <w:rPr>
          <w:lang w:eastAsia="en-AU"/>
        </w:rPr>
        <w:t xml:space="preserve">PBCs, </w:t>
      </w:r>
      <w:r w:rsidR="00804FCB">
        <w:rPr>
          <w:lang w:eastAsia="en-AU"/>
        </w:rPr>
        <w:t>staff of the NTRB-SP</w:t>
      </w:r>
      <w:r w:rsidR="00AD26E8">
        <w:rPr>
          <w:lang w:eastAsia="en-AU"/>
        </w:rPr>
        <w:t>, state governments, NIAA, the Federal Court</w:t>
      </w:r>
      <w:r w:rsidR="008A3142">
        <w:rPr>
          <w:lang w:eastAsia="en-AU"/>
        </w:rPr>
        <w:t xml:space="preserve"> and</w:t>
      </w:r>
      <w:r w:rsidR="00804FCB">
        <w:rPr>
          <w:lang w:eastAsia="en-AU"/>
        </w:rPr>
        <w:t xml:space="preserve"> legal stakeholders</w:t>
      </w:r>
      <w:r>
        <w:rPr>
          <w:lang w:eastAsia="en-AU"/>
        </w:rPr>
        <w:t xml:space="preserve">. A list of the stakeholder consultations undertaken for this </w:t>
      </w:r>
      <w:r w:rsidR="00944AAF">
        <w:rPr>
          <w:lang w:eastAsia="en-AU"/>
        </w:rPr>
        <w:t>R</w:t>
      </w:r>
      <w:r>
        <w:rPr>
          <w:lang w:eastAsia="en-AU"/>
        </w:rPr>
        <w:t xml:space="preserve">eview is set out in </w:t>
      </w:r>
      <w:r w:rsidR="00C93EE2">
        <w:rPr>
          <w:highlight w:val="magenta"/>
          <w:lang w:eastAsia="en-AU"/>
        </w:rPr>
        <w:fldChar w:fldCharType="begin"/>
      </w:r>
      <w:r w:rsidR="00C93EE2">
        <w:rPr>
          <w:lang w:eastAsia="en-AU"/>
        </w:rPr>
        <w:instrText xml:space="preserve"> REF _Ref165370048 \n \h </w:instrText>
      </w:r>
      <w:r w:rsidR="00C93EE2">
        <w:rPr>
          <w:highlight w:val="magenta"/>
          <w:lang w:eastAsia="en-AU"/>
        </w:rPr>
      </w:r>
      <w:r w:rsidR="00C93EE2">
        <w:rPr>
          <w:highlight w:val="magenta"/>
          <w:lang w:eastAsia="en-AU"/>
        </w:rPr>
        <w:fldChar w:fldCharType="separate"/>
      </w:r>
      <w:r w:rsidR="00C22E6F">
        <w:rPr>
          <w:lang w:eastAsia="en-AU"/>
        </w:rPr>
        <w:t>Appendix B</w:t>
      </w:r>
      <w:r w:rsidR="00C93EE2">
        <w:rPr>
          <w:highlight w:val="magenta"/>
          <w:lang w:eastAsia="en-AU"/>
        </w:rPr>
        <w:fldChar w:fldCharType="end"/>
      </w:r>
      <w:r w:rsidR="00AD26E8" w:rsidRPr="00E67EA6">
        <w:rPr>
          <w:lang w:eastAsia="en-AU"/>
        </w:rPr>
        <w:t>.</w:t>
      </w:r>
    </w:p>
    <w:p w14:paraId="4F6F2496" w14:textId="10A26B94" w:rsidR="00E26669" w:rsidRDefault="00E26669" w:rsidP="00144B6F">
      <w:pPr>
        <w:rPr>
          <w:lang w:eastAsia="en-AU"/>
        </w:rPr>
      </w:pPr>
      <w:r w:rsidRPr="00E26669">
        <w:t>A full description of the methodology and the performance indicators under each TOR was provided to each NTRB-SP.</w:t>
      </w:r>
      <w:r w:rsidRPr="003D0BE6">
        <w:rPr>
          <w:lang w:eastAsia="en-AU"/>
        </w:rPr>
        <w:t xml:space="preserve"> Nous used a variety of methods to contact stakeholders, including Traditional Owners, for feedback. The approach to stakeholder consultation for the </w:t>
      </w:r>
      <w:r>
        <w:rPr>
          <w:lang w:eastAsia="en-AU"/>
        </w:rPr>
        <w:t>R</w:t>
      </w:r>
      <w:r w:rsidRPr="003D0BE6">
        <w:rPr>
          <w:lang w:eastAsia="en-AU"/>
        </w:rPr>
        <w:t xml:space="preserve">eview was set out in </w:t>
      </w:r>
      <w:r>
        <w:rPr>
          <w:lang w:eastAsia="en-AU"/>
        </w:rPr>
        <w:t xml:space="preserve">the Consultation Plan, which was also provided to each </w:t>
      </w:r>
      <w:r w:rsidRPr="00E26669">
        <w:t>NTRB-SP</w:t>
      </w:r>
      <w:r>
        <w:rPr>
          <w:lang w:eastAsia="en-AU"/>
        </w:rPr>
        <w:t xml:space="preserve"> at the outset.</w:t>
      </w:r>
    </w:p>
    <w:p w14:paraId="75DB6196" w14:textId="77777777" w:rsidR="00144B6F" w:rsidRPr="00C66F22" w:rsidRDefault="00144B6F" w:rsidP="00070334">
      <w:pPr>
        <w:pStyle w:val="Heading5"/>
      </w:pPr>
      <w:r w:rsidRPr="00C66F22">
        <w:t xml:space="preserve">Limitations </w:t>
      </w:r>
    </w:p>
    <w:p w14:paraId="7C3BA230" w14:textId="77777777" w:rsidR="00144B6F" w:rsidRDefault="00144B6F" w:rsidP="00144B6F">
      <w:pPr>
        <w:rPr>
          <w:lang w:eastAsia="en-AU"/>
        </w:rPr>
      </w:pPr>
      <w:r>
        <w:rPr>
          <w:lang w:eastAsia="en-AU"/>
        </w:rPr>
        <w:t xml:space="preserve">Nous acknowledges that, despite best efforts to seek broad feedback: </w:t>
      </w:r>
    </w:p>
    <w:p w14:paraId="16C9FE75" w14:textId="22FBA410" w:rsidR="00AD26E8" w:rsidRDefault="00AD26E8" w:rsidP="3D5F7602">
      <w:pPr>
        <w:pStyle w:val="Bullet"/>
      </w:pPr>
      <w:r w:rsidRPr="3D5F7602">
        <w:t xml:space="preserve">only a limited number of stakeholders provided feedback (see </w:t>
      </w:r>
      <w:r w:rsidR="00C93EE2">
        <w:rPr>
          <w:highlight w:val="magenta"/>
        </w:rPr>
        <w:fldChar w:fldCharType="begin"/>
      </w:r>
      <w:r w:rsidR="00C93EE2">
        <w:instrText xml:space="preserve"> REF _Ref165370048 \n \h </w:instrText>
      </w:r>
      <w:r w:rsidR="00C93EE2">
        <w:rPr>
          <w:highlight w:val="magenta"/>
        </w:rPr>
      </w:r>
      <w:r w:rsidR="00C93EE2">
        <w:rPr>
          <w:highlight w:val="magenta"/>
        </w:rPr>
        <w:fldChar w:fldCharType="separate"/>
      </w:r>
      <w:r w:rsidR="00C22E6F">
        <w:t>Appendix B</w:t>
      </w:r>
      <w:r w:rsidR="00C93EE2">
        <w:rPr>
          <w:highlight w:val="magenta"/>
        </w:rPr>
        <w:fldChar w:fldCharType="end"/>
      </w:r>
      <w:r w:rsidRPr="3D5F7602">
        <w:t xml:space="preserve"> for further detail)</w:t>
      </w:r>
    </w:p>
    <w:p w14:paraId="5E337B16" w14:textId="77777777" w:rsidR="00AD26E8" w:rsidRDefault="00AD26E8" w:rsidP="00AD26E8">
      <w:pPr>
        <w:pStyle w:val="Bullet"/>
      </w:pPr>
      <w:r>
        <w:t>stakeholders who responded to the call for feedback were, in the main, those who were dissatisfied with the process or outcome of their native title claim.</w:t>
      </w:r>
    </w:p>
    <w:p w14:paraId="7805D7C0" w14:textId="05A6BDA9" w:rsidR="00AD26E8" w:rsidRDefault="00AD26E8" w:rsidP="00AD26E8">
      <w:pPr>
        <w:rPr>
          <w:lang w:eastAsia="en-AU"/>
        </w:rPr>
      </w:pPr>
      <w:r>
        <w:rPr>
          <w:lang w:eastAsia="en-AU"/>
        </w:rPr>
        <w:t xml:space="preserve">Accordingly, Nous appreciates that the views of the consulted stakeholders may not be representative of the views of most stakeholders who </w:t>
      </w:r>
      <w:proofErr w:type="gramStart"/>
      <w:r>
        <w:rPr>
          <w:lang w:eastAsia="en-AU"/>
        </w:rPr>
        <w:t>actually interacted</w:t>
      </w:r>
      <w:proofErr w:type="gramEnd"/>
      <w:r>
        <w:rPr>
          <w:lang w:eastAsia="en-AU"/>
        </w:rPr>
        <w:t xml:space="preserve"> with, or used the services of, each NTRB-SP.</w:t>
      </w:r>
    </w:p>
    <w:p w14:paraId="1332DC03" w14:textId="77777777" w:rsidR="00144B6F" w:rsidRDefault="00144B6F" w:rsidP="00144B6F">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212F0AED" w14:textId="4B854282" w:rsidR="00144B6F" w:rsidRDefault="00144B6F" w:rsidP="00144B6F">
      <w:pPr>
        <w:rPr>
          <w:lang w:eastAsia="en-AU"/>
        </w:rPr>
      </w:pPr>
      <w:r>
        <w:rPr>
          <w:lang w:eastAsia="en-AU"/>
        </w:rPr>
        <w:t xml:space="preserve">These concerns and complaints have been acknowledged and reported (as communicated to Nous) as part of this </w:t>
      </w:r>
      <w:r w:rsidR="00944AAF">
        <w:rPr>
          <w:lang w:eastAsia="en-AU"/>
        </w:rPr>
        <w:t>R</w:t>
      </w:r>
      <w:r>
        <w:rPr>
          <w:lang w:eastAsia="en-AU"/>
        </w:rPr>
        <w:t xml:space="preserve">eview. </w:t>
      </w:r>
    </w:p>
    <w:p w14:paraId="24C2E38A" w14:textId="0FB7558F" w:rsidR="00144B6F" w:rsidRDefault="00144B6F" w:rsidP="00144B6F">
      <w:pPr>
        <w:rPr>
          <w:lang w:eastAsia="en-AU"/>
        </w:rPr>
      </w:pPr>
      <w:r>
        <w:rPr>
          <w:lang w:eastAsia="en-AU"/>
        </w:rPr>
        <w:t xml:space="preserve">It is acknowledged that Nous has not investigated or assessed the merits of these concerns, as part of this </w:t>
      </w:r>
      <w:r w:rsidR="00944AAF">
        <w:rPr>
          <w:lang w:eastAsia="en-AU"/>
        </w:rPr>
        <w:t>R</w:t>
      </w:r>
      <w:r>
        <w:rPr>
          <w:lang w:eastAsia="en-AU"/>
        </w:rPr>
        <w:t>eview. This falls outside the scope of Nous’ role and the TOR. Accordingly, no statement is made regarding the legitimacy of these concerns or complaints.</w:t>
      </w:r>
    </w:p>
    <w:p w14:paraId="639FFCDF" w14:textId="77777777" w:rsidR="00144B6F" w:rsidRPr="005F5D6D" w:rsidRDefault="00144B6F" w:rsidP="00144B6F">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0BB4EBC1" w14:textId="77777777" w:rsidR="00AD26E8" w:rsidRPr="00E542F0" w:rsidRDefault="00AD26E8" w:rsidP="00AD26E8"/>
    <w:p w14:paraId="399A6521" w14:textId="19D81D62" w:rsidR="00B5047F" w:rsidRDefault="00B5047F" w:rsidP="00B5047F">
      <w:pPr>
        <w:pStyle w:val="Heading1"/>
      </w:pPr>
      <w:bookmarkStart w:id="3" w:name="_Toc170470447"/>
      <w:r>
        <w:lastRenderedPageBreak/>
        <w:t>List of abbreviations</w:t>
      </w:r>
      <w:bookmarkEnd w:id="3"/>
    </w:p>
    <w:tbl>
      <w:tblPr>
        <w:tblStyle w:val="TableGrid"/>
        <w:tblW w:w="0" w:type="auto"/>
        <w:tblLook w:val="04A0" w:firstRow="1" w:lastRow="0" w:firstColumn="1" w:lastColumn="0" w:noHBand="0" w:noVBand="1"/>
      </w:tblPr>
      <w:tblGrid>
        <w:gridCol w:w="2323"/>
        <w:gridCol w:w="6607"/>
      </w:tblGrid>
      <w:tr w:rsidR="00FB5666" w14:paraId="52A665BA" w14:textId="77777777" w:rsidTr="00F65344">
        <w:trPr>
          <w:cnfStyle w:val="100000000000" w:firstRow="1" w:lastRow="0" w:firstColumn="0" w:lastColumn="0" w:oddVBand="0" w:evenVBand="0" w:oddHBand="0" w:evenHBand="0" w:firstRowFirstColumn="0" w:firstRowLastColumn="0" w:lastRowFirstColumn="0" w:lastRowLastColumn="0"/>
        </w:trPr>
        <w:tc>
          <w:tcPr>
            <w:tcW w:w="2323" w:type="dxa"/>
          </w:tcPr>
          <w:p w14:paraId="0311381B" w14:textId="77777777" w:rsidR="00FB5666" w:rsidRDefault="00FB5666">
            <w:pPr>
              <w:pStyle w:val="TableNheader"/>
            </w:pPr>
            <w:r>
              <w:t>Abbreviation</w:t>
            </w:r>
          </w:p>
        </w:tc>
        <w:tc>
          <w:tcPr>
            <w:tcW w:w="6607" w:type="dxa"/>
          </w:tcPr>
          <w:p w14:paraId="46A21257" w14:textId="77777777" w:rsidR="00FB5666" w:rsidRDefault="00FB5666">
            <w:pPr>
              <w:pStyle w:val="TableNheader"/>
            </w:pPr>
            <w:r>
              <w:t>Meaning</w:t>
            </w:r>
          </w:p>
        </w:tc>
      </w:tr>
      <w:tr w:rsidR="00FB5666" w14:paraId="788624B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14A0E02" w14:textId="77777777" w:rsidR="00FB5666" w:rsidRDefault="00FB5666">
            <w:pPr>
              <w:pStyle w:val="TableNText"/>
            </w:pPr>
            <w:r>
              <w:t>CCO</w:t>
            </w:r>
          </w:p>
        </w:tc>
        <w:tc>
          <w:tcPr>
            <w:tcW w:w="6607" w:type="dxa"/>
          </w:tcPr>
          <w:p w14:paraId="41085A8A" w14:textId="77777777" w:rsidR="00FB5666" w:rsidRDefault="00FB5666">
            <w:pPr>
              <w:pStyle w:val="TableNText"/>
            </w:pPr>
            <w:r>
              <w:t xml:space="preserve">Chief Capability Officer </w:t>
            </w:r>
          </w:p>
        </w:tc>
      </w:tr>
      <w:tr w:rsidR="00FB5666" w14:paraId="59AEAB9E"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D3A7BDB" w14:textId="77777777" w:rsidR="00FB5666" w:rsidRDefault="00FB5666">
            <w:pPr>
              <w:pStyle w:val="TableNText"/>
            </w:pPr>
            <w:r>
              <w:t>CEO</w:t>
            </w:r>
          </w:p>
        </w:tc>
        <w:tc>
          <w:tcPr>
            <w:tcW w:w="6607" w:type="dxa"/>
          </w:tcPr>
          <w:p w14:paraId="57AE6D94" w14:textId="77777777" w:rsidR="00FB5666" w:rsidRDefault="00FB5666">
            <w:pPr>
              <w:pStyle w:val="TableNText"/>
            </w:pPr>
            <w:r w:rsidRPr="00245259">
              <w:t>C</w:t>
            </w:r>
            <w:r>
              <w:t xml:space="preserve">hief Executive Officer </w:t>
            </w:r>
          </w:p>
        </w:tc>
      </w:tr>
      <w:tr w:rsidR="00FB5666" w14:paraId="0CA2847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CFAB8F9" w14:textId="77777777" w:rsidR="00FB5666" w:rsidRDefault="00FB5666">
            <w:pPr>
              <w:pStyle w:val="TableNText"/>
            </w:pPr>
            <w:r>
              <w:t>CFO</w:t>
            </w:r>
          </w:p>
        </w:tc>
        <w:tc>
          <w:tcPr>
            <w:tcW w:w="6607" w:type="dxa"/>
          </w:tcPr>
          <w:p w14:paraId="5996E380" w14:textId="77777777" w:rsidR="00FB5666" w:rsidRPr="00245259" w:rsidRDefault="00FB5666">
            <w:pPr>
              <w:pStyle w:val="TableNText"/>
            </w:pPr>
            <w:r>
              <w:t xml:space="preserve">Chief Finance Officer </w:t>
            </w:r>
          </w:p>
        </w:tc>
      </w:tr>
      <w:tr w:rsidR="00FB5666" w14:paraId="71CFFE16"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51BF757B" w14:textId="77777777" w:rsidR="00FB5666" w:rsidRDefault="00FB5666">
            <w:pPr>
              <w:pStyle w:val="TableNText"/>
            </w:pPr>
            <w:r>
              <w:t>COO</w:t>
            </w:r>
          </w:p>
        </w:tc>
        <w:tc>
          <w:tcPr>
            <w:tcW w:w="6607" w:type="dxa"/>
          </w:tcPr>
          <w:p w14:paraId="390AE3C0" w14:textId="77777777" w:rsidR="00FB5666" w:rsidRDefault="00FB5666">
            <w:pPr>
              <w:pStyle w:val="TableNText"/>
            </w:pPr>
            <w:r>
              <w:t xml:space="preserve">Chief Operating Officer </w:t>
            </w:r>
          </w:p>
        </w:tc>
      </w:tr>
      <w:tr w:rsidR="00FB5666" w14:paraId="1CE1121E"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53537AD1" w14:textId="77777777" w:rsidR="00FB5666" w:rsidRDefault="00FB5666">
            <w:pPr>
              <w:pStyle w:val="TableNText"/>
            </w:pPr>
            <w:r>
              <w:rPr>
                <w:lang w:eastAsia="en-AU"/>
              </w:rPr>
              <w:t>CRO</w:t>
            </w:r>
          </w:p>
        </w:tc>
        <w:tc>
          <w:tcPr>
            <w:tcW w:w="6607" w:type="dxa"/>
          </w:tcPr>
          <w:p w14:paraId="449B8243" w14:textId="1DFE70E9" w:rsidR="00FB5666" w:rsidRDefault="009A58D1">
            <w:pPr>
              <w:pStyle w:val="TableNText"/>
            </w:pPr>
            <w:r>
              <w:rPr>
                <w:lang w:eastAsia="en-AU"/>
              </w:rPr>
              <w:t xml:space="preserve">Community </w:t>
            </w:r>
            <w:r w:rsidR="00FB5666">
              <w:rPr>
                <w:lang w:eastAsia="en-AU"/>
              </w:rPr>
              <w:t>Relations Officer</w:t>
            </w:r>
          </w:p>
        </w:tc>
      </w:tr>
      <w:tr w:rsidR="00FB5666" w14:paraId="3B1251DB"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0180D135" w14:textId="77777777" w:rsidR="00FB5666" w:rsidRDefault="00FB5666">
            <w:pPr>
              <w:pStyle w:val="TableNText"/>
            </w:pPr>
            <w:r>
              <w:rPr>
                <w:lang w:eastAsia="en-AU"/>
              </w:rPr>
              <w:t>FAN</w:t>
            </w:r>
          </w:p>
        </w:tc>
        <w:tc>
          <w:tcPr>
            <w:tcW w:w="6607" w:type="dxa"/>
          </w:tcPr>
          <w:p w14:paraId="45E69C98" w14:textId="77777777" w:rsidR="00FB5666" w:rsidRDefault="00FB5666">
            <w:pPr>
              <w:pStyle w:val="TableNText"/>
            </w:pPr>
            <w:r>
              <w:rPr>
                <w:lang w:eastAsia="en-AU"/>
              </w:rPr>
              <w:t>Future Act notification</w:t>
            </w:r>
          </w:p>
        </w:tc>
      </w:tr>
      <w:tr w:rsidR="00B02E08" w14:paraId="51683993" w14:textId="77777777" w:rsidTr="00F65344">
        <w:trPr>
          <w:cnfStyle w:val="000000100000" w:firstRow="0" w:lastRow="0" w:firstColumn="0" w:lastColumn="0" w:oddVBand="0" w:evenVBand="0" w:oddHBand="1" w:evenHBand="0" w:firstRowFirstColumn="0" w:firstRowLastColumn="0" w:lastRowFirstColumn="0" w:lastRowLastColumn="0"/>
        </w:trPr>
        <w:tc>
          <w:tcPr>
            <w:tcW w:w="2323" w:type="dxa"/>
          </w:tcPr>
          <w:p w14:paraId="02B04201" w14:textId="20BC147F" w:rsidR="00B02E08" w:rsidRDefault="00B02E08" w:rsidP="00F65344">
            <w:pPr>
              <w:pStyle w:val="TableNText"/>
              <w:rPr>
                <w:lang w:eastAsia="en-AU"/>
              </w:rPr>
            </w:pPr>
            <w:r>
              <w:t>FNEA</w:t>
            </w:r>
          </w:p>
        </w:tc>
        <w:tc>
          <w:tcPr>
            <w:tcW w:w="6607" w:type="dxa"/>
          </w:tcPr>
          <w:p w14:paraId="3EE0CEBF" w14:textId="6A6B1590" w:rsidR="00B02E08" w:rsidRDefault="00B02E08" w:rsidP="00F65344">
            <w:pPr>
              <w:pStyle w:val="TableNText"/>
              <w:rPr>
                <w:lang w:eastAsia="en-AU"/>
              </w:rPr>
            </w:pPr>
            <w:r>
              <w:t>First Nations Engagement Advisor</w:t>
            </w:r>
          </w:p>
        </w:tc>
      </w:tr>
      <w:tr w:rsidR="00FB5666" w14:paraId="3C42CB24"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8DB0D4F" w14:textId="77777777" w:rsidR="00FB5666" w:rsidRDefault="00FB5666">
            <w:pPr>
              <w:pStyle w:val="TableNText"/>
              <w:rPr>
                <w:lang w:eastAsia="en-AU"/>
              </w:rPr>
            </w:pPr>
            <w:r>
              <w:t>FTE</w:t>
            </w:r>
          </w:p>
        </w:tc>
        <w:tc>
          <w:tcPr>
            <w:tcW w:w="6607" w:type="dxa"/>
          </w:tcPr>
          <w:p w14:paraId="169A65DF" w14:textId="77777777" w:rsidR="00FB5666" w:rsidRDefault="00FB5666">
            <w:pPr>
              <w:pStyle w:val="TableNText"/>
              <w:rPr>
                <w:lang w:eastAsia="en-AU"/>
              </w:rPr>
            </w:pPr>
            <w:r>
              <w:t>Full time equivalent</w:t>
            </w:r>
          </w:p>
        </w:tc>
      </w:tr>
      <w:tr w:rsidR="00FB5666" w14:paraId="5651C548"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69780795" w14:textId="77777777" w:rsidR="00FB5666" w:rsidRDefault="00FB5666">
            <w:pPr>
              <w:pStyle w:val="TableNText"/>
              <w:rPr>
                <w:lang w:eastAsia="en-AU"/>
              </w:rPr>
            </w:pPr>
            <w:r>
              <w:t>FY</w:t>
            </w:r>
          </w:p>
        </w:tc>
        <w:tc>
          <w:tcPr>
            <w:tcW w:w="6607" w:type="dxa"/>
          </w:tcPr>
          <w:p w14:paraId="3CC7C15C" w14:textId="77777777" w:rsidR="00FB5666" w:rsidRDefault="00FB5666">
            <w:pPr>
              <w:pStyle w:val="TableNText"/>
              <w:rPr>
                <w:lang w:eastAsia="en-AU"/>
              </w:rPr>
            </w:pPr>
            <w:r>
              <w:t xml:space="preserve">Financial year </w:t>
            </w:r>
          </w:p>
        </w:tc>
      </w:tr>
      <w:tr w:rsidR="00E24025" w14:paraId="4C772AF8"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594C459E" w14:textId="365BD172" w:rsidR="00E24025" w:rsidRDefault="00E24025">
            <w:pPr>
              <w:pStyle w:val="TableNText"/>
            </w:pPr>
            <w:r w:rsidRPr="00C735A2">
              <w:t>HR</w:t>
            </w:r>
          </w:p>
        </w:tc>
        <w:tc>
          <w:tcPr>
            <w:tcW w:w="6607" w:type="dxa"/>
          </w:tcPr>
          <w:p w14:paraId="5E17A739" w14:textId="449BB2C1" w:rsidR="00E24025" w:rsidRDefault="00E24025">
            <w:pPr>
              <w:pStyle w:val="TableNText"/>
            </w:pPr>
            <w:r w:rsidRPr="00C735A2">
              <w:t>H</w:t>
            </w:r>
            <w:r>
              <w:t>uman resource</w:t>
            </w:r>
          </w:p>
        </w:tc>
      </w:tr>
      <w:tr w:rsidR="00FB5666" w14:paraId="5C2C527E"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A0A3359" w14:textId="77777777" w:rsidR="00FB5666" w:rsidRDefault="00FB5666">
            <w:pPr>
              <w:pStyle w:val="TableNText"/>
            </w:pPr>
            <w:r>
              <w:rPr>
                <w:lang w:eastAsia="en-AU"/>
              </w:rPr>
              <w:t>IAS</w:t>
            </w:r>
          </w:p>
        </w:tc>
        <w:tc>
          <w:tcPr>
            <w:tcW w:w="6607" w:type="dxa"/>
          </w:tcPr>
          <w:p w14:paraId="1460AF28" w14:textId="77777777" w:rsidR="00FB5666" w:rsidRDefault="00FB5666">
            <w:pPr>
              <w:pStyle w:val="TableNText"/>
            </w:pPr>
            <w:r w:rsidRPr="008F3328">
              <w:rPr>
                <w:lang w:eastAsia="en-AU"/>
              </w:rPr>
              <w:t xml:space="preserve">Indigenous Advancement Strategy </w:t>
            </w:r>
          </w:p>
        </w:tc>
      </w:tr>
      <w:tr w:rsidR="00FB5666" w14:paraId="03428924"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2B65981F" w14:textId="77777777" w:rsidR="00FB5666" w:rsidRDefault="00FB5666">
            <w:pPr>
              <w:pStyle w:val="TableNText"/>
              <w:rPr>
                <w:lang w:eastAsia="en-AU"/>
              </w:rPr>
            </w:pPr>
            <w:r>
              <w:rPr>
                <w:lang w:eastAsia="en-AU"/>
              </w:rPr>
              <w:t>IRSAD</w:t>
            </w:r>
          </w:p>
        </w:tc>
        <w:tc>
          <w:tcPr>
            <w:tcW w:w="6607" w:type="dxa"/>
          </w:tcPr>
          <w:p w14:paraId="7389A9C3" w14:textId="77777777" w:rsidR="00FB5666" w:rsidRPr="008F3328" w:rsidRDefault="00FB5666">
            <w:pPr>
              <w:pStyle w:val="TableNText"/>
              <w:rPr>
                <w:lang w:eastAsia="en-AU"/>
              </w:rPr>
            </w:pPr>
            <w:r w:rsidRPr="00F87E16">
              <w:rPr>
                <w:lang w:eastAsia="en-AU"/>
              </w:rPr>
              <w:t>Index of Relative Socio-economic Advantage and Disadvantage</w:t>
            </w:r>
          </w:p>
        </w:tc>
      </w:tr>
      <w:tr w:rsidR="00FB5666" w14:paraId="20D8984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A93E1C0" w14:textId="77777777" w:rsidR="00FB5666" w:rsidRDefault="00FB5666">
            <w:pPr>
              <w:pStyle w:val="TableNText"/>
            </w:pPr>
            <w:r>
              <w:rPr>
                <w:spacing w:val="-2"/>
              </w:rPr>
              <w:t>NIAA</w:t>
            </w:r>
          </w:p>
        </w:tc>
        <w:tc>
          <w:tcPr>
            <w:tcW w:w="6607" w:type="dxa"/>
          </w:tcPr>
          <w:p w14:paraId="06485B06" w14:textId="77777777" w:rsidR="00FB5666" w:rsidRPr="00FF6B2A" w:rsidRDefault="00FB5666">
            <w:pPr>
              <w:pStyle w:val="TableNText"/>
            </w:pPr>
            <w:r w:rsidRPr="007F15E4">
              <w:rPr>
                <w:spacing w:val="-2"/>
              </w:rPr>
              <w:t xml:space="preserve">National Indigenous Australians Agency </w:t>
            </w:r>
          </w:p>
        </w:tc>
      </w:tr>
      <w:tr w:rsidR="00FB5666" w14:paraId="4E5B2A7A"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30558307" w14:textId="77777777" w:rsidR="00FB5666" w:rsidRDefault="00FB5666">
            <w:pPr>
              <w:pStyle w:val="TableNText"/>
              <w:rPr>
                <w:spacing w:val="-2"/>
              </w:rPr>
            </w:pPr>
            <w:r>
              <w:t>NNTC</w:t>
            </w:r>
          </w:p>
        </w:tc>
        <w:tc>
          <w:tcPr>
            <w:tcW w:w="6607" w:type="dxa"/>
          </w:tcPr>
          <w:p w14:paraId="5B906AB9" w14:textId="77777777" w:rsidR="00FB5666" w:rsidRPr="007F15E4" w:rsidRDefault="00FB5666">
            <w:pPr>
              <w:pStyle w:val="TableNText"/>
              <w:rPr>
                <w:spacing w:val="-2"/>
              </w:rPr>
            </w:pPr>
            <w:r>
              <w:t>N</w:t>
            </w:r>
            <w:r w:rsidRPr="0013722B">
              <w:t>ational Native Title Council</w:t>
            </w:r>
            <w:r>
              <w:t xml:space="preserve"> </w:t>
            </w:r>
          </w:p>
        </w:tc>
      </w:tr>
      <w:tr w:rsidR="00FB5666" w14:paraId="1E8B9ED4"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A795A0C" w14:textId="77777777" w:rsidR="00FB5666" w:rsidRDefault="00FB5666">
            <w:pPr>
              <w:pStyle w:val="TableNText"/>
            </w:pPr>
            <w:r>
              <w:t>Nous</w:t>
            </w:r>
          </w:p>
        </w:tc>
        <w:tc>
          <w:tcPr>
            <w:tcW w:w="6607" w:type="dxa"/>
          </w:tcPr>
          <w:p w14:paraId="3C803C07" w14:textId="77777777" w:rsidR="00FB5666" w:rsidRPr="00FF6B2A" w:rsidRDefault="00FB5666">
            <w:pPr>
              <w:pStyle w:val="TableNText"/>
            </w:pPr>
            <w:r>
              <w:t xml:space="preserve">Nous Group </w:t>
            </w:r>
          </w:p>
        </w:tc>
      </w:tr>
      <w:tr w:rsidR="00FB5666" w14:paraId="543C8297"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D58ED06" w14:textId="77777777" w:rsidR="00FB5666" w:rsidRDefault="00FB5666">
            <w:pPr>
              <w:pStyle w:val="TableNText"/>
            </w:pPr>
            <w:r>
              <w:t>NTRB</w:t>
            </w:r>
          </w:p>
        </w:tc>
        <w:tc>
          <w:tcPr>
            <w:tcW w:w="6607" w:type="dxa"/>
          </w:tcPr>
          <w:p w14:paraId="078A005C" w14:textId="3E446320" w:rsidR="00FB5666" w:rsidRPr="00FF6B2A" w:rsidRDefault="00FB5666">
            <w:pPr>
              <w:pStyle w:val="TableNText"/>
            </w:pPr>
            <w:r>
              <w:t xml:space="preserve">Native </w:t>
            </w:r>
            <w:r w:rsidR="007E6BEF">
              <w:t>Title Representative Body</w:t>
            </w:r>
          </w:p>
        </w:tc>
      </w:tr>
      <w:tr w:rsidR="00FB5666" w14:paraId="71292B8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306ACB66" w14:textId="77777777" w:rsidR="00FB5666" w:rsidRDefault="00FB5666">
            <w:pPr>
              <w:pStyle w:val="TableNText"/>
              <w:rPr>
                <w:spacing w:val="-1"/>
              </w:rPr>
            </w:pPr>
            <w:r>
              <w:rPr>
                <w:lang w:eastAsia="en-AU"/>
              </w:rPr>
              <w:t>NTRB-SP</w:t>
            </w:r>
          </w:p>
        </w:tc>
        <w:tc>
          <w:tcPr>
            <w:tcW w:w="6607" w:type="dxa"/>
          </w:tcPr>
          <w:p w14:paraId="0C09DB27" w14:textId="7A5B1077" w:rsidR="00FB5666" w:rsidRDefault="00FB5666">
            <w:pPr>
              <w:pStyle w:val="TableNText"/>
              <w:rPr>
                <w:spacing w:val="-1"/>
              </w:rPr>
            </w:pPr>
            <w:r>
              <w:rPr>
                <w:lang w:eastAsia="en-AU"/>
              </w:rPr>
              <w:t>N</w:t>
            </w:r>
            <w:r w:rsidRPr="00950080">
              <w:rPr>
                <w:lang w:eastAsia="en-AU"/>
              </w:rPr>
              <w:t xml:space="preserve">ative </w:t>
            </w:r>
            <w:r w:rsidR="007E6BEF" w:rsidRPr="00950080">
              <w:rPr>
                <w:lang w:eastAsia="en-AU"/>
              </w:rPr>
              <w:t>Title Representative Bod</w:t>
            </w:r>
            <w:r w:rsidR="008F352B">
              <w:rPr>
                <w:lang w:eastAsia="en-AU"/>
              </w:rPr>
              <w:t>y</w:t>
            </w:r>
            <w:r w:rsidR="007E6BEF" w:rsidRPr="00950080">
              <w:rPr>
                <w:lang w:eastAsia="en-AU"/>
              </w:rPr>
              <w:t xml:space="preserve"> </w:t>
            </w:r>
            <w:r w:rsidRPr="00950080">
              <w:rPr>
                <w:lang w:eastAsia="en-AU"/>
              </w:rPr>
              <w:t xml:space="preserve">and </w:t>
            </w:r>
            <w:r w:rsidR="007E6BEF" w:rsidRPr="00950080">
              <w:rPr>
                <w:lang w:eastAsia="en-AU"/>
              </w:rPr>
              <w:t>Service Provider</w:t>
            </w:r>
          </w:p>
        </w:tc>
      </w:tr>
      <w:tr w:rsidR="00FB5666" w14:paraId="40E00651"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5376C084" w14:textId="77777777" w:rsidR="00FB5666" w:rsidRDefault="00FB5666">
            <w:pPr>
              <w:pStyle w:val="TableNText"/>
            </w:pPr>
            <w:r>
              <w:t>NTSP</w:t>
            </w:r>
          </w:p>
        </w:tc>
        <w:tc>
          <w:tcPr>
            <w:tcW w:w="6607" w:type="dxa"/>
          </w:tcPr>
          <w:p w14:paraId="0DC45AE7" w14:textId="691A84FF" w:rsidR="00FB5666" w:rsidRDefault="00FB5666">
            <w:pPr>
              <w:pStyle w:val="TableNText"/>
            </w:pPr>
            <w:r>
              <w:t>Nati</w:t>
            </w:r>
            <w:r w:rsidR="007E6BEF">
              <w:t xml:space="preserve">ve Title Service Provider </w:t>
            </w:r>
          </w:p>
        </w:tc>
      </w:tr>
      <w:tr w:rsidR="00FB5666" w14:paraId="26136C7C"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6D5F2651" w14:textId="77777777" w:rsidR="00FB5666" w:rsidRDefault="00FB5666">
            <w:pPr>
              <w:pStyle w:val="TableNText"/>
            </w:pPr>
            <w:r>
              <w:t>ORIC</w:t>
            </w:r>
          </w:p>
        </w:tc>
        <w:tc>
          <w:tcPr>
            <w:tcW w:w="6607" w:type="dxa"/>
          </w:tcPr>
          <w:p w14:paraId="764DE9E8" w14:textId="77777777" w:rsidR="00FB5666" w:rsidRDefault="00FB5666">
            <w:pPr>
              <w:pStyle w:val="TableNText"/>
            </w:pPr>
            <w:r w:rsidRPr="00DC0AE2">
              <w:t>Office of the Registrar of Indigenous Corporations</w:t>
            </w:r>
          </w:p>
        </w:tc>
      </w:tr>
      <w:tr w:rsidR="00FB5666" w14:paraId="725E1D05" w14:textId="77777777">
        <w:trPr>
          <w:cnfStyle w:val="000000010000" w:firstRow="0" w:lastRow="0" w:firstColumn="0" w:lastColumn="0" w:oddVBand="0" w:evenVBand="0" w:oddHBand="0" w:evenHBand="1" w:firstRowFirstColumn="0" w:firstRowLastColumn="0" w:lastRowFirstColumn="0" w:lastRowLastColumn="0"/>
        </w:trPr>
        <w:tc>
          <w:tcPr>
            <w:tcW w:w="2323" w:type="dxa"/>
            <w:vAlign w:val="top"/>
          </w:tcPr>
          <w:p w14:paraId="5235869F" w14:textId="77777777" w:rsidR="00FB5666" w:rsidRDefault="00FB5666">
            <w:pPr>
              <w:pStyle w:val="TableNText"/>
              <w:rPr>
                <w:lang w:eastAsia="en-AU"/>
              </w:rPr>
            </w:pPr>
            <w:r>
              <w:t>PBC</w:t>
            </w:r>
          </w:p>
        </w:tc>
        <w:tc>
          <w:tcPr>
            <w:tcW w:w="6607" w:type="dxa"/>
            <w:vAlign w:val="top"/>
          </w:tcPr>
          <w:p w14:paraId="6A7A56BA" w14:textId="77777777" w:rsidR="00FB5666" w:rsidRDefault="00FB5666">
            <w:pPr>
              <w:pStyle w:val="TableNText"/>
              <w:rPr>
                <w:lang w:eastAsia="en-AU"/>
              </w:rPr>
            </w:pPr>
            <w:r>
              <w:t xml:space="preserve">Prescribed Body Corporate </w:t>
            </w:r>
          </w:p>
        </w:tc>
      </w:tr>
      <w:tr w:rsidR="00FB5666" w14:paraId="4A7D5E7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F8C47E6" w14:textId="77777777" w:rsidR="00FB5666" w:rsidRDefault="00FB5666">
            <w:pPr>
              <w:pStyle w:val="TableNText"/>
              <w:rPr>
                <w:lang w:eastAsia="en-AU"/>
              </w:rPr>
            </w:pPr>
            <w:r>
              <w:t>PLO</w:t>
            </w:r>
          </w:p>
        </w:tc>
        <w:tc>
          <w:tcPr>
            <w:tcW w:w="6607" w:type="dxa"/>
          </w:tcPr>
          <w:p w14:paraId="63AEF86D" w14:textId="77777777" w:rsidR="00FB5666" w:rsidRPr="005A200C" w:rsidRDefault="00FB5666">
            <w:pPr>
              <w:pStyle w:val="TableNText"/>
              <w:rPr>
                <w:lang w:eastAsia="en-AU"/>
              </w:rPr>
            </w:pPr>
            <w:r w:rsidRPr="00245259">
              <w:t>Principal Legal Officer</w:t>
            </w:r>
            <w:r>
              <w:t xml:space="preserve"> </w:t>
            </w:r>
          </w:p>
        </w:tc>
      </w:tr>
      <w:tr w:rsidR="00FB5666" w14:paraId="40434F0A"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69CDDA8" w14:textId="77777777" w:rsidR="00FB5666" w:rsidRDefault="00FB5666">
            <w:pPr>
              <w:pStyle w:val="TableNText"/>
            </w:pPr>
            <w:r>
              <w:rPr>
                <w:bCs/>
              </w:rPr>
              <w:t>PPP</w:t>
            </w:r>
          </w:p>
        </w:tc>
        <w:tc>
          <w:tcPr>
            <w:tcW w:w="6607" w:type="dxa"/>
          </w:tcPr>
          <w:p w14:paraId="0AF05040" w14:textId="77777777" w:rsidR="00FB5666" w:rsidRPr="00245259" w:rsidRDefault="00FB5666">
            <w:pPr>
              <w:pStyle w:val="TableNText"/>
            </w:pPr>
            <w:bookmarkStart w:id="4" w:name="_Hlk167176460"/>
            <w:r>
              <w:rPr>
                <w:bCs/>
              </w:rPr>
              <w:t xml:space="preserve">People, Place and Partnership </w:t>
            </w:r>
            <w:bookmarkEnd w:id="4"/>
          </w:p>
        </w:tc>
      </w:tr>
      <w:tr w:rsidR="00FB5666" w14:paraId="332C71AD"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13BF76A" w14:textId="77777777" w:rsidR="00FB5666" w:rsidRDefault="00FB5666">
            <w:pPr>
              <w:pStyle w:val="TableNText"/>
              <w:rPr>
                <w:bCs/>
              </w:rPr>
            </w:pPr>
            <w:r w:rsidRPr="00F06055">
              <w:t>QSNTS</w:t>
            </w:r>
          </w:p>
        </w:tc>
        <w:tc>
          <w:tcPr>
            <w:tcW w:w="6607" w:type="dxa"/>
          </w:tcPr>
          <w:p w14:paraId="248F93F9" w14:textId="77777777" w:rsidR="00FB5666" w:rsidRDefault="00FB5666">
            <w:pPr>
              <w:pStyle w:val="TableNText"/>
              <w:rPr>
                <w:bCs/>
              </w:rPr>
            </w:pPr>
            <w:r w:rsidRPr="00F06055">
              <w:t xml:space="preserve">Queensland South Native Title Services </w:t>
            </w:r>
          </w:p>
        </w:tc>
      </w:tr>
      <w:tr w:rsidR="00FB5666" w14:paraId="09673C85"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B11D8DB" w14:textId="77777777" w:rsidR="00FB5666" w:rsidRDefault="00FB5666">
            <w:pPr>
              <w:pStyle w:val="TableNText"/>
              <w:rPr>
                <w:lang w:eastAsia="en-AU"/>
              </w:rPr>
            </w:pPr>
            <w:r>
              <w:t>RATSIB</w:t>
            </w:r>
          </w:p>
        </w:tc>
        <w:tc>
          <w:tcPr>
            <w:tcW w:w="6607" w:type="dxa"/>
          </w:tcPr>
          <w:p w14:paraId="06B92FB1" w14:textId="76FC4140" w:rsidR="00FB5666" w:rsidRPr="005A200C" w:rsidRDefault="001F1C90">
            <w:pPr>
              <w:pStyle w:val="TableNText"/>
              <w:rPr>
                <w:lang w:eastAsia="en-AU"/>
              </w:rPr>
            </w:pPr>
            <w:r>
              <w:t xml:space="preserve">Representative </w:t>
            </w:r>
            <w:r w:rsidR="00FB5666">
              <w:t xml:space="preserve">Aboriginal/Torres Strait Islander Body </w:t>
            </w:r>
          </w:p>
        </w:tc>
      </w:tr>
      <w:tr w:rsidR="00FB5666" w14:paraId="0982377D"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58897C07" w14:textId="77777777" w:rsidR="00FB5666" w:rsidRDefault="00FB5666">
            <w:pPr>
              <w:pStyle w:val="TableNText"/>
            </w:pPr>
            <w:r w:rsidRPr="00A221B6">
              <w:t>RNTBC</w:t>
            </w:r>
          </w:p>
        </w:tc>
        <w:tc>
          <w:tcPr>
            <w:tcW w:w="6607" w:type="dxa"/>
          </w:tcPr>
          <w:p w14:paraId="2D67FDD9" w14:textId="77777777" w:rsidR="00FB5666" w:rsidRDefault="00FB5666">
            <w:pPr>
              <w:pStyle w:val="TableNText"/>
            </w:pPr>
            <w:r w:rsidRPr="001E60B3">
              <w:t>Registered native title bodies corporate</w:t>
            </w:r>
          </w:p>
        </w:tc>
      </w:tr>
      <w:tr w:rsidR="00FB5666" w14:paraId="2817562A"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3977F17" w14:textId="77777777" w:rsidR="00FB5666" w:rsidRPr="00A221B6" w:rsidRDefault="00FB5666">
            <w:pPr>
              <w:pStyle w:val="TableNText"/>
            </w:pPr>
            <w:r>
              <w:rPr>
                <w:iCs/>
              </w:rPr>
              <w:lastRenderedPageBreak/>
              <w:t xml:space="preserve">The </w:t>
            </w:r>
            <w:r w:rsidRPr="00C435EE">
              <w:rPr>
                <w:iCs/>
              </w:rPr>
              <w:t>NTA</w:t>
            </w:r>
          </w:p>
        </w:tc>
        <w:tc>
          <w:tcPr>
            <w:tcW w:w="6607" w:type="dxa"/>
          </w:tcPr>
          <w:p w14:paraId="45F3768A" w14:textId="77777777" w:rsidR="00FB5666" w:rsidRPr="001E60B3" w:rsidRDefault="00FB5666">
            <w:pPr>
              <w:pStyle w:val="TableNText"/>
            </w:pPr>
            <w:r>
              <w:rPr>
                <w:i/>
              </w:rPr>
              <w:t>Native Title</w:t>
            </w:r>
            <w:r>
              <w:rPr>
                <w:i/>
                <w:spacing w:val="-5"/>
              </w:rPr>
              <w:t xml:space="preserve"> </w:t>
            </w:r>
            <w:r>
              <w:rPr>
                <w:i/>
              </w:rPr>
              <w:t>Act</w:t>
            </w:r>
            <w:r>
              <w:rPr>
                <w:i/>
                <w:spacing w:val="-2"/>
              </w:rPr>
              <w:t xml:space="preserve"> </w:t>
            </w:r>
            <w:r>
              <w:rPr>
                <w:i/>
              </w:rPr>
              <w:t xml:space="preserve">1993 </w:t>
            </w:r>
            <w:r w:rsidRPr="00C36374">
              <w:rPr>
                <w:iCs/>
              </w:rPr>
              <w:t>(Cth)</w:t>
            </w:r>
          </w:p>
        </w:tc>
      </w:tr>
      <w:tr w:rsidR="00FB5666" w14:paraId="66A1A6AD"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2514E6B" w14:textId="77777777" w:rsidR="00FB5666" w:rsidRDefault="00FB5666">
            <w:pPr>
              <w:pStyle w:val="TableNText"/>
              <w:rPr>
                <w:iCs/>
              </w:rPr>
            </w:pPr>
            <w:r>
              <w:t>The Review period</w:t>
            </w:r>
          </w:p>
        </w:tc>
        <w:tc>
          <w:tcPr>
            <w:tcW w:w="6607" w:type="dxa"/>
          </w:tcPr>
          <w:p w14:paraId="243A2B73" w14:textId="77777777" w:rsidR="00FB5666" w:rsidRDefault="00FB5666">
            <w:pPr>
              <w:pStyle w:val="TableNText"/>
              <w:rPr>
                <w:i/>
              </w:rPr>
            </w:pPr>
            <w:r w:rsidRPr="007301C8">
              <w:t>1 July 2019 to 30 June 2022</w:t>
            </w:r>
          </w:p>
        </w:tc>
      </w:tr>
      <w:tr w:rsidR="00FB5666" w14:paraId="0D38ECFA"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2843B20" w14:textId="77777777" w:rsidR="00FB5666" w:rsidRDefault="00FB5666">
            <w:pPr>
              <w:pStyle w:val="TableNText"/>
              <w:rPr>
                <w:spacing w:val="-2"/>
              </w:rPr>
            </w:pPr>
            <w:r>
              <w:rPr>
                <w:lang w:eastAsia="en-AU"/>
              </w:rPr>
              <w:t>TOR</w:t>
            </w:r>
          </w:p>
        </w:tc>
        <w:tc>
          <w:tcPr>
            <w:tcW w:w="6607" w:type="dxa"/>
          </w:tcPr>
          <w:p w14:paraId="05DD1345" w14:textId="77777777" w:rsidR="00FB5666" w:rsidRPr="007F15E4" w:rsidRDefault="00FB5666">
            <w:pPr>
              <w:pStyle w:val="TableNText"/>
              <w:rPr>
                <w:spacing w:val="-2"/>
              </w:rPr>
            </w:pPr>
            <w:r w:rsidRPr="00407282">
              <w:rPr>
                <w:lang w:eastAsia="en-AU"/>
              </w:rPr>
              <w:t>Terms of Reference</w:t>
            </w:r>
            <w:r>
              <w:rPr>
                <w:lang w:eastAsia="en-AU"/>
              </w:rPr>
              <w:t xml:space="preserve"> </w:t>
            </w:r>
          </w:p>
        </w:tc>
      </w:tr>
      <w:tr w:rsidR="00FB5666" w14:paraId="65606EF2"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5BE7DB0E" w14:textId="77777777" w:rsidR="00FB5666" w:rsidRDefault="00FB5666">
            <w:pPr>
              <w:pStyle w:val="TableNText"/>
            </w:pPr>
            <w:r w:rsidRPr="00CB746C">
              <w:t>WOCWOO</w:t>
            </w:r>
          </w:p>
        </w:tc>
        <w:tc>
          <w:tcPr>
            <w:tcW w:w="6607" w:type="dxa"/>
          </w:tcPr>
          <w:p w14:paraId="68CB96AE" w14:textId="77777777" w:rsidR="00FB5666" w:rsidRDefault="00FB5666">
            <w:pPr>
              <w:pStyle w:val="TableNText"/>
            </w:pPr>
            <w:r w:rsidRPr="00222BEE">
              <w:rPr>
                <w:i/>
                <w:iCs/>
              </w:rPr>
              <w:t>Whole of Client, Whole of Organisation</w:t>
            </w:r>
            <w:r>
              <w:t xml:space="preserve"> </w:t>
            </w:r>
          </w:p>
        </w:tc>
      </w:tr>
    </w:tbl>
    <w:p w14:paraId="60F88886" w14:textId="77777777" w:rsidR="00B5047F" w:rsidRDefault="00B5047F" w:rsidP="00FB5666"/>
    <w:p w14:paraId="182C291B" w14:textId="77777777" w:rsidR="00132F8A" w:rsidRDefault="00132F8A" w:rsidP="00132F8A">
      <w:pPr>
        <w:pStyle w:val="Heading1"/>
      </w:pPr>
      <w:bookmarkStart w:id="5" w:name="_Toc170470448"/>
      <w:r w:rsidRPr="00132F8A">
        <w:lastRenderedPageBreak/>
        <w:t>Executive summary of performance and recommendations</w:t>
      </w:r>
      <w:bookmarkEnd w:id="5"/>
    </w:p>
    <w:p w14:paraId="7EA7A776" w14:textId="495EFCA4" w:rsidR="00324BCA" w:rsidRPr="00324BCA" w:rsidRDefault="00324BCA" w:rsidP="00324BCA">
      <w:pPr>
        <w:rPr>
          <w:rFonts w:eastAsia="Times New Roman" w:cs="Times New Roman"/>
          <w:b/>
          <w:color w:val="000000" w:themeColor="text1"/>
          <w:sz w:val="20"/>
          <w:szCs w:val="24"/>
        </w:rPr>
      </w:pPr>
      <w:r w:rsidRPr="00324BCA">
        <w:t xml:space="preserve">The summary and recommendations for each TOR are reproduced here as an overall summary. The detailed performance assessment against each performance indicator follows in section </w:t>
      </w:r>
      <w:r>
        <w:fldChar w:fldCharType="begin"/>
      </w:r>
      <w:r>
        <w:instrText xml:space="preserve"> REF _Ref165370152 \n \h </w:instrText>
      </w:r>
      <w:r>
        <w:fldChar w:fldCharType="separate"/>
      </w:r>
      <w:r w:rsidR="00C22E6F">
        <w:t>5</w:t>
      </w:r>
      <w:r>
        <w:fldChar w:fldCharType="end"/>
      </w:r>
      <w:r w:rsidRPr="00324BCA">
        <w:t>.</w:t>
      </w:r>
    </w:p>
    <w:p w14:paraId="195ABBA7" w14:textId="489B08A6" w:rsidR="006B5FC3" w:rsidRDefault="006B5FC3" w:rsidP="006B5FC3">
      <w:pPr>
        <w:pStyle w:val="Heading5"/>
      </w:pPr>
      <w:r w:rsidRPr="00F863D2">
        <w:t>TOR 1 | Extent to which each organisation has achieved positive native title outcomes for persons who hold or may hold native title in its region taking account, where relevant, of disruptions caused by COVID-19.</w:t>
      </w:r>
    </w:p>
    <w:p w14:paraId="123A154C" w14:textId="77777777" w:rsidR="00AA7C60" w:rsidRDefault="00AA7C60" w:rsidP="00AA7C60">
      <w:pPr>
        <w:rPr>
          <w:lang w:eastAsia="en-AU"/>
        </w:rPr>
      </w:pPr>
      <w:r>
        <w:rPr>
          <w:lang w:eastAsia="en-AU"/>
        </w:rPr>
        <w:t>During the Review period, QSNTS achieved considerable success in supporting clients to achieve native title determinations and in progressing claims, despite the highly contested nature of many of the claims. QSNTS was the solicitor on record for 12 determinations during the Review period, ten of which found that native title existed in whole or in part. QSNTS assisted four further claim groups by providing funding to external legal firms. QSNTS had ten active claims at the end of the Review period, one of which was filed during the Review period. Legal stakeholders consulted as part of the Review commented favourably on the professional capability of the legal team and their strong record of achievement.</w:t>
      </w:r>
    </w:p>
    <w:p w14:paraId="594FCBDD" w14:textId="77777777" w:rsidR="00AA7C60" w:rsidRDefault="00AA7C60" w:rsidP="00AA7C60">
      <w:pPr>
        <w:rPr>
          <w:lang w:eastAsia="en-AU"/>
        </w:rPr>
      </w:pPr>
      <w:r>
        <w:rPr>
          <w:lang w:eastAsia="en-AU"/>
        </w:rPr>
        <w:t>For most of the Review period, QSNTS managed all aspects of a claim through two separate teams. Each team was headed by a Deputy PLO (renamed Deputy Principal Lawyer) and contained lawyers, paralegals, research/anthropology staff and Community Relations Officers (CROs) (renamed First Nations Engagement Advisors [FNEAs]). Information barriers were in place between the two teams to manage conflicts of interest. The team structure was based around a single team managing all aspects of the progress of a claim. Some concerns were raised about a perceived lack of independence of the research/anthropology function within this structure.</w:t>
      </w:r>
    </w:p>
    <w:p w14:paraId="654CD385" w14:textId="77777777" w:rsidR="00AA7C60" w:rsidRDefault="00AA7C60" w:rsidP="00AA7C60">
      <w:pPr>
        <w:rPr>
          <w:lang w:eastAsia="en-AU"/>
        </w:rPr>
      </w:pPr>
      <w:r>
        <w:rPr>
          <w:lang w:eastAsia="en-AU"/>
        </w:rPr>
        <w:t>Despite this strong track record of claims management, most of the Traditional Owners who contacted the Review, who formed a very small percentage of the QSNTS client base, expressed concerns with what they saw as the poor performance of QSNTS. Concerns ranged from a failure to listen and respect individual stories, to deep dissatisfaction and anger with the makeup of claims. Many of these concerns pre-dated the Review period and had led to ongoing distrust of the organisation. The Review acknowledges that many of these complaints stem from the contested environment due to colonial dispossession in which QSNTS operates. Nevertheless, it was clear to the Review that there was a breakdown of relationships between these Traditional Owners and QSNTS, which was unlikely to be repaired without some new thinking from all parties about how to proceed.</w:t>
      </w:r>
    </w:p>
    <w:p w14:paraId="4F5B8748" w14:textId="77777777" w:rsidR="00AA7C60" w:rsidRDefault="00AA7C60" w:rsidP="00AA7C60">
      <w:pPr>
        <w:rPr>
          <w:lang w:eastAsia="en-AU"/>
        </w:rPr>
      </w:pPr>
      <w:r>
        <w:rPr>
          <w:lang w:eastAsia="en-AU"/>
        </w:rPr>
        <w:t xml:space="preserve">QSNTS responded to 250 Future Act applications during the Review period, including 64 objections to Future Acts. QSNTS represented 13 of the 29 ILUAs that were registered in the region during the Review period. Agreements were managed via the </w:t>
      </w:r>
      <w:proofErr w:type="spellStart"/>
      <w:r>
        <w:rPr>
          <w:lang w:eastAsia="en-AU"/>
        </w:rPr>
        <w:t>TraKS</w:t>
      </w:r>
      <w:proofErr w:type="spellEnd"/>
      <w:r>
        <w:rPr>
          <w:lang w:eastAsia="en-AU"/>
        </w:rPr>
        <w:t xml:space="preserve"> database, which was implemented prior to the Review period.</w:t>
      </w:r>
    </w:p>
    <w:p w14:paraId="0561B990" w14:textId="77777777" w:rsidR="00AA7C60" w:rsidRDefault="00AA7C60" w:rsidP="00AA7C60">
      <w:pPr>
        <w:rPr>
          <w:lang w:eastAsia="en-AU"/>
        </w:rPr>
      </w:pPr>
      <w:r>
        <w:rPr>
          <w:lang w:eastAsia="en-AU"/>
        </w:rPr>
        <w:t>The overall profile of determined claims was relatively lengthy, with the average length of the determined claims during the period being 8.34 years; the oldest claim was open for 17.8 years until determination. Legal stakeholders acknowledged that the contested nature of many of the claims contributed to the length of the time to determination. QSNTS was seen to respond appropriately and rapidly to the Federal Court.</w:t>
      </w:r>
    </w:p>
    <w:p w14:paraId="11188C14" w14:textId="77777777" w:rsidR="00AA7C60" w:rsidRDefault="00AA7C60" w:rsidP="00AA7C60">
      <w:pPr>
        <w:rPr>
          <w:lang w:eastAsia="en-AU"/>
        </w:rPr>
      </w:pPr>
      <w:r>
        <w:rPr>
          <w:lang w:eastAsia="en-AU"/>
        </w:rPr>
        <w:t xml:space="preserve">Throughout the Review period, QSNTS lawyers took a strategic and relatively cautious approach to progressing compensation claims, noting that failure of a claim could have a significant impact on future </w:t>
      </w:r>
      <w:r>
        <w:rPr>
          <w:lang w:eastAsia="en-AU"/>
        </w:rPr>
        <w:lastRenderedPageBreak/>
        <w:t>cases, the developing jurisprudence and the potential adverse consequences arising from the application of section 24EB of the NTA. Some legal commentators questioned the need for such caution.</w:t>
      </w:r>
    </w:p>
    <w:p w14:paraId="5B054165" w14:textId="75C288AB" w:rsidR="00FF460C" w:rsidRDefault="00AA7C60" w:rsidP="00AA7C60">
      <w:pPr>
        <w:rPr>
          <w:lang w:eastAsia="en-AU"/>
        </w:rPr>
      </w:pPr>
      <w:r>
        <w:rPr>
          <w:lang w:eastAsia="en-AU"/>
        </w:rPr>
        <w:t>The history of active dispossession of Indigenous people in the region, the significant amounts of freehold land, the history of past claims and the attitude of the Queensland Government have all contributed to what has been described as “anthropological confusion” which has made the task of supporting Traditional Owners to achieve native title outcomes particularly challenging.</w:t>
      </w:r>
    </w:p>
    <w:tbl>
      <w:tblPr>
        <w:tblW w:w="0" w:type="auto"/>
        <w:tblLook w:val="04A0" w:firstRow="1" w:lastRow="0" w:firstColumn="1" w:lastColumn="0" w:noHBand="0" w:noVBand="1"/>
      </w:tblPr>
      <w:tblGrid>
        <w:gridCol w:w="8269"/>
        <w:gridCol w:w="661"/>
      </w:tblGrid>
      <w:tr w:rsidR="00AA7C60" w14:paraId="0896562D" w14:textId="77777777" w:rsidTr="000F6F76">
        <w:trPr>
          <w:trHeight w:val="360"/>
        </w:trPr>
        <w:tc>
          <w:tcPr>
            <w:tcW w:w="8223" w:type="dxa"/>
          </w:tcPr>
          <w:p w14:paraId="5CD2CB20" w14:textId="77777777" w:rsidR="00AA7C60" w:rsidRDefault="00AA7C60" w:rsidP="00245590">
            <w:pPr>
              <w:rPr>
                <w:lang w:eastAsia="en-AU"/>
              </w:rPr>
            </w:pPr>
            <w:r w:rsidRPr="00F97AB5">
              <w:rPr>
                <w:noProof/>
                <w:lang w:eastAsia="en-AU"/>
              </w:rPr>
              <w:drawing>
                <wp:inline distT="0" distB="0" distL="0" distR="0" wp14:anchorId="6335BA12" wp14:editId="221D4C04">
                  <wp:extent cx="5114199" cy="287655"/>
                  <wp:effectExtent l="0" t="0" r="0" b="0"/>
                  <wp:docPr id="681141445" name="Picture 681141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41445" name="Picture 68114144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DC779BF"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w:t>
            </w:r>
          </w:p>
        </w:tc>
      </w:tr>
      <w:tr w:rsidR="00AA7C60" w14:paraId="26C4B3E2" w14:textId="77777777" w:rsidTr="000F6F76">
        <w:tc>
          <w:tcPr>
            <w:tcW w:w="8930" w:type="dxa"/>
            <w:gridSpan w:val="2"/>
          </w:tcPr>
          <w:p w14:paraId="0A74C242" w14:textId="77777777" w:rsidR="00AA7C60" w:rsidRDefault="00AA7C60" w:rsidP="00245590">
            <w:r>
              <w:t>Considering the significant dissatisfaction among some Traditional Owners in the greater Mount Isa region and in some other claim groups, QSNTS should consider a range of options to rebuild trust and ensure that it can assist Traditional Owners to achieve native title outcomes. Options include:</w:t>
            </w:r>
          </w:p>
          <w:p w14:paraId="3C4D2383" w14:textId="77777777" w:rsidR="00AA7C60" w:rsidRDefault="00AA7C60" w:rsidP="00245590">
            <w:pPr>
              <w:pStyle w:val="Bullet"/>
            </w:pPr>
            <w:r w:rsidRPr="3D5F7602">
              <w:t>engagement of one of the other three NTRB-SPs in Queensland to assist some Traditional Owners</w:t>
            </w:r>
          </w:p>
          <w:p w14:paraId="765821A4" w14:textId="77777777" w:rsidR="00AA7C60" w:rsidRDefault="00AA7C60" w:rsidP="00245590">
            <w:pPr>
              <w:pStyle w:val="Bullet"/>
            </w:pPr>
            <w:r>
              <w:t>one or more meetings between dissatisfied claim groups and the QSNTS Board, and/or</w:t>
            </w:r>
          </w:p>
          <w:p w14:paraId="2E0F949A" w14:textId="77777777" w:rsidR="00AA7C60" w:rsidRPr="00BD37ED" w:rsidRDefault="00AA7C60" w:rsidP="00245590">
            <w:pPr>
              <w:pStyle w:val="Bullet"/>
            </w:pPr>
            <w:r w:rsidRPr="3D5F7602">
              <w:t>engagement of an independent, skilled and mutually agreed Aboriginal mediator.</w:t>
            </w:r>
          </w:p>
        </w:tc>
      </w:tr>
    </w:tbl>
    <w:p w14:paraId="5E0FF77B" w14:textId="77EC0079" w:rsidR="00C837D0" w:rsidDel="00763352" w:rsidRDefault="00C837D0" w:rsidP="00C837D0">
      <w:pPr>
        <w:pStyle w:val="Heading5"/>
      </w:pPr>
      <w:r w:rsidRPr="3D5F7602">
        <w:t>TOR 2 | Extent to which each organisation assesses and prioritises applications for assistance in a manner that is equitable, transparent and robust</w:t>
      </w:r>
      <w:r w:rsidR="00336902" w:rsidRPr="3D5F7602">
        <w:t>,</w:t>
      </w:r>
      <w:r w:rsidRPr="3D5F7602">
        <w:t xml:space="preserve"> and is well publicised and understood by clients and potential clients.</w:t>
      </w:r>
    </w:p>
    <w:p w14:paraId="187BD7F7" w14:textId="77777777" w:rsidR="00AA7C60" w:rsidRDefault="00AA7C60" w:rsidP="00AA7C60">
      <w:r>
        <w:t>QSNTS had a strong, evidence-based approach to prioritisation and assessment of applications for assistance, which appeared to be closely and consistently followed in practice. All new applications for assistance were reviewed and assessed by the CEO, considering a range of appropriate factors. A Grants Committee, referred to in the policy documents, was not in place during the Review period.</w:t>
      </w:r>
    </w:p>
    <w:p w14:paraId="1ABF4E5E" w14:textId="6218EDB4" w:rsidR="000F7CD8" w:rsidRDefault="00AA7C60" w:rsidP="00AA7C60">
      <w:r>
        <w:t>While QSNTS had steps in place to ensure constituents and members were aware of its assistance policy, more could be done to improve the transparency of the feedback process and the ease of access for Traditional Owners.</w:t>
      </w:r>
    </w:p>
    <w:tbl>
      <w:tblPr>
        <w:tblW w:w="0" w:type="auto"/>
        <w:tblLook w:val="04A0" w:firstRow="1" w:lastRow="0" w:firstColumn="1" w:lastColumn="0" w:noHBand="0" w:noVBand="1"/>
      </w:tblPr>
      <w:tblGrid>
        <w:gridCol w:w="8269"/>
        <w:gridCol w:w="661"/>
      </w:tblGrid>
      <w:tr w:rsidR="00AA7C60" w14:paraId="5451F3AC" w14:textId="77777777" w:rsidTr="000F6F76">
        <w:trPr>
          <w:trHeight w:val="360"/>
        </w:trPr>
        <w:tc>
          <w:tcPr>
            <w:tcW w:w="8223" w:type="dxa"/>
          </w:tcPr>
          <w:p w14:paraId="394F6117" w14:textId="77777777" w:rsidR="00AA7C60" w:rsidRDefault="00AA7C60" w:rsidP="00245590">
            <w:pPr>
              <w:rPr>
                <w:lang w:eastAsia="en-AU"/>
              </w:rPr>
            </w:pPr>
            <w:r w:rsidRPr="00F97AB5">
              <w:rPr>
                <w:noProof/>
                <w:lang w:eastAsia="en-AU"/>
              </w:rPr>
              <w:drawing>
                <wp:inline distT="0" distB="0" distL="0" distR="0" wp14:anchorId="19EB00D7" wp14:editId="58FA0673">
                  <wp:extent cx="5114199" cy="287655"/>
                  <wp:effectExtent l="0" t="0" r="0" b="0"/>
                  <wp:docPr id="1307444661" name="Picture 1307444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44661" name="Picture 130744466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54C89DF"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2</w:t>
            </w:r>
          </w:p>
        </w:tc>
      </w:tr>
      <w:tr w:rsidR="00AA7C60" w14:paraId="35BFCB67" w14:textId="77777777" w:rsidTr="000F6F76">
        <w:tc>
          <w:tcPr>
            <w:tcW w:w="8930" w:type="dxa"/>
            <w:gridSpan w:val="2"/>
          </w:tcPr>
          <w:p w14:paraId="66FDE825" w14:textId="77777777" w:rsidR="00AA7C60" w:rsidRPr="00BD37ED" w:rsidRDefault="00AA7C60" w:rsidP="00245590">
            <w:r w:rsidRPr="00BC0A03">
              <w:t xml:space="preserve">Ensure </w:t>
            </w:r>
            <w:r>
              <w:t>the information o</w:t>
            </w:r>
            <w:r w:rsidRPr="00BC0A03">
              <w:t>utlin</w:t>
            </w:r>
            <w:r>
              <w:t>ing</w:t>
            </w:r>
            <w:r w:rsidRPr="00BC0A03">
              <w:t xml:space="preserve"> </w:t>
            </w:r>
            <w:r>
              <w:t xml:space="preserve">the process </w:t>
            </w:r>
            <w:r w:rsidRPr="00BC0A03">
              <w:t xml:space="preserve">QSNTS </w:t>
            </w:r>
            <w:r>
              <w:t>under</w:t>
            </w:r>
            <w:r w:rsidRPr="00BC0A03">
              <w:t xml:space="preserve">takes </w:t>
            </w:r>
            <w:r>
              <w:t xml:space="preserve">to </w:t>
            </w:r>
            <w:r w:rsidRPr="00BC0A03">
              <w:t>assess requests</w:t>
            </w:r>
            <w:r>
              <w:t xml:space="preserve"> for assistance</w:t>
            </w:r>
            <w:r w:rsidRPr="00BC0A03">
              <w:t xml:space="preserve">, </w:t>
            </w:r>
            <w:r>
              <w:t xml:space="preserve">and to </w:t>
            </w:r>
            <w:r w:rsidRPr="00BC0A03">
              <w:t>prioritis</w:t>
            </w:r>
            <w:r>
              <w:t>e</w:t>
            </w:r>
            <w:r w:rsidRPr="00BC0A03">
              <w:t xml:space="preserve"> projects and claims</w:t>
            </w:r>
            <w:r>
              <w:t xml:space="preserve">, is </w:t>
            </w:r>
            <w:r w:rsidRPr="00BC0A03">
              <w:t xml:space="preserve">easily understandable to clients </w:t>
            </w:r>
            <w:r>
              <w:t>and easily accessible on the website (that is, using simplified language where possible).</w:t>
            </w:r>
          </w:p>
        </w:tc>
      </w:tr>
    </w:tbl>
    <w:p w14:paraId="0EA578CA" w14:textId="3938F76B" w:rsidR="00A4492B" w:rsidDel="00763352" w:rsidRDefault="00A4492B" w:rsidP="00A4492B">
      <w:pPr>
        <w:pStyle w:val="Heading5"/>
      </w:pPr>
      <w:r w:rsidRPr="3D5F7602">
        <w:t>TOR 3 | Extent to which each organisation deals respectfully, equitably, transparently and in a culturally appropriate manner with persons who hold or may hold native title in its region, including by adequately investigating and resolving complaints.</w:t>
      </w:r>
    </w:p>
    <w:p w14:paraId="68A9F950" w14:textId="77777777" w:rsidR="00AA7C60" w:rsidRDefault="00AA7C60" w:rsidP="00AA7C60">
      <w:pPr>
        <w:rPr>
          <w:lang w:eastAsia="en-AU"/>
        </w:rPr>
      </w:pPr>
      <w:r>
        <w:rPr>
          <w:lang w:eastAsia="en-AU"/>
        </w:rPr>
        <w:t>QSNTS had well documented policies and procedures for engaging with clients and potential clients around its articulated purpose of “Walking with Traditional Owners”. There was clear guidance about communication channels and an ambitious expectation of regular publications. In practice, however, information and newsletters were not regularly prepared and distributed during the Review period. Some Traditional Owners wanted more communication in relation to the progress of claims.</w:t>
      </w:r>
    </w:p>
    <w:p w14:paraId="5BCE68AC" w14:textId="77777777" w:rsidR="00AA7C60" w:rsidRDefault="00AA7C60" w:rsidP="00AA7C60">
      <w:pPr>
        <w:rPr>
          <w:lang w:eastAsia="en-AU"/>
        </w:rPr>
      </w:pPr>
      <w:r>
        <w:rPr>
          <w:lang w:eastAsia="en-AU"/>
        </w:rPr>
        <w:t>QSNTS had appropriate material available to staff to support culturally appropriate engagement with clients, although training could have been more consistently implemented. Policies around the collection, use and storage of cultural materials were sound. Nevertheless, some Traditional Owners expressed dissatisfaction with how their material was handled and used.</w:t>
      </w:r>
    </w:p>
    <w:p w14:paraId="18927CEE" w14:textId="77777777" w:rsidR="00AA7C60" w:rsidRDefault="00AA7C60" w:rsidP="00AA7C60">
      <w:pPr>
        <w:rPr>
          <w:lang w:eastAsia="en-AU"/>
        </w:rPr>
      </w:pPr>
      <w:r>
        <w:rPr>
          <w:lang w:eastAsia="en-AU"/>
        </w:rPr>
        <w:lastRenderedPageBreak/>
        <w:t xml:space="preserve">Themes that emerged from consultations with dissatisfied Traditional Owners included rushed engagements and transactional interactions where no time was taken to have a yarn and build a relationship. There was a perception that QSNTS practiced a legalistic, western approach to engaging with them, which often came across as too formal and rigid. </w:t>
      </w:r>
    </w:p>
    <w:p w14:paraId="46CF8642" w14:textId="77777777" w:rsidR="00AA7C60" w:rsidRDefault="00AA7C60" w:rsidP="00AA7C60">
      <w:pPr>
        <w:rPr>
          <w:lang w:eastAsia="en-AU"/>
        </w:rPr>
      </w:pPr>
      <w:r>
        <w:rPr>
          <w:lang w:eastAsia="en-AU"/>
        </w:rPr>
        <w:t xml:space="preserve">The employment of Indigenous staff in key engagement positions enabled the organisation to deliver culturally competent services. Nevertheless, Indigenous staff carried a high cultural load in the organisation. Several Traditional Owners commented on the desirability of QSNTS engaging more local Aboriginal staff. </w:t>
      </w:r>
    </w:p>
    <w:p w14:paraId="225E7CFA" w14:textId="77777777" w:rsidR="00AA7C60" w:rsidRDefault="00AA7C60" w:rsidP="00AA7C60">
      <w:pPr>
        <w:rPr>
          <w:lang w:eastAsia="en-AU"/>
        </w:rPr>
      </w:pPr>
      <w:r>
        <w:rPr>
          <w:lang w:eastAsia="en-AU"/>
        </w:rPr>
        <w:t xml:space="preserve">Complaints policies and handling processes were well documented, well communicated and accessible. QSNTS policies and practices drew a distinction between “complaints” </w:t>
      </w:r>
      <w:proofErr w:type="gramStart"/>
      <w:r>
        <w:rPr>
          <w:lang w:eastAsia="en-AU"/>
        </w:rPr>
        <w:t>and ”concerns</w:t>
      </w:r>
      <w:proofErr w:type="gramEnd"/>
      <w:r>
        <w:rPr>
          <w:lang w:eastAsia="en-AU"/>
        </w:rPr>
        <w:t>”, with a different type of response to each required by staff. Complaints and concerns were all recorded. Of the 21 complaints across the Review period, most were resolved, although some complainants were not satisfied with the resolution and some issues classified as concerns were not always resolved. Handling of complaints and concerns was very time intensive and challenging for many staff.</w:t>
      </w:r>
    </w:p>
    <w:p w14:paraId="434ECEE3" w14:textId="1DED44FC" w:rsidR="000F7CD8" w:rsidRDefault="00AA7C60" w:rsidP="00AA7C60">
      <w:pPr>
        <w:rPr>
          <w:lang w:eastAsia="en-AU"/>
        </w:rPr>
      </w:pPr>
      <w:r>
        <w:rPr>
          <w:lang w:eastAsia="en-AU"/>
        </w:rPr>
        <w:t>QSNTS had a thorough process outlined on its website for making and handling requests for an internal review. Three requests for internal review were received.</w:t>
      </w:r>
    </w:p>
    <w:tbl>
      <w:tblPr>
        <w:tblW w:w="0" w:type="auto"/>
        <w:tblLook w:val="04A0" w:firstRow="1" w:lastRow="0" w:firstColumn="1" w:lastColumn="0" w:noHBand="0" w:noVBand="1"/>
      </w:tblPr>
      <w:tblGrid>
        <w:gridCol w:w="8269"/>
        <w:gridCol w:w="661"/>
      </w:tblGrid>
      <w:tr w:rsidR="00AA7C60" w14:paraId="3A5C734F" w14:textId="77777777" w:rsidTr="000F6F76">
        <w:trPr>
          <w:trHeight w:val="360"/>
        </w:trPr>
        <w:tc>
          <w:tcPr>
            <w:tcW w:w="8223" w:type="dxa"/>
          </w:tcPr>
          <w:p w14:paraId="017F0ADE" w14:textId="77777777" w:rsidR="00AA7C60" w:rsidRDefault="00AA7C60" w:rsidP="00245590">
            <w:pPr>
              <w:rPr>
                <w:lang w:eastAsia="en-AU"/>
              </w:rPr>
            </w:pPr>
            <w:r w:rsidRPr="00F97AB5">
              <w:rPr>
                <w:noProof/>
                <w:lang w:eastAsia="en-AU"/>
              </w:rPr>
              <w:drawing>
                <wp:inline distT="0" distB="0" distL="0" distR="0" wp14:anchorId="4479FAB6" wp14:editId="0AD6512F">
                  <wp:extent cx="5114199" cy="287655"/>
                  <wp:effectExtent l="0" t="0" r="0" b="0"/>
                  <wp:docPr id="1978564678" name="Picture 1978564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64678" name="Picture 197856467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1D097CE"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3</w:t>
            </w:r>
          </w:p>
        </w:tc>
      </w:tr>
      <w:tr w:rsidR="00AA7C60" w14:paraId="7B84AD1E" w14:textId="77777777" w:rsidTr="000F6F76">
        <w:tc>
          <w:tcPr>
            <w:tcW w:w="8930" w:type="dxa"/>
            <w:gridSpan w:val="2"/>
          </w:tcPr>
          <w:p w14:paraId="07C068E4" w14:textId="77777777" w:rsidR="00AA7C60" w:rsidRPr="00BD37ED" w:rsidRDefault="00AA7C60" w:rsidP="00245590">
            <w:r>
              <w:t>More regular newsletters and broader dissemination of information to clients and claim groups, in line with QSNTS policies, to improve communication.</w:t>
            </w:r>
          </w:p>
        </w:tc>
      </w:tr>
      <w:tr w:rsidR="00AA7C60" w14:paraId="481ECD72" w14:textId="77777777" w:rsidTr="000F6F76">
        <w:trPr>
          <w:trHeight w:val="360"/>
        </w:trPr>
        <w:tc>
          <w:tcPr>
            <w:tcW w:w="8223" w:type="dxa"/>
          </w:tcPr>
          <w:p w14:paraId="2BF2643E" w14:textId="77777777" w:rsidR="00AA7C60" w:rsidRDefault="00AA7C60" w:rsidP="00245590">
            <w:pPr>
              <w:rPr>
                <w:lang w:eastAsia="en-AU"/>
              </w:rPr>
            </w:pPr>
            <w:r w:rsidRPr="00F97AB5">
              <w:rPr>
                <w:noProof/>
                <w:lang w:eastAsia="en-AU"/>
              </w:rPr>
              <w:drawing>
                <wp:inline distT="0" distB="0" distL="0" distR="0" wp14:anchorId="46BB7E66" wp14:editId="5AF51EA9">
                  <wp:extent cx="5114199" cy="287655"/>
                  <wp:effectExtent l="0" t="0" r="0" b="0"/>
                  <wp:docPr id="1860552670" name="Picture 1860552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52670" name="Picture 186055267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CFC5A3F"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4</w:t>
            </w:r>
          </w:p>
        </w:tc>
      </w:tr>
      <w:tr w:rsidR="00AA7C60" w14:paraId="37F54BE8" w14:textId="77777777" w:rsidTr="000F6F76">
        <w:tc>
          <w:tcPr>
            <w:tcW w:w="8930" w:type="dxa"/>
            <w:gridSpan w:val="2"/>
          </w:tcPr>
          <w:p w14:paraId="60BC6ED8" w14:textId="77777777" w:rsidR="00AA7C60" w:rsidRPr="00BD37ED" w:rsidRDefault="00AA7C60" w:rsidP="00245590">
            <w:r w:rsidRPr="007C3BAF">
              <w:t xml:space="preserve">Noting the </w:t>
            </w:r>
            <w:r>
              <w:t>high cultural load carried by FNEAs</w:t>
            </w:r>
            <w:r w:rsidRPr="007C3BAF">
              <w:t xml:space="preserve">, QSNTS could develop practices that help mitigate or avoid burnout </w:t>
            </w:r>
            <w:r>
              <w:t>of</w:t>
            </w:r>
            <w:r w:rsidRPr="007C3BAF">
              <w:t xml:space="preserve"> Indigenous employees.</w:t>
            </w:r>
          </w:p>
        </w:tc>
      </w:tr>
      <w:tr w:rsidR="00AA7C60" w14:paraId="70019B3C" w14:textId="77777777" w:rsidTr="000F6F76">
        <w:trPr>
          <w:trHeight w:val="360"/>
        </w:trPr>
        <w:tc>
          <w:tcPr>
            <w:tcW w:w="8223" w:type="dxa"/>
          </w:tcPr>
          <w:p w14:paraId="586DCB49" w14:textId="77777777" w:rsidR="00AA7C60" w:rsidRDefault="00AA7C60" w:rsidP="00245590">
            <w:pPr>
              <w:rPr>
                <w:lang w:eastAsia="en-AU"/>
              </w:rPr>
            </w:pPr>
            <w:r w:rsidRPr="00F97AB5">
              <w:rPr>
                <w:noProof/>
                <w:lang w:eastAsia="en-AU"/>
              </w:rPr>
              <w:drawing>
                <wp:inline distT="0" distB="0" distL="0" distR="0" wp14:anchorId="16AFC1E3" wp14:editId="08A62824">
                  <wp:extent cx="5114199" cy="287655"/>
                  <wp:effectExtent l="0" t="0" r="0" b="0"/>
                  <wp:docPr id="934462686" name="Picture 934462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62686" name="Picture 93446268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71C9EB8"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5</w:t>
            </w:r>
          </w:p>
        </w:tc>
      </w:tr>
      <w:tr w:rsidR="00AA7C60" w14:paraId="77D51455" w14:textId="77777777" w:rsidTr="000F6F76">
        <w:tc>
          <w:tcPr>
            <w:tcW w:w="8930" w:type="dxa"/>
            <w:gridSpan w:val="2"/>
          </w:tcPr>
          <w:p w14:paraId="08AD34F3" w14:textId="77777777" w:rsidR="00AA7C60" w:rsidRPr="00BD37ED" w:rsidRDefault="00AA7C60" w:rsidP="00245590">
            <w:r>
              <w:t>QSNTS should ensure that cultural awareness training is consistently available to all staff and contractors within the first three months of their tenure.</w:t>
            </w:r>
          </w:p>
        </w:tc>
      </w:tr>
    </w:tbl>
    <w:p w14:paraId="087C3401" w14:textId="77777777" w:rsidR="00E77408" w:rsidDel="00763352" w:rsidRDefault="00E77408" w:rsidP="00E77408">
      <w:pPr>
        <w:pStyle w:val="Heading5"/>
      </w:pPr>
      <w:r w:rsidRPr="3D5F7602">
        <w:t>TOR 4 | Extent to which each organisation performs its functions in a cost-effective manner, including by identifying the key cost drivers for the organisation.</w:t>
      </w:r>
    </w:p>
    <w:p w14:paraId="3B988F5D" w14:textId="77777777" w:rsidR="00AA7C60" w:rsidRDefault="00AA7C60" w:rsidP="00AA7C60">
      <w:pPr>
        <w:rPr>
          <w:lang w:eastAsia="en-AU"/>
        </w:rPr>
      </w:pPr>
      <w:r>
        <w:rPr>
          <w:lang w:eastAsia="en-AU"/>
        </w:rPr>
        <w:t>Operational funding for QSNTS was consistent through the Review period, with varying amounts for demand-driven litigation funding. Expenditure was primarily driven by staff salaries and external consultant costs. Compared to other NTRB-SPs, a significant amount was spent on external consultants, however this spend was anticipated and thus consistently within budget. In general, expenses were appropriate and there were no unusual fluctuations.</w:t>
      </w:r>
    </w:p>
    <w:p w14:paraId="66C0A4B8" w14:textId="77777777" w:rsidR="00AA7C60" w:rsidRDefault="00AA7C60" w:rsidP="00AA7C60">
      <w:pPr>
        <w:rPr>
          <w:lang w:eastAsia="en-AU"/>
        </w:rPr>
      </w:pPr>
      <w:r>
        <w:rPr>
          <w:lang w:eastAsia="en-AU"/>
        </w:rPr>
        <w:t>Ongoing staffing challenges, particularly for legal staff, led to the high use of external consultants; however, this usage tapered off in FY2021-22. While there was a preference for the benefits that in-house staff bring, particularly in terms of relationship building, positions could not always be filled. There were some suggestions from staff that QSNTS was not always receiving value-for-money from external consultants.</w:t>
      </w:r>
    </w:p>
    <w:p w14:paraId="077C210E" w14:textId="77777777" w:rsidR="00AA7C60" w:rsidRDefault="00AA7C60" w:rsidP="00AA7C60">
      <w:pPr>
        <w:rPr>
          <w:lang w:eastAsia="en-AU"/>
        </w:rPr>
      </w:pPr>
      <w:r>
        <w:rPr>
          <w:lang w:eastAsia="en-AU"/>
        </w:rPr>
        <w:t xml:space="preserve">QSNTS was conscious of its financial constraints and implemented some cost-saving measures to address these concerns, including relocating the main office to cheaper premises and closing the Rockhampton office. There was no evidence of a staff travel policy. A refresh of the Assurance Plan, commenced towards </w:t>
      </w:r>
      <w:r>
        <w:rPr>
          <w:lang w:eastAsia="en-AU"/>
        </w:rPr>
        <w:lastRenderedPageBreak/>
        <w:t xml:space="preserve">the end of the Review period, should provide a more systematic focus on expenditure prioritisation and cost efficiencies in the future. </w:t>
      </w:r>
    </w:p>
    <w:p w14:paraId="400CD361" w14:textId="77777777" w:rsidR="00AA7C60" w:rsidRDefault="00AA7C60" w:rsidP="00AA7C60">
      <w:pPr>
        <w:rPr>
          <w:lang w:eastAsia="en-AU"/>
        </w:rPr>
      </w:pPr>
      <w:r>
        <w:rPr>
          <w:lang w:eastAsia="en-AU"/>
        </w:rPr>
        <w:t xml:space="preserve">QSNTS published a travel policy for claim group meetings on its website. However, an earlier policy in place during the Review period did not appear to cover all aspects of the approach QSNTS took to claim group travel, </w:t>
      </w:r>
      <w:proofErr w:type="gramStart"/>
      <w:r>
        <w:rPr>
          <w:lang w:eastAsia="en-AU"/>
        </w:rPr>
        <w:t>in particular that</w:t>
      </w:r>
      <w:proofErr w:type="gramEnd"/>
      <w:r>
        <w:rPr>
          <w:lang w:eastAsia="en-AU"/>
        </w:rPr>
        <w:t xml:space="preserve"> QSNTS restricts travel assistance to claim applicants. While this approach appears justified in terms of the nature of the region with many non-resident claimants, continued transparency in the published policy is appropriate.</w:t>
      </w:r>
    </w:p>
    <w:p w14:paraId="4715FA0B" w14:textId="77777777" w:rsidR="00AA7C60" w:rsidRDefault="00AA7C60" w:rsidP="00AA7C60">
      <w:pPr>
        <w:rPr>
          <w:lang w:eastAsia="en-AU"/>
        </w:rPr>
      </w:pPr>
      <w:r>
        <w:rPr>
          <w:lang w:eastAsia="en-AU"/>
        </w:rPr>
        <w:t>During the Review period QSNTS made improvements to the delivery of claim group meetings, such as introducing a code of conduct and digital platforms to support voting and feedback.</w:t>
      </w:r>
    </w:p>
    <w:p w14:paraId="63055F30" w14:textId="31264E9D" w:rsidR="003B0FD0" w:rsidRDefault="00AA7C60" w:rsidP="00AA7C60">
      <w:pPr>
        <w:rPr>
          <w:lang w:eastAsia="en-AU"/>
        </w:rPr>
      </w:pPr>
      <w:r>
        <w:rPr>
          <w:lang w:eastAsia="en-AU"/>
        </w:rPr>
        <w:t>Some of QSNTS’s costs, particularly around travel and movement were impacted by the size of QSNTS’s region, which has the largest RATSIB land area in Australia.</w:t>
      </w:r>
    </w:p>
    <w:tbl>
      <w:tblPr>
        <w:tblW w:w="0" w:type="auto"/>
        <w:tblLook w:val="04A0" w:firstRow="1" w:lastRow="0" w:firstColumn="1" w:lastColumn="0" w:noHBand="0" w:noVBand="1"/>
      </w:tblPr>
      <w:tblGrid>
        <w:gridCol w:w="8269"/>
        <w:gridCol w:w="661"/>
      </w:tblGrid>
      <w:tr w:rsidR="00AA7C60" w14:paraId="2FBD2051" w14:textId="77777777" w:rsidTr="000F6F76">
        <w:trPr>
          <w:trHeight w:val="360"/>
        </w:trPr>
        <w:tc>
          <w:tcPr>
            <w:tcW w:w="8223" w:type="dxa"/>
          </w:tcPr>
          <w:p w14:paraId="0DEFD3C6" w14:textId="77777777" w:rsidR="00AA7C60" w:rsidRDefault="00AA7C60" w:rsidP="00245590">
            <w:pPr>
              <w:rPr>
                <w:lang w:eastAsia="en-AU"/>
              </w:rPr>
            </w:pPr>
            <w:r w:rsidRPr="00F97AB5">
              <w:rPr>
                <w:noProof/>
                <w:lang w:eastAsia="en-AU"/>
              </w:rPr>
              <w:drawing>
                <wp:inline distT="0" distB="0" distL="0" distR="0" wp14:anchorId="7E82B69B" wp14:editId="695EB262">
                  <wp:extent cx="5114199" cy="287655"/>
                  <wp:effectExtent l="0" t="0" r="0" b="0"/>
                  <wp:docPr id="189490901" name="Picture 189490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0901" name="Picture 18949090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9C001D"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6</w:t>
            </w:r>
          </w:p>
        </w:tc>
      </w:tr>
      <w:tr w:rsidR="00AA7C60" w14:paraId="24E84A9A" w14:textId="77777777" w:rsidTr="000F6F76">
        <w:tc>
          <w:tcPr>
            <w:tcW w:w="8930" w:type="dxa"/>
            <w:gridSpan w:val="2"/>
          </w:tcPr>
          <w:p w14:paraId="058D9DB8" w14:textId="77777777" w:rsidR="00AA7C60" w:rsidRPr="00BD37ED" w:rsidRDefault="00AA7C60" w:rsidP="00245590">
            <w:r>
              <w:t>Develop a staff travel policy to provide clarity around organisational expectations of staff.</w:t>
            </w:r>
          </w:p>
        </w:tc>
      </w:tr>
    </w:tbl>
    <w:p w14:paraId="0DFE49DF" w14:textId="77777777" w:rsidR="00A46196" w:rsidDel="00763352" w:rsidRDefault="00A46196" w:rsidP="00495C7E">
      <w:pPr>
        <w:pStyle w:val="Heading5"/>
      </w:pPr>
      <w:r w:rsidRPr="0067529E" w:rsidDel="00763352">
        <w:t>TOR 5 | Extent to which each organisation has governance and management structures, and organisational policies and an organisational culture that support efficient and effective project delivery.</w:t>
      </w:r>
    </w:p>
    <w:p w14:paraId="26A3B050" w14:textId="77777777" w:rsidR="00AA7C60" w:rsidRDefault="00AA7C60" w:rsidP="00AA7C60">
      <w:r>
        <w:t>QSNTS had a skills-based Board consisting of eight Directors, two of whom were Aboriginal or Torres Strait Islander in FY2020-21 and four of whom were Aboriginal or Torres Strait Islander in FY2019-20 and FY2021-22. The Board carried out its duties in a professional manner and there was a clear separation of roles and responsibilities between the Board and the Executive. Conflict of interest policies were sound and well managed at Board level.</w:t>
      </w:r>
    </w:p>
    <w:p w14:paraId="70AFB90A" w14:textId="77777777" w:rsidR="00AA7C60" w:rsidRDefault="00AA7C60" w:rsidP="00AA7C60">
      <w:r>
        <w:t xml:space="preserve">Acknowledging the calls from some Traditional Owners for a representative Board to be established, the Review supports the continuation of a skills-based Board as the most appropriate governance body for the organisation given the high levels of dispute amongst those seeking native title recognition in the region. A non-representative structure enables the Board to remain impartial and objective in relation to operational issues. </w:t>
      </w:r>
    </w:p>
    <w:p w14:paraId="205A9584" w14:textId="77777777" w:rsidR="00AA7C60" w:rsidRDefault="00AA7C60" w:rsidP="00AA7C60">
      <w:r>
        <w:t>Nevertheless, the Review suggests that the creation of a representative Advisory Body and a review of the composition of the Board to ensure the inclusion of more Directors with ties to the local region would go some way towards re-establishing trust in the organisation.</w:t>
      </w:r>
    </w:p>
    <w:p w14:paraId="4E26BD8C" w14:textId="77777777" w:rsidR="00AA7C60" w:rsidRDefault="00AA7C60" w:rsidP="00AA7C60">
      <w:r>
        <w:t>Several structural changes took place in the organisation during the Review period, including the restructure of the Legal/Claims Management Operational teams and the replacement of the COO by a CCO. The Review remained of the view that there would be benefit in more formal discipline-based leadership of anthropology and of the FNEAs.</w:t>
      </w:r>
    </w:p>
    <w:p w14:paraId="3F428079" w14:textId="77777777" w:rsidR="00AA7C60" w:rsidRDefault="00AA7C60" w:rsidP="00AA7C60">
      <w:r>
        <w:t xml:space="preserve">Towards the end of the Review period QSNTS made conscious efforts to rebuild a greater sense of collaboration and rapport within teams, based on </w:t>
      </w:r>
      <w:proofErr w:type="gramStart"/>
      <w:r>
        <w:t>an ”interdisciplinary</w:t>
      </w:r>
      <w:proofErr w:type="gramEnd"/>
      <w:r>
        <w:t>” approach.</w:t>
      </w:r>
    </w:p>
    <w:p w14:paraId="5099F6FD" w14:textId="6AADED33" w:rsidR="00A3388B" w:rsidRDefault="00AA7C60" w:rsidP="00AA7C60">
      <w:r>
        <w:t xml:space="preserve">There were several verified instances of bullying by staff and the Executive that were not dealt with satisfactorily. However, the Review is satisfied that the circumstances have been </w:t>
      </w:r>
      <w:proofErr w:type="gramStart"/>
      <w:r>
        <w:t>addressed</w:t>
      </w:r>
      <w:proofErr w:type="gramEnd"/>
      <w:r>
        <w:t xml:space="preserve"> and the issue should not be ongoing.</w:t>
      </w:r>
    </w:p>
    <w:p w14:paraId="2D71A754" w14:textId="77777777" w:rsidR="00A3388B" w:rsidRDefault="00A3388B">
      <w:pPr>
        <w:spacing w:after="165"/>
      </w:pPr>
      <w:r>
        <w:br w:type="page"/>
      </w:r>
    </w:p>
    <w:tbl>
      <w:tblPr>
        <w:tblW w:w="0" w:type="auto"/>
        <w:tblLook w:val="04A0" w:firstRow="1" w:lastRow="0" w:firstColumn="1" w:lastColumn="0" w:noHBand="0" w:noVBand="1"/>
      </w:tblPr>
      <w:tblGrid>
        <w:gridCol w:w="8269"/>
        <w:gridCol w:w="661"/>
      </w:tblGrid>
      <w:tr w:rsidR="00AA7C60" w14:paraId="4A7F3802" w14:textId="77777777" w:rsidTr="000F6F76">
        <w:trPr>
          <w:trHeight w:val="360"/>
        </w:trPr>
        <w:tc>
          <w:tcPr>
            <w:tcW w:w="8223" w:type="dxa"/>
          </w:tcPr>
          <w:p w14:paraId="720CCD9B" w14:textId="77777777" w:rsidR="00AA7C60" w:rsidRDefault="00AA7C60" w:rsidP="00245590">
            <w:pPr>
              <w:rPr>
                <w:lang w:eastAsia="en-AU"/>
              </w:rPr>
            </w:pPr>
            <w:r w:rsidRPr="00F97AB5">
              <w:rPr>
                <w:noProof/>
                <w:lang w:eastAsia="en-AU"/>
              </w:rPr>
              <w:lastRenderedPageBreak/>
              <w:drawing>
                <wp:inline distT="0" distB="0" distL="0" distR="0" wp14:anchorId="1C1B63A9" wp14:editId="70EE5A7A">
                  <wp:extent cx="5114199" cy="287655"/>
                  <wp:effectExtent l="0" t="0" r="0" b="0"/>
                  <wp:docPr id="2000980034" name="Picture 2000980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80034" name="Picture 200098003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038B4DB"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7</w:t>
            </w:r>
          </w:p>
        </w:tc>
      </w:tr>
      <w:tr w:rsidR="00AA7C60" w14:paraId="16270293" w14:textId="77777777" w:rsidTr="000F6F76">
        <w:tc>
          <w:tcPr>
            <w:tcW w:w="8930" w:type="dxa"/>
            <w:gridSpan w:val="2"/>
          </w:tcPr>
          <w:p w14:paraId="0D9487B6" w14:textId="77777777" w:rsidR="00AA7C60" w:rsidRPr="0049204C" w:rsidRDefault="00AA7C60" w:rsidP="00245590">
            <w:pPr>
              <w:rPr>
                <w:szCs w:val="19"/>
              </w:rPr>
            </w:pPr>
            <w:r>
              <w:t xml:space="preserve">Create discipline-based leadership roles for anthropologists and </w:t>
            </w:r>
            <w:r w:rsidRPr="00AD22D5">
              <w:t xml:space="preserve">FNEAs </w:t>
            </w:r>
            <w:r>
              <w:t>to provide guidance for more junior staff in these roles, while providing a career pathway for staff. A form of matrix management could also be considered.</w:t>
            </w:r>
          </w:p>
        </w:tc>
      </w:tr>
      <w:tr w:rsidR="00AA7C60" w14:paraId="50C29D3E" w14:textId="77777777" w:rsidTr="000F6F76">
        <w:trPr>
          <w:trHeight w:val="360"/>
        </w:trPr>
        <w:tc>
          <w:tcPr>
            <w:tcW w:w="8223" w:type="dxa"/>
          </w:tcPr>
          <w:p w14:paraId="719A7061" w14:textId="77777777" w:rsidR="00AA7C60" w:rsidRDefault="00AA7C60" w:rsidP="00245590">
            <w:pPr>
              <w:rPr>
                <w:lang w:eastAsia="en-AU"/>
              </w:rPr>
            </w:pPr>
            <w:r w:rsidRPr="00F97AB5">
              <w:rPr>
                <w:noProof/>
                <w:lang w:eastAsia="en-AU"/>
              </w:rPr>
              <w:drawing>
                <wp:inline distT="0" distB="0" distL="0" distR="0" wp14:anchorId="4351F5E1" wp14:editId="0311E459">
                  <wp:extent cx="5114199" cy="287655"/>
                  <wp:effectExtent l="0" t="0" r="0" b="0"/>
                  <wp:docPr id="1475813840" name="Picture 147581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13840" name="Picture 147581384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CD6352B"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8</w:t>
            </w:r>
          </w:p>
        </w:tc>
      </w:tr>
      <w:tr w:rsidR="00AA7C60" w14:paraId="7C28E7AF" w14:textId="77777777" w:rsidTr="000F6F76">
        <w:tc>
          <w:tcPr>
            <w:tcW w:w="8930" w:type="dxa"/>
            <w:gridSpan w:val="2"/>
          </w:tcPr>
          <w:p w14:paraId="55173F92" w14:textId="77777777" w:rsidR="00AA7C60" w:rsidRDefault="00AA7C60" w:rsidP="00245590">
            <w:r>
              <w:t>The Board implement a stronger mechanism to incorporate greater local input into the direction of QSNTS. Recommended mechanisms include:</w:t>
            </w:r>
          </w:p>
          <w:p w14:paraId="77EE9B07" w14:textId="77777777" w:rsidR="00AA7C60" w:rsidRDefault="00AA7C60" w:rsidP="00245590">
            <w:pPr>
              <w:pStyle w:val="TableExpbullet"/>
              <w:rPr>
                <w:sz w:val="19"/>
                <w:szCs w:val="19"/>
              </w:rPr>
            </w:pPr>
            <w:r w:rsidRPr="003014F0">
              <w:rPr>
                <w:sz w:val="19"/>
                <w:szCs w:val="19"/>
              </w:rPr>
              <w:t>increas</w:t>
            </w:r>
            <w:r>
              <w:rPr>
                <w:sz w:val="19"/>
                <w:szCs w:val="19"/>
              </w:rPr>
              <w:t>ing</w:t>
            </w:r>
            <w:r w:rsidRPr="003014F0">
              <w:rPr>
                <w:sz w:val="19"/>
                <w:szCs w:val="19"/>
              </w:rPr>
              <w:t xml:space="preserve"> the number of local Aboriginal Directors </w:t>
            </w:r>
          </w:p>
          <w:p w14:paraId="17BE5754" w14:textId="77777777" w:rsidR="00AA7C60" w:rsidRPr="0015447A" w:rsidRDefault="00AA7C60" w:rsidP="00245590">
            <w:pPr>
              <w:pStyle w:val="TableExpbullet"/>
              <w:rPr>
                <w:sz w:val="19"/>
                <w:szCs w:val="19"/>
              </w:rPr>
            </w:pPr>
            <w:r>
              <w:rPr>
                <w:sz w:val="19"/>
                <w:szCs w:val="19"/>
              </w:rPr>
              <w:t>the creation of a representative regional advisory council.</w:t>
            </w:r>
          </w:p>
        </w:tc>
      </w:tr>
      <w:tr w:rsidR="00AA7C60" w14:paraId="51FB2B9A" w14:textId="77777777" w:rsidTr="000F6F76">
        <w:trPr>
          <w:trHeight w:val="360"/>
        </w:trPr>
        <w:tc>
          <w:tcPr>
            <w:tcW w:w="8223" w:type="dxa"/>
          </w:tcPr>
          <w:p w14:paraId="484D314A" w14:textId="77777777" w:rsidR="00AA7C60" w:rsidRDefault="00AA7C60" w:rsidP="00245590">
            <w:pPr>
              <w:rPr>
                <w:lang w:eastAsia="en-AU"/>
              </w:rPr>
            </w:pPr>
            <w:r w:rsidRPr="00F97AB5">
              <w:rPr>
                <w:noProof/>
                <w:lang w:eastAsia="en-AU"/>
              </w:rPr>
              <w:drawing>
                <wp:inline distT="0" distB="0" distL="0" distR="0" wp14:anchorId="0EEA7121" wp14:editId="6071DEB5">
                  <wp:extent cx="5114199" cy="287655"/>
                  <wp:effectExtent l="0" t="0" r="0" b="0"/>
                  <wp:docPr id="512469945" name="Picture 512469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69945" name="Picture 51246994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468C284"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9</w:t>
            </w:r>
          </w:p>
        </w:tc>
      </w:tr>
      <w:tr w:rsidR="00AA7C60" w14:paraId="2F008531" w14:textId="77777777" w:rsidTr="000F6F76">
        <w:tc>
          <w:tcPr>
            <w:tcW w:w="8930" w:type="dxa"/>
            <w:gridSpan w:val="2"/>
          </w:tcPr>
          <w:p w14:paraId="2BC49122" w14:textId="77777777" w:rsidR="00AA7C60" w:rsidRPr="0015447A" w:rsidRDefault="00AA7C60" w:rsidP="00245590">
            <w:r>
              <w:t>Develop an</w:t>
            </w:r>
            <w:r w:rsidRPr="00F41D08">
              <w:t xml:space="preserve"> advertising strategy for Director positions for any future vacancies, </w:t>
            </w:r>
            <w:r>
              <w:t>to prioritise an increase in Aboriginal Directors with experience and connection to local Aboriginal communities.</w:t>
            </w:r>
          </w:p>
        </w:tc>
      </w:tr>
      <w:tr w:rsidR="00AA7C60" w14:paraId="4680E932" w14:textId="77777777" w:rsidTr="000F6F76">
        <w:trPr>
          <w:trHeight w:val="360"/>
        </w:trPr>
        <w:tc>
          <w:tcPr>
            <w:tcW w:w="8223" w:type="dxa"/>
          </w:tcPr>
          <w:p w14:paraId="42027959" w14:textId="77777777" w:rsidR="00AA7C60" w:rsidRDefault="00AA7C60" w:rsidP="00245590">
            <w:pPr>
              <w:rPr>
                <w:lang w:eastAsia="en-AU"/>
              </w:rPr>
            </w:pPr>
            <w:r w:rsidRPr="00F97AB5">
              <w:rPr>
                <w:noProof/>
                <w:lang w:eastAsia="en-AU"/>
              </w:rPr>
              <w:drawing>
                <wp:inline distT="0" distB="0" distL="0" distR="0" wp14:anchorId="28549E9D" wp14:editId="0B799E53">
                  <wp:extent cx="5114199" cy="287655"/>
                  <wp:effectExtent l="0" t="0" r="0" b="0"/>
                  <wp:docPr id="934685572" name="Picture 934685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85572" name="Picture 93468557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3F62F49"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10</w:t>
            </w:r>
          </w:p>
        </w:tc>
      </w:tr>
      <w:tr w:rsidR="00AA7C60" w14:paraId="578B80B4" w14:textId="77777777" w:rsidTr="000F6F76">
        <w:tc>
          <w:tcPr>
            <w:tcW w:w="8930" w:type="dxa"/>
            <w:gridSpan w:val="2"/>
          </w:tcPr>
          <w:p w14:paraId="5A7F0FBC" w14:textId="77777777" w:rsidR="00AA7C60" w:rsidRPr="00BD37ED" w:rsidRDefault="00AA7C60" w:rsidP="00245590">
            <w:r>
              <w:t>Noting the need for information barriers between the Operational Service Delivery teams for confidentiality and conflict of issue reasons, QSNTS to identify and implement mechanisms for lesson learning and information sharing across the organisation, including across the separate Operational Service Delivery teams.</w:t>
            </w:r>
          </w:p>
        </w:tc>
      </w:tr>
      <w:tr w:rsidR="00AA7C60" w14:paraId="4B7E95C3" w14:textId="77777777" w:rsidTr="000F6F76">
        <w:trPr>
          <w:trHeight w:val="360"/>
        </w:trPr>
        <w:tc>
          <w:tcPr>
            <w:tcW w:w="8223" w:type="dxa"/>
          </w:tcPr>
          <w:p w14:paraId="1DD55854" w14:textId="77777777" w:rsidR="00AA7C60" w:rsidRDefault="00AA7C60" w:rsidP="00245590">
            <w:pPr>
              <w:rPr>
                <w:lang w:eastAsia="en-AU"/>
              </w:rPr>
            </w:pPr>
            <w:r w:rsidRPr="00F97AB5">
              <w:rPr>
                <w:noProof/>
                <w:lang w:eastAsia="en-AU"/>
              </w:rPr>
              <w:drawing>
                <wp:inline distT="0" distB="0" distL="0" distR="0" wp14:anchorId="5F237A6E" wp14:editId="53BB9517">
                  <wp:extent cx="5114199" cy="287655"/>
                  <wp:effectExtent l="0" t="0" r="0" b="0"/>
                  <wp:docPr id="937843569" name="Picture 937843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3569" name="Picture 93784356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CAA4750"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11</w:t>
            </w:r>
          </w:p>
        </w:tc>
      </w:tr>
      <w:tr w:rsidR="00AA7C60" w14:paraId="1F9333F6" w14:textId="77777777" w:rsidTr="000F6F76">
        <w:tc>
          <w:tcPr>
            <w:tcW w:w="8930" w:type="dxa"/>
            <w:gridSpan w:val="2"/>
          </w:tcPr>
          <w:p w14:paraId="5244418A" w14:textId="77777777" w:rsidR="00AA7C60" w:rsidRPr="00BD37ED" w:rsidRDefault="00AA7C60" w:rsidP="00245590">
            <w:r>
              <w:t>Implement a performance monitoring and review arrangement for contractors and external consultants.</w:t>
            </w:r>
          </w:p>
        </w:tc>
      </w:tr>
      <w:tr w:rsidR="00AA7C60" w14:paraId="21C92518" w14:textId="77777777" w:rsidTr="000F6F76">
        <w:trPr>
          <w:trHeight w:val="360"/>
        </w:trPr>
        <w:tc>
          <w:tcPr>
            <w:tcW w:w="8223" w:type="dxa"/>
          </w:tcPr>
          <w:p w14:paraId="6D3D1C43" w14:textId="77777777" w:rsidR="00AA7C60" w:rsidRDefault="00AA7C60" w:rsidP="00245590">
            <w:pPr>
              <w:rPr>
                <w:lang w:eastAsia="en-AU"/>
              </w:rPr>
            </w:pPr>
            <w:r w:rsidRPr="00F97AB5">
              <w:rPr>
                <w:noProof/>
                <w:lang w:eastAsia="en-AU"/>
              </w:rPr>
              <w:drawing>
                <wp:inline distT="0" distB="0" distL="0" distR="0" wp14:anchorId="3B74DD17" wp14:editId="5E53835F">
                  <wp:extent cx="5114199" cy="287655"/>
                  <wp:effectExtent l="0" t="0" r="0" b="0"/>
                  <wp:docPr id="1358287031" name="Picture 1358287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87031" name="Picture 135828703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C722382"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12</w:t>
            </w:r>
          </w:p>
        </w:tc>
      </w:tr>
      <w:tr w:rsidR="00AA7C60" w14:paraId="0024BAB5" w14:textId="77777777" w:rsidTr="000F6F76">
        <w:tc>
          <w:tcPr>
            <w:tcW w:w="8930" w:type="dxa"/>
            <w:gridSpan w:val="2"/>
          </w:tcPr>
          <w:p w14:paraId="3CA0CEA7" w14:textId="77777777" w:rsidR="00AA7C60" w:rsidRPr="009905A0" w:rsidRDefault="00AA7C60" w:rsidP="00245590">
            <w:r>
              <w:t>Given the extent of dissatisfaction with the outcomes of native title claims in some parts of the region, adopt the principle of hearing from and listening to stakeholders (as recommended by the Australian Institute of Company Directors) in the roles and responsibilities of the Board.</w:t>
            </w:r>
          </w:p>
        </w:tc>
      </w:tr>
    </w:tbl>
    <w:p w14:paraId="53721571" w14:textId="4BC77AD0" w:rsidR="000F7CD8" w:rsidRDefault="000F7CD8" w:rsidP="000F7CD8">
      <w:pPr>
        <w:pStyle w:val="Heading5"/>
      </w:pPr>
      <w:r w:rsidRPr="000F7CD8">
        <w:t xml:space="preserve">TOR 6 | Extent to which each organisation is adequately supporting </w:t>
      </w:r>
      <w:r w:rsidR="00CC3DD5" w:rsidRPr="00CC3DD5">
        <w:t>Prescribed Body Corporate</w:t>
      </w:r>
      <w:r w:rsidR="00CC3DD5">
        <w:t>s</w:t>
      </w:r>
      <w:r w:rsidRPr="000F7CD8">
        <w:t xml:space="preserve"> towards self-sufficiency.</w:t>
      </w:r>
    </w:p>
    <w:p w14:paraId="59C5D928" w14:textId="77777777" w:rsidR="00AA7C60" w:rsidRDefault="00AA7C60" w:rsidP="00AA7C60">
      <w:r>
        <w:t>By the end of the Review period, QSNTS was delivering services to 25 of the 29 PBCs located within the RATSIB area, with formal service agreements in place with 14 of the PBCs. The progress of each PBC towards self-sufficiency was not documented.</w:t>
      </w:r>
    </w:p>
    <w:p w14:paraId="1628C354" w14:textId="77777777" w:rsidR="00AA7C60" w:rsidRDefault="00AA7C60" w:rsidP="00AA7C60">
      <w:r>
        <w:t xml:space="preserve">QSNTS did not have a dedicated PBC Support </w:t>
      </w:r>
      <w:proofErr w:type="gramStart"/>
      <w:r>
        <w:t>Unit, but</w:t>
      </w:r>
      <w:proofErr w:type="gramEnd"/>
      <w:r>
        <w:t xml:space="preserve"> instead provided PBC support from within the Operational Service Delivery teams. This approach was taken to maintain relationship and knowledge continuity throughout the claim process. </w:t>
      </w:r>
    </w:p>
    <w:p w14:paraId="34DA214B" w14:textId="77777777" w:rsidR="00AA7C60" w:rsidRDefault="00AA7C60" w:rsidP="00AA7C60">
      <w:r>
        <w:t>QSNTS had a clearly articulated fee-for-service policy to guide the delivery of services to PBCs, but support was limited by the amount of PBC funding in the budget.</w:t>
      </w:r>
    </w:p>
    <w:p w14:paraId="2F3C016E" w14:textId="77777777" w:rsidR="00AA7C60" w:rsidRDefault="00AA7C60" w:rsidP="00AA7C60">
      <w:proofErr w:type="gramStart"/>
      <w:r>
        <w:t>Similar to</w:t>
      </w:r>
      <w:proofErr w:type="gramEnd"/>
      <w:r>
        <w:t xml:space="preserve"> the experience in other RATSIB regions, there was conflict within some PBCs about the composition and functionality of their PBC.</w:t>
      </w:r>
    </w:p>
    <w:p w14:paraId="2C0FA1DE" w14:textId="77777777" w:rsidR="00AA7C60" w:rsidRDefault="00AA7C60" w:rsidP="00AA7C60">
      <w:r>
        <w:t>The lack of a formal documented process for the return of cultural materials to PBCs meant that several Traditional Owners who spoke to the Review were not clear about the process for return of their materials.</w:t>
      </w:r>
    </w:p>
    <w:p w14:paraId="7F416521" w14:textId="6EC1915F" w:rsidR="005E0FE9" w:rsidRDefault="00AA7C60" w:rsidP="00AA7C60">
      <w:r>
        <w:lastRenderedPageBreak/>
        <w:t>The development and piloting of the People, Place and Partnership (PPP) program during the Review period led to the roll-out of this innovative and well-received program of development for PBCs shortly after the Review period.</w:t>
      </w:r>
    </w:p>
    <w:tbl>
      <w:tblPr>
        <w:tblW w:w="0" w:type="auto"/>
        <w:tblLook w:val="04A0" w:firstRow="1" w:lastRow="0" w:firstColumn="1" w:lastColumn="0" w:noHBand="0" w:noVBand="1"/>
      </w:tblPr>
      <w:tblGrid>
        <w:gridCol w:w="8269"/>
        <w:gridCol w:w="661"/>
      </w:tblGrid>
      <w:tr w:rsidR="00AA7C60" w14:paraId="1C83229A" w14:textId="77777777" w:rsidTr="000F6F76">
        <w:trPr>
          <w:trHeight w:val="360"/>
        </w:trPr>
        <w:tc>
          <w:tcPr>
            <w:tcW w:w="8223" w:type="dxa"/>
          </w:tcPr>
          <w:p w14:paraId="55625257" w14:textId="77777777" w:rsidR="00AA7C60" w:rsidRDefault="00AA7C60" w:rsidP="00245590">
            <w:pPr>
              <w:rPr>
                <w:lang w:eastAsia="en-AU"/>
              </w:rPr>
            </w:pPr>
            <w:r w:rsidRPr="00F97AB5">
              <w:rPr>
                <w:noProof/>
                <w:lang w:eastAsia="en-AU"/>
              </w:rPr>
              <w:drawing>
                <wp:inline distT="0" distB="0" distL="0" distR="0" wp14:anchorId="7374B77D" wp14:editId="44E3C28E">
                  <wp:extent cx="5114199" cy="287655"/>
                  <wp:effectExtent l="0" t="0" r="0" b="0"/>
                  <wp:docPr id="1363008370" name="Picture 1363008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08370" name="Picture 136300837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7FDBE87"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13</w:t>
            </w:r>
          </w:p>
        </w:tc>
      </w:tr>
      <w:tr w:rsidR="00AA7C60" w14:paraId="5A901D0E" w14:textId="77777777" w:rsidTr="000F6F76">
        <w:tc>
          <w:tcPr>
            <w:tcW w:w="8930" w:type="dxa"/>
            <w:gridSpan w:val="2"/>
          </w:tcPr>
          <w:p w14:paraId="6DD33473" w14:textId="77777777" w:rsidR="00AA7C60" w:rsidRPr="00BD37ED" w:rsidRDefault="00AA7C60" w:rsidP="00245590">
            <w:r w:rsidRPr="00EB6673">
              <w:t>Finalise the development of a</w:t>
            </w:r>
            <w:r>
              <w:t xml:space="preserve"> policy for the</w:t>
            </w:r>
            <w:r w:rsidRPr="00EB6673">
              <w:t xml:space="preserve"> consistent and respectful approach to the </w:t>
            </w:r>
            <w:r>
              <w:t>return</w:t>
            </w:r>
            <w:r w:rsidRPr="00EB6673">
              <w:t xml:space="preserve"> of cultural materials.</w:t>
            </w:r>
          </w:p>
        </w:tc>
      </w:tr>
      <w:tr w:rsidR="00AA7C60" w14:paraId="533ABB98" w14:textId="77777777" w:rsidTr="000F6F76">
        <w:trPr>
          <w:trHeight w:val="360"/>
        </w:trPr>
        <w:tc>
          <w:tcPr>
            <w:tcW w:w="8223" w:type="dxa"/>
          </w:tcPr>
          <w:p w14:paraId="65B796E6" w14:textId="77777777" w:rsidR="00AA7C60" w:rsidRDefault="00AA7C60" w:rsidP="00245590">
            <w:pPr>
              <w:rPr>
                <w:lang w:eastAsia="en-AU"/>
              </w:rPr>
            </w:pPr>
            <w:r w:rsidRPr="00F97AB5">
              <w:rPr>
                <w:noProof/>
                <w:lang w:eastAsia="en-AU"/>
              </w:rPr>
              <w:drawing>
                <wp:inline distT="0" distB="0" distL="0" distR="0" wp14:anchorId="064B9570" wp14:editId="70ABA2C4">
                  <wp:extent cx="5114199" cy="287655"/>
                  <wp:effectExtent l="0" t="0" r="0" b="0"/>
                  <wp:docPr id="1559978580" name="Picture 1559978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78580" name="Picture 155997858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F24D636"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14</w:t>
            </w:r>
          </w:p>
        </w:tc>
      </w:tr>
      <w:tr w:rsidR="00AA7C60" w14:paraId="7C4BB305" w14:textId="77777777" w:rsidTr="000F6F76">
        <w:tc>
          <w:tcPr>
            <w:tcW w:w="8930" w:type="dxa"/>
            <w:gridSpan w:val="2"/>
          </w:tcPr>
          <w:p w14:paraId="0F3B983A" w14:textId="77777777" w:rsidR="00AA7C60" w:rsidRPr="00BD37ED" w:rsidRDefault="00AA7C60" w:rsidP="00245590">
            <w:r>
              <w:t>Develop a clear policy for the implementation of service agreements with all PBCs supported by QSNTS.</w:t>
            </w:r>
          </w:p>
        </w:tc>
      </w:tr>
      <w:tr w:rsidR="00AA7C60" w14:paraId="4ACC66FB" w14:textId="77777777" w:rsidTr="000F6F76">
        <w:trPr>
          <w:trHeight w:val="360"/>
        </w:trPr>
        <w:tc>
          <w:tcPr>
            <w:tcW w:w="8223" w:type="dxa"/>
          </w:tcPr>
          <w:p w14:paraId="7F1FD1BB" w14:textId="77777777" w:rsidR="00AA7C60" w:rsidRDefault="00AA7C60" w:rsidP="00245590">
            <w:pPr>
              <w:rPr>
                <w:lang w:eastAsia="en-AU"/>
              </w:rPr>
            </w:pPr>
            <w:r w:rsidRPr="00F97AB5">
              <w:rPr>
                <w:noProof/>
                <w:lang w:eastAsia="en-AU"/>
              </w:rPr>
              <w:drawing>
                <wp:inline distT="0" distB="0" distL="0" distR="0" wp14:anchorId="3F843AAE" wp14:editId="03902999">
                  <wp:extent cx="5114199" cy="287655"/>
                  <wp:effectExtent l="0" t="0" r="0" b="0"/>
                  <wp:docPr id="1846193776" name="Picture 1846193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93776" name="Picture 184619377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2BDEA26"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15</w:t>
            </w:r>
          </w:p>
        </w:tc>
      </w:tr>
      <w:tr w:rsidR="00AA7C60" w14:paraId="36303BD9" w14:textId="77777777" w:rsidTr="000F6F76">
        <w:tc>
          <w:tcPr>
            <w:tcW w:w="8930" w:type="dxa"/>
            <w:gridSpan w:val="2"/>
          </w:tcPr>
          <w:p w14:paraId="1E97875A" w14:textId="77777777" w:rsidR="00AA7C60" w:rsidRPr="00BD37ED" w:rsidRDefault="00AA7C60" w:rsidP="00245590">
            <w:r>
              <w:t>Develop a process for understanding the journey towards self-sufficiency for each PBC. Seek continuous feedback about services provided by QSNTS and the extent to which they are enabling self-sufficiency.</w:t>
            </w:r>
          </w:p>
        </w:tc>
      </w:tr>
    </w:tbl>
    <w:p w14:paraId="5B4BF834" w14:textId="2ED367C9" w:rsidR="000F7CD8" w:rsidRDefault="000F7CD8" w:rsidP="000F7CD8">
      <w:pPr>
        <w:pStyle w:val="Heading5"/>
      </w:pPr>
      <w:r w:rsidRPr="000F7CD8">
        <w:t>TOR 7 | Extent to which each organisation has developed its planning for a post-determination environment.</w:t>
      </w:r>
    </w:p>
    <w:p w14:paraId="2F11BBA3" w14:textId="77777777" w:rsidR="00AA7C60" w:rsidRDefault="00AA7C60" w:rsidP="00AA7C60">
      <w:pPr>
        <w:rPr>
          <w:lang w:eastAsia="en-AU"/>
        </w:rPr>
      </w:pPr>
      <w:r>
        <w:rPr>
          <w:lang w:eastAsia="en-AU"/>
        </w:rPr>
        <w:t>The prospect of the completion of all claims within the QSNTS region still appears to be a considerable way off and the strategic focus of the organisation during the greater part of the Review period was on the management of claims. However, QSNTS made significant headway in improving their post-determination approach toward the end of the Review period and following with their roll-out of the PPP program.</w:t>
      </w:r>
    </w:p>
    <w:p w14:paraId="56582E2F" w14:textId="77777777" w:rsidR="00AA7C60" w:rsidRDefault="00AA7C60" w:rsidP="00AA7C60">
      <w:pPr>
        <w:rPr>
          <w:lang w:eastAsia="en-AU"/>
        </w:rPr>
      </w:pPr>
      <w:r>
        <w:rPr>
          <w:lang w:eastAsia="en-AU"/>
        </w:rPr>
        <w:t xml:space="preserve">Strategic planning has pointed to the desirability of becoming a “one stop shop” for advancing the native title needs of Traditional Owners and achieving high levels of satisfaction from clients. However, detailed planning on what role the organisation might play and how it might be structured once claims funding ceases did not receive detailed consideration in the strategic planning. </w:t>
      </w:r>
    </w:p>
    <w:p w14:paraId="2C32B29F" w14:textId="0FF0B657" w:rsidR="00AA7C60" w:rsidRDefault="00AA7C60" w:rsidP="00AA7C60">
      <w:pPr>
        <w:rPr>
          <w:lang w:eastAsia="en-AU"/>
        </w:rPr>
      </w:pPr>
      <w:r>
        <w:rPr>
          <w:lang w:eastAsia="en-AU"/>
        </w:rPr>
        <w:t>The PPP program, commenced just after the Review period, has been very well received by PBCs and is likely an important building block in building trust amongst Traditional Owners and demonstrating an effective future role in supporting PBCs to self-determination.</w:t>
      </w:r>
    </w:p>
    <w:tbl>
      <w:tblPr>
        <w:tblW w:w="0" w:type="auto"/>
        <w:tblLook w:val="04A0" w:firstRow="1" w:lastRow="0" w:firstColumn="1" w:lastColumn="0" w:noHBand="0" w:noVBand="1"/>
      </w:tblPr>
      <w:tblGrid>
        <w:gridCol w:w="8269"/>
        <w:gridCol w:w="661"/>
      </w:tblGrid>
      <w:tr w:rsidR="00AA7C60" w14:paraId="3FADDD70" w14:textId="77777777" w:rsidTr="000F6F76">
        <w:trPr>
          <w:trHeight w:val="360"/>
        </w:trPr>
        <w:tc>
          <w:tcPr>
            <w:tcW w:w="8223" w:type="dxa"/>
          </w:tcPr>
          <w:p w14:paraId="3C29138D" w14:textId="77777777" w:rsidR="00AA7C60" w:rsidRDefault="00AA7C60" w:rsidP="00245590">
            <w:pPr>
              <w:rPr>
                <w:lang w:eastAsia="en-AU"/>
              </w:rPr>
            </w:pPr>
            <w:r w:rsidRPr="00F97AB5">
              <w:rPr>
                <w:noProof/>
                <w:lang w:eastAsia="en-AU"/>
              </w:rPr>
              <w:drawing>
                <wp:inline distT="0" distB="0" distL="0" distR="0" wp14:anchorId="2672B3F5" wp14:editId="4C9897BE">
                  <wp:extent cx="5114199" cy="287655"/>
                  <wp:effectExtent l="0" t="0" r="0" b="0"/>
                  <wp:docPr id="599432494" name="Picture 599432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32494" name="Picture 59943249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EDFEDAE" w14:textId="77777777" w:rsidR="00AA7C60" w:rsidRPr="00F97AB5" w:rsidRDefault="00AA7C60" w:rsidP="00245590">
            <w:pPr>
              <w:spacing w:after="100" w:afterAutospacing="1"/>
              <w:jc w:val="center"/>
              <w:rPr>
                <w:sz w:val="30"/>
                <w:szCs w:val="30"/>
                <w:lang w:eastAsia="en-AU"/>
              </w:rPr>
            </w:pPr>
            <w:r w:rsidRPr="000F6F76">
              <w:rPr>
                <w:color w:val="404040" w:themeColor="text1" w:themeTint="BF"/>
                <w:sz w:val="30"/>
                <w:szCs w:val="30"/>
                <w:lang w:eastAsia="en-AU"/>
              </w:rPr>
              <w:t>16</w:t>
            </w:r>
          </w:p>
        </w:tc>
      </w:tr>
      <w:tr w:rsidR="00AA7C60" w14:paraId="1B8DB558" w14:textId="77777777" w:rsidTr="000F6F76">
        <w:tc>
          <w:tcPr>
            <w:tcW w:w="8930" w:type="dxa"/>
            <w:gridSpan w:val="2"/>
          </w:tcPr>
          <w:p w14:paraId="0C14F87E" w14:textId="77777777" w:rsidR="00AA7C60" w:rsidRPr="00BD37ED" w:rsidRDefault="00AA7C60" w:rsidP="00245590">
            <w:r>
              <w:t xml:space="preserve">Develop </w:t>
            </w:r>
            <w:r w:rsidRPr="00CA56CA">
              <w:t xml:space="preserve">a clear statement of aim for </w:t>
            </w:r>
            <w:r>
              <w:t>QSNTS’s support</w:t>
            </w:r>
            <w:r w:rsidRPr="00CA56CA">
              <w:t xml:space="preserve"> </w:t>
            </w:r>
            <w:r>
              <w:t>for</w:t>
            </w:r>
            <w:r w:rsidRPr="00CA56CA">
              <w:t xml:space="preserve"> post-determination outcomes across a longer timeframe, </w:t>
            </w:r>
            <w:r>
              <w:t xml:space="preserve">of </w:t>
            </w:r>
            <w:r w:rsidRPr="00CA56CA">
              <w:t xml:space="preserve">up to ten years. This should be developed in consultation with native title holders </w:t>
            </w:r>
            <w:r>
              <w:t xml:space="preserve">and other relevant stakeholders of the native title system. </w:t>
            </w:r>
          </w:p>
        </w:tc>
      </w:tr>
    </w:tbl>
    <w:p w14:paraId="0C0BCFA1" w14:textId="77777777" w:rsidR="00AA7C60" w:rsidRPr="00AA7C60" w:rsidRDefault="00AA7C60" w:rsidP="00AA7C60">
      <w:pPr>
        <w:rPr>
          <w:lang w:eastAsia="en-AU"/>
        </w:rPr>
      </w:pPr>
    </w:p>
    <w:p w14:paraId="0FBC902C" w14:textId="76A49666" w:rsidR="002E7FF6" w:rsidRDefault="002E7FF6" w:rsidP="002E7FF6">
      <w:pPr>
        <w:rPr>
          <w:lang w:eastAsia="en-AU"/>
        </w:rPr>
      </w:pPr>
    </w:p>
    <w:p w14:paraId="1B4A0523" w14:textId="77777777" w:rsidR="00CF6F96" w:rsidRPr="002E7FF6" w:rsidRDefault="00CF6F96" w:rsidP="002E7FF6">
      <w:pPr>
        <w:rPr>
          <w:lang w:eastAsia="en-AU"/>
        </w:rPr>
      </w:pPr>
    </w:p>
    <w:p w14:paraId="54B34FEB" w14:textId="6F399C2F" w:rsidR="00F863D2" w:rsidRPr="00407282" w:rsidRDefault="00A57D7D" w:rsidP="00F44960">
      <w:pPr>
        <w:pStyle w:val="Heading1"/>
      </w:pPr>
      <w:bookmarkStart w:id="6" w:name="_Ref165370152"/>
      <w:bookmarkStart w:id="7" w:name="_Toc170470449"/>
      <w:r>
        <w:lastRenderedPageBreak/>
        <w:t>Performance</w:t>
      </w:r>
      <w:r w:rsidR="00F863D2">
        <w:t xml:space="preserve"> </w:t>
      </w:r>
      <w:r w:rsidR="00B65410">
        <w:t>a</w:t>
      </w:r>
      <w:r w:rsidR="00F863D2">
        <w:t>ssessment</w:t>
      </w:r>
      <w:bookmarkEnd w:id="6"/>
      <w:bookmarkEnd w:id="7"/>
    </w:p>
    <w:p w14:paraId="0A2B85DE" w14:textId="44F955C0" w:rsidR="00F44960" w:rsidRPr="00F44960" w:rsidRDefault="00F44960" w:rsidP="00F44960">
      <w:pPr>
        <w:rPr>
          <w:rFonts w:ascii="Segoe UI Semibold" w:eastAsia="Times New Roman" w:hAnsi="Segoe UI Semibold" w:cs="Times New Roman"/>
          <w:color w:val="00264D"/>
          <w:sz w:val="30"/>
          <w:szCs w:val="30"/>
        </w:rPr>
      </w:pPr>
      <w:r w:rsidRPr="00F44960">
        <w:t xml:space="preserve">This section assesses performance against the relevant performance indicators for </w:t>
      </w:r>
      <w:r w:rsidR="007534F3">
        <w:t>each</w:t>
      </w:r>
      <w:r w:rsidRPr="00F44960">
        <w:t xml:space="preserve"> TOR. See </w:t>
      </w:r>
      <w:r>
        <w:fldChar w:fldCharType="begin"/>
      </w:r>
      <w:r>
        <w:instrText xml:space="preserve"> REF _Ref165370037 \n \h </w:instrText>
      </w:r>
      <w:r>
        <w:fldChar w:fldCharType="separate"/>
      </w:r>
      <w:r w:rsidR="00C22E6F">
        <w:t>Appendix A</w:t>
      </w:r>
      <w:r>
        <w:fldChar w:fldCharType="end"/>
      </w:r>
      <w:r w:rsidRPr="00F44960">
        <w:t xml:space="preserve"> for the performance indicators.</w:t>
      </w:r>
    </w:p>
    <w:p w14:paraId="5E23339E" w14:textId="098B9077" w:rsidR="00F863D2" w:rsidRDefault="00F863D2" w:rsidP="00F863D2">
      <w:pPr>
        <w:pStyle w:val="Heading2"/>
      </w:pPr>
      <w:bookmarkStart w:id="8" w:name="_Toc170470450"/>
      <w:r w:rsidRPr="00F863D2">
        <w:t>TOR 1 | Extent to which each organisation has achieved positive native title outcomes for persons who hold or may hold native title in its region taking account, where relevant, of disruptions caused by COVID-19.</w:t>
      </w:r>
      <w:bookmarkEnd w:id="8"/>
    </w:p>
    <w:tbl>
      <w:tblPr>
        <w:tblStyle w:val="TableGrid"/>
        <w:tblW w:w="0" w:type="auto"/>
        <w:tblLook w:val="04A0" w:firstRow="1" w:lastRow="0" w:firstColumn="1" w:lastColumn="0" w:noHBand="0" w:noVBand="1"/>
      </w:tblPr>
      <w:tblGrid>
        <w:gridCol w:w="8930"/>
      </w:tblGrid>
      <w:tr w:rsidR="00F863D2" w14:paraId="30C618A0" w14:textId="77777777" w:rsidTr="00275953">
        <w:trPr>
          <w:cnfStyle w:val="100000000000" w:firstRow="1" w:lastRow="0" w:firstColumn="0" w:lastColumn="0" w:oddVBand="0" w:evenVBand="0" w:oddHBand="0" w:evenHBand="0" w:firstRowFirstColumn="0" w:firstRowLastColumn="0" w:lastRowFirstColumn="0" w:lastRowLastColumn="0"/>
          <w:cantSplit w:val="0"/>
          <w:tblHeader w:val="0"/>
        </w:trPr>
        <w:tc>
          <w:tcPr>
            <w:tcW w:w="9146" w:type="dxa"/>
          </w:tcPr>
          <w:p w14:paraId="1547A26B" w14:textId="4B368BFE" w:rsidR="00F863D2" w:rsidRPr="00F65344" w:rsidRDefault="00F863D2" w:rsidP="00F65344">
            <w:pPr>
              <w:pStyle w:val="Longformcallout"/>
              <w:rPr>
                <w:rFonts w:asciiTheme="majorHAnsi" w:hAnsiTheme="majorHAnsi" w:cstheme="majorHAnsi"/>
              </w:rPr>
            </w:pPr>
            <w:r w:rsidRPr="00332E96">
              <w:rPr>
                <w:rFonts w:asciiTheme="majorHAnsi" w:hAnsiTheme="majorHAnsi" w:cstheme="majorHAnsi"/>
              </w:rPr>
              <w:t>Summary</w:t>
            </w:r>
            <w:r w:rsidRPr="00F65344">
              <w:rPr>
                <w:rFonts w:asciiTheme="majorHAnsi" w:hAnsiTheme="majorHAnsi" w:cstheme="majorHAnsi"/>
              </w:rPr>
              <w:t xml:space="preserve"> </w:t>
            </w:r>
          </w:p>
          <w:p w14:paraId="7AC3F0A8" w14:textId="26ACD85E" w:rsidR="001408DF" w:rsidRDefault="008758AA" w:rsidP="00F65344">
            <w:pPr>
              <w:pStyle w:val="Longformcallout"/>
            </w:pPr>
            <w:r w:rsidRPr="3D5F7602">
              <w:t xml:space="preserve">During the Review period, QSNTS achieved considerable success in </w:t>
            </w:r>
            <w:r w:rsidR="00373BF3" w:rsidRPr="3D5F7602">
              <w:t>supporting clients to achieve native title</w:t>
            </w:r>
            <w:r w:rsidRPr="3D5F7602">
              <w:t xml:space="preserve"> determinations and</w:t>
            </w:r>
            <w:r w:rsidR="00404783" w:rsidRPr="3D5F7602">
              <w:t xml:space="preserve"> in</w:t>
            </w:r>
            <w:r w:rsidRPr="3D5F7602">
              <w:t xml:space="preserve"> progressing claims, </w:t>
            </w:r>
            <w:r w:rsidR="006472A2" w:rsidRPr="3D5F7602">
              <w:t>despite the highly contested nature of many of the claims</w:t>
            </w:r>
            <w:r w:rsidR="00E3783A" w:rsidRPr="3D5F7602">
              <w:t xml:space="preserve">. </w:t>
            </w:r>
            <w:r w:rsidR="00C0152E" w:rsidRPr="3D5F7602">
              <w:t>QSNTS was the solicitor on record for 12</w:t>
            </w:r>
            <w:r w:rsidR="00CB782D" w:rsidRPr="3D5F7602">
              <w:t xml:space="preserve"> determinations during the Review period, </w:t>
            </w:r>
            <w:r w:rsidR="002E2D80" w:rsidRPr="3D5F7602">
              <w:t>ten</w:t>
            </w:r>
            <w:r w:rsidR="00CB782D" w:rsidRPr="3D5F7602">
              <w:t xml:space="preserve"> of which found that native title existed in whole or in part.</w:t>
            </w:r>
            <w:r w:rsidR="00432787" w:rsidRPr="3D5F7602">
              <w:t xml:space="preserve"> </w:t>
            </w:r>
            <w:r w:rsidR="00E55359" w:rsidRPr="3D5F7602">
              <w:t xml:space="preserve">QSNTS assisted four </w:t>
            </w:r>
            <w:r w:rsidR="00432787" w:rsidRPr="3D5F7602">
              <w:t xml:space="preserve">further </w:t>
            </w:r>
            <w:r w:rsidR="00E55359" w:rsidRPr="3D5F7602">
              <w:t>claim groups by providing funding to external legal firms.</w:t>
            </w:r>
            <w:r w:rsidR="00DF1D90" w:rsidRPr="3D5F7602">
              <w:t xml:space="preserve"> QSNTS had </w:t>
            </w:r>
            <w:r w:rsidR="00B02E08" w:rsidRPr="3D5F7602">
              <w:t>ten</w:t>
            </w:r>
            <w:r w:rsidR="00DF1D90" w:rsidRPr="3D5F7602">
              <w:t xml:space="preserve"> active claims at the end of the Review period, one of which was filed during the </w:t>
            </w:r>
            <w:r w:rsidR="000809FC">
              <w:t xml:space="preserve">Review </w:t>
            </w:r>
            <w:r w:rsidR="00DF1D90" w:rsidRPr="3D5F7602">
              <w:t>period.</w:t>
            </w:r>
            <w:r w:rsidR="009076D8" w:rsidRPr="3D5F7602">
              <w:t xml:space="preserve"> </w:t>
            </w:r>
            <w:r w:rsidR="00CB67BF" w:rsidRPr="3D5F7602">
              <w:t xml:space="preserve">Legal stakeholders consulted </w:t>
            </w:r>
            <w:r w:rsidR="005F501E">
              <w:t>as part of</w:t>
            </w:r>
            <w:r w:rsidR="005F501E" w:rsidRPr="3D5F7602">
              <w:t xml:space="preserve"> </w:t>
            </w:r>
            <w:r w:rsidR="00CB67BF" w:rsidRPr="3D5F7602">
              <w:t>the Review commented favourably on the professional capability of the legal team and their strong record of achievement.</w:t>
            </w:r>
          </w:p>
          <w:p w14:paraId="49F458AA" w14:textId="51CC3BED" w:rsidR="00432787" w:rsidRDefault="00432787" w:rsidP="00F65344">
            <w:pPr>
              <w:pStyle w:val="Longformcallout"/>
            </w:pPr>
            <w:r w:rsidRPr="3D5F7602">
              <w:t xml:space="preserve">For most of the </w:t>
            </w:r>
            <w:r w:rsidR="00BF35AE" w:rsidRPr="3D5F7602">
              <w:t>Review</w:t>
            </w:r>
            <w:r w:rsidRPr="3D5F7602">
              <w:t xml:space="preserve"> period, </w:t>
            </w:r>
            <w:r w:rsidR="003133B6" w:rsidRPr="3D5F7602">
              <w:t>QSNTS managed all aspects of a claim through two separate teams</w:t>
            </w:r>
            <w:r w:rsidR="00C01C17" w:rsidRPr="3D5F7602">
              <w:t>.</w:t>
            </w:r>
            <w:r w:rsidR="003133B6" w:rsidRPr="3D5F7602">
              <w:t xml:space="preserve"> </w:t>
            </w:r>
            <w:r w:rsidR="00E55359" w:rsidRPr="3D5F7602">
              <w:t>Each team was headed by a Deputy PLO (renamed Deputy Principal Lawyer)</w:t>
            </w:r>
            <w:r w:rsidR="003133B6" w:rsidRPr="3D5F7602">
              <w:t xml:space="preserve"> and contained la</w:t>
            </w:r>
            <w:r w:rsidR="007931E8" w:rsidRPr="3D5F7602">
              <w:t xml:space="preserve">wyers, paralegals, research/anthropology staff and </w:t>
            </w:r>
            <w:r w:rsidR="00452334" w:rsidRPr="3D5F7602">
              <w:t>CROs</w:t>
            </w:r>
            <w:r w:rsidR="00E55359" w:rsidRPr="3D5F7602">
              <w:t xml:space="preserve"> (renamed </w:t>
            </w:r>
            <w:r w:rsidR="00426A9E" w:rsidRPr="3D5F7602">
              <w:t>FNEAs</w:t>
            </w:r>
            <w:r w:rsidR="00E55359" w:rsidRPr="3D5F7602">
              <w:t>).</w:t>
            </w:r>
            <w:r w:rsidR="005B6B8A" w:rsidRPr="3D5F7602">
              <w:t xml:space="preserve"> </w:t>
            </w:r>
            <w:r w:rsidR="00664F3D">
              <w:t>Information barriers</w:t>
            </w:r>
            <w:r w:rsidR="001746FF">
              <w:t xml:space="preserve"> </w:t>
            </w:r>
            <w:r w:rsidR="005B6B8A" w:rsidRPr="3D5F7602">
              <w:t xml:space="preserve">were in place between the two teams to </w:t>
            </w:r>
            <w:r w:rsidR="00F80AD4" w:rsidRPr="3D5F7602">
              <w:t>manage conflicts of interest.</w:t>
            </w:r>
            <w:r w:rsidR="00DF2BCE" w:rsidRPr="3D5F7602">
              <w:t xml:space="preserve"> The team structure</w:t>
            </w:r>
            <w:r w:rsidR="00E05A69" w:rsidRPr="3D5F7602">
              <w:t xml:space="preserve"> was based </w:t>
            </w:r>
            <w:r w:rsidR="00352905" w:rsidRPr="3D5F7602">
              <w:t xml:space="preserve">around </w:t>
            </w:r>
            <w:r w:rsidR="000648DE" w:rsidRPr="3D5F7602">
              <w:t xml:space="preserve">a single team managing all aspects of </w:t>
            </w:r>
            <w:r w:rsidR="001B3958" w:rsidRPr="3D5F7602">
              <w:t>the progress of a claim</w:t>
            </w:r>
            <w:r w:rsidR="00DA4462" w:rsidRPr="3D5F7602">
              <w:t>. Some concerns</w:t>
            </w:r>
            <w:r w:rsidR="00800E55" w:rsidRPr="3D5F7602">
              <w:t xml:space="preserve"> were raised about </w:t>
            </w:r>
            <w:r w:rsidR="00E46359" w:rsidRPr="3D5F7602">
              <w:t>a perceived lack of independence of the research/</w:t>
            </w:r>
            <w:r w:rsidR="00F362AA" w:rsidRPr="3D5F7602">
              <w:t>anthropology function</w:t>
            </w:r>
            <w:r w:rsidR="00133F67" w:rsidRPr="3D5F7602">
              <w:t xml:space="preserve"> within this structure.</w:t>
            </w:r>
          </w:p>
          <w:p w14:paraId="3DFA4082" w14:textId="0A04F2B7" w:rsidR="002436CD" w:rsidRDefault="00F23637" w:rsidP="00F65344">
            <w:pPr>
              <w:pStyle w:val="Longformcallout"/>
            </w:pPr>
            <w:r w:rsidRPr="3D5F7602">
              <w:t>Despite th</w:t>
            </w:r>
            <w:r w:rsidR="00A509E7" w:rsidRPr="3D5F7602">
              <w:t>is strong track record of claims management</w:t>
            </w:r>
            <w:r w:rsidRPr="3D5F7602">
              <w:t xml:space="preserve">, </w:t>
            </w:r>
            <w:r w:rsidR="00E5255B" w:rsidRPr="3D5F7602">
              <w:t>most</w:t>
            </w:r>
            <w:r w:rsidR="00F27988">
              <w:t xml:space="preserve"> of the</w:t>
            </w:r>
            <w:r w:rsidRPr="3D5F7602">
              <w:t xml:space="preserve"> Traditional Owners </w:t>
            </w:r>
            <w:r w:rsidR="00DF1D90" w:rsidRPr="3D5F7602">
              <w:t xml:space="preserve">who </w:t>
            </w:r>
            <w:r w:rsidR="003A6BF2" w:rsidRPr="3D5F7602">
              <w:t xml:space="preserve">contacted the </w:t>
            </w:r>
            <w:r w:rsidR="00C01C17" w:rsidRPr="3D5F7602">
              <w:t>Review</w:t>
            </w:r>
            <w:r w:rsidR="00263D48">
              <w:t>, who form</w:t>
            </w:r>
            <w:r w:rsidR="007D4951">
              <w:t>ed</w:t>
            </w:r>
            <w:r w:rsidR="00263D48">
              <w:t xml:space="preserve"> a </w:t>
            </w:r>
            <w:r w:rsidR="001C5E81">
              <w:t xml:space="preserve">very </w:t>
            </w:r>
            <w:r w:rsidR="00263D48">
              <w:t>small percentage of</w:t>
            </w:r>
            <w:r w:rsidR="00F71C79">
              <w:t xml:space="preserve"> the QSNTS client base,</w:t>
            </w:r>
            <w:r w:rsidR="00C01C17" w:rsidRPr="3D5F7602">
              <w:t xml:space="preserve"> </w:t>
            </w:r>
            <w:r w:rsidRPr="3D5F7602">
              <w:t xml:space="preserve">expressed </w:t>
            </w:r>
            <w:r w:rsidR="00E5255B" w:rsidRPr="3D5F7602">
              <w:t xml:space="preserve">concerns </w:t>
            </w:r>
            <w:r w:rsidR="00B81E77" w:rsidRPr="3D5F7602">
              <w:t xml:space="preserve">with </w:t>
            </w:r>
            <w:r w:rsidR="008221FB" w:rsidRPr="3D5F7602">
              <w:t xml:space="preserve">what they saw as </w:t>
            </w:r>
            <w:r w:rsidR="00B81E77" w:rsidRPr="3D5F7602">
              <w:t xml:space="preserve">the </w:t>
            </w:r>
            <w:r w:rsidR="00E02B1D" w:rsidRPr="3D5F7602">
              <w:t xml:space="preserve">poor </w:t>
            </w:r>
            <w:r w:rsidR="00B81E77" w:rsidRPr="3D5F7602">
              <w:t>performance of QSNTS</w:t>
            </w:r>
            <w:r w:rsidR="00C01C17" w:rsidRPr="3D5F7602">
              <w:t>.</w:t>
            </w:r>
            <w:r w:rsidR="00B81E77" w:rsidRPr="3D5F7602">
              <w:t xml:space="preserve"> </w:t>
            </w:r>
            <w:r w:rsidR="00C01C17" w:rsidRPr="3D5F7602">
              <w:t xml:space="preserve">Concerns </w:t>
            </w:r>
            <w:r w:rsidR="00B81E77" w:rsidRPr="3D5F7602">
              <w:t>rang</w:t>
            </w:r>
            <w:r w:rsidR="00C01C17" w:rsidRPr="3D5F7602">
              <w:t>ed</w:t>
            </w:r>
            <w:r w:rsidR="00B81E77" w:rsidRPr="3D5F7602">
              <w:t xml:space="preserve"> from </w:t>
            </w:r>
            <w:r w:rsidR="00EF5722" w:rsidRPr="3D5F7602">
              <w:t>a failure to listen and respect individual stories</w:t>
            </w:r>
            <w:r w:rsidR="00C01C17" w:rsidRPr="3D5F7602">
              <w:t>,</w:t>
            </w:r>
            <w:r w:rsidR="00EF5722" w:rsidRPr="3D5F7602">
              <w:t xml:space="preserve"> to </w:t>
            </w:r>
            <w:r w:rsidRPr="3D5F7602">
              <w:t xml:space="preserve">deep dissatisfaction </w:t>
            </w:r>
            <w:r w:rsidR="003A6BF2" w:rsidRPr="3D5F7602">
              <w:t xml:space="preserve">and anger </w:t>
            </w:r>
            <w:r w:rsidRPr="3D5F7602">
              <w:t xml:space="preserve">with </w:t>
            </w:r>
            <w:r w:rsidR="00C77BD9" w:rsidRPr="3D5F7602">
              <w:t>the makeup of claims</w:t>
            </w:r>
            <w:r w:rsidRPr="3D5F7602">
              <w:t xml:space="preserve">. </w:t>
            </w:r>
            <w:r w:rsidR="00E9489A" w:rsidRPr="3D5F7602">
              <w:t xml:space="preserve">Many of these concerns </w:t>
            </w:r>
            <w:r w:rsidR="00511C1F" w:rsidRPr="3D5F7602">
              <w:t xml:space="preserve">pre-dated the Review period and </w:t>
            </w:r>
            <w:r w:rsidR="000C6F41" w:rsidRPr="3D5F7602">
              <w:t>had led to ongoing distrust of the organisation</w:t>
            </w:r>
            <w:r w:rsidR="0008532C" w:rsidRPr="3D5F7602">
              <w:t>.</w:t>
            </w:r>
            <w:r w:rsidR="004A0F37" w:rsidRPr="3D5F7602">
              <w:t xml:space="preserve"> The </w:t>
            </w:r>
            <w:r w:rsidR="00C01C17" w:rsidRPr="3D5F7602">
              <w:t>R</w:t>
            </w:r>
            <w:r w:rsidR="004A0F37" w:rsidRPr="3D5F7602">
              <w:t xml:space="preserve">eview acknowledges that </w:t>
            </w:r>
            <w:r w:rsidR="000B2B84" w:rsidRPr="3D5F7602">
              <w:t xml:space="preserve">many of these complaints stem from the </w:t>
            </w:r>
            <w:r w:rsidR="002C459B" w:rsidRPr="3D5F7602">
              <w:t xml:space="preserve">contested environment </w:t>
            </w:r>
            <w:r w:rsidR="007D4951">
              <w:t xml:space="preserve">due to </w:t>
            </w:r>
            <w:r w:rsidR="00725FE7" w:rsidRPr="3D5F7602">
              <w:t>colonial dispossession in which QSNTS operates.</w:t>
            </w:r>
            <w:r w:rsidR="002436CD" w:rsidRPr="3D5F7602">
              <w:t xml:space="preserve"> Nevertheless</w:t>
            </w:r>
            <w:r w:rsidR="00BC685C" w:rsidRPr="3D5F7602">
              <w:t>,</w:t>
            </w:r>
            <w:r w:rsidR="002436CD" w:rsidRPr="3D5F7602">
              <w:t xml:space="preserve"> it was clear to the Review that there </w:t>
            </w:r>
            <w:r w:rsidR="007D4951">
              <w:t>was</w:t>
            </w:r>
            <w:r w:rsidR="002436CD" w:rsidRPr="3D5F7602">
              <w:t xml:space="preserve"> a breakdown of relationships between these Traditional Owners and QSNTS, which </w:t>
            </w:r>
            <w:r w:rsidR="007D4951">
              <w:t>was</w:t>
            </w:r>
            <w:r w:rsidR="007D4951" w:rsidRPr="3D5F7602">
              <w:t xml:space="preserve"> </w:t>
            </w:r>
            <w:r w:rsidR="002436CD" w:rsidRPr="3D5F7602">
              <w:t>unlikely to be repaired without some new thinking from all parties about how to proceed.</w:t>
            </w:r>
          </w:p>
          <w:p w14:paraId="44899165" w14:textId="0A50FDB5" w:rsidR="000500F5" w:rsidRDefault="00A97D9A" w:rsidP="00F65344">
            <w:pPr>
              <w:pStyle w:val="Longformcallout"/>
            </w:pPr>
            <w:r w:rsidRPr="3D5F7602">
              <w:t xml:space="preserve">QSNTS </w:t>
            </w:r>
            <w:r w:rsidR="0078256C" w:rsidRPr="3D5F7602">
              <w:t>responded to</w:t>
            </w:r>
            <w:r w:rsidR="00DF53E6" w:rsidRPr="3D5F7602">
              <w:t xml:space="preserve"> </w:t>
            </w:r>
            <w:r w:rsidR="00CE3EF4" w:rsidRPr="3D5F7602">
              <w:t xml:space="preserve">250 </w:t>
            </w:r>
            <w:r w:rsidR="00DF53E6" w:rsidRPr="3D5F7602">
              <w:t>Future Act applications during the Review period</w:t>
            </w:r>
            <w:r w:rsidR="00302354" w:rsidRPr="3D5F7602">
              <w:t xml:space="preserve">, including 64 objections to </w:t>
            </w:r>
            <w:r w:rsidR="0001076E" w:rsidRPr="3D5F7602">
              <w:t>Future Acts</w:t>
            </w:r>
            <w:r w:rsidR="00302354" w:rsidRPr="3D5F7602">
              <w:t>.</w:t>
            </w:r>
            <w:r w:rsidR="00CE3EF4" w:rsidRPr="3D5F7602">
              <w:t xml:space="preserve"> </w:t>
            </w:r>
            <w:r w:rsidR="00032F13" w:rsidRPr="3D5F7602">
              <w:t xml:space="preserve">QSNTS represented 13 of the 29 ILUAs that were registered in the region during the Review period. </w:t>
            </w:r>
            <w:r w:rsidR="00E65157" w:rsidRPr="3D5F7602">
              <w:t>Agreements</w:t>
            </w:r>
            <w:r w:rsidR="0094389D" w:rsidRPr="3D5F7602">
              <w:t xml:space="preserve"> were managed via the </w:t>
            </w:r>
            <w:proofErr w:type="spellStart"/>
            <w:r w:rsidR="00860168" w:rsidRPr="3D5F7602">
              <w:t>TraKS</w:t>
            </w:r>
            <w:proofErr w:type="spellEnd"/>
            <w:r w:rsidR="0094389D" w:rsidRPr="3D5F7602">
              <w:t xml:space="preserve"> database, which was implemented prior to the Review period.</w:t>
            </w:r>
          </w:p>
          <w:p w14:paraId="6C9BA52F" w14:textId="77777777" w:rsidR="00EF0BC4" w:rsidRDefault="00EF0BC4" w:rsidP="00F65344">
            <w:pPr>
              <w:pStyle w:val="Longformcallout"/>
            </w:pPr>
            <w:r w:rsidRPr="3D5F7602">
              <w:t>The overall profile of determined claims was</w:t>
            </w:r>
            <w:r w:rsidR="00AD1373" w:rsidRPr="3D5F7602">
              <w:t xml:space="preserve"> relatively</w:t>
            </w:r>
            <w:r w:rsidRPr="3D5F7602">
              <w:t xml:space="preserve"> lengthy, </w:t>
            </w:r>
            <w:r w:rsidR="00BE5210" w:rsidRPr="3D5F7602">
              <w:t xml:space="preserve">with </w:t>
            </w:r>
            <w:r w:rsidR="00E92F50" w:rsidRPr="3D5F7602">
              <w:t>the</w:t>
            </w:r>
            <w:r w:rsidRPr="3D5F7602">
              <w:t xml:space="preserve"> </w:t>
            </w:r>
            <w:r w:rsidR="00BE5210" w:rsidRPr="3D5F7602">
              <w:t>average length of the determined claims</w:t>
            </w:r>
            <w:r w:rsidR="004E4040" w:rsidRPr="3D5F7602">
              <w:t xml:space="preserve"> during the period</w:t>
            </w:r>
            <w:r w:rsidR="00BE5210" w:rsidRPr="3D5F7602">
              <w:t xml:space="preserve"> </w:t>
            </w:r>
            <w:r w:rsidR="004E4040" w:rsidRPr="3D5F7602">
              <w:t>being</w:t>
            </w:r>
            <w:r w:rsidR="00612E89" w:rsidRPr="3D5F7602">
              <w:t xml:space="preserve"> </w:t>
            </w:r>
            <w:r w:rsidR="00BE5210" w:rsidRPr="3D5F7602">
              <w:t>8.34 years</w:t>
            </w:r>
            <w:r w:rsidR="0001076E" w:rsidRPr="3D5F7602">
              <w:t>;</w:t>
            </w:r>
            <w:r w:rsidR="00BE5210" w:rsidRPr="3D5F7602">
              <w:t xml:space="preserve"> the oldest claim </w:t>
            </w:r>
            <w:r w:rsidR="0001076E" w:rsidRPr="3D5F7602">
              <w:t xml:space="preserve">was </w:t>
            </w:r>
            <w:r w:rsidR="00BE5210" w:rsidRPr="3D5F7602">
              <w:t>open for 17.8 years until determination</w:t>
            </w:r>
            <w:r w:rsidR="00612E89" w:rsidRPr="3D5F7602">
              <w:t xml:space="preserve">. </w:t>
            </w:r>
            <w:r w:rsidRPr="3D5F7602">
              <w:t xml:space="preserve">Legal stakeholders acknowledged that the contested nature of many of the claims contributed to the length of the time to determination. QSNTS was seen to respond appropriately and rapidly to </w:t>
            </w:r>
            <w:r w:rsidR="00612E89" w:rsidRPr="3D5F7602">
              <w:t xml:space="preserve">the </w:t>
            </w:r>
            <w:r w:rsidRPr="3D5F7602">
              <w:t>Federal Court.</w:t>
            </w:r>
          </w:p>
          <w:p w14:paraId="2A1CDF95" w14:textId="0D6C8C5A" w:rsidR="00612E89" w:rsidRDefault="00E463F1" w:rsidP="00F65344">
            <w:pPr>
              <w:pStyle w:val="Longformcallout"/>
            </w:pPr>
            <w:r w:rsidRPr="3D5F7602">
              <w:t xml:space="preserve">Throughout the </w:t>
            </w:r>
            <w:r w:rsidR="0001076E" w:rsidRPr="3D5F7602">
              <w:t>Review</w:t>
            </w:r>
            <w:r w:rsidRPr="3D5F7602">
              <w:t xml:space="preserve"> period, QSNTS lawyers took a </w:t>
            </w:r>
            <w:r w:rsidR="00855DDF" w:rsidRPr="3D5F7602">
              <w:t xml:space="preserve">strategic </w:t>
            </w:r>
            <w:r w:rsidR="00547B75" w:rsidRPr="3D5F7602">
              <w:t xml:space="preserve">and relatively </w:t>
            </w:r>
            <w:r w:rsidRPr="3D5F7602">
              <w:t xml:space="preserve">cautious approach to </w:t>
            </w:r>
            <w:r w:rsidR="00072170">
              <w:t>progressing</w:t>
            </w:r>
            <w:r w:rsidR="003B44A9" w:rsidRPr="3D5F7602">
              <w:t xml:space="preserve"> compensation claims, </w:t>
            </w:r>
            <w:r w:rsidR="00500A90" w:rsidRPr="3D5F7602">
              <w:t xml:space="preserve">noting that </w:t>
            </w:r>
            <w:r w:rsidR="006F4279" w:rsidRPr="3D5F7602">
              <w:t xml:space="preserve">failure of a claim could have a significant impact on future </w:t>
            </w:r>
            <w:r w:rsidR="006F4279" w:rsidRPr="3D5F7602">
              <w:lastRenderedPageBreak/>
              <w:t>cases</w:t>
            </w:r>
            <w:r w:rsidR="00E55359" w:rsidRPr="3D5F7602">
              <w:t>, the developing jurisprudence and the potential adverse consequences arising from the application of s</w:t>
            </w:r>
            <w:r w:rsidR="00F75EA6" w:rsidRPr="3D5F7602">
              <w:t xml:space="preserve">ection </w:t>
            </w:r>
            <w:r w:rsidR="00E55359" w:rsidRPr="3D5F7602">
              <w:t>24EB of the NTA.</w:t>
            </w:r>
            <w:r w:rsidR="006F4279" w:rsidRPr="3D5F7602">
              <w:t xml:space="preserve"> </w:t>
            </w:r>
            <w:r w:rsidR="000500F5" w:rsidRPr="3D5F7602">
              <w:t>Some legal commentators questioned the need for such caution.</w:t>
            </w:r>
          </w:p>
          <w:p w14:paraId="3EDFF4FB" w14:textId="44FA4E94" w:rsidR="00332E96" w:rsidRPr="00CA1C51" w:rsidRDefault="00CB64FB" w:rsidP="00F65344">
            <w:pPr>
              <w:pStyle w:val="Longformcallout"/>
              <w:rPr>
                <w:rFonts w:asciiTheme="minorHAnsi" w:hAnsiTheme="minorHAnsi" w:cstheme="minorHAnsi"/>
              </w:rPr>
            </w:pPr>
            <w:r>
              <w:t xml:space="preserve">The </w:t>
            </w:r>
            <w:r w:rsidR="002B0CD7">
              <w:t xml:space="preserve">history of active dispossession of Indigenous people in the region, the </w:t>
            </w:r>
            <w:r w:rsidR="00604643">
              <w:t>significant amounts of freehold land</w:t>
            </w:r>
            <w:r w:rsidR="00BC26C0">
              <w:t xml:space="preserve">, the history of past claims and the </w:t>
            </w:r>
            <w:r w:rsidR="002B0CD7">
              <w:t>attitude of the Queensland Government</w:t>
            </w:r>
            <w:r w:rsidR="00604643">
              <w:t xml:space="preserve"> </w:t>
            </w:r>
            <w:r w:rsidR="00BC26C0">
              <w:t xml:space="preserve">have all contributed to what has been described as </w:t>
            </w:r>
            <w:r w:rsidR="00604643">
              <w:t>“anthropological confusion”</w:t>
            </w:r>
            <w:r w:rsidR="00872E93">
              <w:t xml:space="preserve"> which has </w:t>
            </w:r>
            <w:r w:rsidR="007A4C4B">
              <w:t xml:space="preserve">made </w:t>
            </w:r>
            <w:r w:rsidR="00C83806">
              <w:t>the</w:t>
            </w:r>
            <w:r w:rsidR="007A4C4B">
              <w:t xml:space="preserve"> task of </w:t>
            </w:r>
            <w:r w:rsidR="00C83806">
              <w:t>supporting Traditional Owners to achieve</w:t>
            </w:r>
            <w:r w:rsidR="007A4C4B">
              <w:t xml:space="preserve"> native title outcomes particularly challenging.</w:t>
            </w:r>
          </w:p>
        </w:tc>
      </w:tr>
    </w:tbl>
    <w:p w14:paraId="57BC6479" w14:textId="4B6C4ABC" w:rsidR="005E0ADE" w:rsidRDefault="00327EEB" w:rsidP="005E0ADE">
      <w:pPr>
        <w:pStyle w:val="Heading3"/>
        <w:numPr>
          <w:ilvl w:val="2"/>
          <w:numId w:val="20"/>
        </w:numPr>
      </w:pPr>
      <w:r>
        <w:lastRenderedPageBreak/>
        <w:t xml:space="preserve">TOR 1: </w:t>
      </w:r>
      <w:r w:rsidR="00507311">
        <w:t>Assessment of performance</w:t>
      </w:r>
    </w:p>
    <w:p w14:paraId="21FB3837" w14:textId="4E35A8F5" w:rsidR="00103E2D" w:rsidRPr="00103E2D" w:rsidRDefault="00165FF5" w:rsidP="00103E2D">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103E2D">
        <w:rPr>
          <w:lang w:eastAsia="en-AU"/>
        </w:rPr>
        <w:t xml:space="preserve"> </w:t>
      </w:r>
    </w:p>
    <w:p w14:paraId="5388F562" w14:textId="09A159EF" w:rsidR="00A577BF" w:rsidRPr="00A577BF" w:rsidRDefault="00A577BF" w:rsidP="3D5F7602">
      <w:pPr>
        <w:pStyle w:val="Heading4"/>
        <w:rPr>
          <w:rFonts w:ascii="Segoe UI" w:hAnsi="Segoe UI"/>
          <w:b/>
          <w:bCs/>
          <w:color w:val="000000" w:themeColor="text1"/>
          <w:sz w:val="20"/>
          <w:szCs w:val="20"/>
        </w:rPr>
      </w:pPr>
      <w:r w:rsidRPr="3D5F7602">
        <w:t xml:space="preserve">Native title outcomes including from facilitation and assistance, certification, notification, dispute resolution and other relevant functions </w:t>
      </w:r>
    </w:p>
    <w:p w14:paraId="444D3193" w14:textId="48B7F042" w:rsidR="00512EDC" w:rsidRDefault="00512EDC" w:rsidP="00512EDC">
      <w:pPr>
        <w:pStyle w:val="Heading5"/>
      </w:pPr>
      <w:r>
        <w:t>QSNTS continued to achieve positive outcomes for clients during the Review period</w:t>
      </w:r>
    </w:p>
    <w:p w14:paraId="6073B13D" w14:textId="4AD0693E" w:rsidR="00512EDC" w:rsidRDefault="00512EDC" w:rsidP="00512EDC">
      <w:pPr>
        <w:rPr>
          <w:lang w:eastAsia="en-AU"/>
        </w:rPr>
      </w:pPr>
      <w:r>
        <w:rPr>
          <w:lang w:eastAsia="en-AU"/>
        </w:rPr>
        <w:t>QSNTS continued to achieve successful determinations for its clients, including the steady resolution of many older claims. During the Review period, QSNTS:</w:t>
      </w:r>
    </w:p>
    <w:p w14:paraId="51634D06" w14:textId="7374F6A7" w:rsidR="00512EDC" w:rsidRDefault="00512EDC" w:rsidP="00512EDC">
      <w:pPr>
        <w:pStyle w:val="Bullet"/>
      </w:pPr>
      <w:r>
        <w:t xml:space="preserve">filed </w:t>
      </w:r>
      <w:r w:rsidRPr="00132C2F">
        <w:rPr>
          <w:rFonts w:ascii="Segoe UI Semibold" w:hAnsi="Segoe UI Semibold" w:cs="Segoe UI Semibold"/>
        </w:rPr>
        <w:t>one new application</w:t>
      </w:r>
      <w:r>
        <w:t xml:space="preserve"> for </w:t>
      </w:r>
      <w:r w:rsidR="003E27FA">
        <w:t>n</w:t>
      </w:r>
      <w:r>
        <w:t xml:space="preserve">ative </w:t>
      </w:r>
      <w:r w:rsidR="003E27FA">
        <w:t>t</w:t>
      </w:r>
      <w:r>
        <w:t>itle</w:t>
      </w:r>
    </w:p>
    <w:p w14:paraId="698EAD2E" w14:textId="05D857F3" w:rsidR="00512EDC" w:rsidRDefault="00D933D7" w:rsidP="00512EDC">
      <w:pPr>
        <w:pStyle w:val="Bullet"/>
      </w:pPr>
      <w:r>
        <w:t xml:space="preserve">represented </w:t>
      </w:r>
      <w:r w:rsidR="00512EDC" w:rsidRPr="00132C2F">
        <w:rPr>
          <w:rFonts w:ascii="Segoe UI Semibold" w:hAnsi="Segoe UI Semibold" w:cs="Segoe UI Semibold"/>
        </w:rPr>
        <w:t xml:space="preserve">ten </w:t>
      </w:r>
      <w:r w:rsidR="003E27FA" w:rsidRPr="00132C2F">
        <w:rPr>
          <w:rFonts w:ascii="Segoe UI Semibold" w:hAnsi="Segoe UI Semibold" w:cs="Segoe UI Semibold"/>
        </w:rPr>
        <w:t>n</w:t>
      </w:r>
      <w:r w:rsidR="00512EDC" w:rsidRPr="00132C2F">
        <w:rPr>
          <w:rFonts w:ascii="Segoe UI Semibold" w:hAnsi="Segoe UI Semibold" w:cs="Segoe UI Semibold"/>
        </w:rPr>
        <w:t xml:space="preserve">ative </w:t>
      </w:r>
      <w:r w:rsidR="006006BB" w:rsidRPr="00132C2F">
        <w:rPr>
          <w:rFonts w:ascii="Segoe UI Semibold" w:hAnsi="Segoe UI Semibold" w:cs="Segoe UI Semibold"/>
        </w:rPr>
        <w:t>t</w:t>
      </w:r>
      <w:r w:rsidR="00512EDC" w:rsidRPr="00132C2F">
        <w:rPr>
          <w:rFonts w:ascii="Segoe UI Semibold" w:hAnsi="Segoe UI Semibold" w:cs="Segoe UI Semibold"/>
        </w:rPr>
        <w:t>itle consent determinations</w:t>
      </w:r>
      <w:r w:rsidR="00064049">
        <w:rPr>
          <w:rFonts w:ascii="Segoe UI Semibold" w:hAnsi="Segoe UI Semibold" w:cs="Segoe UI Semibold"/>
        </w:rPr>
        <w:t xml:space="preserve"> with a judgement that native title </w:t>
      </w:r>
      <w:r w:rsidR="00DC57D9">
        <w:rPr>
          <w:rFonts w:ascii="Segoe UI Semibold" w:hAnsi="Segoe UI Semibold" w:cs="Segoe UI Semibold"/>
        </w:rPr>
        <w:t xml:space="preserve">did </w:t>
      </w:r>
      <w:r w:rsidR="00064049">
        <w:rPr>
          <w:rFonts w:ascii="Segoe UI Semibold" w:hAnsi="Segoe UI Semibold" w:cs="Segoe UI Semibold"/>
        </w:rPr>
        <w:t>exist</w:t>
      </w:r>
    </w:p>
    <w:p w14:paraId="21969AED" w14:textId="775D4F17" w:rsidR="00512EDC" w:rsidRDefault="00DB0011" w:rsidP="00512EDC">
      <w:pPr>
        <w:pStyle w:val="Bullet"/>
      </w:pPr>
      <w:r>
        <w:t xml:space="preserve">represented </w:t>
      </w:r>
      <w:r w:rsidR="00512EDC" w:rsidRPr="00132C2F">
        <w:rPr>
          <w:rFonts w:ascii="Segoe UI Semibold" w:hAnsi="Segoe UI Semibold" w:cs="Segoe UI Semibold"/>
        </w:rPr>
        <w:t xml:space="preserve">two </w:t>
      </w:r>
      <w:r w:rsidR="003E27FA" w:rsidRPr="00132C2F">
        <w:rPr>
          <w:rFonts w:ascii="Segoe UI Semibold" w:hAnsi="Segoe UI Semibold" w:cs="Segoe UI Semibold"/>
        </w:rPr>
        <w:t>n</w:t>
      </w:r>
      <w:r w:rsidR="00512EDC" w:rsidRPr="00132C2F">
        <w:rPr>
          <w:rFonts w:ascii="Segoe UI Semibold" w:hAnsi="Segoe UI Semibold" w:cs="Segoe UI Semibold"/>
        </w:rPr>
        <w:t xml:space="preserve">ative </w:t>
      </w:r>
      <w:r w:rsidR="003E27FA" w:rsidRPr="00132C2F">
        <w:rPr>
          <w:rFonts w:ascii="Segoe UI Semibold" w:hAnsi="Segoe UI Semibold" w:cs="Segoe UI Semibold"/>
        </w:rPr>
        <w:t>t</w:t>
      </w:r>
      <w:r w:rsidR="00512EDC" w:rsidRPr="00132C2F">
        <w:rPr>
          <w:rFonts w:ascii="Segoe UI Semibold" w:hAnsi="Segoe UI Semibold" w:cs="Segoe UI Semibold"/>
        </w:rPr>
        <w:t>itle determinations</w:t>
      </w:r>
      <w:r w:rsidR="00512EDC">
        <w:t xml:space="preserve"> with a judgement that </w:t>
      </w:r>
      <w:r w:rsidR="003E27FA">
        <w:t>n</w:t>
      </w:r>
      <w:r w:rsidR="00512EDC">
        <w:t xml:space="preserve">ative </w:t>
      </w:r>
      <w:r w:rsidR="003E27FA">
        <w:t>t</w:t>
      </w:r>
      <w:r w:rsidR="00512EDC">
        <w:t xml:space="preserve">itle </w:t>
      </w:r>
      <w:r w:rsidR="00DC57D9">
        <w:t xml:space="preserve">did </w:t>
      </w:r>
      <w:r w:rsidR="00512EDC">
        <w:t>not exist</w:t>
      </w:r>
      <w:r w:rsidR="00C03165">
        <w:t>.</w:t>
      </w:r>
    </w:p>
    <w:p w14:paraId="7FB8EA22" w14:textId="61DAE2FA" w:rsidR="00C03165" w:rsidRDefault="007E6F6F" w:rsidP="00C03165">
      <w:pPr>
        <w:pStyle w:val="Bullet"/>
        <w:numPr>
          <w:ilvl w:val="0"/>
          <w:numId w:val="0"/>
        </w:numPr>
        <w:ind w:left="340" w:hanging="340"/>
      </w:pPr>
      <w:r w:rsidRPr="3D5F7602">
        <w:t>Only one of these determinations was litigated, the remainder were achieved by consent.</w:t>
      </w:r>
    </w:p>
    <w:p w14:paraId="7FF0C683" w14:textId="433ECF96" w:rsidR="00396A4B" w:rsidRPr="006F6E8B" w:rsidRDefault="006B4212" w:rsidP="00964326">
      <w:r>
        <w:t>A</w:t>
      </w:r>
      <w:r w:rsidR="00964326">
        <w:t xml:space="preserve">s discussed later, </w:t>
      </w:r>
      <w:r w:rsidR="0028288A" w:rsidRPr="002845D9">
        <w:rPr>
          <w:lang w:eastAsia="en-AU"/>
        </w:rPr>
        <w:t xml:space="preserve">QSNTS assisted </w:t>
      </w:r>
      <w:r w:rsidR="00C0568D">
        <w:rPr>
          <w:lang w:eastAsia="en-AU"/>
        </w:rPr>
        <w:t>three</w:t>
      </w:r>
      <w:r w:rsidR="00C0568D" w:rsidRPr="002845D9">
        <w:rPr>
          <w:lang w:eastAsia="en-AU"/>
        </w:rPr>
        <w:t xml:space="preserve"> </w:t>
      </w:r>
      <w:r w:rsidRPr="002845D9">
        <w:rPr>
          <w:lang w:eastAsia="en-AU"/>
        </w:rPr>
        <w:t xml:space="preserve">further </w:t>
      </w:r>
      <w:r w:rsidR="0028288A" w:rsidRPr="002845D9">
        <w:rPr>
          <w:lang w:eastAsia="en-AU"/>
        </w:rPr>
        <w:t>claim groups by providing funding</w:t>
      </w:r>
      <w:r w:rsidRPr="002845D9">
        <w:rPr>
          <w:lang w:eastAsia="en-AU"/>
        </w:rPr>
        <w:t xml:space="preserve"> to </w:t>
      </w:r>
      <w:r w:rsidR="001E04D7" w:rsidRPr="002845D9">
        <w:rPr>
          <w:lang w:eastAsia="en-AU"/>
        </w:rPr>
        <w:t>external legal firms</w:t>
      </w:r>
      <w:r w:rsidR="0028288A" w:rsidRPr="002845D9">
        <w:rPr>
          <w:lang w:eastAsia="en-AU"/>
        </w:rPr>
        <w:t>.</w:t>
      </w:r>
      <w:r>
        <w:t xml:space="preserve"> </w:t>
      </w:r>
    </w:p>
    <w:p w14:paraId="29C22814" w14:textId="7EE67867" w:rsidR="00512EDC" w:rsidRPr="006F6E8B" w:rsidRDefault="00512EDC" w:rsidP="00512EDC">
      <w:r>
        <w:t xml:space="preserve">The details of the determinations </w:t>
      </w:r>
      <w:r w:rsidR="001E04D7">
        <w:t xml:space="preserve">represented by QSNTS </w:t>
      </w:r>
      <w:r>
        <w:t xml:space="preserve">are outlined in </w:t>
      </w:r>
      <w:r w:rsidR="00132C2F">
        <w:fldChar w:fldCharType="begin"/>
      </w:r>
      <w:r w:rsidR="00132C2F">
        <w:instrText xml:space="preserve"> REF _Ref160698393 \h </w:instrText>
      </w:r>
      <w:r w:rsidR="00132C2F">
        <w:fldChar w:fldCharType="separate"/>
      </w:r>
      <w:r w:rsidR="00C22E6F">
        <w:t xml:space="preserve">Table </w:t>
      </w:r>
      <w:r w:rsidR="00C22E6F">
        <w:rPr>
          <w:noProof/>
        </w:rPr>
        <w:t>1</w:t>
      </w:r>
      <w:r w:rsidR="00132C2F">
        <w:fldChar w:fldCharType="end"/>
      </w:r>
      <w:r>
        <w:t>.</w:t>
      </w:r>
    </w:p>
    <w:p w14:paraId="188840AA" w14:textId="4BB7FB9D" w:rsidR="00512EDC" w:rsidRDefault="00512EDC" w:rsidP="00512EDC">
      <w:pPr>
        <w:pStyle w:val="Caption"/>
      </w:pPr>
      <w:bookmarkStart w:id="9" w:name="_Ref160698393"/>
      <w:r>
        <w:t xml:space="preserve">Table </w:t>
      </w:r>
      <w:r>
        <w:fldChar w:fldCharType="begin"/>
      </w:r>
      <w:r>
        <w:instrText xml:space="preserve"> SEQ Table \* ARABIC </w:instrText>
      </w:r>
      <w:r>
        <w:fldChar w:fldCharType="separate"/>
      </w:r>
      <w:r w:rsidR="00C22E6F">
        <w:rPr>
          <w:noProof/>
        </w:rPr>
        <w:t>1</w:t>
      </w:r>
      <w:r>
        <w:fldChar w:fldCharType="end"/>
      </w:r>
      <w:bookmarkEnd w:id="9"/>
      <w:r>
        <w:t xml:space="preserve"> | Determinations achieved by QSNTS </w:t>
      </w:r>
      <w:r w:rsidR="001D0C7C">
        <w:t>during the Review period</w:t>
      </w:r>
    </w:p>
    <w:tbl>
      <w:tblPr>
        <w:tblStyle w:val="TableGrid"/>
        <w:tblW w:w="5000" w:type="pct"/>
        <w:tblLook w:val="04A0" w:firstRow="1" w:lastRow="0" w:firstColumn="1" w:lastColumn="0" w:noHBand="0" w:noVBand="1"/>
      </w:tblPr>
      <w:tblGrid>
        <w:gridCol w:w="2051"/>
        <w:gridCol w:w="1210"/>
        <w:gridCol w:w="1842"/>
        <w:gridCol w:w="1275"/>
        <w:gridCol w:w="2552"/>
      </w:tblGrid>
      <w:tr w:rsidR="00414AD5" w14:paraId="21508484" w14:textId="77777777" w:rsidTr="00E542FA">
        <w:trPr>
          <w:cnfStyle w:val="100000000000" w:firstRow="1" w:lastRow="0" w:firstColumn="0" w:lastColumn="0" w:oddVBand="0" w:evenVBand="0" w:oddHBand="0" w:evenHBand="0" w:firstRowFirstColumn="0" w:firstRowLastColumn="0" w:lastRowFirstColumn="0" w:lastRowLastColumn="0"/>
        </w:trPr>
        <w:tc>
          <w:tcPr>
            <w:tcW w:w="1148" w:type="pct"/>
          </w:tcPr>
          <w:p w14:paraId="3E25727B" w14:textId="77777777" w:rsidR="00D10A0B" w:rsidRDefault="00D10A0B" w:rsidP="005113CB">
            <w:pPr>
              <w:pStyle w:val="TableNheader"/>
              <w:rPr>
                <w:lang w:eastAsia="en-AU"/>
              </w:rPr>
            </w:pPr>
            <w:r>
              <w:rPr>
                <w:lang w:eastAsia="en-AU"/>
              </w:rPr>
              <w:t>Determination</w:t>
            </w:r>
          </w:p>
        </w:tc>
        <w:tc>
          <w:tcPr>
            <w:tcW w:w="677" w:type="pct"/>
          </w:tcPr>
          <w:p w14:paraId="3DA59F6B" w14:textId="77777777" w:rsidR="00D10A0B" w:rsidRDefault="00D10A0B" w:rsidP="005113CB">
            <w:pPr>
              <w:pStyle w:val="TableNheader"/>
              <w:rPr>
                <w:lang w:eastAsia="en-AU"/>
              </w:rPr>
            </w:pPr>
            <w:r>
              <w:rPr>
                <w:lang w:eastAsia="en-AU"/>
              </w:rPr>
              <w:t>Date filed</w:t>
            </w:r>
          </w:p>
        </w:tc>
        <w:tc>
          <w:tcPr>
            <w:tcW w:w="1031" w:type="pct"/>
          </w:tcPr>
          <w:p w14:paraId="15E19155" w14:textId="77777777" w:rsidR="00D10A0B" w:rsidRDefault="00D10A0B" w:rsidP="005113CB">
            <w:pPr>
              <w:pStyle w:val="TableNheader"/>
              <w:rPr>
                <w:lang w:eastAsia="en-AU"/>
              </w:rPr>
            </w:pPr>
            <w:r>
              <w:rPr>
                <w:lang w:eastAsia="en-AU"/>
              </w:rPr>
              <w:t>Determination date</w:t>
            </w:r>
          </w:p>
        </w:tc>
        <w:tc>
          <w:tcPr>
            <w:tcW w:w="714" w:type="pct"/>
          </w:tcPr>
          <w:p w14:paraId="67B95697" w14:textId="65AFCA61" w:rsidR="00D10A0B" w:rsidRDefault="001B5A20" w:rsidP="005113CB">
            <w:pPr>
              <w:pStyle w:val="TableNheader"/>
              <w:rPr>
                <w:lang w:eastAsia="en-AU"/>
              </w:rPr>
            </w:pPr>
            <w:r>
              <w:rPr>
                <w:lang w:eastAsia="en-AU"/>
              </w:rPr>
              <w:t xml:space="preserve">Legal </w:t>
            </w:r>
            <w:r w:rsidR="00132C2F">
              <w:rPr>
                <w:lang w:eastAsia="en-AU"/>
              </w:rPr>
              <w:t>p</w:t>
            </w:r>
            <w:r>
              <w:rPr>
                <w:lang w:eastAsia="en-AU"/>
              </w:rPr>
              <w:t>rocess</w:t>
            </w:r>
          </w:p>
        </w:tc>
        <w:tc>
          <w:tcPr>
            <w:tcW w:w="1428" w:type="pct"/>
          </w:tcPr>
          <w:p w14:paraId="09912BF8" w14:textId="74BF3DF8" w:rsidR="00D10A0B" w:rsidRDefault="00D10A0B" w:rsidP="005113CB">
            <w:pPr>
              <w:pStyle w:val="TableNheader"/>
              <w:rPr>
                <w:lang w:eastAsia="en-AU"/>
              </w:rPr>
            </w:pPr>
            <w:r>
              <w:rPr>
                <w:lang w:eastAsia="en-AU"/>
              </w:rPr>
              <w:t>Judgement</w:t>
            </w:r>
          </w:p>
        </w:tc>
      </w:tr>
      <w:tr w:rsidR="00D10A0B" w:rsidRPr="002E1E38" w14:paraId="07EE3441" w14:textId="77777777" w:rsidTr="00E542FA">
        <w:trPr>
          <w:cnfStyle w:val="000000100000" w:firstRow="0" w:lastRow="0" w:firstColumn="0" w:lastColumn="0" w:oddVBand="0" w:evenVBand="0" w:oddHBand="1" w:evenHBand="0" w:firstRowFirstColumn="0" w:firstRowLastColumn="0" w:lastRowFirstColumn="0" w:lastRowLastColumn="0"/>
        </w:trPr>
        <w:tc>
          <w:tcPr>
            <w:tcW w:w="1148" w:type="pct"/>
          </w:tcPr>
          <w:p w14:paraId="28F87101" w14:textId="490D3313" w:rsidR="00D10A0B" w:rsidRPr="002E1E38" w:rsidRDefault="00D10A0B" w:rsidP="00DC57D9">
            <w:pPr>
              <w:pStyle w:val="TableNText"/>
              <w:rPr>
                <w:lang w:eastAsia="en-AU"/>
              </w:rPr>
            </w:pPr>
            <w:proofErr w:type="spellStart"/>
            <w:r w:rsidRPr="00115951">
              <w:rPr>
                <w:shd w:val="clear" w:color="auto" w:fill="FFFFFF"/>
              </w:rPr>
              <w:t>Wakka</w:t>
            </w:r>
            <w:proofErr w:type="spellEnd"/>
            <w:r w:rsidRPr="00115951">
              <w:rPr>
                <w:shd w:val="clear" w:color="auto" w:fill="FFFFFF"/>
              </w:rPr>
              <w:t xml:space="preserve"> </w:t>
            </w:r>
            <w:proofErr w:type="spellStart"/>
            <w:r w:rsidRPr="00115951">
              <w:rPr>
                <w:shd w:val="clear" w:color="auto" w:fill="FFFFFF"/>
              </w:rPr>
              <w:t>Wakka</w:t>
            </w:r>
            <w:proofErr w:type="spellEnd"/>
            <w:r w:rsidRPr="00115951">
              <w:rPr>
                <w:shd w:val="clear" w:color="auto" w:fill="FFFFFF"/>
              </w:rPr>
              <w:t xml:space="preserve"> People #3 </w:t>
            </w:r>
            <w:r w:rsidR="00DC57D9">
              <w:rPr>
                <w:shd w:val="clear" w:color="auto" w:fill="FFFFFF"/>
              </w:rPr>
              <w:t xml:space="preserve">– </w:t>
            </w:r>
            <w:r w:rsidRPr="00115951">
              <w:rPr>
                <w:shd w:val="clear" w:color="auto" w:fill="FFFFFF"/>
              </w:rPr>
              <w:t xml:space="preserve">Part A </w:t>
            </w:r>
            <w:r w:rsidR="0061104B">
              <w:rPr>
                <w:shd w:val="clear" w:color="auto" w:fill="FFFFFF"/>
              </w:rPr>
              <w:t>and</w:t>
            </w:r>
            <w:r w:rsidRPr="00115951">
              <w:rPr>
                <w:shd w:val="clear" w:color="auto" w:fill="FFFFFF"/>
              </w:rPr>
              <w:t xml:space="preserve"> B</w:t>
            </w:r>
          </w:p>
        </w:tc>
        <w:tc>
          <w:tcPr>
            <w:tcW w:w="677" w:type="pct"/>
          </w:tcPr>
          <w:p w14:paraId="5E13FDEA" w14:textId="77777777" w:rsidR="00D10A0B" w:rsidRPr="00B5132C" w:rsidRDefault="00D10A0B" w:rsidP="00DC57D9">
            <w:pPr>
              <w:pStyle w:val="TableNText"/>
              <w:rPr>
                <w:color w:val="000000"/>
              </w:rPr>
            </w:pPr>
            <w:r w:rsidRPr="00B5132C">
              <w:t>29/04/2016</w:t>
            </w:r>
          </w:p>
        </w:tc>
        <w:tc>
          <w:tcPr>
            <w:tcW w:w="1031" w:type="pct"/>
          </w:tcPr>
          <w:p w14:paraId="4000EFF2" w14:textId="77777777" w:rsidR="00D10A0B" w:rsidRPr="0089216A" w:rsidRDefault="00D10A0B" w:rsidP="00DC57D9">
            <w:pPr>
              <w:pStyle w:val="TableNText"/>
              <w:rPr>
                <w:color w:val="000000"/>
              </w:rPr>
            </w:pPr>
            <w:r w:rsidRPr="0089216A">
              <w:t>12/04/2022</w:t>
            </w:r>
          </w:p>
        </w:tc>
        <w:tc>
          <w:tcPr>
            <w:tcW w:w="714" w:type="pct"/>
          </w:tcPr>
          <w:p w14:paraId="3596382F" w14:textId="3129F0C7" w:rsidR="00D10A0B" w:rsidRDefault="00A2476F" w:rsidP="00DC57D9">
            <w:pPr>
              <w:pStyle w:val="TableNText"/>
            </w:pPr>
            <w:r>
              <w:t>Consent</w:t>
            </w:r>
          </w:p>
        </w:tc>
        <w:tc>
          <w:tcPr>
            <w:tcW w:w="1428" w:type="pct"/>
          </w:tcPr>
          <w:p w14:paraId="7F01ED01" w14:textId="12884A0B"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7CD7D35E" w14:textId="77777777" w:rsidTr="00E542FA">
        <w:trPr>
          <w:cnfStyle w:val="000000010000" w:firstRow="0" w:lastRow="0" w:firstColumn="0" w:lastColumn="0" w:oddVBand="0" w:evenVBand="0" w:oddHBand="0" w:evenHBand="1" w:firstRowFirstColumn="0" w:firstRowLastColumn="0" w:lastRowFirstColumn="0" w:lastRowLastColumn="0"/>
        </w:trPr>
        <w:tc>
          <w:tcPr>
            <w:tcW w:w="1148" w:type="pct"/>
          </w:tcPr>
          <w:p w14:paraId="585762E0" w14:textId="4D6484DE" w:rsidR="00D10A0B" w:rsidRPr="002E1E38" w:rsidRDefault="00D10A0B" w:rsidP="00DC57D9">
            <w:pPr>
              <w:pStyle w:val="TableNText"/>
              <w:rPr>
                <w:shd w:val="clear" w:color="auto" w:fill="FFFFFF"/>
              </w:rPr>
            </w:pPr>
            <w:proofErr w:type="spellStart"/>
            <w:r w:rsidRPr="00115951">
              <w:rPr>
                <w:shd w:val="clear" w:color="auto" w:fill="FFFFFF"/>
              </w:rPr>
              <w:t>Wakka</w:t>
            </w:r>
            <w:proofErr w:type="spellEnd"/>
            <w:r w:rsidRPr="00115951">
              <w:rPr>
                <w:shd w:val="clear" w:color="auto" w:fill="FFFFFF"/>
              </w:rPr>
              <w:t xml:space="preserve"> </w:t>
            </w:r>
            <w:proofErr w:type="spellStart"/>
            <w:r w:rsidRPr="00115951">
              <w:rPr>
                <w:shd w:val="clear" w:color="auto" w:fill="FFFFFF"/>
              </w:rPr>
              <w:t>Wakka</w:t>
            </w:r>
            <w:proofErr w:type="spellEnd"/>
            <w:r w:rsidRPr="00115951">
              <w:rPr>
                <w:shd w:val="clear" w:color="auto" w:fill="FFFFFF"/>
              </w:rPr>
              <w:t xml:space="preserve"> People #4 </w:t>
            </w:r>
            <w:r w:rsidR="00DC57D9">
              <w:rPr>
                <w:shd w:val="clear" w:color="auto" w:fill="FFFFFF"/>
              </w:rPr>
              <w:t xml:space="preserve">– </w:t>
            </w:r>
            <w:r w:rsidRPr="00115951">
              <w:rPr>
                <w:shd w:val="clear" w:color="auto" w:fill="FFFFFF"/>
              </w:rPr>
              <w:t>Part A</w:t>
            </w:r>
          </w:p>
        </w:tc>
        <w:tc>
          <w:tcPr>
            <w:tcW w:w="677" w:type="pct"/>
          </w:tcPr>
          <w:p w14:paraId="2B790D3C" w14:textId="77777777" w:rsidR="00D10A0B" w:rsidRPr="00B5132C" w:rsidRDefault="00D10A0B" w:rsidP="00DC57D9">
            <w:pPr>
              <w:pStyle w:val="TableNText"/>
              <w:rPr>
                <w:color w:val="000000"/>
              </w:rPr>
            </w:pPr>
            <w:r w:rsidRPr="00B5132C">
              <w:t>10/02/2012</w:t>
            </w:r>
          </w:p>
        </w:tc>
        <w:tc>
          <w:tcPr>
            <w:tcW w:w="1031" w:type="pct"/>
          </w:tcPr>
          <w:p w14:paraId="5DFD72D0" w14:textId="77777777" w:rsidR="00D10A0B" w:rsidRPr="0089216A" w:rsidRDefault="00D10A0B" w:rsidP="00DC57D9">
            <w:pPr>
              <w:pStyle w:val="TableNText"/>
              <w:rPr>
                <w:color w:val="000000"/>
              </w:rPr>
            </w:pPr>
            <w:r w:rsidRPr="0089216A">
              <w:t>12/04/2022</w:t>
            </w:r>
          </w:p>
        </w:tc>
        <w:tc>
          <w:tcPr>
            <w:tcW w:w="714" w:type="pct"/>
          </w:tcPr>
          <w:p w14:paraId="2C537340" w14:textId="40FF3E7C" w:rsidR="00D10A0B" w:rsidRDefault="00A2476F" w:rsidP="00DC57D9">
            <w:pPr>
              <w:pStyle w:val="TableNText"/>
            </w:pPr>
            <w:r>
              <w:t>Consent</w:t>
            </w:r>
          </w:p>
        </w:tc>
        <w:tc>
          <w:tcPr>
            <w:tcW w:w="1428" w:type="pct"/>
          </w:tcPr>
          <w:p w14:paraId="5F2A825B" w14:textId="118D50E8"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7E5F8AAD" w14:textId="77777777" w:rsidTr="00E542FA">
        <w:trPr>
          <w:cnfStyle w:val="000000100000" w:firstRow="0" w:lastRow="0" w:firstColumn="0" w:lastColumn="0" w:oddVBand="0" w:evenVBand="0" w:oddHBand="1" w:evenHBand="0" w:firstRowFirstColumn="0" w:firstRowLastColumn="0" w:lastRowFirstColumn="0" w:lastRowLastColumn="0"/>
        </w:trPr>
        <w:tc>
          <w:tcPr>
            <w:tcW w:w="1148" w:type="pct"/>
          </w:tcPr>
          <w:p w14:paraId="7ED4B614" w14:textId="77777777" w:rsidR="00D10A0B" w:rsidRPr="002E1E38" w:rsidRDefault="00D10A0B" w:rsidP="00DC57D9">
            <w:pPr>
              <w:pStyle w:val="TableNText"/>
              <w:rPr>
                <w:shd w:val="clear" w:color="auto" w:fill="FFFFFF"/>
              </w:rPr>
            </w:pPr>
            <w:r w:rsidRPr="00115951">
              <w:rPr>
                <w:shd w:val="clear" w:color="auto" w:fill="FFFFFF"/>
              </w:rPr>
              <w:t>Kunja People</w:t>
            </w:r>
          </w:p>
        </w:tc>
        <w:tc>
          <w:tcPr>
            <w:tcW w:w="677" w:type="pct"/>
          </w:tcPr>
          <w:p w14:paraId="415A2410" w14:textId="77777777" w:rsidR="00D10A0B" w:rsidRPr="00B5132C" w:rsidRDefault="00D10A0B" w:rsidP="00DC57D9">
            <w:pPr>
              <w:pStyle w:val="TableNText"/>
              <w:rPr>
                <w:color w:val="000000"/>
              </w:rPr>
            </w:pPr>
            <w:r w:rsidRPr="00B5132C">
              <w:t>17/07/2015</w:t>
            </w:r>
          </w:p>
        </w:tc>
        <w:tc>
          <w:tcPr>
            <w:tcW w:w="1031" w:type="pct"/>
          </w:tcPr>
          <w:p w14:paraId="3A264AF6" w14:textId="77777777" w:rsidR="00D10A0B" w:rsidRPr="0089216A" w:rsidRDefault="00D10A0B" w:rsidP="00DC57D9">
            <w:pPr>
              <w:pStyle w:val="TableNText"/>
              <w:rPr>
                <w:color w:val="000000"/>
              </w:rPr>
            </w:pPr>
            <w:r w:rsidRPr="0089216A">
              <w:t>22/03/2022</w:t>
            </w:r>
          </w:p>
        </w:tc>
        <w:tc>
          <w:tcPr>
            <w:tcW w:w="714" w:type="pct"/>
          </w:tcPr>
          <w:p w14:paraId="293DAA10" w14:textId="518E7D54" w:rsidR="00D10A0B" w:rsidRDefault="00A2476F" w:rsidP="00DC57D9">
            <w:pPr>
              <w:pStyle w:val="TableNText"/>
            </w:pPr>
            <w:r>
              <w:t>Consent</w:t>
            </w:r>
          </w:p>
        </w:tc>
        <w:tc>
          <w:tcPr>
            <w:tcW w:w="1428" w:type="pct"/>
          </w:tcPr>
          <w:p w14:paraId="6A168E57" w14:textId="75657DA4"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0250F7C5" w14:textId="77777777" w:rsidTr="00E542FA">
        <w:trPr>
          <w:cnfStyle w:val="000000010000" w:firstRow="0" w:lastRow="0" w:firstColumn="0" w:lastColumn="0" w:oddVBand="0" w:evenVBand="0" w:oddHBand="0" w:evenHBand="1" w:firstRowFirstColumn="0" w:firstRowLastColumn="0" w:lastRowFirstColumn="0" w:lastRowLastColumn="0"/>
        </w:trPr>
        <w:tc>
          <w:tcPr>
            <w:tcW w:w="1148" w:type="pct"/>
          </w:tcPr>
          <w:p w14:paraId="3257FE58" w14:textId="77777777" w:rsidR="00D10A0B" w:rsidRPr="002E1E38" w:rsidRDefault="00D10A0B" w:rsidP="00DC57D9">
            <w:pPr>
              <w:pStyle w:val="TableNText"/>
              <w:rPr>
                <w:shd w:val="clear" w:color="auto" w:fill="FFFFFF"/>
              </w:rPr>
            </w:pPr>
            <w:r w:rsidRPr="00115951">
              <w:rPr>
                <w:shd w:val="clear" w:color="auto" w:fill="FFFFFF"/>
              </w:rPr>
              <w:t>Clermont-Belyando Area Native Title Claim</w:t>
            </w:r>
          </w:p>
        </w:tc>
        <w:tc>
          <w:tcPr>
            <w:tcW w:w="677" w:type="pct"/>
          </w:tcPr>
          <w:p w14:paraId="74C5343B" w14:textId="77777777" w:rsidR="00D10A0B" w:rsidRPr="00B5132C" w:rsidRDefault="00D10A0B" w:rsidP="00DC57D9">
            <w:pPr>
              <w:pStyle w:val="TableNText"/>
              <w:rPr>
                <w:color w:val="000000"/>
              </w:rPr>
            </w:pPr>
            <w:r w:rsidRPr="00B5132C">
              <w:t>27/05/2004</w:t>
            </w:r>
          </w:p>
        </w:tc>
        <w:tc>
          <w:tcPr>
            <w:tcW w:w="1031" w:type="pct"/>
          </w:tcPr>
          <w:p w14:paraId="4C71B976" w14:textId="77777777" w:rsidR="00D10A0B" w:rsidRPr="0089216A" w:rsidRDefault="00D10A0B" w:rsidP="00DC57D9">
            <w:pPr>
              <w:pStyle w:val="TableNText"/>
              <w:rPr>
                <w:color w:val="000000"/>
              </w:rPr>
            </w:pPr>
            <w:r w:rsidRPr="0089216A">
              <w:t>11/03/2022</w:t>
            </w:r>
          </w:p>
        </w:tc>
        <w:tc>
          <w:tcPr>
            <w:tcW w:w="714" w:type="pct"/>
          </w:tcPr>
          <w:p w14:paraId="46548CDC" w14:textId="6B6C9771" w:rsidR="00D10A0B" w:rsidRDefault="00A2476F" w:rsidP="00DC57D9">
            <w:pPr>
              <w:pStyle w:val="TableNText"/>
            </w:pPr>
            <w:r>
              <w:t>Litigated</w:t>
            </w:r>
          </w:p>
        </w:tc>
        <w:tc>
          <w:tcPr>
            <w:tcW w:w="1428" w:type="pct"/>
          </w:tcPr>
          <w:p w14:paraId="41E4D1CA" w14:textId="5191E09B" w:rsidR="00D10A0B" w:rsidRPr="00CE0632" w:rsidRDefault="00D10A0B" w:rsidP="00DC57D9">
            <w:pPr>
              <w:pStyle w:val="TableNText"/>
              <w:rPr>
                <w:color w:val="000000"/>
              </w:rPr>
            </w:pPr>
            <w:r w:rsidRPr="00CE0632">
              <w:t>Native title does not exist</w:t>
            </w:r>
            <w:r w:rsidR="005E0675">
              <w:t>.</w:t>
            </w:r>
          </w:p>
        </w:tc>
      </w:tr>
      <w:tr w:rsidR="00D10A0B" w:rsidRPr="002E1E38" w14:paraId="46C62ECA" w14:textId="77777777" w:rsidTr="00E542FA">
        <w:trPr>
          <w:cnfStyle w:val="000000100000" w:firstRow="0" w:lastRow="0" w:firstColumn="0" w:lastColumn="0" w:oddVBand="0" w:evenVBand="0" w:oddHBand="1" w:evenHBand="0" w:firstRowFirstColumn="0" w:firstRowLastColumn="0" w:lastRowFirstColumn="0" w:lastRowLastColumn="0"/>
        </w:trPr>
        <w:tc>
          <w:tcPr>
            <w:tcW w:w="1148" w:type="pct"/>
          </w:tcPr>
          <w:p w14:paraId="773DFBAF" w14:textId="77777777" w:rsidR="00D10A0B" w:rsidRPr="002E1E38" w:rsidRDefault="00D10A0B" w:rsidP="00DC57D9">
            <w:pPr>
              <w:pStyle w:val="TableNText"/>
              <w:rPr>
                <w:shd w:val="clear" w:color="auto" w:fill="FFFFFF"/>
              </w:rPr>
            </w:pPr>
            <w:proofErr w:type="spellStart"/>
            <w:r w:rsidRPr="00053184">
              <w:rPr>
                <w:shd w:val="clear" w:color="auto" w:fill="FFFFFF"/>
              </w:rPr>
              <w:t>Woppaburra</w:t>
            </w:r>
            <w:proofErr w:type="spellEnd"/>
            <w:r w:rsidRPr="00053184">
              <w:rPr>
                <w:shd w:val="clear" w:color="auto" w:fill="FFFFFF"/>
              </w:rPr>
              <w:t xml:space="preserve"> People</w:t>
            </w:r>
          </w:p>
        </w:tc>
        <w:tc>
          <w:tcPr>
            <w:tcW w:w="677" w:type="pct"/>
          </w:tcPr>
          <w:p w14:paraId="1FED4E7B" w14:textId="77777777" w:rsidR="00D10A0B" w:rsidRPr="00B5132C" w:rsidRDefault="00D10A0B" w:rsidP="00DC57D9">
            <w:pPr>
              <w:pStyle w:val="TableNText"/>
              <w:rPr>
                <w:color w:val="000000"/>
              </w:rPr>
            </w:pPr>
            <w:r w:rsidRPr="00B5132C">
              <w:t>6/11/2013</w:t>
            </w:r>
          </w:p>
        </w:tc>
        <w:tc>
          <w:tcPr>
            <w:tcW w:w="1031" w:type="pct"/>
          </w:tcPr>
          <w:p w14:paraId="6DE8906F" w14:textId="77777777" w:rsidR="00D10A0B" w:rsidRPr="0089216A" w:rsidRDefault="00D10A0B" w:rsidP="00DC57D9">
            <w:pPr>
              <w:pStyle w:val="TableNText"/>
              <w:rPr>
                <w:color w:val="000000"/>
              </w:rPr>
            </w:pPr>
            <w:r w:rsidRPr="0089216A">
              <w:t>3/12/2021</w:t>
            </w:r>
          </w:p>
        </w:tc>
        <w:tc>
          <w:tcPr>
            <w:tcW w:w="714" w:type="pct"/>
          </w:tcPr>
          <w:p w14:paraId="174C4077" w14:textId="3F7DC082" w:rsidR="00D10A0B" w:rsidRDefault="00716814" w:rsidP="00DC57D9">
            <w:pPr>
              <w:pStyle w:val="TableNText"/>
            </w:pPr>
            <w:r>
              <w:t>Consent</w:t>
            </w:r>
          </w:p>
        </w:tc>
        <w:tc>
          <w:tcPr>
            <w:tcW w:w="1428" w:type="pct"/>
          </w:tcPr>
          <w:p w14:paraId="0DF9E4AB" w14:textId="64628707"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513A10AB" w14:textId="77777777" w:rsidTr="00E542FA">
        <w:trPr>
          <w:cnfStyle w:val="000000010000" w:firstRow="0" w:lastRow="0" w:firstColumn="0" w:lastColumn="0" w:oddVBand="0" w:evenVBand="0" w:oddHBand="0" w:evenHBand="1" w:firstRowFirstColumn="0" w:firstRowLastColumn="0" w:lastRowFirstColumn="0" w:lastRowLastColumn="0"/>
        </w:trPr>
        <w:tc>
          <w:tcPr>
            <w:tcW w:w="1148" w:type="pct"/>
          </w:tcPr>
          <w:p w14:paraId="3BFDDDD7" w14:textId="77777777" w:rsidR="00D10A0B" w:rsidRPr="002E1E38" w:rsidRDefault="00D10A0B" w:rsidP="00DC57D9">
            <w:pPr>
              <w:pStyle w:val="TableNText"/>
              <w:rPr>
                <w:shd w:val="clear" w:color="auto" w:fill="FFFFFF"/>
              </w:rPr>
            </w:pPr>
            <w:proofErr w:type="spellStart"/>
            <w:r w:rsidRPr="00053184">
              <w:rPr>
                <w:shd w:val="clear" w:color="auto" w:fill="FFFFFF"/>
              </w:rPr>
              <w:t>Yuwaalaraay</w:t>
            </w:r>
            <w:proofErr w:type="spellEnd"/>
            <w:r w:rsidRPr="00053184">
              <w:rPr>
                <w:shd w:val="clear" w:color="auto" w:fill="FFFFFF"/>
              </w:rPr>
              <w:t>/Euahlayi People</w:t>
            </w:r>
          </w:p>
        </w:tc>
        <w:tc>
          <w:tcPr>
            <w:tcW w:w="677" w:type="pct"/>
          </w:tcPr>
          <w:p w14:paraId="15344E82" w14:textId="77777777" w:rsidR="00D10A0B" w:rsidRPr="00B5132C" w:rsidRDefault="00D10A0B" w:rsidP="00DC57D9">
            <w:pPr>
              <w:pStyle w:val="TableNText"/>
              <w:rPr>
                <w:color w:val="000000"/>
              </w:rPr>
            </w:pPr>
            <w:r w:rsidRPr="00B5132C">
              <w:t>23/01/2017</w:t>
            </w:r>
          </w:p>
        </w:tc>
        <w:tc>
          <w:tcPr>
            <w:tcW w:w="1031" w:type="pct"/>
          </w:tcPr>
          <w:p w14:paraId="12B49D0F" w14:textId="77777777" w:rsidR="00D10A0B" w:rsidRPr="0089216A" w:rsidRDefault="00D10A0B" w:rsidP="00DC57D9">
            <w:pPr>
              <w:pStyle w:val="TableNText"/>
              <w:rPr>
                <w:color w:val="000000"/>
              </w:rPr>
            </w:pPr>
            <w:r w:rsidRPr="0089216A">
              <w:t>22/11/2021</w:t>
            </w:r>
          </w:p>
        </w:tc>
        <w:tc>
          <w:tcPr>
            <w:tcW w:w="714" w:type="pct"/>
          </w:tcPr>
          <w:p w14:paraId="4F29898D" w14:textId="4E7A711A" w:rsidR="00D10A0B" w:rsidRDefault="00716814" w:rsidP="00DC57D9">
            <w:pPr>
              <w:pStyle w:val="TableNText"/>
            </w:pPr>
            <w:r>
              <w:t>Consent</w:t>
            </w:r>
          </w:p>
        </w:tc>
        <w:tc>
          <w:tcPr>
            <w:tcW w:w="1428" w:type="pct"/>
          </w:tcPr>
          <w:p w14:paraId="35F9F508" w14:textId="32E306E3"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1099242F" w14:textId="77777777" w:rsidTr="00E542FA">
        <w:trPr>
          <w:cnfStyle w:val="000000100000" w:firstRow="0" w:lastRow="0" w:firstColumn="0" w:lastColumn="0" w:oddVBand="0" w:evenVBand="0" w:oddHBand="1" w:evenHBand="0" w:firstRowFirstColumn="0" w:firstRowLastColumn="0" w:lastRowFirstColumn="0" w:lastRowLastColumn="0"/>
        </w:trPr>
        <w:tc>
          <w:tcPr>
            <w:tcW w:w="1148" w:type="pct"/>
          </w:tcPr>
          <w:p w14:paraId="3B9E4504" w14:textId="77777777" w:rsidR="00D10A0B" w:rsidRPr="002E1E38" w:rsidRDefault="00D10A0B" w:rsidP="00DC57D9">
            <w:pPr>
              <w:pStyle w:val="TableNText"/>
              <w:rPr>
                <w:shd w:val="clear" w:color="auto" w:fill="FFFFFF"/>
              </w:rPr>
            </w:pPr>
            <w:r w:rsidRPr="00053184">
              <w:rPr>
                <w:shd w:val="clear" w:color="auto" w:fill="FFFFFF"/>
              </w:rPr>
              <w:lastRenderedPageBreak/>
              <w:t>Koa People</w:t>
            </w:r>
          </w:p>
        </w:tc>
        <w:tc>
          <w:tcPr>
            <w:tcW w:w="677" w:type="pct"/>
          </w:tcPr>
          <w:p w14:paraId="41CA7C93" w14:textId="77777777" w:rsidR="00D10A0B" w:rsidRPr="00B5132C" w:rsidRDefault="00D10A0B" w:rsidP="00DC57D9">
            <w:pPr>
              <w:pStyle w:val="TableNText"/>
              <w:rPr>
                <w:color w:val="000000"/>
              </w:rPr>
            </w:pPr>
            <w:r w:rsidRPr="00B5132C">
              <w:t>16/07/2015</w:t>
            </w:r>
          </w:p>
        </w:tc>
        <w:tc>
          <w:tcPr>
            <w:tcW w:w="1031" w:type="pct"/>
          </w:tcPr>
          <w:p w14:paraId="1019F03E" w14:textId="77777777" w:rsidR="00D10A0B" w:rsidRPr="0089216A" w:rsidRDefault="00D10A0B" w:rsidP="00DC57D9">
            <w:pPr>
              <w:pStyle w:val="TableNText"/>
              <w:rPr>
                <w:color w:val="000000"/>
              </w:rPr>
            </w:pPr>
            <w:r w:rsidRPr="0089216A">
              <w:t>6/10/2021</w:t>
            </w:r>
          </w:p>
        </w:tc>
        <w:tc>
          <w:tcPr>
            <w:tcW w:w="714" w:type="pct"/>
          </w:tcPr>
          <w:p w14:paraId="2F8E6609" w14:textId="19AA2A95" w:rsidR="00D10A0B" w:rsidRDefault="00716814" w:rsidP="00DC57D9">
            <w:pPr>
              <w:pStyle w:val="TableNText"/>
            </w:pPr>
            <w:r>
              <w:t>Consent</w:t>
            </w:r>
          </w:p>
        </w:tc>
        <w:tc>
          <w:tcPr>
            <w:tcW w:w="1428" w:type="pct"/>
          </w:tcPr>
          <w:p w14:paraId="4E223006" w14:textId="4A8C0928"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73B9CA6A" w14:textId="77777777" w:rsidTr="00E542FA">
        <w:trPr>
          <w:cnfStyle w:val="000000010000" w:firstRow="0" w:lastRow="0" w:firstColumn="0" w:lastColumn="0" w:oddVBand="0" w:evenVBand="0" w:oddHBand="0" w:evenHBand="1" w:firstRowFirstColumn="0" w:firstRowLastColumn="0" w:lastRowFirstColumn="0" w:lastRowLastColumn="0"/>
        </w:trPr>
        <w:tc>
          <w:tcPr>
            <w:tcW w:w="1148" w:type="pct"/>
          </w:tcPr>
          <w:p w14:paraId="5E0DD5EC" w14:textId="77777777" w:rsidR="00D10A0B" w:rsidRPr="002E1E38" w:rsidRDefault="00D10A0B" w:rsidP="00DC57D9">
            <w:pPr>
              <w:pStyle w:val="TableNText"/>
              <w:rPr>
                <w:shd w:val="clear" w:color="auto" w:fill="FFFFFF"/>
              </w:rPr>
            </w:pPr>
            <w:proofErr w:type="spellStart"/>
            <w:r w:rsidRPr="00053184">
              <w:rPr>
                <w:shd w:val="clear" w:color="auto" w:fill="FFFFFF"/>
              </w:rPr>
              <w:t>Wangkamahdla</w:t>
            </w:r>
            <w:proofErr w:type="spellEnd"/>
            <w:r w:rsidRPr="00053184">
              <w:rPr>
                <w:shd w:val="clear" w:color="auto" w:fill="FFFFFF"/>
              </w:rPr>
              <w:t xml:space="preserve"> People Part A</w:t>
            </w:r>
          </w:p>
        </w:tc>
        <w:tc>
          <w:tcPr>
            <w:tcW w:w="677" w:type="pct"/>
          </w:tcPr>
          <w:p w14:paraId="53D49713" w14:textId="77777777" w:rsidR="00D10A0B" w:rsidRPr="00B5132C" w:rsidRDefault="00D10A0B" w:rsidP="00DC57D9">
            <w:pPr>
              <w:pStyle w:val="TableNText"/>
              <w:rPr>
                <w:color w:val="000000"/>
              </w:rPr>
            </w:pPr>
            <w:r w:rsidRPr="00B5132C">
              <w:t>20/01/2016</w:t>
            </w:r>
          </w:p>
        </w:tc>
        <w:tc>
          <w:tcPr>
            <w:tcW w:w="1031" w:type="pct"/>
          </w:tcPr>
          <w:p w14:paraId="1DB493AA" w14:textId="77777777" w:rsidR="00D10A0B" w:rsidRPr="0089216A" w:rsidRDefault="00D10A0B" w:rsidP="00DC57D9">
            <w:pPr>
              <w:pStyle w:val="TableNText"/>
              <w:rPr>
                <w:color w:val="000000"/>
              </w:rPr>
            </w:pPr>
            <w:r w:rsidRPr="0089216A">
              <w:t>14/07/2021</w:t>
            </w:r>
          </w:p>
        </w:tc>
        <w:tc>
          <w:tcPr>
            <w:tcW w:w="714" w:type="pct"/>
          </w:tcPr>
          <w:p w14:paraId="1D2447F3" w14:textId="30A277F9" w:rsidR="00D10A0B" w:rsidRDefault="00716814" w:rsidP="00DC57D9">
            <w:pPr>
              <w:pStyle w:val="TableNText"/>
            </w:pPr>
            <w:r>
              <w:t>Consent</w:t>
            </w:r>
          </w:p>
        </w:tc>
        <w:tc>
          <w:tcPr>
            <w:tcW w:w="1428" w:type="pct"/>
          </w:tcPr>
          <w:p w14:paraId="3391997B" w14:textId="79482370"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7BA5DCDC" w14:textId="77777777" w:rsidTr="00E542FA">
        <w:trPr>
          <w:cnfStyle w:val="000000100000" w:firstRow="0" w:lastRow="0" w:firstColumn="0" w:lastColumn="0" w:oddVBand="0" w:evenVBand="0" w:oddHBand="1" w:evenHBand="0" w:firstRowFirstColumn="0" w:firstRowLastColumn="0" w:lastRowFirstColumn="0" w:lastRowLastColumn="0"/>
        </w:trPr>
        <w:tc>
          <w:tcPr>
            <w:tcW w:w="1148" w:type="pct"/>
          </w:tcPr>
          <w:p w14:paraId="39973055" w14:textId="77777777" w:rsidR="00D10A0B" w:rsidRPr="002E1E38" w:rsidRDefault="00D10A0B" w:rsidP="00DC57D9">
            <w:pPr>
              <w:pStyle w:val="TableNText"/>
              <w:rPr>
                <w:shd w:val="clear" w:color="auto" w:fill="FFFFFF"/>
              </w:rPr>
            </w:pPr>
            <w:proofErr w:type="spellStart"/>
            <w:r w:rsidRPr="0010628B">
              <w:rPr>
                <w:shd w:val="clear" w:color="auto" w:fill="FFFFFF"/>
              </w:rPr>
              <w:t>Mardigan</w:t>
            </w:r>
            <w:proofErr w:type="spellEnd"/>
            <w:r w:rsidRPr="0010628B">
              <w:rPr>
                <w:shd w:val="clear" w:color="auto" w:fill="FFFFFF"/>
              </w:rPr>
              <w:t xml:space="preserve"> People</w:t>
            </w:r>
          </w:p>
        </w:tc>
        <w:tc>
          <w:tcPr>
            <w:tcW w:w="677" w:type="pct"/>
          </w:tcPr>
          <w:p w14:paraId="7825EF0A" w14:textId="77777777" w:rsidR="00D10A0B" w:rsidRPr="00B5132C" w:rsidRDefault="00D10A0B" w:rsidP="00DC57D9">
            <w:pPr>
              <w:pStyle w:val="TableNText"/>
              <w:rPr>
                <w:color w:val="000000"/>
              </w:rPr>
            </w:pPr>
            <w:r w:rsidRPr="00B5132C">
              <w:t>17/01/2007</w:t>
            </w:r>
          </w:p>
        </w:tc>
        <w:tc>
          <w:tcPr>
            <w:tcW w:w="1031" w:type="pct"/>
          </w:tcPr>
          <w:p w14:paraId="62503B61" w14:textId="77777777" w:rsidR="00D10A0B" w:rsidRPr="0089216A" w:rsidRDefault="00D10A0B" w:rsidP="00DC57D9">
            <w:pPr>
              <w:pStyle w:val="TableNText"/>
              <w:rPr>
                <w:color w:val="000000"/>
              </w:rPr>
            </w:pPr>
            <w:r w:rsidRPr="0089216A">
              <w:t>18/12/2019</w:t>
            </w:r>
          </w:p>
        </w:tc>
        <w:tc>
          <w:tcPr>
            <w:tcW w:w="714" w:type="pct"/>
          </w:tcPr>
          <w:p w14:paraId="2CAF9FBE" w14:textId="4F5AF209" w:rsidR="00D10A0B" w:rsidRDefault="00716814" w:rsidP="00DC57D9">
            <w:pPr>
              <w:pStyle w:val="TableNText"/>
            </w:pPr>
            <w:r>
              <w:t>Consent</w:t>
            </w:r>
          </w:p>
        </w:tc>
        <w:tc>
          <w:tcPr>
            <w:tcW w:w="1428" w:type="pct"/>
          </w:tcPr>
          <w:p w14:paraId="3B02F60B" w14:textId="5F846CB5" w:rsidR="00D10A0B" w:rsidRPr="00CE0632" w:rsidRDefault="00D10A0B" w:rsidP="00DC57D9">
            <w:pPr>
              <w:pStyle w:val="TableNText"/>
              <w:rPr>
                <w:color w:val="000000"/>
              </w:rPr>
            </w:pPr>
            <w:r w:rsidRPr="00CE0632">
              <w:t>Native title does not exist</w:t>
            </w:r>
            <w:r w:rsidR="005E0675">
              <w:t>.</w:t>
            </w:r>
          </w:p>
        </w:tc>
      </w:tr>
      <w:tr w:rsidR="00D10A0B" w:rsidRPr="002E1E38" w14:paraId="1862668B" w14:textId="77777777" w:rsidTr="00E542FA">
        <w:trPr>
          <w:cnfStyle w:val="000000010000" w:firstRow="0" w:lastRow="0" w:firstColumn="0" w:lastColumn="0" w:oddVBand="0" w:evenVBand="0" w:oddHBand="0" w:evenHBand="1" w:firstRowFirstColumn="0" w:firstRowLastColumn="0" w:lastRowFirstColumn="0" w:lastRowLastColumn="0"/>
        </w:trPr>
        <w:tc>
          <w:tcPr>
            <w:tcW w:w="1148" w:type="pct"/>
          </w:tcPr>
          <w:p w14:paraId="2516CE19" w14:textId="7B304811" w:rsidR="00D10A0B" w:rsidRPr="002E1E38" w:rsidRDefault="00D10A0B" w:rsidP="00DC57D9">
            <w:pPr>
              <w:pStyle w:val="TableNText"/>
              <w:rPr>
                <w:shd w:val="clear" w:color="auto" w:fill="FFFFFF"/>
              </w:rPr>
            </w:pPr>
            <w:proofErr w:type="spellStart"/>
            <w:r w:rsidRPr="0010628B" w:rsidDel="00DC15BC">
              <w:rPr>
                <w:shd w:val="clear" w:color="auto" w:fill="FFFFFF"/>
              </w:rPr>
              <w:t>Butchulla</w:t>
            </w:r>
            <w:proofErr w:type="spellEnd"/>
            <w:r w:rsidRPr="0010628B" w:rsidDel="00DC15BC">
              <w:rPr>
                <w:shd w:val="clear" w:color="auto" w:fill="FFFFFF"/>
              </w:rPr>
              <w:t xml:space="preserve"> People Land </w:t>
            </w:r>
            <w:r w:rsidR="0061104B">
              <w:rPr>
                <w:shd w:val="clear" w:color="auto" w:fill="FFFFFF"/>
              </w:rPr>
              <w:t>and</w:t>
            </w:r>
            <w:r w:rsidRPr="0010628B" w:rsidDel="00DC15BC">
              <w:rPr>
                <w:shd w:val="clear" w:color="auto" w:fill="FFFFFF"/>
              </w:rPr>
              <w:t xml:space="preserve"> Sea Claim #2</w:t>
            </w:r>
          </w:p>
        </w:tc>
        <w:tc>
          <w:tcPr>
            <w:tcW w:w="677" w:type="pct"/>
          </w:tcPr>
          <w:p w14:paraId="76ED5764" w14:textId="77777777" w:rsidR="00D10A0B" w:rsidRPr="00B5132C" w:rsidRDefault="00D10A0B" w:rsidP="00DC57D9">
            <w:pPr>
              <w:pStyle w:val="TableNText"/>
              <w:rPr>
                <w:color w:val="000000"/>
              </w:rPr>
            </w:pPr>
            <w:r w:rsidRPr="00B5132C">
              <w:t>27/11/2009</w:t>
            </w:r>
          </w:p>
        </w:tc>
        <w:tc>
          <w:tcPr>
            <w:tcW w:w="1031" w:type="pct"/>
          </w:tcPr>
          <w:p w14:paraId="0A3E8E05" w14:textId="77777777" w:rsidR="00D10A0B" w:rsidRPr="0089216A" w:rsidRDefault="00D10A0B" w:rsidP="00DC57D9">
            <w:pPr>
              <w:pStyle w:val="TableNText"/>
              <w:rPr>
                <w:color w:val="000000"/>
              </w:rPr>
            </w:pPr>
            <w:r w:rsidRPr="0089216A">
              <w:t>13/12/2019</w:t>
            </w:r>
          </w:p>
        </w:tc>
        <w:tc>
          <w:tcPr>
            <w:tcW w:w="714" w:type="pct"/>
          </w:tcPr>
          <w:p w14:paraId="4B8B796F" w14:textId="515E2F5D" w:rsidR="00D10A0B" w:rsidRDefault="00716814" w:rsidP="00DC57D9">
            <w:pPr>
              <w:pStyle w:val="TableNText"/>
            </w:pPr>
            <w:r>
              <w:t>Consent</w:t>
            </w:r>
          </w:p>
        </w:tc>
        <w:tc>
          <w:tcPr>
            <w:tcW w:w="1428" w:type="pct"/>
          </w:tcPr>
          <w:p w14:paraId="1CDAFE81" w14:textId="764B40AE" w:rsidR="00D10A0B" w:rsidRPr="00CE0632" w:rsidRDefault="00D10A0B" w:rsidP="00DC57D9">
            <w:pPr>
              <w:pStyle w:val="TableNText"/>
              <w:rPr>
                <w:color w:val="000000"/>
              </w:rPr>
            </w:pPr>
            <w:r w:rsidRPr="00CE0632">
              <w:t>Native title exists in the entire determination area</w:t>
            </w:r>
            <w:r w:rsidR="005E0675">
              <w:t>.</w:t>
            </w:r>
          </w:p>
        </w:tc>
      </w:tr>
      <w:tr w:rsidR="00D10A0B" w:rsidRPr="002E1E38" w14:paraId="510ECA7A" w14:textId="77777777" w:rsidTr="00E542FA">
        <w:trPr>
          <w:cnfStyle w:val="000000100000" w:firstRow="0" w:lastRow="0" w:firstColumn="0" w:lastColumn="0" w:oddVBand="0" w:evenVBand="0" w:oddHBand="1" w:evenHBand="0" w:firstRowFirstColumn="0" w:firstRowLastColumn="0" w:lastRowFirstColumn="0" w:lastRowLastColumn="0"/>
        </w:trPr>
        <w:tc>
          <w:tcPr>
            <w:tcW w:w="1148" w:type="pct"/>
          </w:tcPr>
          <w:p w14:paraId="1204A782" w14:textId="77777777" w:rsidR="00D10A0B" w:rsidRPr="002E1E38" w:rsidRDefault="00D10A0B" w:rsidP="00DC57D9">
            <w:pPr>
              <w:pStyle w:val="TableNText"/>
              <w:rPr>
                <w:shd w:val="clear" w:color="auto" w:fill="FFFFFF"/>
              </w:rPr>
            </w:pPr>
            <w:proofErr w:type="spellStart"/>
            <w:r w:rsidRPr="0010628B">
              <w:rPr>
                <w:shd w:val="clear" w:color="auto" w:fill="FFFFFF"/>
              </w:rPr>
              <w:t>Quandamooka</w:t>
            </w:r>
            <w:proofErr w:type="spellEnd"/>
            <w:r w:rsidRPr="0010628B">
              <w:rPr>
                <w:shd w:val="clear" w:color="auto" w:fill="FFFFFF"/>
              </w:rPr>
              <w:t xml:space="preserve"> People #4</w:t>
            </w:r>
          </w:p>
        </w:tc>
        <w:tc>
          <w:tcPr>
            <w:tcW w:w="677" w:type="pct"/>
          </w:tcPr>
          <w:p w14:paraId="579AE4DE" w14:textId="77777777" w:rsidR="00D10A0B" w:rsidRPr="00B5132C" w:rsidRDefault="00D10A0B" w:rsidP="00DC57D9">
            <w:pPr>
              <w:pStyle w:val="TableNText"/>
              <w:rPr>
                <w:color w:val="000000"/>
              </w:rPr>
            </w:pPr>
            <w:r w:rsidRPr="00B5132C">
              <w:t>18/11/2014</w:t>
            </w:r>
          </w:p>
        </w:tc>
        <w:tc>
          <w:tcPr>
            <w:tcW w:w="1031" w:type="pct"/>
          </w:tcPr>
          <w:p w14:paraId="6C4AECCA" w14:textId="77777777" w:rsidR="00D10A0B" w:rsidRPr="0089216A" w:rsidRDefault="00D10A0B" w:rsidP="00DC57D9">
            <w:pPr>
              <w:pStyle w:val="TableNText"/>
              <w:rPr>
                <w:color w:val="000000"/>
              </w:rPr>
            </w:pPr>
            <w:r w:rsidRPr="0089216A">
              <w:t>27/11/2019</w:t>
            </w:r>
          </w:p>
        </w:tc>
        <w:tc>
          <w:tcPr>
            <w:tcW w:w="714" w:type="pct"/>
          </w:tcPr>
          <w:p w14:paraId="67DAEDF9" w14:textId="6F23CA79" w:rsidR="00D10A0B" w:rsidRDefault="00716814" w:rsidP="00DC57D9">
            <w:pPr>
              <w:pStyle w:val="TableNText"/>
            </w:pPr>
            <w:r>
              <w:t>Consent</w:t>
            </w:r>
          </w:p>
        </w:tc>
        <w:tc>
          <w:tcPr>
            <w:tcW w:w="1428" w:type="pct"/>
          </w:tcPr>
          <w:p w14:paraId="116B00EA" w14:textId="3FFD46C0" w:rsidR="00D10A0B" w:rsidRPr="00CE0632" w:rsidRDefault="00D10A0B" w:rsidP="00DC57D9">
            <w:pPr>
              <w:pStyle w:val="TableNText"/>
              <w:rPr>
                <w:color w:val="000000"/>
              </w:rPr>
            </w:pPr>
            <w:r w:rsidRPr="00CE0632">
              <w:t>Native title exists in parts of the determination area</w:t>
            </w:r>
            <w:r w:rsidR="005E0675">
              <w:t>.</w:t>
            </w:r>
          </w:p>
        </w:tc>
      </w:tr>
      <w:tr w:rsidR="00D10A0B" w:rsidRPr="002E1E38" w14:paraId="688FD451" w14:textId="77777777" w:rsidTr="00E542FA">
        <w:trPr>
          <w:cnfStyle w:val="000000010000" w:firstRow="0" w:lastRow="0" w:firstColumn="0" w:lastColumn="0" w:oddVBand="0" w:evenVBand="0" w:oddHBand="0" w:evenHBand="1" w:firstRowFirstColumn="0" w:firstRowLastColumn="0" w:lastRowFirstColumn="0" w:lastRowLastColumn="0"/>
        </w:trPr>
        <w:tc>
          <w:tcPr>
            <w:tcW w:w="1148" w:type="pct"/>
          </w:tcPr>
          <w:p w14:paraId="3F7A905F" w14:textId="77777777" w:rsidR="00D10A0B" w:rsidRPr="0010628B" w:rsidRDefault="00D10A0B" w:rsidP="00DC57D9">
            <w:pPr>
              <w:pStyle w:val="TableNText"/>
              <w:rPr>
                <w:shd w:val="clear" w:color="auto" w:fill="FFFFFF"/>
              </w:rPr>
            </w:pPr>
            <w:r w:rsidRPr="0010628B">
              <w:rPr>
                <w:shd w:val="clear" w:color="auto" w:fill="FFFFFF"/>
              </w:rPr>
              <w:t>Gunggari People #4</w:t>
            </w:r>
          </w:p>
        </w:tc>
        <w:tc>
          <w:tcPr>
            <w:tcW w:w="677" w:type="pct"/>
          </w:tcPr>
          <w:p w14:paraId="5C01757C" w14:textId="77777777" w:rsidR="00D10A0B" w:rsidRPr="00B5132C" w:rsidRDefault="00D10A0B" w:rsidP="00DC57D9">
            <w:pPr>
              <w:pStyle w:val="TableNText"/>
              <w:rPr>
                <w:color w:val="000000"/>
              </w:rPr>
            </w:pPr>
            <w:r w:rsidRPr="00B5132C">
              <w:rPr>
                <w:color w:val="000000"/>
              </w:rPr>
              <w:t>10/10/2012</w:t>
            </w:r>
          </w:p>
        </w:tc>
        <w:tc>
          <w:tcPr>
            <w:tcW w:w="1031" w:type="pct"/>
          </w:tcPr>
          <w:p w14:paraId="3F05023E" w14:textId="77777777" w:rsidR="00D10A0B" w:rsidRPr="0089216A" w:rsidRDefault="00D10A0B" w:rsidP="00DC57D9">
            <w:pPr>
              <w:pStyle w:val="TableNText"/>
              <w:rPr>
                <w:color w:val="000000"/>
              </w:rPr>
            </w:pPr>
            <w:r w:rsidRPr="0089216A">
              <w:rPr>
                <w:color w:val="000000"/>
              </w:rPr>
              <w:t>2/09/2019</w:t>
            </w:r>
          </w:p>
        </w:tc>
        <w:tc>
          <w:tcPr>
            <w:tcW w:w="714" w:type="pct"/>
          </w:tcPr>
          <w:p w14:paraId="4170F029" w14:textId="47193707" w:rsidR="00D10A0B" w:rsidRDefault="00716814" w:rsidP="00DC57D9">
            <w:pPr>
              <w:pStyle w:val="TableNText"/>
            </w:pPr>
            <w:r>
              <w:t>Consent</w:t>
            </w:r>
          </w:p>
        </w:tc>
        <w:tc>
          <w:tcPr>
            <w:tcW w:w="1428" w:type="pct"/>
          </w:tcPr>
          <w:p w14:paraId="3E33E974" w14:textId="7290112F" w:rsidR="00D10A0B" w:rsidRPr="00CE0632" w:rsidRDefault="00D10A0B" w:rsidP="00DC57D9">
            <w:pPr>
              <w:pStyle w:val="TableNText"/>
              <w:rPr>
                <w:color w:val="000000"/>
              </w:rPr>
            </w:pPr>
            <w:r w:rsidRPr="00CE0632">
              <w:t>Native title exists in parts of the determination area</w:t>
            </w:r>
            <w:r w:rsidR="005E0675">
              <w:t>.</w:t>
            </w:r>
          </w:p>
        </w:tc>
      </w:tr>
    </w:tbl>
    <w:p w14:paraId="5E8F1553" w14:textId="7EACCF36" w:rsidR="008C6F40" w:rsidRDefault="008C6F40" w:rsidP="006C53FC">
      <w:pPr>
        <w:pStyle w:val="Heading5"/>
      </w:pPr>
      <w:r w:rsidRPr="006C53FC">
        <w:t xml:space="preserve">QSNTS had </w:t>
      </w:r>
      <w:r w:rsidR="007F0CFC">
        <w:t>13</w:t>
      </w:r>
      <w:r w:rsidR="007F0CFC" w:rsidRPr="006C53FC">
        <w:t xml:space="preserve"> </w:t>
      </w:r>
      <w:r w:rsidR="002E39A4" w:rsidRPr="006C53FC">
        <w:t>active claims at the end of the Review period</w:t>
      </w:r>
    </w:p>
    <w:p w14:paraId="5D719743" w14:textId="566909D5" w:rsidR="00A0037C" w:rsidRDefault="00F81859" w:rsidP="000C406F">
      <w:pPr>
        <w:rPr>
          <w:lang w:eastAsia="en-AU"/>
        </w:rPr>
      </w:pPr>
      <w:r>
        <w:rPr>
          <w:lang w:eastAsia="en-AU"/>
        </w:rPr>
        <w:t xml:space="preserve">At the end of the Review period, </w:t>
      </w:r>
      <w:r w:rsidR="00D67EE2">
        <w:rPr>
          <w:lang w:eastAsia="en-AU"/>
        </w:rPr>
        <w:t xml:space="preserve">QSNTS was representing </w:t>
      </w:r>
      <w:r w:rsidR="00D67EE2" w:rsidRPr="004B1327">
        <w:rPr>
          <w:lang w:eastAsia="en-AU"/>
        </w:rPr>
        <w:t>1</w:t>
      </w:r>
      <w:r w:rsidR="000D39F0">
        <w:rPr>
          <w:lang w:eastAsia="en-AU"/>
        </w:rPr>
        <w:t>3</w:t>
      </w:r>
      <w:r w:rsidR="00D67EE2">
        <w:rPr>
          <w:lang w:eastAsia="en-AU"/>
        </w:rPr>
        <w:t xml:space="preserve"> active claims</w:t>
      </w:r>
      <w:r w:rsidR="007F0CFC">
        <w:rPr>
          <w:lang w:eastAsia="en-AU"/>
        </w:rPr>
        <w:t>,</w:t>
      </w:r>
      <w:r w:rsidR="00695FA2">
        <w:rPr>
          <w:lang w:eastAsia="en-AU"/>
        </w:rPr>
        <w:t xml:space="preserve"> </w:t>
      </w:r>
      <w:r w:rsidR="007F0CFC">
        <w:rPr>
          <w:lang w:eastAsia="en-AU"/>
        </w:rPr>
        <w:t xml:space="preserve">one </w:t>
      </w:r>
      <w:r w:rsidR="00695FA2">
        <w:rPr>
          <w:lang w:eastAsia="en-AU"/>
        </w:rPr>
        <w:t xml:space="preserve">of which had been filed during the </w:t>
      </w:r>
      <w:r w:rsidR="007F0CFC">
        <w:rPr>
          <w:lang w:eastAsia="en-AU"/>
        </w:rPr>
        <w:t xml:space="preserve">Review </w:t>
      </w:r>
      <w:r w:rsidR="00695FA2">
        <w:rPr>
          <w:lang w:eastAsia="en-AU"/>
        </w:rPr>
        <w:t>period</w:t>
      </w:r>
      <w:r w:rsidR="005F7CCF" w:rsidRPr="00BB6E8D">
        <w:rPr>
          <w:lang w:eastAsia="en-AU"/>
        </w:rPr>
        <w:t>.</w:t>
      </w:r>
      <w:r w:rsidR="0052513B">
        <w:rPr>
          <w:lang w:eastAsia="en-AU"/>
        </w:rPr>
        <w:t xml:space="preserve"> </w:t>
      </w:r>
    </w:p>
    <w:p w14:paraId="3FD9CBF4" w14:textId="13FF9584" w:rsidR="00F81859" w:rsidRPr="000C406F" w:rsidRDefault="00452E23" w:rsidP="000C406F">
      <w:pPr>
        <w:rPr>
          <w:lang w:eastAsia="en-AU"/>
        </w:rPr>
      </w:pPr>
      <w:r>
        <w:rPr>
          <w:lang w:eastAsia="en-AU"/>
        </w:rPr>
        <w:fldChar w:fldCharType="begin"/>
      </w:r>
      <w:r>
        <w:rPr>
          <w:lang w:eastAsia="en-AU"/>
        </w:rPr>
        <w:instrText xml:space="preserve"> REF _Ref160698661 \h </w:instrText>
      </w:r>
      <w:r>
        <w:rPr>
          <w:lang w:eastAsia="en-AU"/>
        </w:rPr>
      </w:r>
      <w:r>
        <w:rPr>
          <w:lang w:eastAsia="en-AU"/>
        </w:rPr>
        <w:fldChar w:fldCharType="separate"/>
      </w:r>
      <w:r w:rsidR="00C22E6F">
        <w:t xml:space="preserve">Table </w:t>
      </w:r>
      <w:r w:rsidR="00C22E6F">
        <w:rPr>
          <w:noProof/>
        </w:rPr>
        <w:t>2</w:t>
      </w:r>
      <w:r>
        <w:rPr>
          <w:lang w:eastAsia="en-AU"/>
        </w:rPr>
        <w:fldChar w:fldCharType="end"/>
      </w:r>
      <w:r w:rsidR="008B12AA">
        <w:rPr>
          <w:lang w:eastAsia="en-AU"/>
        </w:rPr>
        <w:t xml:space="preserve"> </w:t>
      </w:r>
      <w:r w:rsidR="00A62F79">
        <w:rPr>
          <w:lang w:eastAsia="en-AU"/>
        </w:rPr>
        <w:t>lists the active claims represented by QSNTS at the end of the Review period</w:t>
      </w:r>
      <w:r w:rsidR="00AB052F">
        <w:rPr>
          <w:lang w:eastAsia="en-AU"/>
        </w:rPr>
        <w:t>.</w:t>
      </w:r>
    </w:p>
    <w:p w14:paraId="58AA54B7" w14:textId="174006EF" w:rsidR="006C53FC" w:rsidRDefault="006C53FC" w:rsidP="006C53FC">
      <w:pPr>
        <w:pStyle w:val="Caption"/>
      </w:pPr>
      <w:bookmarkStart w:id="10" w:name="_Ref160698661"/>
      <w:r>
        <w:t xml:space="preserve">Table </w:t>
      </w:r>
      <w:r>
        <w:fldChar w:fldCharType="begin"/>
      </w:r>
      <w:r>
        <w:instrText xml:space="preserve"> SEQ Table \* ARABIC </w:instrText>
      </w:r>
      <w:r>
        <w:fldChar w:fldCharType="separate"/>
      </w:r>
      <w:r w:rsidR="00C22E6F">
        <w:rPr>
          <w:noProof/>
        </w:rPr>
        <w:t>2</w:t>
      </w:r>
      <w:r>
        <w:fldChar w:fldCharType="end"/>
      </w:r>
      <w:bookmarkEnd w:id="10"/>
      <w:r>
        <w:t xml:space="preserve"> | Active claims supported</w:t>
      </w:r>
      <w:r w:rsidR="005255BA">
        <w:t xml:space="preserve"> directly</w:t>
      </w:r>
      <w:r>
        <w:t xml:space="preserve"> by QSNTS as of 30 June 2022</w:t>
      </w:r>
    </w:p>
    <w:tbl>
      <w:tblPr>
        <w:tblStyle w:val="TableGrid"/>
        <w:tblW w:w="5000" w:type="pct"/>
        <w:tblLook w:val="04A0" w:firstRow="1" w:lastRow="0" w:firstColumn="1" w:lastColumn="0" w:noHBand="0" w:noVBand="1"/>
      </w:tblPr>
      <w:tblGrid>
        <w:gridCol w:w="5698"/>
        <w:gridCol w:w="1616"/>
        <w:gridCol w:w="1616"/>
      </w:tblGrid>
      <w:tr w:rsidR="00201046" w14:paraId="10383ECB" w14:textId="77777777" w:rsidTr="00E542FA">
        <w:trPr>
          <w:cnfStyle w:val="100000000000" w:firstRow="1" w:lastRow="0" w:firstColumn="0" w:lastColumn="0" w:oddVBand="0" w:evenVBand="0" w:oddHBand="0" w:evenHBand="0" w:firstRowFirstColumn="0" w:firstRowLastColumn="0" w:lastRowFirstColumn="0" w:lastRowLastColumn="0"/>
          <w:trHeight w:val="369"/>
        </w:trPr>
        <w:tc>
          <w:tcPr>
            <w:tcW w:w="3190" w:type="pct"/>
          </w:tcPr>
          <w:p w14:paraId="526EE2EA" w14:textId="77777777" w:rsidR="00A126AC" w:rsidRDefault="00A126AC" w:rsidP="00F8756E">
            <w:pPr>
              <w:pStyle w:val="TableNheader"/>
              <w:rPr>
                <w:lang w:eastAsia="en-AU"/>
              </w:rPr>
            </w:pPr>
            <w:r>
              <w:rPr>
                <w:lang w:eastAsia="en-AU"/>
              </w:rPr>
              <w:t>Application</w:t>
            </w:r>
          </w:p>
        </w:tc>
        <w:tc>
          <w:tcPr>
            <w:tcW w:w="905" w:type="pct"/>
          </w:tcPr>
          <w:p w14:paraId="03040899" w14:textId="77777777" w:rsidR="00A126AC" w:rsidRDefault="00A126AC" w:rsidP="00F8756E">
            <w:pPr>
              <w:pStyle w:val="TableNheader"/>
              <w:rPr>
                <w:lang w:eastAsia="en-AU"/>
              </w:rPr>
            </w:pPr>
            <w:r>
              <w:rPr>
                <w:lang w:eastAsia="en-AU"/>
              </w:rPr>
              <w:t>Date filed</w:t>
            </w:r>
          </w:p>
        </w:tc>
        <w:tc>
          <w:tcPr>
            <w:tcW w:w="905" w:type="pct"/>
          </w:tcPr>
          <w:p w14:paraId="4CCA840A" w14:textId="77777777" w:rsidR="00A126AC" w:rsidRDefault="00A126AC" w:rsidP="00F8756E">
            <w:pPr>
              <w:pStyle w:val="TableNheader"/>
              <w:rPr>
                <w:lang w:eastAsia="en-AU"/>
              </w:rPr>
            </w:pPr>
            <w:r>
              <w:rPr>
                <w:lang w:eastAsia="en-AU"/>
              </w:rPr>
              <w:t>Filed during Review period?</w:t>
            </w:r>
          </w:p>
        </w:tc>
      </w:tr>
      <w:tr w:rsidR="00A126AC" w:rsidRPr="00CE0632" w14:paraId="2A768769"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58CD9CFB" w14:textId="77777777" w:rsidR="00A126AC" w:rsidRPr="002E1E38" w:rsidRDefault="00A126AC" w:rsidP="00651BF5">
            <w:pPr>
              <w:pStyle w:val="TableNText"/>
              <w:rPr>
                <w:rFonts w:asciiTheme="minorHAnsi" w:hAnsiTheme="minorHAnsi" w:cstheme="minorHAnsi"/>
                <w:szCs w:val="17"/>
                <w:lang w:eastAsia="en-AU"/>
              </w:rPr>
            </w:pPr>
            <w:r w:rsidRPr="00631134">
              <w:t>Githabul People (</w:t>
            </w:r>
            <w:proofErr w:type="spellStart"/>
            <w:r w:rsidRPr="00631134">
              <w:t>Waringh</w:t>
            </w:r>
            <w:proofErr w:type="spellEnd"/>
            <w:r w:rsidRPr="00631134">
              <w:t xml:space="preserve"> Waringh)</w:t>
            </w:r>
          </w:p>
        </w:tc>
        <w:tc>
          <w:tcPr>
            <w:tcW w:w="905" w:type="pct"/>
            <w:vAlign w:val="top"/>
          </w:tcPr>
          <w:p w14:paraId="630C1B9A" w14:textId="77777777" w:rsidR="00A126AC" w:rsidRPr="00B5132C" w:rsidRDefault="00A126AC" w:rsidP="00651BF5">
            <w:pPr>
              <w:pStyle w:val="TableNText"/>
              <w:rPr>
                <w:rFonts w:asciiTheme="minorHAnsi" w:hAnsiTheme="minorHAnsi" w:cstheme="minorHAnsi"/>
                <w:color w:val="000000"/>
                <w:szCs w:val="17"/>
              </w:rPr>
            </w:pPr>
            <w:r w:rsidRPr="00962DA9">
              <w:t>24/03/2021</w:t>
            </w:r>
          </w:p>
        </w:tc>
        <w:tc>
          <w:tcPr>
            <w:tcW w:w="905" w:type="pct"/>
          </w:tcPr>
          <w:p w14:paraId="628BDBA7"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Yes</w:t>
            </w:r>
          </w:p>
        </w:tc>
      </w:tr>
      <w:tr w:rsidR="00A126AC" w:rsidRPr="00CE0632" w14:paraId="158F048B" w14:textId="77777777" w:rsidTr="00E542FA">
        <w:trPr>
          <w:cnfStyle w:val="000000010000" w:firstRow="0" w:lastRow="0" w:firstColumn="0" w:lastColumn="0" w:oddVBand="0" w:evenVBand="0" w:oddHBand="0" w:evenHBand="1" w:firstRowFirstColumn="0" w:firstRowLastColumn="0" w:lastRowFirstColumn="0" w:lastRowLastColumn="0"/>
          <w:trHeight w:val="353"/>
        </w:trPr>
        <w:tc>
          <w:tcPr>
            <w:tcW w:w="3190" w:type="pct"/>
            <w:vAlign w:val="top"/>
          </w:tcPr>
          <w:p w14:paraId="203596A5" w14:textId="77777777" w:rsidR="00A126AC" w:rsidRPr="002E1E38" w:rsidRDefault="00A126AC" w:rsidP="00651BF5">
            <w:pPr>
              <w:pStyle w:val="TableNText"/>
              <w:rPr>
                <w:rFonts w:asciiTheme="minorHAnsi" w:hAnsiTheme="minorHAnsi" w:cstheme="minorHAnsi"/>
                <w:color w:val="444444"/>
                <w:szCs w:val="17"/>
                <w:shd w:val="clear" w:color="auto" w:fill="FFFFFF"/>
              </w:rPr>
            </w:pPr>
            <w:r w:rsidRPr="00631134">
              <w:t xml:space="preserve">Kabi </w:t>
            </w:r>
            <w:proofErr w:type="spellStart"/>
            <w:r w:rsidRPr="00631134">
              <w:t>Kabi</w:t>
            </w:r>
            <w:proofErr w:type="spellEnd"/>
            <w:r w:rsidRPr="00631134">
              <w:t xml:space="preserve"> First Nation Traditional Owners Native Title Claim Group</w:t>
            </w:r>
          </w:p>
        </w:tc>
        <w:tc>
          <w:tcPr>
            <w:tcW w:w="905" w:type="pct"/>
            <w:vAlign w:val="top"/>
          </w:tcPr>
          <w:p w14:paraId="42E10711" w14:textId="77777777" w:rsidR="00A126AC" w:rsidRPr="00B5132C" w:rsidRDefault="00A126AC" w:rsidP="00651BF5">
            <w:pPr>
              <w:pStyle w:val="TableNText"/>
              <w:rPr>
                <w:rFonts w:asciiTheme="minorHAnsi" w:hAnsiTheme="minorHAnsi" w:cstheme="minorHAnsi"/>
                <w:color w:val="000000"/>
                <w:szCs w:val="17"/>
              </w:rPr>
            </w:pPr>
            <w:r w:rsidRPr="00962DA9">
              <w:t>11/12/2018</w:t>
            </w:r>
          </w:p>
        </w:tc>
        <w:tc>
          <w:tcPr>
            <w:tcW w:w="905" w:type="pct"/>
          </w:tcPr>
          <w:p w14:paraId="4DD8E9D2"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08194775"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4924A2C1" w14:textId="77777777" w:rsidR="00A126AC" w:rsidRPr="002E1E38" w:rsidRDefault="00A126AC" w:rsidP="00651BF5">
            <w:pPr>
              <w:pStyle w:val="TableNText"/>
              <w:rPr>
                <w:rFonts w:asciiTheme="minorHAnsi" w:hAnsiTheme="minorHAnsi" w:cstheme="minorHAnsi"/>
                <w:color w:val="444444"/>
                <w:szCs w:val="17"/>
                <w:shd w:val="clear" w:color="auto" w:fill="FFFFFF"/>
              </w:rPr>
            </w:pPr>
            <w:proofErr w:type="spellStart"/>
            <w:r w:rsidRPr="00631134">
              <w:t>Danggan</w:t>
            </w:r>
            <w:proofErr w:type="spellEnd"/>
            <w:r w:rsidRPr="00631134">
              <w:t xml:space="preserve"> Balun (Five Rivers) People</w:t>
            </w:r>
          </w:p>
        </w:tc>
        <w:tc>
          <w:tcPr>
            <w:tcW w:w="905" w:type="pct"/>
            <w:vAlign w:val="top"/>
          </w:tcPr>
          <w:p w14:paraId="1D849FF4" w14:textId="77777777" w:rsidR="00A126AC" w:rsidRPr="00B5132C" w:rsidRDefault="00A126AC" w:rsidP="00651BF5">
            <w:pPr>
              <w:pStyle w:val="TableNText"/>
              <w:rPr>
                <w:rFonts w:asciiTheme="minorHAnsi" w:hAnsiTheme="minorHAnsi" w:cstheme="minorHAnsi"/>
                <w:color w:val="000000"/>
                <w:szCs w:val="17"/>
              </w:rPr>
            </w:pPr>
            <w:r w:rsidRPr="00962DA9">
              <w:t>12/06/2017</w:t>
            </w:r>
          </w:p>
        </w:tc>
        <w:tc>
          <w:tcPr>
            <w:tcW w:w="905" w:type="pct"/>
          </w:tcPr>
          <w:p w14:paraId="03F92551"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5980E739" w14:textId="77777777" w:rsidTr="00E542FA">
        <w:trPr>
          <w:cnfStyle w:val="000000010000" w:firstRow="0" w:lastRow="0" w:firstColumn="0" w:lastColumn="0" w:oddVBand="0" w:evenVBand="0" w:oddHBand="0" w:evenHBand="1" w:firstRowFirstColumn="0" w:firstRowLastColumn="0" w:lastRowFirstColumn="0" w:lastRowLastColumn="0"/>
          <w:trHeight w:val="353"/>
        </w:trPr>
        <w:tc>
          <w:tcPr>
            <w:tcW w:w="3190" w:type="pct"/>
            <w:vAlign w:val="top"/>
          </w:tcPr>
          <w:p w14:paraId="4CD6FB5E" w14:textId="77777777" w:rsidR="00A126AC" w:rsidRPr="002E1E38" w:rsidRDefault="00A126AC" w:rsidP="00651BF5">
            <w:pPr>
              <w:pStyle w:val="TableNText"/>
              <w:rPr>
                <w:rFonts w:asciiTheme="minorHAnsi" w:hAnsiTheme="minorHAnsi" w:cstheme="minorHAnsi"/>
                <w:color w:val="444444"/>
                <w:szCs w:val="17"/>
                <w:shd w:val="clear" w:color="auto" w:fill="FFFFFF"/>
              </w:rPr>
            </w:pPr>
            <w:r w:rsidRPr="00631134">
              <w:t>Gamilaraay People</w:t>
            </w:r>
          </w:p>
        </w:tc>
        <w:tc>
          <w:tcPr>
            <w:tcW w:w="905" w:type="pct"/>
            <w:vAlign w:val="top"/>
          </w:tcPr>
          <w:p w14:paraId="6E7610E6" w14:textId="77777777" w:rsidR="00A126AC" w:rsidRPr="00B5132C" w:rsidRDefault="00A126AC" w:rsidP="00651BF5">
            <w:pPr>
              <w:pStyle w:val="TableNText"/>
              <w:rPr>
                <w:rFonts w:asciiTheme="minorHAnsi" w:hAnsiTheme="minorHAnsi" w:cstheme="minorHAnsi"/>
                <w:color w:val="000000"/>
                <w:szCs w:val="17"/>
              </w:rPr>
            </w:pPr>
            <w:r w:rsidRPr="00962DA9">
              <w:t>7/04/2017</w:t>
            </w:r>
          </w:p>
        </w:tc>
        <w:tc>
          <w:tcPr>
            <w:tcW w:w="905" w:type="pct"/>
          </w:tcPr>
          <w:p w14:paraId="427339E5"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4DFF30A7"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4133582A" w14:textId="77777777" w:rsidR="00A126AC" w:rsidRPr="002E1E38" w:rsidRDefault="00A126AC" w:rsidP="00651BF5">
            <w:pPr>
              <w:pStyle w:val="TableNText"/>
              <w:rPr>
                <w:rFonts w:asciiTheme="minorHAnsi" w:hAnsiTheme="minorHAnsi" w:cstheme="minorHAnsi"/>
                <w:color w:val="444444"/>
                <w:szCs w:val="17"/>
                <w:shd w:val="clear" w:color="auto" w:fill="FFFFFF"/>
              </w:rPr>
            </w:pPr>
            <w:proofErr w:type="spellStart"/>
            <w:r w:rsidRPr="00631134">
              <w:t>Yuggera</w:t>
            </w:r>
            <w:proofErr w:type="spellEnd"/>
            <w:r w:rsidRPr="00631134">
              <w:t xml:space="preserve"> </w:t>
            </w:r>
            <w:proofErr w:type="spellStart"/>
            <w:r w:rsidRPr="00631134">
              <w:t>Ugarapul</w:t>
            </w:r>
            <w:proofErr w:type="spellEnd"/>
            <w:r w:rsidRPr="00631134">
              <w:t xml:space="preserve"> People</w:t>
            </w:r>
          </w:p>
        </w:tc>
        <w:tc>
          <w:tcPr>
            <w:tcW w:w="905" w:type="pct"/>
            <w:vAlign w:val="top"/>
          </w:tcPr>
          <w:p w14:paraId="69CA10A8" w14:textId="77777777" w:rsidR="00A126AC" w:rsidRPr="00B5132C" w:rsidRDefault="00A126AC" w:rsidP="00651BF5">
            <w:pPr>
              <w:pStyle w:val="TableNText"/>
              <w:rPr>
                <w:rFonts w:asciiTheme="minorHAnsi" w:hAnsiTheme="minorHAnsi" w:cstheme="minorHAnsi"/>
                <w:color w:val="000000"/>
                <w:szCs w:val="17"/>
              </w:rPr>
            </w:pPr>
            <w:r w:rsidRPr="00962DA9">
              <w:t>8/03/2017</w:t>
            </w:r>
          </w:p>
        </w:tc>
        <w:tc>
          <w:tcPr>
            <w:tcW w:w="905" w:type="pct"/>
          </w:tcPr>
          <w:p w14:paraId="07EDEF3A"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72BC960B" w14:textId="77777777" w:rsidTr="00E542FA">
        <w:trPr>
          <w:cnfStyle w:val="000000010000" w:firstRow="0" w:lastRow="0" w:firstColumn="0" w:lastColumn="0" w:oddVBand="0" w:evenVBand="0" w:oddHBand="0" w:evenHBand="1" w:firstRowFirstColumn="0" w:firstRowLastColumn="0" w:lastRowFirstColumn="0" w:lastRowLastColumn="0"/>
          <w:trHeight w:val="369"/>
        </w:trPr>
        <w:tc>
          <w:tcPr>
            <w:tcW w:w="3190" w:type="pct"/>
            <w:vAlign w:val="top"/>
          </w:tcPr>
          <w:p w14:paraId="51FA536E" w14:textId="77777777" w:rsidR="00A126AC" w:rsidRPr="002E1E38" w:rsidRDefault="00A126AC" w:rsidP="00651BF5">
            <w:pPr>
              <w:pStyle w:val="TableNText"/>
              <w:rPr>
                <w:rFonts w:asciiTheme="minorHAnsi" w:hAnsiTheme="minorHAnsi" w:cstheme="minorHAnsi"/>
                <w:color w:val="444444"/>
                <w:szCs w:val="17"/>
                <w:shd w:val="clear" w:color="auto" w:fill="FFFFFF"/>
              </w:rPr>
            </w:pPr>
            <w:proofErr w:type="spellStart"/>
            <w:r w:rsidRPr="00631134">
              <w:t>Quandamooka</w:t>
            </w:r>
            <w:proofErr w:type="spellEnd"/>
            <w:r w:rsidRPr="00631134">
              <w:t xml:space="preserve"> Coast Claim</w:t>
            </w:r>
          </w:p>
        </w:tc>
        <w:tc>
          <w:tcPr>
            <w:tcW w:w="905" w:type="pct"/>
            <w:vAlign w:val="top"/>
          </w:tcPr>
          <w:p w14:paraId="0B5F77DC" w14:textId="77777777" w:rsidR="00A126AC" w:rsidRPr="00B5132C" w:rsidRDefault="00A126AC" w:rsidP="00651BF5">
            <w:pPr>
              <w:pStyle w:val="TableNText"/>
              <w:rPr>
                <w:rFonts w:asciiTheme="minorHAnsi" w:hAnsiTheme="minorHAnsi" w:cstheme="minorHAnsi"/>
                <w:color w:val="000000"/>
                <w:szCs w:val="17"/>
              </w:rPr>
            </w:pPr>
            <w:r w:rsidRPr="00962DA9">
              <w:t>29/04/2016</w:t>
            </w:r>
          </w:p>
        </w:tc>
        <w:tc>
          <w:tcPr>
            <w:tcW w:w="905" w:type="pct"/>
          </w:tcPr>
          <w:p w14:paraId="6885DEAE"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314111DA"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47D52639" w14:textId="77777777" w:rsidR="00A126AC" w:rsidRPr="002E1E38" w:rsidRDefault="00A126AC" w:rsidP="00651BF5">
            <w:pPr>
              <w:pStyle w:val="TableNText"/>
              <w:rPr>
                <w:rFonts w:asciiTheme="minorHAnsi" w:hAnsiTheme="minorHAnsi" w:cstheme="minorHAnsi"/>
                <w:color w:val="444444"/>
                <w:szCs w:val="17"/>
                <w:shd w:val="clear" w:color="auto" w:fill="FFFFFF"/>
              </w:rPr>
            </w:pPr>
            <w:proofErr w:type="spellStart"/>
            <w:r w:rsidRPr="00631134">
              <w:t>Wakka</w:t>
            </w:r>
            <w:proofErr w:type="spellEnd"/>
            <w:r w:rsidRPr="00631134">
              <w:t xml:space="preserve"> </w:t>
            </w:r>
            <w:proofErr w:type="spellStart"/>
            <w:r w:rsidRPr="00631134">
              <w:t>Wakka</w:t>
            </w:r>
            <w:proofErr w:type="spellEnd"/>
            <w:r w:rsidRPr="00631134">
              <w:t xml:space="preserve"> People #3</w:t>
            </w:r>
          </w:p>
        </w:tc>
        <w:tc>
          <w:tcPr>
            <w:tcW w:w="905" w:type="pct"/>
            <w:vAlign w:val="top"/>
          </w:tcPr>
          <w:p w14:paraId="572826DB" w14:textId="77777777" w:rsidR="00A126AC" w:rsidRPr="00B5132C" w:rsidRDefault="00A126AC" w:rsidP="00651BF5">
            <w:pPr>
              <w:pStyle w:val="TableNText"/>
              <w:rPr>
                <w:rFonts w:asciiTheme="minorHAnsi" w:hAnsiTheme="minorHAnsi" w:cstheme="minorHAnsi"/>
                <w:color w:val="000000"/>
                <w:szCs w:val="17"/>
              </w:rPr>
            </w:pPr>
            <w:r w:rsidRPr="00962DA9">
              <w:t>12/07/2013</w:t>
            </w:r>
          </w:p>
        </w:tc>
        <w:tc>
          <w:tcPr>
            <w:tcW w:w="905" w:type="pct"/>
          </w:tcPr>
          <w:p w14:paraId="3A678AB5"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29E89FD3" w14:textId="77777777" w:rsidTr="00E542FA">
        <w:trPr>
          <w:cnfStyle w:val="000000010000" w:firstRow="0" w:lastRow="0" w:firstColumn="0" w:lastColumn="0" w:oddVBand="0" w:evenVBand="0" w:oddHBand="0" w:evenHBand="1" w:firstRowFirstColumn="0" w:firstRowLastColumn="0" w:lastRowFirstColumn="0" w:lastRowLastColumn="0"/>
          <w:trHeight w:val="353"/>
        </w:trPr>
        <w:tc>
          <w:tcPr>
            <w:tcW w:w="3190" w:type="pct"/>
            <w:vAlign w:val="top"/>
          </w:tcPr>
          <w:p w14:paraId="2856B8B4" w14:textId="77777777" w:rsidR="00A126AC" w:rsidRPr="002E1E38" w:rsidRDefault="00A126AC" w:rsidP="00651BF5">
            <w:pPr>
              <w:pStyle w:val="TableNText"/>
              <w:rPr>
                <w:rFonts w:asciiTheme="minorHAnsi" w:hAnsiTheme="minorHAnsi" w:cstheme="minorHAnsi"/>
                <w:color w:val="444444"/>
                <w:szCs w:val="17"/>
                <w:shd w:val="clear" w:color="auto" w:fill="FFFFFF"/>
              </w:rPr>
            </w:pPr>
            <w:r w:rsidRPr="00631134">
              <w:t xml:space="preserve">Barada </w:t>
            </w:r>
            <w:proofErr w:type="spellStart"/>
            <w:r w:rsidRPr="00631134">
              <w:t>Kabalbara</w:t>
            </w:r>
            <w:proofErr w:type="spellEnd"/>
            <w:r w:rsidRPr="00631134">
              <w:t xml:space="preserve"> </w:t>
            </w:r>
            <w:proofErr w:type="spellStart"/>
            <w:r w:rsidRPr="00631134">
              <w:t>Yetimarala</w:t>
            </w:r>
            <w:proofErr w:type="spellEnd"/>
            <w:r w:rsidRPr="00631134">
              <w:t xml:space="preserve"> People #2</w:t>
            </w:r>
          </w:p>
        </w:tc>
        <w:tc>
          <w:tcPr>
            <w:tcW w:w="905" w:type="pct"/>
            <w:vAlign w:val="top"/>
          </w:tcPr>
          <w:p w14:paraId="21F8A96F" w14:textId="77777777" w:rsidR="00A126AC" w:rsidRPr="00B5132C" w:rsidRDefault="00A126AC" w:rsidP="00651BF5">
            <w:pPr>
              <w:pStyle w:val="TableNText"/>
              <w:rPr>
                <w:rFonts w:asciiTheme="minorHAnsi" w:hAnsiTheme="minorHAnsi" w:cstheme="minorHAnsi"/>
                <w:color w:val="000000"/>
                <w:szCs w:val="17"/>
              </w:rPr>
            </w:pPr>
            <w:r w:rsidRPr="00962DA9">
              <w:t>2/07/2013</w:t>
            </w:r>
          </w:p>
        </w:tc>
        <w:tc>
          <w:tcPr>
            <w:tcW w:w="905" w:type="pct"/>
          </w:tcPr>
          <w:p w14:paraId="5B88CB35"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A126AC" w:rsidRPr="00CE0632" w14:paraId="77F0AD4C"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5C4826E2" w14:textId="77777777" w:rsidR="00A126AC" w:rsidRPr="002E1E38" w:rsidRDefault="00A126AC" w:rsidP="00651BF5">
            <w:pPr>
              <w:pStyle w:val="TableNText"/>
              <w:rPr>
                <w:rFonts w:asciiTheme="minorHAnsi" w:hAnsiTheme="minorHAnsi" w:cstheme="minorHAnsi"/>
                <w:color w:val="444444"/>
                <w:szCs w:val="17"/>
                <w:shd w:val="clear" w:color="auto" w:fill="FFFFFF"/>
              </w:rPr>
            </w:pPr>
            <w:r w:rsidRPr="00631134">
              <w:t xml:space="preserve">Barada </w:t>
            </w:r>
            <w:proofErr w:type="spellStart"/>
            <w:r w:rsidRPr="00631134">
              <w:t>Kabalbara</w:t>
            </w:r>
            <w:proofErr w:type="spellEnd"/>
            <w:r w:rsidRPr="00631134">
              <w:t xml:space="preserve"> </w:t>
            </w:r>
            <w:proofErr w:type="spellStart"/>
            <w:r w:rsidRPr="00631134">
              <w:t>Yetimarala</w:t>
            </w:r>
            <w:proofErr w:type="spellEnd"/>
            <w:r w:rsidRPr="00631134">
              <w:t xml:space="preserve"> People</w:t>
            </w:r>
          </w:p>
        </w:tc>
        <w:tc>
          <w:tcPr>
            <w:tcW w:w="905" w:type="pct"/>
            <w:vAlign w:val="top"/>
          </w:tcPr>
          <w:p w14:paraId="5708A602" w14:textId="77777777" w:rsidR="00A126AC" w:rsidRPr="00B5132C" w:rsidRDefault="00A126AC" w:rsidP="00651BF5">
            <w:pPr>
              <w:pStyle w:val="TableNText"/>
              <w:rPr>
                <w:rFonts w:asciiTheme="minorHAnsi" w:hAnsiTheme="minorHAnsi" w:cstheme="minorHAnsi"/>
                <w:color w:val="000000"/>
                <w:szCs w:val="17"/>
              </w:rPr>
            </w:pPr>
            <w:r w:rsidRPr="00962DA9">
              <w:t>22/08/2012</w:t>
            </w:r>
          </w:p>
        </w:tc>
        <w:tc>
          <w:tcPr>
            <w:tcW w:w="905" w:type="pct"/>
          </w:tcPr>
          <w:p w14:paraId="01D588E0"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6F3650" w:rsidRPr="00CE0632" w14:paraId="3B5104AC" w14:textId="77777777" w:rsidTr="00E542FA">
        <w:trPr>
          <w:cnfStyle w:val="000000010000" w:firstRow="0" w:lastRow="0" w:firstColumn="0" w:lastColumn="0" w:oddVBand="0" w:evenVBand="0" w:oddHBand="0" w:evenHBand="1" w:firstRowFirstColumn="0" w:firstRowLastColumn="0" w:lastRowFirstColumn="0" w:lastRowLastColumn="0"/>
          <w:trHeight w:val="353"/>
        </w:trPr>
        <w:tc>
          <w:tcPr>
            <w:tcW w:w="3190" w:type="pct"/>
            <w:vAlign w:val="top"/>
          </w:tcPr>
          <w:p w14:paraId="73FE9853" w14:textId="6845A96D" w:rsidR="006F3650" w:rsidRPr="00B2160B" w:rsidRDefault="006F3650" w:rsidP="00651BF5">
            <w:pPr>
              <w:pStyle w:val="TableNText"/>
            </w:pPr>
            <w:proofErr w:type="spellStart"/>
            <w:r w:rsidRPr="00B2160B">
              <w:t>Darumbal</w:t>
            </w:r>
            <w:proofErr w:type="spellEnd"/>
            <w:r w:rsidR="006F47F5">
              <w:t xml:space="preserve"> Part B</w:t>
            </w:r>
          </w:p>
        </w:tc>
        <w:tc>
          <w:tcPr>
            <w:tcW w:w="905" w:type="pct"/>
            <w:vAlign w:val="top"/>
          </w:tcPr>
          <w:p w14:paraId="0926A5E3" w14:textId="6DDC4F19" w:rsidR="006F3650" w:rsidRPr="00B2160B" w:rsidRDefault="00283705" w:rsidP="00651BF5">
            <w:pPr>
              <w:pStyle w:val="TableNText"/>
            </w:pPr>
            <w:r w:rsidRPr="00B2160B">
              <w:t>23/11/2012</w:t>
            </w:r>
          </w:p>
        </w:tc>
        <w:tc>
          <w:tcPr>
            <w:tcW w:w="905" w:type="pct"/>
          </w:tcPr>
          <w:p w14:paraId="2AB6A126" w14:textId="422556AF" w:rsidR="006F3650" w:rsidRPr="00B2160B" w:rsidRDefault="00283705" w:rsidP="00651BF5">
            <w:pPr>
              <w:pStyle w:val="TableNText"/>
              <w:rPr>
                <w:rFonts w:asciiTheme="minorHAnsi" w:hAnsiTheme="minorHAnsi" w:cstheme="minorHAnsi"/>
                <w:color w:val="000000"/>
                <w:szCs w:val="17"/>
              </w:rPr>
            </w:pPr>
            <w:r w:rsidRPr="00B2160B">
              <w:rPr>
                <w:rFonts w:asciiTheme="minorHAnsi" w:hAnsiTheme="minorHAnsi" w:cstheme="minorHAnsi"/>
                <w:color w:val="000000"/>
                <w:szCs w:val="17"/>
              </w:rPr>
              <w:t>No</w:t>
            </w:r>
          </w:p>
        </w:tc>
      </w:tr>
      <w:tr w:rsidR="00A126AC" w:rsidRPr="00CE0632" w14:paraId="2E19955D"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67353817" w14:textId="77777777" w:rsidR="00A126AC" w:rsidRPr="002E1E38" w:rsidRDefault="00A126AC" w:rsidP="00651BF5">
            <w:pPr>
              <w:pStyle w:val="TableNText"/>
              <w:rPr>
                <w:rFonts w:asciiTheme="minorHAnsi" w:hAnsiTheme="minorHAnsi" w:cstheme="minorHAnsi"/>
                <w:color w:val="444444"/>
                <w:szCs w:val="17"/>
                <w:shd w:val="clear" w:color="auto" w:fill="FFFFFF"/>
              </w:rPr>
            </w:pPr>
            <w:proofErr w:type="spellStart"/>
            <w:r w:rsidRPr="00631134">
              <w:t>Wakka</w:t>
            </w:r>
            <w:proofErr w:type="spellEnd"/>
            <w:r w:rsidRPr="00631134">
              <w:t xml:space="preserve"> </w:t>
            </w:r>
            <w:proofErr w:type="spellStart"/>
            <w:r w:rsidRPr="00631134">
              <w:t>Wakka</w:t>
            </w:r>
            <w:proofErr w:type="spellEnd"/>
            <w:r w:rsidRPr="00631134">
              <w:t xml:space="preserve"> People #4</w:t>
            </w:r>
          </w:p>
        </w:tc>
        <w:tc>
          <w:tcPr>
            <w:tcW w:w="905" w:type="pct"/>
            <w:vAlign w:val="top"/>
          </w:tcPr>
          <w:p w14:paraId="7FB5C875" w14:textId="77777777" w:rsidR="00A126AC" w:rsidRPr="00B5132C" w:rsidRDefault="00A126AC" w:rsidP="00651BF5">
            <w:pPr>
              <w:pStyle w:val="TableNText"/>
              <w:rPr>
                <w:rFonts w:asciiTheme="minorHAnsi" w:hAnsiTheme="minorHAnsi" w:cstheme="minorHAnsi"/>
                <w:color w:val="000000"/>
                <w:szCs w:val="17"/>
              </w:rPr>
            </w:pPr>
            <w:r w:rsidRPr="00962DA9">
              <w:t>10/02/2012</w:t>
            </w:r>
          </w:p>
        </w:tc>
        <w:tc>
          <w:tcPr>
            <w:tcW w:w="905" w:type="pct"/>
          </w:tcPr>
          <w:p w14:paraId="7BD8253D" w14:textId="77777777" w:rsidR="00A126AC" w:rsidRPr="00B5132C" w:rsidRDefault="00A126AC"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r w:rsidR="006053B2" w:rsidRPr="00CE0632" w14:paraId="71B80DEF" w14:textId="77777777" w:rsidTr="00E542FA">
        <w:trPr>
          <w:cnfStyle w:val="000000010000" w:firstRow="0" w:lastRow="0" w:firstColumn="0" w:lastColumn="0" w:oddVBand="0" w:evenVBand="0" w:oddHBand="0" w:evenHBand="1" w:firstRowFirstColumn="0" w:firstRowLastColumn="0" w:lastRowFirstColumn="0" w:lastRowLastColumn="0"/>
          <w:trHeight w:val="353"/>
        </w:trPr>
        <w:tc>
          <w:tcPr>
            <w:tcW w:w="3190" w:type="pct"/>
            <w:vAlign w:val="top"/>
          </w:tcPr>
          <w:p w14:paraId="0C21F25E" w14:textId="1086F09B" w:rsidR="006053B2" w:rsidRPr="00631134" w:rsidRDefault="006053B2" w:rsidP="00651BF5">
            <w:pPr>
              <w:pStyle w:val="TableNText"/>
            </w:pPr>
            <w:r>
              <w:t>Clermont Belyando</w:t>
            </w:r>
          </w:p>
        </w:tc>
        <w:tc>
          <w:tcPr>
            <w:tcW w:w="905" w:type="pct"/>
            <w:vAlign w:val="top"/>
          </w:tcPr>
          <w:p w14:paraId="0D5BB354" w14:textId="58107B59" w:rsidR="006053B2" w:rsidRPr="00962DA9" w:rsidRDefault="00864C03" w:rsidP="00651BF5">
            <w:pPr>
              <w:pStyle w:val="TableNText"/>
            </w:pPr>
            <w:r>
              <w:t>20/02/2020</w:t>
            </w:r>
          </w:p>
        </w:tc>
        <w:tc>
          <w:tcPr>
            <w:tcW w:w="905" w:type="pct"/>
          </w:tcPr>
          <w:p w14:paraId="11FB5351" w14:textId="437E7EB4" w:rsidR="006053B2" w:rsidRDefault="00864C03" w:rsidP="00651BF5">
            <w:pPr>
              <w:pStyle w:val="TableNText"/>
              <w:rPr>
                <w:rFonts w:asciiTheme="minorHAnsi" w:hAnsiTheme="minorHAnsi" w:cstheme="minorHAnsi"/>
                <w:color w:val="000000"/>
                <w:szCs w:val="17"/>
              </w:rPr>
            </w:pPr>
            <w:r>
              <w:rPr>
                <w:rFonts w:asciiTheme="minorHAnsi" w:hAnsiTheme="minorHAnsi" w:cstheme="minorHAnsi"/>
                <w:color w:val="000000"/>
                <w:szCs w:val="17"/>
              </w:rPr>
              <w:t>Yes</w:t>
            </w:r>
          </w:p>
        </w:tc>
      </w:tr>
      <w:tr w:rsidR="006053B2" w:rsidRPr="00CE0632" w14:paraId="26FCD7E7" w14:textId="77777777" w:rsidTr="00E542FA">
        <w:trPr>
          <w:cnfStyle w:val="000000100000" w:firstRow="0" w:lastRow="0" w:firstColumn="0" w:lastColumn="0" w:oddVBand="0" w:evenVBand="0" w:oddHBand="1" w:evenHBand="0" w:firstRowFirstColumn="0" w:firstRowLastColumn="0" w:lastRowFirstColumn="0" w:lastRowLastColumn="0"/>
          <w:trHeight w:val="353"/>
        </w:trPr>
        <w:tc>
          <w:tcPr>
            <w:tcW w:w="3190" w:type="pct"/>
            <w:vAlign w:val="top"/>
          </w:tcPr>
          <w:p w14:paraId="61869240" w14:textId="1FC1DFDA" w:rsidR="006053B2" w:rsidRPr="00631134" w:rsidRDefault="006053B2" w:rsidP="00651BF5">
            <w:pPr>
              <w:pStyle w:val="TableNText"/>
            </w:pPr>
            <w:r>
              <w:lastRenderedPageBreak/>
              <w:t>Wadja</w:t>
            </w:r>
          </w:p>
        </w:tc>
        <w:tc>
          <w:tcPr>
            <w:tcW w:w="905" w:type="pct"/>
            <w:vAlign w:val="top"/>
          </w:tcPr>
          <w:p w14:paraId="02A595D8" w14:textId="1C843990" w:rsidR="006053B2" w:rsidRPr="00962DA9" w:rsidRDefault="00C47CFF" w:rsidP="00651BF5">
            <w:pPr>
              <w:pStyle w:val="TableNText"/>
            </w:pPr>
            <w:r>
              <w:t>22/08/2012</w:t>
            </w:r>
          </w:p>
        </w:tc>
        <w:tc>
          <w:tcPr>
            <w:tcW w:w="905" w:type="pct"/>
          </w:tcPr>
          <w:p w14:paraId="257224DC" w14:textId="5695AB10" w:rsidR="006053B2" w:rsidRDefault="00C47CFF" w:rsidP="00651BF5">
            <w:pPr>
              <w:pStyle w:val="TableNText"/>
              <w:rPr>
                <w:rFonts w:asciiTheme="minorHAnsi" w:hAnsiTheme="minorHAnsi" w:cstheme="minorHAnsi"/>
                <w:color w:val="000000"/>
                <w:szCs w:val="17"/>
              </w:rPr>
            </w:pPr>
            <w:r>
              <w:rPr>
                <w:rFonts w:asciiTheme="minorHAnsi" w:hAnsiTheme="minorHAnsi" w:cstheme="minorHAnsi"/>
                <w:color w:val="000000"/>
                <w:szCs w:val="17"/>
              </w:rPr>
              <w:t>No</w:t>
            </w:r>
          </w:p>
        </w:tc>
      </w:tr>
    </w:tbl>
    <w:p w14:paraId="2D8EB3B1" w14:textId="5D037D85" w:rsidR="00ED6CA9" w:rsidRDefault="00132023" w:rsidP="4B7C4BE0">
      <w:pPr>
        <w:pStyle w:val="Heading5"/>
        <w:numPr>
          <w:ilvl w:val="4"/>
          <w:numId w:val="0"/>
        </w:numPr>
      </w:pPr>
      <w:r>
        <w:t xml:space="preserve">There was a prevalence of non-claimant </w:t>
      </w:r>
      <w:r w:rsidR="004F3257">
        <w:t xml:space="preserve">applications </w:t>
      </w:r>
      <w:r>
        <w:t xml:space="preserve">across the region </w:t>
      </w:r>
    </w:p>
    <w:p w14:paraId="544386C4" w14:textId="0B881BB5" w:rsidR="005A3A90" w:rsidRDefault="005A3A90" w:rsidP="005A3A90">
      <w:pPr>
        <w:rPr>
          <w:lang w:eastAsia="en-AU"/>
        </w:rPr>
      </w:pPr>
      <w:r>
        <w:rPr>
          <w:lang w:eastAsia="en-AU"/>
        </w:rPr>
        <w:t xml:space="preserve">In addition to claimant applications, there </w:t>
      </w:r>
      <w:r w:rsidR="007F0CFC">
        <w:rPr>
          <w:lang w:eastAsia="en-AU"/>
        </w:rPr>
        <w:t xml:space="preserve">was </w:t>
      </w:r>
      <w:r>
        <w:rPr>
          <w:lang w:eastAsia="en-AU"/>
        </w:rPr>
        <w:t xml:space="preserve">also </w:t>
      </w:r>
      <w:r>
        <w:t xml:space="preserve">19 non-claimant applications which sought </w:t>
      </w:r>
      <w:r w:rsidR="00755D7C">
        <w:t xml:space="preserve">determinations </w:t>
      </w:r>
      <w:r>
        <w:t>that native title does not exist within the relevant area. The Review notes that it is not within the statutory scope of NTRB</w:t>
      </w:r>
      <w:r w:rsidR="007F0CFC">
        <w:t>-</w:t>
      </w:r>
      <w:r>
        <w:t>SPs to assist such applications.</w:t>
      </w:r>
      <w:r w:rsidR="00B774FC">
        <w:t xml:space="preserve"> </w:t>
      </w:r>
      <w:r w:rsidR="00B774FC">
        <w:rPr>
          <w:lang w:eastAsia="en-AU"/>
        </w:rPr>
        <w:t xml:space="preserve">As noted elsewhere, the prevalence of non-claimant </w:t>
      </w:r>
      <w:r w:rsidR="00755D7C">
        <w:rPr>
          <w:lang w:eastAsia="en-AU"/>
        </w:rPr>
        <w:t xml:space="preserve">applications </w:t>
      </w:r>
      <w:r w:rsidR="00B774FC">
        <w:rPr>
          <w:lang w:eastAsia="en-AU"/>
        </w:rPr>
        <w:t>by pastoralists impacted the number of active claims.</w:t>
      </w:r>
    </w:p>
    <w:p w14:paraId="14F95103" w14:textId="6675E79E" w:rsidR="00B4385F" w:rsidRDefault="00082790" w:rsidP="00B4385F">
      <w:pPr>
        <w:rPr>
          <w:lang w:eastAsia="en-AU"/>
        </w:rPr>
      </w:pPr>
      <w:r>
        <w:rPr>
          <w:lang w:eastAsia="en-AU"/>
        </w:rPr>
        <w:t xml:space="preserve">Other </w:t>
      </w:r>
      <w:r w:rsidR="00366201">
        <w:rPr>
          <w:lang w:eastAsia="en-AU"/>
        </w:rPr>
        <w:t xml:space="preserve">claims </w:t>
      </w:r>
      <w:r w:rsidR="00AC7318">
        <w:rPr>
          <w:lang w:eastAsia="en-AU"/>
        </w:rPr>
        <w:t>in the RATSIB</w:t>
      </w:r>
      <w:r w:rsidR="00331CAE">
        <w:rPr>
          <w:lang w:eastAsia="en-AU"/>
        </w:rPr>
        <w:t xml:space="preserve"> not represented by QSNTS</w:t>
      </w:r>
      <w:r w:rsidR="009E678A">
        <w:rPr>
          <w:lang w:eastAsia="en-AU"/>
        </w:rPr>
        <w:t xml:space="preserve"> included the following:</w:t>
      </w:r>
    </w:p>
    <w:p w14:paraId="67AA911C" w14:textId="4A1FAF31" w:rsidR="009E678A" w:rsidRDefault="00DD02B1" w:rsidP="009E678A">
      <w:pPr>
        <w:pStyle w:val="Bullet"/>
      </w:pPr>
      <w:r w:rsidRPr="3D5F7602">
        <w:t>A claim</w:t>
      </w:r>
      <w:r w:rsidR="009E678A" w:rsidRPr="3D5F7602">
        <w:t xml:space="preserve"> brought by South Australia Native Title Services for a group it assists and represents with consent from QSNTS under section 203BD of the NTA. </w:t>
      </w:r>
    </w:p>
    <w:p w14:paraId="158DBBF0" w14:textId="425F6A03" w:rsidR="009E678A" w:rsidRDefault="00DD02B1" w:rsidP="009E678A">
      <w:pPr>
        <w:pStyle w:val="Bullet"/>
      </w:pPr>
      <w:r w:rsidRPr="3D5F7602">
        <w:t>A claim</w:t>
      </w:r>
      <w:r w:rsidR="00741B21" w:rsidRPr="3D5F7602">
        <w:t xml:space="preserve"> which</w:t>
      </w:r>
      <w:r w:rsidR="009E678A" w:rsidRPr="3D5F7602">
        <w:t xml:space="preserve"> completely overlapped the claim by a group represented by QSNTS and was subsequently withdrawn.</w:t>
      </w:r>
    </w:p>
    <w:p w14:paraId="49046165" w14:textId="2360DE2B" w:rsidR="00741B21" w:rsidRDefault="00DD02B1" w:rsidP="00741B21">
      <w:pPr>
        <w:pStyle w:val="Bullet"/>
      </w:pPr>
      <w:r w:rsidRPr="3D5F7602">
        <w:t>A claim</w:t>
      </w:r>
      <w:r w:rsidR="009E678A" w:rsidRPr="3D5F7602">
        <w:t xml:space="preserve"> </w:t>
      </w:r>
      <w:r w:rsidR="00741B21" w:rsidRPr="3D5F7602">
        <w:t xml:space="preserve">which </w:t>
      </w:r>
      <w:r w:rsidR="009E678A" w:rsidRPr="3D5F7602">
        <w:t>was completely within another claim area and was withdrawn after failing the registration test.</w:t>
      </w:r>
    </w:p>
    <w:p w14:paraId="515F3AA4" w14:textId="65D0829A" w:rsidR="00D447C8" w:rsidRDefault="00D447C8" w:rsidP="00444F5C">
      <w:pPr>
        <w:pStyle w:val="Heading5"/>
      </w:pPr>
      <w:r>
        <w:t>Claims were managed by two separate legal teams</w:t>
      </w:r>
    </w:p>
    <w:p w14:paraId="65DE62AC" w14:textId="0C629D43" w:rsidR="00370F4A" w:rsidRDefault="00370F4A" w:rsidP="00370F4A">
      <w:pPr>
        <w:rPr>
          <w:lang w:eastAsia="en-AU"/>
        </w:rPr>
      </w:pPr>
      <w:r>
        <w:rPr>
          <w:lang w:eastAsia="en-AU"/>
        </w:rPr>
        <w:t>The Review consulted with external legal stakeholders, who generally commented favourably on the professional capability of the legal team and their strong record of achievement. They noted that QSNTS lawyers responded appropriately and rapidly to the Federal Court. Feedback from</w:t>
      </w:r>
      <w:r w:rsidR="00123FCA">
        <w:rPr>
          <w:lang w:eastAsia="en-AU"/>
        </w:rPr>
        <w:t xml:space="preserve"> some</w:t>
      </w:r>
      <w:r>
        <w:rPr>
          <w:lang w:eastAsia="en-AU"/>
        </w:rPr>
        <w:t xml:space="preserve"> external legal stakeholders </w:t>
      </w:r>
      <w:r w:rsidR="00123FCA">
        <w:rPr>
          <w:lang w:eastAsia="en-AU"/>
        </w:rPr>
        <w:t>noted they were at times aware of</w:t>
      </w:r>
      <w:r>
        <w:rPr>
          <w:lang w:eastAsia="en-AU"/>
        </w:rPr>
        <w:t xml:space="preserve"> some tensions within the legal teams during the Review period, prior to the organisational restructure. Tension between QSNTS lawyers and the private legal practitioners who also handled native title claims in the region also surfaced in some consultations.</w:t>
      </w:r>
    </w:p>
    <w:p w14:paraId="6584E5DC" w14:textId="26CDF78C" w:rsidR="00573C3E" w:rsidRDefault="00F521C6" w:rsidP="00376FB4">
      <w:pPr>
        <w:rPr>
          <w:lang w:eastAsia="en-AU"/>
        </w:rPr>
      </w:pPr>
      <w:r>
        <w:rPr>
          <w:lang w:eastAsia="en-AU"/>
        </w:rPr>
        <w:t xml:space="preserve">By the end of the Review period </w:t>
      </w:r>
      <w:r w:rsidR="00573C3E">
        <w:rPr>
          <w:lang w:eastAsia="en-AU"/>
        </w:rPr>
        <w:t>t</w:t>
      </w:r>
      <w:r w:rsidR="00287A7E">
        <w:rPr>
          <w:lang w:eastAsia="en-AU"/>
        </w:rPr>
        <w:t>he claims process was led by the PLO and managed</w:t>
      </w:r>
      <w:r w:rsidR="00AD6479">
        <w:rPr>
          <w:lang w:eastAsia="en-AU"/>
        </w:rPr>
        <w:t xml:space="preserve"> and delivered</w:t>
      </w:r>
      <w:r w:rsidR="00287A7E">
        <w:rPr>
          <w:lang w:eastAsia="en-AU"/>
        </w:rPr>
        <w:t xml:space="preserve"> by two </w:t>
      </w:r>
      <w:r>
        <w:rPr>
          <w:lang w:eastAsia="en-AU"/>
        </w:rPr>
        <w:t xml:space="preserve">Operational Service Delivery </w:t>
      </w:r>
      <w:r w:rsidR="00287A7E">
        <w:rPr>
          <w:lang w:eastAsia="en-AU"/>
        </w:rPr>
        <w:t xml:space="preserve">teams, each led by a Deputy </w:t>
      </w:r>
      <w:r w:rsidR="00C93EE2">
        <w:rPr>
          <w:lang w:eastAsia="en-AU"/>
        </w:rPr>
        <w:t>PLO</w:t>
      </w:r>
      <w:r w:rsidR="00287A7E">
        <w:rPr>
          <w:lang w:eastAsia="en-AU"/>
        </w:rPr>
        <w:t>. Each team included lawyers, junior lawyers</w:t>
      </w:r>
      <w:r w:rsidR="0059141E">
        <w:rPr>
          <w:lang w:eastAsia="en-AU"/>
        </w:rPr>
        <w:t>,</w:t>
      </w:r>
      <w:r w:rsidR="00287A7E">
        <w:rPr>
          <w:lang w:eastAsia="en-AU"/>
        </w:rPr>
        <w:t xml:space="preserve"> paralegals</w:t>
      </w:r>
      <w:r w:rsidR="0059141E">
        <w:rPr>
          <w:lang w:eastAsia="en-AU"/>
        </w:rPr>
        <w:t>,</w:t>
      </w:r>
      <w:r w:rsidR="00287A7E">
        <w:rPr>
          <w:lang w:eastAsia="en-AU"/>
        </w:rPr>
        <w:t xml:space="preserve"> anthropology/research staff</w:t>
      </w:r>
      <w:r w:rsidR="00573C3E">
        <w:rPr>
          <w:lang w:eastAsia="en-AU"/>
        </w:rPr>
        <w:t xml:space="preserve"> and </w:t>
      </w:r>
      <w:r w:rsidR="00452334">
        <w:rPr>
          <w:lang w:eastAsia="en-AU"/>
        </w:rPr>
        <w:t>CROs</w:t>
      </w:r>
      <w:r w:rsidR="00573C3E">
        <w:rPr>
          <w:lang w:eastAsia="en-AU"/>
        </w:rPr>
        <w:t xml:space="preserve"> (later called </w:t>
      </w:r>
      <w:r w:rsidR="00B02E08">
        <w:rPr>
          <w:lang w:eastAsia="en-AU"/>
        </w:rPr>
        <w:t>FNEAs</w:t>
      </w:r>
      <w:r w:rsidR="00573C3E">
        <w:rPr>
          <w:lang w:eastAsia="en-AU"/>
        </w:rPr>
        <w:t xml:space="preserve">). </w:t>
      </w:r>
    </w:p>
    <w:p w14:paraId="542720F0" w14:textId="3D7D1AEE" w:rsidR="00376FB4" w:rsidRDefault="00B97C46" w:rsidP="00376FB4">
      <w:pPr>
        <w:rPr>
          <w:lang w:eastAsia="en-AU"/>
        </w:rPr>
      </w:pPr>
      <w:r>
        <w:rPr>
          <w:lang w:eastAsia="en-AU"/>
        </w:rPr>
        <w:t>Briefly d</w:t>
      </w:r>
      <w:r w:rsidR="00287A7E">
        <w:rPr>
          <w:lang w:eastAsia="en-AU"/>
        </w:rPr>
        <w:t>uring the Review period</w:t>
      </w:r>
      <w:r w:rsidR="00C2702E">
        <w:rPr>
          <w:lang w:eastAsia="en-AU"/>
        </w:rPr>
        <w:t>,</w:t>
      </w:r>
      <w:r w:rsidR="00287A7E">
        <w:rPr>
          <w:lang w:eastAsia="en-AU"/>
        </w:rPr>
        <w:t xml:space="preserve"> a separate team </w:t>
      </w:r>
      <w:r w:rsidR="00376FB4">
        <w:rPr>
          <w:lang w:eastAsia="en-AU"/>
        </w:rPr>
        <w:t>(</w:t>
      </w:r>
      <w:r w:rsidR="00287A7E">
        <w:rPr>
          <w:lang w:eastAsia="en-AU"/>
        </w:rPr>
        <w:t xml:space="preserve">led by a Deputy </w:t>
      </w:r>
      <w:r w:rsidR="007B0CD7">
        <w:rPr>
          <w:lang w:eastAsia="en-AU"/>
        </w:rPr>
        <w:t>PLO</w:t>
      </w:r>
      <w:r w:rsidR="00376FB4">
        <w:rPr>
          <w:lang w:eastAsia="en-AU"/>
        </w:rPr>
        <w:t>)</w:t>
      </w:r>
      <w:r w:rsidR="00287A7E">
        <w:rPr>
          <w:lang w:eastAsia="en-AU"/>
        </w:rPr>
        <w:t xml:space="preserve"> managed Future Acts and PBC matters, </w:t>
      </w:r>
      <w:r w:rsidR="00F37A34">
        <w:rPr>
          <w:lang w:eastAsia="en-AU"/>
        </w:rPr>
        <w:t>as well as managing claims</w:t>
      </w:r>
      <w:r w:rsidR="00A3337E">
        <w:rPr>
          <w:lang w:eastAsia="en-AU"/>
        </w:rPr>
        <w:t xml:space="preserve"> where </w:t>
      </w:r>
      <w:r w:rsidR="007E3FFF">
        <w:rPr>
          <w:lang w:eastAsia="en-AU"/>
        </w:rPr>
        <w:t xml:space="preserve">QSNTS was representing </w:t>
      </w:r>
      <w:r w:rsidR="00BF6467">
        <w:rPr>
          <w:lang w:eastAsia="en-AU"/>
        </w:rPr>
        <w:t>conflicting</w:t>
      </w:r>
      <w:r w:rsidR="00F90676">
        <w:rPr>
          <w:lang w:eastAsia="en-AU"/>
        </w:rPr>
        <w:t xml:space="preserve"> </w:t>
      </w:r>
      <w:r w:rsidR="00BF6467">
        <w:rPr>
          <w:lang w:eastAsia="en-AU"/>
        </w:rPr>
        <w:t>parties.</w:t>
      </w:r>
      <w:r w:rsidR="00287A7E">
        <w:rPr>
          <w:lang w:eastAsia="en-AU"/>
        </w:rPr>
        <w:t xml:space="preserve"> This </w:t>
      </w:r>
      <w:r w:rsidR="00BB336B">
        <w:rPr>
          <w:lang w:eastAsia="en-AU"/>
        </w:rPr>
        <w:t xml:space="preserve">team </w:t>
      </w:r>
      <w:r w:rsidR="00287A7E">
        <w:rPr>
          <w:lang w:eastAsia="en-AU"/>
        </w:rPr>
        <w:t xml:space="preserve">was </w:t>
      </w:r>
      <w:r w:rsidR="009356EF">
        <w:rPr>
          <w:lang w:eastAsia="en-AU"/>
        </w:rPr>
        <w:t>removed,</w:t>
      </w:r>
      <w:r w:rsidR="00F37A34">
        <w:rPr>
          <w:lang w:eastAsia="en-AU"/>
        </w:rPr>
        <w:t xml:space="preserve"> and </w:t>
      </w:r>
      <w:r w:rsidR="008634A6">
        <w:rPr>
          <w:lang w:eastAsia="en-AU"/>
        </w:rPr>
        <w:t xml:space="preserve">responsibilities were distributed between the two </w:t>
      </w:r>
      <w:r w:rsidR="004D6466">
        <w:rPr>
          <w:lang w:eastAsia="en-AU"/>
        </w:rPr>
        <w:t xml:space="preserve">Operational Service Delivery </w:t>
      </w:r>
      <w:r w:rsidR="00BB336B">
        <w:rPr>
          <w:lang w:eastAsia="en-AU"/>
        </w:rPr>
        <w:t>t</w:t>
      </w:r>
      <w:r w:rsidR="004D6466">
        <w:rPr>
          <w:lang w:eastAsia="en-AU"/>
        </w:rPr>
        <w:t>eams</w:t>
      </w:r>
      <w:r w:rsidR="00287A7E">
        <w:rPr>
          <w:lang w:eastAsia="en-AU"/>
        </w:rPr>
        <w:t xml:space="preserve">. This </w:t>
      </w:r>
      <w:r w:rsidR="001F15C6">
        <w:rPr>
          <w:lang w:eastAsia="en-AU"/>
        </w:rPr>
        <w:t xml:space="preserve">folding-in process </w:t>
      </w:r>
      <w:r w:rsidR="006935CA">
        <w:rPr>
          <w:lang w:eastAsia="en-AU"/>
        </w:rPr>
        <w:t>led to</w:t>
      </w:r>
      <w:r w:rsidR="00287A7E">
        <w:rPr>
          <w:lang w:eastAsia="en-AU"/>
        </w:rPr>
        <w:t xml:space="preserve"> the </w:t>
      </w:r>
      <w:r w:rsidR="00426A9E">
        <w:rPr>
          <w:lang w:eastAsia="en-AU"/>
        </w:rPr>
        <w:t>FNEAs</w:t>
      </w:r>
      <w:r w:rsidR="00287A7E">
        <w:rPr>
          <w:lang w:eastAsia="en-AU"/>
        </w:rPr>
        <w:t xml:space="preserve"> </w:t>
      </w:r>
      <w:r w:rsidR="006935CA">
        <w:rPr>
          <w:lang w:eastAsia="en-AU"/>
        </w:rPr>
        <w:t>being</w:t>
      </w:r>
      <w:r w:rsidR="00287A7E">
        <w:rPr>
          <w:lang w:eastAsia="en-AU"/>
        </w:rPr>
        <w:t xml:space="preserve"> included in the two </w:t>
      </w:r>
      <w:r w:rsidR="00C96820">
        <w:t xml:space="preserve">Operational Service Delivery </w:t>
      </w:r>
      <w:r w:rsidR="00287A7E">
        <w:rPr>
          <w:lang w:eastAsia="en-AU"/>
        </w:rPr>
        <w:t xml:space="preserve">teams. With this change, the whole claims process, from application through to determination and beyond, </w:t>
      </w:r>
      <w:r w:rsidR="00376FB4">
        <w:rPr>
          <w:lang w:eastAsia="en-AU"/>
        </w:rPr>
        <w:t xml:space="preserve">was </w:t>
      </w:r>
      <w:r w:rsidR="00287A7E">
        <w:rPr>
          <w:lang w:eastAsia="en-AU"/>
        </w:rPr>
        <w:t xml:space="preserve">managed by the same team. </w:t>
      </w:r>
      <w:r w:rsidR="00376FB4">
        <w:rPr>
          <w:lang w:eastAsia="en-AU"/>
        </w:rPr>
        <w:t>Two lawyers were allocated to each active claim, with support from research staff</w:t>
      </w:r>
      <w:r w:rsidR="00F71C79">
        <w:rPr>
          <w:lang w:eastAsia="en-AU"/>
        </w:rPr>
        <w:t>,</w:t>
      </w:r>
      <w:r w:rsidR="00E41BD9">
        <w:rPr>
          <w:lang w:eastAsia="en-AU"/>
        </w:rPr>
        <w:t xml:space="preserve"> paralegals and </w:t>
      </w:r>
      <w:r w:rsidR="00426A9E">
        <w:rPr>
          <w:lang w:eastAsia="en-AU"/>
        </w:rPr>
        <w:t>FNEAs</w:t>
      </w:r>
      <w:r w:rsidR="00F71C79">
        <w:rPr>
          <w:lang w:eastAsia="en-AU"/>
        </w:rPr>
        <w:t xml:space="preserve"> </w:t>
      </w:r>
      <w:r w:rsidR="00376FB4">
        <w:rPr>
          <w:lang w:eastAsia="en-AU"/>
        </w:rPr>
        <w:t>distinct to each claim.</w:t>
      </w:r>
    </w:p>
    <w:p w14:paraId="7B1EEF19" w14:textId="1F56A72C" w:rsidR="00376FB4" w:rsidRDefault="00027864" w:rsidP="00376FB4">
      <w:r>
        <w:rPr>
          <w:lang w:eastAsia="en-AU"/>
        </w:rPr>
        <w:t>To</w:t>
      </w:r>
      <w:r w:rsidR="00376FB4">
        <w:rPr>
          <w:lang w:eastAsia="en-AU"/>
        </w:rPr>
        <w:t xml:space="preserve"> represent different parties to claims, </w:t>
      </w:r>
      <w:r w:rsidR="00376FB4">
        <w:t xml:space="preserve">an internal information </w:t>
      </w:r>
      <w:r w:rsidR="001F15C6">
        <w:t>barrier</w:t>
      </w:r>
      <w:r w:rsidR="00376FB4">
        <w:t xml:space="preserve"> was in place, designed to ensure that </w:t>
      </w:r>
      <w:r w:rsidR="00127A9E">
        <w:t>client confidentiality was maintained</w:t>
      </w:r>
      <w:r w:rsidR="00376FB4">
        <w:t xml:space="preserve"> between the two legal teams. As such, the Federal Court accepted that the separate teams could act for separate parties in contested matters. </w:t>
      </w:r>
    </w:p>
    <w:p w14:paraId="783008A7" w14:textId="09C9A1E8" w:rsidR="00D447C8" w:rsidRDefault="00D447C8" w:rsidP="00376FB4">
      <w:r>
        <w:t xml:space="preserve">The highly contested nature of many of the claims </w:t>
      </w:r>
      <w:r w:rsidR="00256E0D">
        <w:t>because</w:t>
      </w:r>
      <w:r>
        <w:t xml:space="preserve"> of the post-colonial process of dispossession meant that the work was often challenging and stressful for the teams, to the extent that </w:t>
      </w:r>
      <w:r w:rsidR="008350ED">
        <w:t xml:space="preserve">the Review heard that </w:t>
      </w:r>
      <w:r>
        <w:t xml:space="preserve">some legal staff had to be removed from claims </w:t>
      </w:r>
      <w:r w:rsidR="00FB4A56">
        <w:t xml:space="preserve">for their own personal </w:t>
      </w:r>
      <w:r w:rsidR="00CA2CAA">
        <w:t>wellbeing</w:t>
      </w:r>
      <w:r>
        <w:t>.</w:t>
      </w:r>
    </w:p>
    <w:p w14:paraId="26CEECAF" w14:textId="6E248C6E" w:rsidR="00FC49E9" w:rsidRDefault="00D447C8" w:rsidP="00512EDC">
      <w:pPr>
        <w:rPr>
          <w:lang w:eastAsia="en-AU"/>
        </w:rPr>
      </w:pPr>
      <w:r>
        <w:rPr>
          <w:lang w:eastAsia="en-AU"/>
        </w:rPr>
        <w:t xml:space="preserve">While there was stability in the senior </w:t>
      </w:r>
      <w:r w:rsidR="00590E7D">
        <w:rPr>
          <w:lang w:eastAsia="en-AU"/>
        </w:rPr>
        <w:t>legal</w:t>
      </w:r>
      <w:r>
        <w:rPr>
          <w:lang w:eastAsia="en-AU"/>
        </w:rPr>
        <w:t xml:space="preserve"> roles throughout the </w:t>
      </w:r>
      <w:r w:rsidR="00F43CF7">
        <w:rPr>
          <w:lang w:eastAsia="en-AU"/>
        </w:rPr>
        <w:t xml:space="preserve">Review </w:t>
      </w:r>
      <w:r>
        <w:rPr>
          <w:lang w:eastAsia="en-AU"/>
        </w:rPr>
        <w:t xml:space="preserve">period, QSNTS </w:t>
      </w:r>
      <w:r w:rsidR="002B20FC">
        <w:rPr>
          <w:lang w:eastAsia="en-AU"/>
        </w:rPr>
        <w:t xml:space="preserve">experienced significant </w:t>
      </w:r>
      <w:r w:rsidR="0030643F">
        <w:rPr>
          <w:lang w:eastAsia="en-AU"/>
        </w:rPr>
        <w:t>turnover</w:t>
      </w:r>
      <w:r w:rsidR="002B20FC">
        <w:rPr>
          <w:lang w:eastAsia="en-AU"/>
        </w:rPr>
        <w:t xml:space="preserve"> of junior lawyers and paralegals. The development of internal staff through </w:t>
      </w:r>
      <w:r w:rsidR="00A0110F">
        <w:rPr>
          <w:lang w:eastAsia="en-AU"/>
        </w:rPr>
        <w:t>the QSNTS</w:t>
      </w:r>
      <w:r w:rsidR="002B20FC">
        <w:rPr>
          <w:lang w:eastAsia="en-AU"/>
        </w:rPr>
        <w:t xml:space="preserve"> “grow our own model” was a deliberate response to </w:t>
      </w:r>
      <w:r>
        <w:rPr>
          <w:lang w:eastAsia="en-AU"/>
        </w:rPr>
        <w:t>the challenge of recruiting legal officers</w:t>
      </w:r>
      <w:r w:rsidR="003923B3">
        <w:rPr>
          <w:lang w:eastAsia="en-AU"/>
        </w:rPr>
        <w:t xml:space="preserve">. </w:t>
      </w:r>
      <w:r w:rsidR="0053681C">
        <w:rPr>
          <w:lang w:eastAsia="en-AU"/>
        </w:rPr>
        <w:t xml:space="preserve">While this </w:t>
      </w:r>
      <w:r w:rsidR="0053681C">
        <w:rPr>
          <w:lang w:eastAsia="en-AU"/>
        </w:rPr>
        <w:lastRenderedPageBreak/>
        <w:t>was an effective way of building capability</w:t>
      </w:r>
      <w:r w:rsidR="00704CE0">
        <w:rPr>
          <w:lang w:eastAsia="en-AU"/>
        </w:rPr>
        <w:t>,</w:t>
      </w:r>
      <w:r w:rsidR="00A508A0">
        <w:rPr>
          <w:lang w:eastAsia="en-AU"/>
        </w:rPr>
        <w:t xml:space="preserve"> </w:t>
      </w:r>
      <w:r>
        <w:rPr>
          <w:lang w:eastAsia="en-AU"/>
        </w:rPr>
        <w:t>senior staff noted that the turnover of lawyers tended to slow down the wor</w:t>
      </w:r>
      <w:r w:rsidR="00FC49E9">
        <w:rPr>
          <w:lang w:eastAsia="en-AU"/>
        </w:rPr>
        <w:t>k.</w:t>
      </w:r>
    </w:p>
    <w:p w14:paraId="6B430917" w14:textId="77777777" w:rsidR="0030682D" w:rsidRDefault="0030682D" w:rsidP="0030682D">
      <w:pPr>
        <w:pStyle w:val="Heading4"/>
      </w:pPr>
      <w:r w:rsidRPr="00A221B6">
        <w:t>Anthropological research</w:t>
      </w:r>
    </w:p>
    <w:p w14:paraId="05C0BA8F" w14:textId="4A677ABD" w:rsidR="0030682D" w:rsidRDefault="0030682D" w:rsidP="0030682D">
      <w:pPr>
        <w:pStyle w:val="Heading5"/>
      </w:pPr>
      <w:r>
        <w:t xml:space="preserve">The research function was embedded in the two </w:t>
      </w:r>
      <w:r w:rsidR="00777909">
        <w:t>Operational Service Delivery</w:t>
      </w:r>
      <w:r>
        <w:t xml:space="preserve"> teams</w:t>
      </w:r>
    </w:p>
    <w:p w14:paraId="4DC1B586" w14:textId="3F8A7031" w:rsidR="0030682D" w:rsidRDefault="0030682D" w:rsidP="003F4FCF">
      <w:pPr>
        <w:rPr>
          <w:b/>
          <w:bCs/>
        </w:rPr>
      </w:pPr>
      <w:r w:rsidRPr="0013722B">
        <w:t xml:space="preserve">Each of the two </w:t>
      </w:r>
      <w:r w:rsidR="00777909" w:rsidRPr="00777909">
        <w:t>Operational Service Delivery</w:t>
      </w:r>
      <w:r w:rsidRPr="0013722B">
        <w:t xml:space="preserve"> teams included</w:t>
      </w:r>
      <w:r w:rsidRPr="0013722B" w:rsidDel="002500A5">
        <w:t xml:space="preserve"> </w:t>
      </w:r>
      <w:r w:rsidRPr="0013722B">
        <w:t xml:space="preserve">anthropologists/researchers who were embedded within </w:t>
      </w:r>
      <w:r w:rsidR="006943F1">
        <w:t>them</w:t>
      </w:r>
      <w:r w:rsidRPr="0013722B">
        <w:t>, though some</w:t>
      </w:r>
      <w:r w:rsidRPr="0013722B" w:rsidDel="00FC4E98">
        <w:t xml:space="preserve"> </w:t>
      </w:r>
      <w:r w:rsidRPr="0013722B">
        <w:t xml:space="preserve">worked across both teams. QSNTS noted that there were difficulties in sourcing anthropological talent due to a challenging employment market and that the capacity of the research team had diminished across the </w:t>
      </w:r>
      <w:r w:rsidR="002D3D8E">
        <w:t>R</w:t>
      </w:r>
      <w:r w:rsidRPr="0013722B">
        <w:t xml:space="preserve">eview period. </w:t>
      </w:r>
      <w:r w:rsidR="002D3D8E" w:rsidRPr="0013722B">
        <w:t>Several</w:t>
      </w:r>
      <w:r w:rsidRPr="0013722B">
        <w:t xml:space="preserve"> staff noted that the cessation of native title courses at some universities and the de-funding of the Aurora Foundations of Native Title course had negatively impacted the supply of anthropologists </w:t>
      </w:r>
      <w:r w:rsidR="00704CE0">
        <w:t>and</w:t>
      </w:r>
      <w:r w:rsidRPr="0013722B">
        <w:t xml:space="preserve"> lawyers, and that the gap had not been filled by </w:t>
      </w:r>
      <w:r w:rsidR="00DB41A8">
        <w:t xml:space="preserve">government </w:t>
      </w:r>
      <w:r w:rsidRPr="0013722B">
        <w:t xml:space="preserve">funding to the </w:t>
      </w:r>
      <w:r w:rsidR="002D3D8E">
        <w:t>N</w:t>
      </w:r>
      <w:r w:rsidRPr="0013722B">
        <w:t>ational Native Title Council</w:t>
      </w:r>
      <w:r w:rsidR="001E60B3">
        <w:t xml:space="preserve"> (NNTC)</w:t>
      </w:r>
      <w:r w:rsidRPr="0013722B">
        <w:t>. QSNTS consistently used external anthropologists rather than an in-house team for its connection reports, given the</w:t>
      </w:r>
      <w:r w:rsidR="00DB41A8">
        <w:rPr>
          <w:bCs/>
        </w:rPr>
        <w:t xml:space="preserve"> </w:t>
      </w:r>
      <w:r w:rsidRPr="0013722B">
        <w:rPr>
          <w:bCs/>
        </w:rPr>
        <w:t xml:space="preserve">criticality </w:t>
      </w:r>
      <w:r w:rsidR="00DB41A8">
        <w:rPr>
          <w:bCs/>
        </w:rPr>
        <w:t xml:space="preserve">of these reports </w:t>
      </w:r>
      <w:r w:rsidRPr="0013722B">
        <w:rPr>
          <w:bCs/>
        </w:rPr>
        <w:t>in claim proceedings.</w:t>
      </w:r>
    </w:p>
    <w:p w14:paraId="1B5DAAA7" w14:textId="6927C638" w:rsidR="0030682D" w:rsidRPr="0013722B" w:rsidRDefault="0030682D" w:rsidP="003F4FCF">
      <w:pPr>
        <w:rPr>
          <w:b/>
          <w:bCs/>
        </w:rPr>
      </w:pPr>
      <w:r w:rsidRPr="0013722B">
        <w:t xml:space="preserve">As noted </w:t>
      </w:r>
      <w:r w:rsidR="00C211CB">
        <w:t>under</w:t>
      </w:r>
      <w:r w:rsidRPr="0013722B">
        <w:t xml:space="preserve"> TOR 5, the Review heard from staff that </w:t>
      </w:r>
      <w:r w:rsidR="00AD4618">
        <w:t xml:space="preserve">more formal professional leadership of the research and anthropology staff would </w:t>
      </w:r>
      <w:r w:rsidR="005D5F54">
        <w:t xml:space="preserve">improve the professional standing of anthropology within the organisation, provide </w:t>
      </w:r>
      <w:r w:rsidR="008A472E">
        <w:t xml:space="preserve">for better professional development and ensure anthropology an effective </w:t>
      </w:r>
      <w:r w:rsidRPr="0013722B">
        <w:t xml:space="preserve">voice in decision-making. </w:t>
      </w:r>
    </w:p>
    <w:p w14:paraId="73687B64" w14:textId="50488695" w:rsidR="0030682D" w:rsidRDefault="0030682D" w:rsidP="0030682D">
      <w:pPr>
        <w:pStyle w:val="Heading5"/>
      </w:pPr>
      <w:r>
        <w:t>QSNTS had an established policy for the respectful and effective collection and provision of connection evidence</w:t>
      </w:r>
    </w:p>
    <w:p w14:paraId="0A52AA69" w14:textId="3CF9B11A" w:rsidR="0030682D" w:rsidRPr="007A616A" w:rsidRDefault="0030682D" w:rsidP="0030682D">
      <w:pPr>
        <w:rPr>
          <w:lang w:eastAsia="en-AU"/>
        </w:rPr>
      </w:pPr>
      <w:r>
        <w:rPr>
          <w:lang w:eastAsia="en-AU"/>
        </w:rPr>
        <w:t xml:space="preserve">By the </w:t>
      </w:r>
      <w:r w:rsidR="005B37D7">
        <w:rPr>
          <w:lang w:eastAsia="en-AU"/>
        </w:rPr>
        <w:t xml:space="preserve">beginning of the </w:t>
      </w:r>
      <w:r>
        <w:rPr>
          <w:lang w:eastAsia="en-AU"/>
        </w:rPr>
        <w:t>Review period, QSNTS had a practice direction for the collection and provision of connection evidence. This practice direction outlined the considerations, roles and responsibilities of anthropologists and lawyers in preparing for evidence collection.</w:t>
      </w:r>
    </w:p>
    <w:p w14:paraId="20603405" w14:textId="77777777" w:rsidR="0030682D" w:rsidRPr="007A616A" w:rsidRDefault="0030682D" w:rsidP="0030682D">
      <w:pPr>
        <w:rPr>
          <w:lang w:eastAsia="en-AU"/>
        </w:rPr>
      </w:pPr>
      <w:r>
        <w:rPr>
          <w:lang w:eastAsia="en-AU"/>
        </w:rPr>
        <w:t>The practice direction was structured to provide a step-by-step approach to evidence collection. There were eight stages in the direction:</w:t>
      </w:r>
    </w:p>
    <w:p w14:paraId="25B86E4C" w14:textId="662C19E0" w:rsidR="0030682D" w:rsidRDefault="0030682D" w:rsidP="005856FE">
      <w:pPr>
        <w:pStyle w:val="Listnumbered"/>
        <w:rPr>
          <w:lang w:eastAsia="en-AU"/>
        </w:rPr>
      </w:pPr>
      <w:r>
        <w:rPr>
          <w:lang w:eastAsia="en-AU"/>
        </w:rPr>
        <w:t>Understanding what need</w:t>
      </w:r>
      <w:r w:rsidR="00344827">
        <w:rPr>
          <w:lang w:eastAsia="en-AU"/>
        </w:rPr>
        <w:t>ed</w:t>
      </w:r>
      <w:r>
        <w:rPr>
          <w:lang w:eastAsia="en-AU"/>
        </w:rPr>
        <w:t xml:space="preserve"> to be proved</w:t>
      </w:r>
      <w:r w:rsidR="005856FE">
        <w:rPr>
          <w:lang w:eastAsia="en-AU"/>
        </w:rPr>
        <w:t>.</w:t>
      </w:r>
    </w:p>
    <w:p w14:paraId="2F6C2237" w14:textId="3C55D34B" w:rsidR="0030682D" w:rsidRDefault="0030682D" w:rsidP="005856FE">
      <w:pPr>
        <w:pStyle w:val="Listnumbered"/>
        <w:rPr>
          <w:lang w:eastAsia="en-AU"/>
        </w:rPr>
      </w:pPr>
      <w:r>
        <w:rPr>
          <w:lang w:eastAsia="en-AU"/>
        </w:rPr>
        <w:t>Understanding the case law</w:t>
      </w:r>
      <w:r w:rsidR="005856FE">
        <w:rPr>
          <w:lang w:eastAsia="en-AU"/>
        </w:rPr>
        <w:t>.</w:t>
      </w:r>
    </w:p>
    <w:p w14:paraId="62697231" w14:textId="76FA81C8" w:rsidR="0030682D" w:rsidRDefault="0030682D" w:rsidP="005856FE">
      <w:pPr>
        <w:pStyle w:val="Listnumbered"/>
        <w:rPr>
          <w:lang w:eastAsia="en-AU"/>
        </w:rPr>
      </w:pPr>
      <w:r>
        <w:rPr>
          <w:lang w:eastAsia="en-AU"/>
        </w:rPr>
        <w:t xml:space="preserve">Preparation of a draft </w:t>
      </w:r>
      <w:r w:rsidR="005856FE">
        <w:rPr>
          <w:lang w:eastAsia="en-AU"/>
        </w:rPr>
        <w:t>TOR.</w:t>
      </w:r>
    </w:p>
    <w:p w14:paraId="024EB652" w14:textId="019CAE71" w:rsidR="0030682D" w:rsidRDefault="0030682D" w:rsidP="005856FE">
      <w:pPr>
        <w:pStyle w:val="Listnumbered"/>
        <w:rPr>
          <w:lang w:eastAsia="en-AU"/>
        </w:rPr>
      </w:pPr>
      <w:r>
        <w:rPr>
          <w:lang w:eastAsia="en-AU"/>
        </w:rPr>
        <w:t xml:space="preserve">Preparing for </w:t>
      </w:r>
      <w:r w:rsidR="005856FE">
        <w:rPr>
          <w:lang w:eastAsia="en-AU"/>
        </w:rPr>
        <w:t>s</w:t>
      </w:r>
      <w:r>
        <w:rPr>
          <w:lang w:eastAsia="en-AU"/>
        </w:rPr>
        <w:t>tatement collection</w:t>
      </w:r>
      <w:r w:rsidR="005856FE">
        <w:rPr>
          <w:lang w:eastAsia="en-AU"/>
        </w:rPr>
        <w:t>.</w:t>
      </w:r>
    </w:p>
    <w:p w14:paraId="20B50636" w14:textId="72A64BC6" w:rsidR="0030682D" w:rsidRDefault="0030682D" w:rsidP="005856FE">
      <w:pPr>
        <w:pStyle w:val="Listnumbered"/>
        <w:rPr>
          <w:lang w:eastAsia="en-AU"/>
        </w:rPr>
      </w:pPr>
      <w:r>
        <w:rPr>
          <w:lang w:eastAsia="en-AU"/>
        </w:rPr>
        <w:t>Statement collection</w:t>
      </w:r>
      <w:r w:rsidR="005856FE">
        <w:rPr>
          <w:lang w:eastAsia="en-AU"/>
        </w:rPr>
        <w:t>.</w:t>
      </w:r>
    </w:p>
    <w:p w14:paraId="5BBC15B7" w14:textId="70B5DE78" w:rsidR="0030682D" w:rsidRDefault="0030682D" w:rsidP="005856FE">
      <w:pPr>
        <w:pStyle w:val="Listnumbered"/>
        <w:rPr>
          <w:lang w:eastAsia="en-AU"/>
        </w:rPr>
      </w:pPr>
      <w:r>
        <w:rPr>
          <w:lang w:eastAsia="en-AU"/>
        </w:rPr>
        <w:t>Review of the draft affidavit/witness statement</w:t>
      </w:r>
      <w:r w:rsidR="005856FE">
        <w:rPr>
          <w:lang w:eastAsia="en-AU"/>
        </w:rPr>
        <w:t>.</w:t>
      </w:r>
    </w:p>
    <w:p w14:paraId="599A04FD" w14:textId="0C2495F6" w:rsidR="0030682D" w:rsidRDefault="0030682D" w:rsidP="005856FE">
      <w:pPr>
        <w:pStyle w:val="Listnumbered"/>
        <w:rPr>
          <w:lang w:eastAsia="en-AU"/>
        </w:rPr>
      </w:pPr>
      <w:r>
        <w:rPr>
          <w:lang w:eastAsia="en-AU"/>
        </w:rPr>
        <w:t>Review of draft connection report</w:t>
      </w:r>
      <w:r w:rsidR="005856FE">
        <w:rPr>
          <w:lang w:eastAsia="en-AU"/>
        </w:rPr>
        <w:t>.</w:t>
      </w:r>
    </w:p>
    <w:p w14:paraId="04BE5340" w14:textId="7299B549" w:rsidR="0030682D" w:rsidRDefault="0030682D" w:rsidP="005856FE">
      <w:pPr>
        <w:pStyle w:val="Listnumbered"/>
        <w:rPr>
          <w:lang w:eastAsia="en-AU"/>
        </w:rPr>
      </w:pPr>
      <w:r>
        <w:rPr>
          <w:lang w:eastAsia="en-AU"/>
        </w:rPr>
        <w:t>Review of final draft connection report</w:t>
      </w:r>
      <w:r w:rsidR="005856FE">
        <w:rPr>
          <w:lang w:eastAsia="en-AU"/>
        </w:rPr>
        <w:t>.</w:t>
      </w:r>
    </w:p>
    <w:p w14:paraId="148C82F6" w14:textId="77777777" w:rsidR="0030682D" w:rsidRPr="007A616A" w:rsidRDefault="0030682D" w:rsidP="0030682D">
      <w:pPr>
        <w:rPr>
          <w:lang w:eastAsia="en-AU"/>
        </w:rPr>
      </w:pPr>
      <w:r>
        <w:rPr>
          <w:lang w:eastAsia="en-AU"/>
        </w:rPr>
        <w:t>Each stage of the process contained important considerations and essential steps to cover. At many stages, clear actions were divided between anthropologists and lawyers.</w:t>
      </w:r>
    </w:p>
    <w:p w14:paraId="6D88E07F" w14:textId="2C676115" w:rsidR="0030682D" w:rsidRPr="007A616A" w:rsidRDefault="0030682D" w:rsidP="0030682D">
      <w:pPr>
        <w:rPr>
          <w:lang w:eastAsia="en-AU"/>
        </w:rPr>
      </w:pPr>
      <w:r>
        <w:rPr>
          <w:lang w:eastAsia="en-AU"/>
        </w:rPr>
        <w:t>The statement collection stage also contained a guide of essential messages for Indigenous witnesses, including advice on best practices for communicating with witnesses and navigating cultural practices. Example themes of questioning and sub-topics were provided to assist anthropologists in evidence collection.</w:t>
      </w:r>
    </w:p>
    <w:p w14:paraId="37194CC4" w14:textId="020585DC" w:rsidR="0030682D" w:rsidRDefault="0030682D" w:rsidP="0030682D">
      <w:pPr>
        <w:pStyle w:val="Heading5"/>
        <w:rPr>
          <w:bCs/>
        </w:rPr>
      </w:pPr>
      <w:r>
        <w:lastRenderedPageBreak/>
        <w:t>A</w:t>
      </w:r>
      <w:r w:rsidRPr="00174E08">
        <w:t xml:space="preserve">s </w:t>
      </w:r>
      <w:r>
        <w:t xml:space="preserve">explored elsewhere, some </w:t>
      </w:r>
      <w:r w:rsidRPr="00B4436E">
        <w:t>Traditional Owners expressed concerns over the quality of anthropological work underpinning some of the claims</w:t>
      </w:r>
    </w:p>
    <w:p w14:paraId="60A2D2F1" w14:textId="15429E02" w:rsidR="0030682D" w:rsidRDefault="0030682D" w:rsidP="0030682D">
      <w:pPr>
        <w:pStyle w:val="Bullet"/>
        <w:numPr>
          <w:ilvl w:val="0"/>
          <w:numId w:val="0"/>
        </w:numPr>
      </w:pPr>
      <w:r w:rsidRPr="3D5F7602">
        <w:t>Some concerns conveyed to the Review by Traditional Owners focused on the conduct and practice of anthropologists</w:t>
      </w:r>
      <w:r w:rsidR="00C82C05" w:rsidRPr="3D5F7602">
        <w:t xml:space="preserve">. </w:t>
      </w:r>
      <w:r w:rsidR="009656DA" w:rsidRPr="3D5F7602">
        <w:t>These included a</w:t>
      </w:r>
      <w:r w:rsidRPr="3D5F7602">
        <w:t xml:space="preserve"> lack of consistency in communicating what evidence would and would not be relevant, and disregard for cultural protocol (particularly gendered practices) when selecting which anthropologist would work on gathering evidence for a claim group.</w:t>
      </w:r>
      <w:r w:rsidR="00225C89" w:rsidRPr="3D5F7602">
        <w:t xml:space="preserve"> Other concerns expressed by Traditional Owners </w:t>
      </w:r>
      <w:r w:rsidR="009B312A" w:rsidRPr="3D5F7602">
        <w:t xml:space="preserve">were in relation to </w:t>
      </w:r>
      <w:r w:rsidR="00225C89" w:rsidRPr="3D5F7602">
        <w:t>the accuracy of forming claim groups and the appropriate consultation of communities</w:t>
      </w:r>
      <w:r w:rsidR="009B312A" w:rsidRPr="3D5F7602">
        <w:t>.</w:t>
      </w:r>
    </w:p>
    <w:p w14:paraId="07523647" w14:textId="72D9493B" w:rsidR="00C75AAE" w:rsidRDefault="0030682D" w:rsidP="0030682D">
      <w:pPr>
        <w:pStyle w:val="Bullet"/>
        <w:numPr>
          <w:ilvl w:val="0"/>
          <w:numId w:val="0"/>
        </w:numPr>
      </w:pPr>
      <w:r>
        <w:t xml:space="preserve">A compounding factor underlying the dissatisfaction of </w:t>
      </w:r>
      <w:r w:rsidR="003B1F42" w:rsidRPr="4B7C4BE0">
        <w:t>several</w:t>
      </w:r>
      <w:r w:rsidR="00BE500A">
        <w:t xml:space="preserve"> </w:t>
      </w:r>
      <w:r>
        <w:t>Traditional Owners when generating connection reports came from deep feelings of disempowerment in detailing the very personal interactions of their families</w:t>
      </w:r>
      <w:r w:rsidR="00A56E04">
        <w:t>.</w:t>
      </w:r>
      <w:r w:rsidR="00807B70">
        <w:t xml:space="preserve"> This was further </w:t>
      </w:r>
      <w:r w:rsidR="007F7713">
        <w:t xml:space="preserve">reinforced when </w:t>
      </w:r>
      <w:r w:rsidR="00806BE1">
        <w:t xml:space="preserve">Traditional Owners felt that </w:t>
      </w:r>
      <w:r w:rsidR="0031003C">
        <w:t>the</w:t>
      </w:r>
      <w:r w:rsidR="00225C89">
        <w:t>ir</w:t>
      </w:r>
      <w:r w:rsidR="0031003C">
        <w:t xml:space="preserve"> personal stories were not </w:t>
      </w:r>
      <w:r w:rsidR="00E569BC">
        <w:t xml:space="preserve">accepted </w:t>
      </w:r>
      <w:r w:rsidR="003A77C8">
        <w:t>as</w:t>
      </w:r>
      <w:r w:rsidR="00627E11">
        <w:t xml:space="preserve"> the basis for the claim</w:t>
      </w:r>
      <w:r w:rsidR="004F5DAF">
        <w:t xml:space="preserve"> </w:t>
      </w:r>
      <w:r w:rsidR="006E778D">
        <w:t>composition.</w:t>
      </w:r>
      <w:r w:rsidR="00225C89" w:rsidRPr="00225C89">
        <w:t xml:space="preserve"> </w:t>
      </w:r>
    </w:p>
    <w:p w14:paraId="61835C4A" w14:textId="3294BE04" w:rsidR="0030682D" w:rsidRDefault="00C75AAE" w:rsidP="0030682D">
      <w:pPr>
        <w:pStyle w:val="Bullet"/>
        <w:numPr>
          <w:ilvl w:val="0"/>
          <w:numId w:val="0"/>
        </w:numPr>
      </w:pPr>
      <w:r>
        <w:t xml:space="preserve">The Review </w:t>
      </w:r>
      <w:r w:rsidR="00714428">
        <w:t>notes</w:t>
      </w:r>
      <w:r w:rsidR="00FD2A05">
        <w:t xml:space="preserve"> the advice from QSNTS that all evidence </w:t>
      </w:r>
      <w:r w:rsidR="00725377">
        <w:t xml:space="preserve">was </w:t>
      </w:r>
      <w:r w:rsidR="00FD2A05">
        <w:t xml:space="preserve">considered and weighed, but that not all forms of evidence presented </w:t>
      </w:r>
      <w:r w:rsidR="00725377">
        <w:t xml:space="preserve">were </w:t>
      </w:r>
      <w:r w:rsidR="00FD2A05">
        <w:t xml:space="preserve">able to be corroborated beyond an informant’s assertions. </w:t>
      </w:r>
      <w:r w:rsidR="009816DA">
        <w:t>QSNTS noted that t</w:t>
      </w:r>
      <w:r w:rsidR="004056B8">
        <w:t xml:space="preserve">he composition of a claim group </w:t>
      </w:r>
      <w:r w:rsidR="00725377">
        <w:t xml:space="preserve">was </w:t>
      </w:r>
      <w:r w:rsidR="004056B8">
        <w:t>influenced by</w:t>
      </w:r>
      <w:r w:rsidR="00F878AE">
        <w:t xml:space="preserve"> the consultant anthropologist </w:t>
      </w:r>
      <w:r w:rsidR="00FD2A05">
        <w:t>as well as</w:t>
      </w:r>
      <w:r w:rsidR="00F878AE">
        <w:t xml:space="preserve"> </w:t>
      </w:r>
      <w:r w:rsidR="009816DA">
        <w:t xml:space="preserve">by </w:t>
      </w:r>
      <w:r w:rsidR="00F878AE">
        <w:t xml:space="preserve">the </w:t>
      </w:r>
      <w:r w:rsidR="00725377">
        <w:t xml:space="preserve">state’s </w:t>
      </w:r>
      <w:r w:rsidR="00F878AE">
        <w:t>response</w:t>
      </w:r>
      <w:r w:rsidR="00E43774">
        <w:t>,</w:t>
      </w:r>
      <w:r w:rsidR="00FD5E37">
        <w:t xml:space="preserve"> which often </w:t>
      </w:r>
      <w:r w:rsidR="00725377">
        <w:t xml:space="preserve">indicated </w:t>
      </w:r>
      <w:r w:rsidR="00FD5E37">
        <w:t xml:space="preserve">that the </w:t>
      </w:r>
      <w:r w:rsidR="00725377">
        <w:t xml:space="preserve">state’s </w:t>
      </w:r>
      <w:r w:rsidR="00FD5E37">
        <w:t xml:space="preserve">acceptance of connection for the purpose of negotiating a Consent Determination </w:t>
      </w:r>
      <w:r w:rsidR="00725377">
        <w:t xml:space="preserve">was </w:t>
      </w:r>
      <w:r w:rsidR="00FD5E37">
        <w:t xml:space="preserve">conditional upon the </w:t>
      </w:r>
      <w:r w:rsidR="00725377">
        <w:t xml:space="preserve">state’s </w:t>
      </w:r>
      <w:r w:rsidR="00FD5E37">
        <w:t>suggested changes to the claim group description</w:t>
      </w:r>
      <w:r w:rsidR="00E43774">
        <w:t>.</w:t>
      </w:r>
    </w:p>
    <w:p w14:paraId="5D140BF2" w14:textId="77777777" w:rsidR="00000EE6" w:rsidRDefault="00000EE6" w:rsidP="00000EE6">
      <w:pPr>
        <w:pStyle w:val="Heading4"/>
      </w:pPr>
      <w:r w:rsidRPr="00A221B6">
        <w:t>Future Acts and ILUAs</w:t>
      </w:r>
    </w:p>
    <w:p w14:paraId="651B37CD" w14:textId="77777777" w:rsidR="00000EE6" w:rsidRPr="0074667B" w:rsidRDefault="00000EE6" w:rsidP="00000EE6">
      <w:pPr>
        <w:pStyle w:val="Heading5"/>
      </w:pPr>
      <w:r>
        <w:t>QSNTS managed a large workload of Future Acts and ILUAs</w:t>
      </w:r>
    </w:p>
    <w:p w14:paraId="60389B19" w14:textId="77777777" w:rsidR="00000EE6" w:rsidRDefault="00000EE6" w:rsidP="00000EE6">
      <w:pPr>
        <w:rPr>
          <w:lang w:eastAsia="en-AU"/>
        </w:rPr>
      </w:pPr>
      <w:r>
        <w:rPr>
          <w:lang w:eastAsia="en-AU"/>
        </w:rPr>
        <w:t>During the Review period, QSNTS concluded and registered 13 ILUAs and made over 250 responses to</w:t>
      </w:r>
      <w:r>
        <w:rPr>
          <w:rStyle w:val="CommentReference"/>
        </w:rPr>
        <w:t xml:space="preserve"> </w:t>
      </w:r>
      <w:r>
        <w:rPr>
          <w:lang w:eastAsia="en-AU"/>
        </w:rPr>
        <w:t>Future Acts, including 64 objections. QSNTS also engaged in negotiations for two ILUAs with local government, which were ultimately unsuccessful.</w:t>
      </w:r>
    </w:p>
    <w:p w14:paraId="76A2EFEF" w14:textId="4FA8D677" w:rsidR="00000EE6" w:rsidRDefault="00000EE6" w:rsidP="00000EE6">
      <w:pPr>
        <w:rPr>
          <w:lang w:eastAsia="en-AU"/>
        </w:rPr>
      </w:pPr>
      <w:r>
        <w:rPr>
          <w:lang w:eastAsia="en-AU"/>
        </w:rPr>
        <w:t>During the previous Review period</w:t>
      </w:r>
      <w:r w:rsidR="00C37DF0">
        <w:rPr>
          <w:lang w:eastAsia="en-AU"/>
        </w:rPr>
        <w:t xml:space="preserve"> (</w:t>
      </w:r>
      <w:r w:rsidR="00C37DF0" w:rsidRPr="00C37DF0">
        <w:rPr>
          <w:lang w:eastAsia="en-AU"/>
        </w:rPr>
        <w:t>FY2014-15 to FY2016-17</w:t>
      </w:r>
      <w:r w:rsidR="00C37DF0">
        <w:rPr>
          <w:lang w:eastAsia="en-AU"/>
        </w:rPr>
        <w:t>)</w:t>
      </w:r>
      <w:r>
        <w:rPr>
          <w:lang w:eastAsia="en-AU"/>
        </w:rPr>
        <w:t>, QSNTS had moved responsibility for managing Future Act notifications (FANs) into a single separate team. However, during the current Review period, the structure was again modified to bring the management of FANs into the Operational Service Delivery teams.</w:t>
      </w:r>
    </w:p>
    <w:p w14:paraId="63DBAC91" w14:textId="17747850" w:rsidR="00000EE6" w:rsidRDefault="00000EE6" w:rsidP="00000EE6">
      <w:pPr>
        <w:rPr>
          <w:lang w:eastAsia="en-AU"/>
        </w:rPr>
      </w:pPr>
      <w:r>
        <w:rPr>
          <w:lang w:eastAsia="en-AU"/>
        </w:rPr>
        <w:t xml:space="preserve">Implementation of the </w:t>
      </w:r>
      <w:r w:rsidR="00497F02">
        <w:rPr>
          <w:lang w:eastAsia="en-AU"/>
        </w:rPr>
        <w:t>native title</w:t>
      </w:r>
      <w:r>
        <w:rPr>
          <w:lang w:eastAsia="en-AU"/>
        </w:rPr>
        <w:t xml:space="preserve"> </w:t>
      </w:r>
      <w:proofErr w:type="spellStart"/>
      <w:r>
        <w:rPr>
          <w:lang w:eastAsia="en-AU"/>
        </w:rPr>
        <w:t>TraKS</w:t>
      </w:r>
      <w:proofErr w:type="spellEnd"/>
      <w:r>
        <w:rPr>
          <w:lang w:eastAsia="en-AU"/>
        </w:rPr>
        <w:t xml:space="preserve"> database, implemented immediately prior to the Review period, stored all group information in one place and allowed access to that information at any time.</w:t>
      </w:r>
    </w:p>
    <w:p w14:paraId="57A48664" w14:textId="77777777" w:rsidR="00000EE6" w:rsidRDefault="00000EE6" w:rsidP="00000EE6">
      <w:pPr>
        <w:pStyle w:val="Heading4"/>
      </w:pPr>
      <w:r w:rsidRPr="00A221B6">
        <w:t>Number of claims resulting in a determination of native title or ILUA settlement as a proportion of total filed claims</w:t>
      </w:r>
    </w:p>
    <w:p w14:paraId="5DC49E17" w14:textId="717F66CA" w:rsidR="00000EE6" w:rsidRDefault="00000EE6" w:rsidP="00000EE6">
      <w:r>
        <w:t>QSNTS represented one new claim during the Review period, which was still active as of February 2024. QSNTS also registered 13 ILUAs, out of a total of 29 in the region (45 per cent).</w:t>
      </w:r>
    </w:p>
    <w:p w14:paraId="5AF1CA8B" w14:textId="10598768" w:rsidR="00000EE6" w:rsidDel="002A37B0" w:rsidRDefault="009D4316" w:rsidP="00000EE6">
      <w:r>
        <w:fldChar w:fldCharType="begin"/>
      </w:r>
      <w:r>
        <w:instrText xml:space="preserve"> REF _Ref165629172 \h </w:instrText>
      </w:r>
      <w:r>
        <w:fldChar w:fldCharType="separate"/>
      </w:r>
      <w:r w:rsidR="00C22E6F" w:rsidRPr="00B035A0">
        <w:t xml:space="preserve">Table </w:t>
      </w:r>
      <w:r w:rsidR="00C22E6F">
        <w:rPr>
          <w:noProof/>
        </w:rPr>
        <w:t>3</w:t>
      </w:r>
      <w:r>
        <w:fldChar w:fldCharType="end"/>
      </w:r>
      <w:r w:rsidR="00000EE6">
        <w:t xml:space="preserve"> summarises QSNTS’</w:t>
      </w:r>
      <w:r w:rsidR="00094A6E">
        <w:t>s</w:t>
      </w:r>
      <w:r w:rsidR="00000EE6">
        <w:t xml:space="preserve"> native title activity across the Review period. </w:t>
      </w:r>
    </w:p>
    <w:p w14:paraId="08F42FCF" w14:textId="73A00C39" w:rsidR="00000EE6" w:rsidRDefault="00000EE6" w:rsidP="00000EE6">
      <w:pPr>
        <w:pStyle w:val="Caption"/>
      </w:pPr>
      <w:bookmarkStart w:id="11" w:name="_Ref165629172"/>
      <w:r w:rsidRPr="00B035A0">
        <w:lastRenderedPageBreak/>
        <w:t xml:space="preserve">Table </w:t>
      </w:r>
      <w:r w:rsidRPr="00B035A0">
        <w:fldChar w:fldCharType="begin"/>
      </w:r>
      <w:r w:rsidRPr="00B035A0">
        <w:instrText xml:space="preserve"> SEQ Table \* ARABIC </w:instrText>
      </w:r>
      <w:r w:rsidRPr="00B035A0">
        <w:fldChar w:fldCharType="separate"/>
      </w:r>
      <w:r w:rsidR="00C22E6F">
        <w:rPr>
          <w:noProof/>
        </w:rPr>
        <w:t>3</w:t>
      </w:r>
      <w:r w:rsidRPr="00B035A0">
        <w:fldChar w:fldCharType="end"/>
      </w:r>
      <w:bookmarkEnd w:id="11"/>
      <w:r w:rsidRPr="00B035A0">
        <w:t xml:space="preserve"> | Summary of native title activity for QSNTS during the Review period</w:t>
      </w:r>
    </w:p>
    <w:tbl>
      <w:tblPr>
        <w:tblStyle w:val="TableGrid"/>
        <w:tblW w:w="5000" w:type="pct"/>
        <w:tblLook w:val="04A0" w:firstRow="1" w:lastRow="0" w:firstColumn="1" w:lastColumn="0" w:noHBand="0" w:noVBand="1"/>
      </w:tblPr>
      <w:tblGrid>
        <w:gridCol w:w="2232"/>
        <w:gridCol w:w="2232"/>
        <w:gridCol w:w="2233"/>
        <w:gridCol w:w="2233"/>
      </w:tblGrid>
      <w:tr w:rsidR="00725377" w14:paraId="1E7FF6D0" w14:textId="77777777" w:rsidTr="00E542FA">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5E6CD671" w14:textId="77777777" w:rsidR="00725377" w:rsidRPr="00943AB0" w:rsidRDefault="00725377" w:rsidP="00B90EC0">
            <w:pPr>
              <w:pStyle w:val="TableNheader"/>
            </w:pPr>
            <w:r w:rsidRPr="00943AB0">
              <w:t>Total number of claims filed</w:t>
            </w:r>
          </w:p>
        </w:tc>
        <w:tc>
          <w:tcPr>
            <w:tcW w:w="1250" w:type="pct"/>
          </w:tcPr>
          <w:p w14:paraId="106B95F4" w14:textId="77777777" w:rsidR="00725377" w:rsidRPr="00943AB0" w:rsidRDefault="00725377" w:rsidP="00B90EC0">
            <w:pPr>
              <w:pStyle w:val="TableNheader"/>
            </w:pPr>
            <w:r w:rsidRPr="00943AB0">
              <w:t>Number of determinations of native title</w:t>
            </w:r>
          </w:p>
        </w:tc>
        <w:tc>
          <w:tcPr>
            <w:tcW w:w="1250" w:type="pct"/>
          </w:tcPr>
          <w:p w14:paraId="0A647082" w14:textId="77777777" w:rsidR="00725377" w:rsidRPr="00943AB0" w:rsidRDefault="00725377" w:rsidP="00B90EC0">
            <w:pPr>
              <w:pStyle w:val="TableNheader"/>
            </w:pPr>
            <w:r w:rsidRPr="00943AB0">
              <w:t>Number of ILUAs</w:t>
            </w:r>
          </w:p>
        </w:tc>
        <w:tc>
          <w:tcPr>
            <w:tcW w:w="1250" w:type="pct"/>
          </w:tcPr>
          <w:p w14:paraId="4A3CEDEA" w14:textId="77777777" w:rsidR="00725377" w:rsidRPr="00943AB0" w:rsidRDefault="00725377" w:rsidP="00B90EC0">
            <w:pPr>
              <w:pStyle w:val="TableNheader"/>
            </w:pPr>
            <w:r w:rsidRPr="00943AB0">
              <w:t>Number of ILUAs resulting in extinguishment of native title or settlement</w:t>
            </w:r>
            <w:r w:rsidRPr="00943AB0">
              <w:rPr>
                <w:rStyle w:val="FootnoteReference"/>
              </w:rPr>
              <w:footnoteReference w:id="2"/>
            </w:r>
          </w:p>
        </w:tc>
      </w:tr>
      <w:tr w:rsidR="00725377" w14:paraId="49A2F158" w14:textId="77777777" w:rsidTr="00E542FA">
        <w:trPr>
          <w:cnfStyle w:val="000000100000" w:firstRow="0" w:lastRow="0" w:firstColumn="0" w:lastColumn="0" w:oddVBand="0" w:evenVBand="0" w:oddHBand="1" w:evenHBand="0" w:firstRowFirstColumn="0" w:firstRowLastColumn="0" w:lastRowFirstColumn="0" w:lastRowLastColumn="0"/>
          <w:trHeight w:val="300"/>
        </w:trPr>
        <w:tc>
          <w:tcPr>
            <w:tcW w:w="1250" w:type="pct"/>
          </w:tcPr>
          <w:p w14:paraId="7339CE46" w14:textId="77777777" w:rsidR="00725377" w:rsidRDefault="00725377" w:rsidP="00B90EC0">
            <w:pPr>
              <w:pStyle w:val="TableNText"/>
              <w:rPr>
                <w:lang w:eastAsia="en-AU"/>
              </w:rPr>
            </w:pPr>
            <w:r>
              <w:rPr>
                <w:lang w:eastAsia="en-AU"/>
              </w:rPr>
              <w:t>1</w:t>
            </w:r>
          </w:p>
        </w:tc>
        <w:tc>
          <w:tcPr>
            <w:tcW w:w="1250" w:type="pct"/>
          </w:tcPr>
          <w:p w14:paraId="0BAB5390" w14:textId="77777777" w:rsidR="00725377" w:rsidRDefault="00725377" w:rsidP="00B90EC0">
            <w:pPr>
              <w:pStyle w:val="TableNText"/>
              <w:rPr>
                <w:lang w:eastAsia="en-AU"/>
              </w:rPr>
            </w:pPr>
            <w:r>
              <w:rPr>
                <w:lang w:eastAsia="en-AU"/>
              </w:rPr>
              <w:t>12</w:t>
            </w:r>
          </w:p>
        </w:tc>
        <w:tc>
          <w:tcPr>
            <w:tcW w:w="1250" w:type="pct"/>
          </w:tcPr>
          <w:p w14:paraId="46B15FCD" w14:textId="77777777" w:rsidR="00725377" w:rsidRDefault="00725377" w:rsidP="00B90EC0">
            <w:pPr>
              <w:pStyle w:val="TableNText"/>
              <w:rPr>
                <w:lang w:eastAsia="en-AU"/>
              </w:rPr>
            </w:pPr>
            <w:r>
              <w:rPr>
                <w:lang w:eastAsia="en-AU"/>
              </w:rPr>
              <w:t>13</w:t>
            </w:r>
          </w:p>
        </w:tc>
        <w:tc>
          <w:tcPr>
            <w:tcW w:w="1250" w:type="pct"/>
          </w:tcPr>
          <w:p w14:paraId="1DB526EC" w14:textId="77777777" w:rsidR="00725377" w:rsidRDefault="00725377" w:rsidP="00B90EC0">
            <w:pPr>
              <w:pStyle w:val="TableNText"/>
              <w:rPr>
                <w:lang w:eastAsia="en-AU"/>
              </w:rPr>
            </w:pPr>
            <w:r>
              <w:rPr>
                <w:lang w:eastAsia="en-AU"/>
              </w:rPr>
              <w:t>5</w:t>
            </w:r>
          </w:p>
        </w:tc>
      </w:tr>
    </w:tbl>
    <w:p w14:paraId="7E63AD3A" w14:textId="68BA7BC4" w:rsidR="00B4196C" w:rsidRDefault="0028380B" w:rsidP="00B4196C">
      <w:pPr>
        <w:rPr>
          <w:lang w:eastAsia="en-AU"/>
        </w:rPr>
      </w:pPr>
      <w:r>
        <w:br/>
      </w:r>
      <w:r w:rsidR="00B4196C">
        <w:t>There</w:t>
      </w:r>
      <w:r w:rsidR="00B4196C">
        <w:rPr>
          <w:lang w:eastAsia="en-AU"/>
        </w:rPr>
        <w:t xml:space="preserve"> were 21 determinations of native title across the region during the Review period.</w:t>
      </w:r>
      <w:r w:rsidR="00B4196C" w:rsidDel="00E777A4">
        <w:rPr>
          <w:lang w:eastAsia="en-AU"/>
        </w:rPr>
        <w:t xml:space="preserve"> </w:t>
      </w:r>
      <w:r w:rsidR="00B4196C">
        <w:rPr>
          <w:lang w:eastAsia="en-AU"/>
        </w:rPr>
        <w:t xml:space="preserve">Of these, 12 found native title existed in whole or in part and nine found no native title existed. As outlined above, </w:t>
      </w:r>
      <w:r w:rsidR="00B4196C">
        <w:t xml:space="preserve">QSNTS was the solicitor on record for 12 of these. </w:t>
      </w:r>
      <w:r w:rsidR="00B4196C">
        <w:rPr>
          <w:lang w:eastAsia="en-AU"/>
        </w:rPr>
        <w:t>QSNTS represented 83 per cent of the determinations</w:t>
      </w:r>
      <w:r w:rsidR="00B4196C" w:rsidRPr="0094568E">
        <w:t xml:space="preserve"> </w:t>
      </w:r>
      <w:r w:rsidR="00B4196C">
        <w:t>where native title was found to exist</w:t>
      </w:r>
      <w:r w:rsidR="00B4196C">
        <w:rPr>
          <w:lang w:eastAsia="en-AU"/>
        </w:rPr>
        <w:t xml:space="preserve">. </w:t>
      </w:r>
    </w:p>
    <w:p w14:paraId="5CA673B2" w14:textId="113CFF36" w:rsidR="00B4196C" w:rsidRDefault="00B4196C" w:rsidP="008E2EDA">
      <w:r>
        <w:rPr>
          <w:lang w:eastAsia="en-AU"/>
        </w:rPr>
        <w:t xml:space="preserve">The high proportion of determinations resulting in the extinguishment of native title across the region is a result of the prevalence of non-claimant </w:t>
      </w:r>
      <w:r w:rsidR="00CB31B7">
        <w:rPr>
          <w:lang w:eastAsia="en-AU"/>
        </w:rPr>
        <w:t xml:space="preserve">applications </w:t>
      </w:r>
      <w:r>
        <w:rPr>
          <w:lang w:eastAsia="en-AU"/>
        </w:rPr>
        <w:t>by pastoralists seeking to secure their leases, which were often unopposed (this is explained further below).</w:t>
      </w:r>
      <w:r w:rsidRPr="00E7131B">
        <w:t xml:space="preserve"> </w:t>
      </w:r>
    </w:p>
    <w:p w14:paraId="45C6699D" w14:textId="249E0159" w:rsidR="005B1306" w:rsidRDefault="005B1306" w:rsidP="005B1306">
      <w:pPr>
        <w:pStyle w:val="Heading4"/>
      </w:pPr>
      <w:r w:rsidRPr="3D5F7602">
        <w:t>Number of claim groups the NTRB-SP has acted for or assisted via brief out arrangements in a native title determination application during the Review period</w:t>
      </w:r>
    </w:p>
    <w:p w14:paraId="67CE8C77" w14:textId="77777777" w:rsidR="005B1306" w:rsidRDefault="005B1306" w:rsidP="005B1306">
      <w:pPr>
        <w:pStyle w:val="Heading5"/>
        <w:numPr>
          <w:ilvl w:val="4"/>
          <w:numId w:val="1"/>
        </w:numPr>
      </w:pPr>
      <w:r>
        <w:t>QSNTS briefed out claims work where there were long standing relationships or conflict</w:t>
      </w:r>
    </w:p>
    <w:p w14:paraId="79EFA8AA" w14:textId="2452F8F1" w:rsidR="005B1306" w:rsidRDefault="005B1306" w:rsidP="005B1306">
      <w:r>
        <w:t>For some contested matters that QSNTS decided to assist</w:t>
      </w:r>
      <w:r w:rsidR="00B23845">
        <w:t xml:space="preserve"> with</w:t>
      </w:r>
      <w:r>
        <w:t xml:space="preserve">, the claimant wished to have their matter funded externally. QSNTS supported these matters via brief out arrangements during the Review period. </w:t>
      </w:r>
      <w:r w:rsidR="009D4316">
        <w:fldChar w:fldCharType="begin"/>
      </w:r>
      <w:r w:rsidR="009D4316">
        <w:instrText xml:space="preserve"> REF _Ref165629179 \h </w:instrText>
      </w:r>
      <w:r w:rsidR="009D4316">
        <w:fldChar w:fldCharType="separate"/>
      </w:r>
      <w:r w:rsidR="00C22E6F">
        <w:t xml:space="preserve">Table </w:t>
      </w:r>
      <w:r w:rsidR="00C22E6F">
        <w:rPr>
          <w:noProof/>
        </w:rPr>
        <w:t>4</w:t>
      </w:r>
      <w:r w:rsidR="009D4316">
        <w:fldChar w:fldCharType="end"/>
      </w:r>
      <w:r>
        <w:t xml:space="preserve"> provides details regarding the relevant claims.</w:t>
      </w:r>
    </w:p>
    <w:p w14:paraId="7A267020" w14:textId="23105D43" w:rsidR="005B1306" w:rsidRDefault="005B1306" w:rsidP="005B1306">
      <w:pPr>
        <w:pStyle w:val="Caption"/>
      </w:pPr>
      <w:bookmarkStart w:id="12" w:name="_Ref165629179"/>
      <w:r>
        <w:t xml:space="preserve">Table </w:t>
      </w:r>
      <w:r>
        <w:fldChar w:fldCharType="begin"/>
      </w:r>
      <w:r>
        <w:instrText xml:space="preserve"> SEQ Table \* ARABIC </w:instrText>
      </w:r>
      <w:r>
        <w:fldChar w:fldCharType="separate"/>
      </w:r>
      <w:r w:rsidR="00C22E6F">
        <w:rPr>
          <w:noProof/>
        </w:rPr>
        <w:t>4</w:t>
      </w:r>
      <w:r>
        <w:fldChar w:fldCharType="end"/>
      </w:r>
      <w:bookmarkEnd w:id="12"/>
      <w:r>
        <w:t xml:space="preserve"> | Cases briefed out by QSNTS</w:t>
      </w:r>
    </w:p>
    <w:tbl>
      <w:tblPr>
        <w:tblStyle w:val="TableGrid"/>
        <w:tblW w:w="5000" w:type="pct"/>
        <w:tblLook w:val="04A0" w:firstRow="1" w:lastRow="0" w:firstColumn="1" w:lastColumn="0" w:noHBand="0" w:noVBand="1"/>
      </w:tblPr>
      <w:tblGrid>
        <w:gridCol w:w="1392"/>
        <w:gridCol w:w="2294"/>
        <w:gridCol w:w="2167"/>
        <w:gridCol w:w="3063"/>
        <w:gridCol w:w="14"/>
      </w:tblGrid>
      <w:tr w:rsidR="005B1306" w14:paraId="69D8E2CE" w14:textId="77777777" w:rsidTr="00E542FA">
        <w:trPr>
          <w:cnfStyle w:val="100000000000" w:firstRow="1" w:lastRow="0" w:firstColumn="0" w:lastColumn="0" w:oddVBand="0" w:evenVBand="0" w:oddHBand="0" w:evenHBand="0" w:firstRowFirstColumn="0" w:firstRowLastColumn="0" w:lastRowFirstColumn="0" w:lastRowLastColumn="0"/>
        </w:trPr>
        <w:tc>
          <w:tcPr>
            <w:tcW w:w="779" w:type="pct"/>
          </w:tcPr>
          <w:p w14:paraId="2FA86AE5" w14:textId="77777777" w:rsidR="005B1306" w:rsidRDefault="005B1306" w:rsidP="00F65344">
            <w:pPr>
              <w:pStyle w:val="TableNheader"/>
            </w:pPr>
            <w:r>
              <w:t>Name of people</w:t>
            </w:r>
          </w:p>
        </w:tc>
        <w:tc>
          <w:tcPr>
            <w:tcW w:w="1284" w:type="pct"/>
          </w:tcPr>
          <w:p w14:paraId="6B19A2FD" w14:textId="77777777" w:rsidR="005B1306" w:rsidRDefault="005B1306" w:rsidP="00F65344">
            <w:pPr>
              <w:pStyle w:val="TableNheader"/>
            </w:pPr>
            <w:r>
              <w:t>Related case</w:t>
            </w:r>
          </w:p>
        </w:tc>
        <w:tc>
          <w:tcPr>
            <w:tcW w:w="1213" w:type="pct"/>
          </w:tcPr>
          <w:p w14:paraId="52625503" w14:textId="5ED078A1" w:rsidR="00162270" w:rsidRDefault="00162270" w:rsidP="00F65344">
            <w:pPr>
              <w:pStyle w:val="TableNheader"/>
            </w:pPr>
            <w:r>
              <w:t>Solicitor on record</w:t>
            </w:r>
          </w:p>
        </w:tc>
        <w:tc>
          <w:tcPr>
            <w:tcW w:w="1723" w:type="pct"/>
            <w:gridSpan w:val="2"/>
          </w:tcPr>
          <w:p w14:paraId="518EAEE8" w14:textId="77777777" w:rsidR="005B1306" w:rsidRDefault="005B1306" w:rsidP="00F65344">
            <w:pPr>
              <w:pStyle w:val="TableNheader"/>
            </w:pPr>
            <w:r>
              <w:t>Rationale for briefing out</w:t>
            </w:r>
          </w:p>
        </w:tc>
      </w:tr>
      <w:tr w:rsidR="005B1306" w14:paraId="2ACDDD12" w14:textId="77777777" w:rsidTr="00E542FA">
        <w:trPr>
          <w:gridAfter w:val="1"/>
          <w:cnfStyle w:val="000000100000" w:firstRow="0" w:lastRow="0" w:firstColumn="0" w:lastColumn="0" w:oddVBand="0" w:evenVBand="0" w:oddHBand="1" w:evenHBand="0" w:firstRowFirstColumn="0" w:firstRowLastColumn="0" w:lastRowFirstColumn="0" w:lastRowLastColumn="0"/>
          <w:wAfter w:w="8" w:type="pct"/>
        </w:trPr>
        <w:tc>
          <w:tcPr>
            <w:tcW w:w="779" w:type="pct"/>
          </w:tcPr>
          <w:p w14:paraId="52570D8C" w14:textId="77777777" w:rsidR="005B1306" w:rsidRDefault="005B1306" w:rsidP="00F65344">
            <w:pPr>
              <w:pStyle w:val="TableNText"/>
            </w:pPr>
            <w:proofErr w:type="spellStart"/>
            <w:r>
              <w:t>Mitakoodi</w:t>
            </w:r>
            <w:proofErr w:type="spellEnd"/>
          </w:p>
        </w:tc>
        <w:tc>
          <w:tcPr>
            <w:tcW w:w="1284" w:type="pct"/>
          </w:tcPr>
          <w:p w14:paraId="70AF89E0" w14:textId="77777777" w:rsidR="005B1306" w:rsidRDefault="005B1306" w:rsidP="00F65344">
            <w:pPr>
              <w:pStyle w:val="TableNText"/>
            </w:pPr>
            <w:r w:rsidRPr="00363FDB">
              <w:rPr>
                <w:i/>
                <w:iCs/>
              </w:rPr>
              <w:t>Kum Sing</w:t>
            </w:r>
            <w:r w:rsidRPr="00A85DD4">
              <w:rPr>
                <w:i/>
                <w:iCs/>
              </w:rPr>
              <w:t xml:space="preserve"> on behalf of the </w:t>
            </w:r>
            <w:proofErr w:type="spellStart"/>
            <w:r w:rsidRPr="00363FDB">
              <w:rPr>
                <w:i/>
                <w:iCs/>
              </w:rPr>
              <w:t>Mitakoodi</w:t>
            </w:r>
            <w:proofErr w:type="spellEnd"/>
            <w:r w:rsidRPr="00A85DD4">
              <w:rPr>
                <w:i/>
                <w:iCs/>
              </w:rPr>
              <w:t xml:space="preserve"> People </w:t>
            </w:r>
            <w:r w:rsidRPr="00363FDB">
              <w:rPr>
                <w:i/>
                <w:iCs/>
              </w:rPr>
              <w:t xml:space="preserve"># 5 </w:t>
            </w:r>
            <w:r w:rsidRPr="00A85DD4">
              <w:rPr>
                <w:i/>
                <w:iCs/>
              </w:rPr>
              <w:t>v State of Queensland</w:t>
            </w:r>
            <w:r w:rsidRPr="00363FDB">
              <w:rPr>
                <w:i/>
              </w:rPr>
              <w:t xml:space="preserve"> </w:t>
            </w:r>
            <w:r w:rsidRPr="00363FDB">
              <w:rPr>
                <w:i/>
                <w:iCs/>
              </w:rPr>
              <w:t>(No 2)</w:t>
            </w:r>
            <w:r w:rsidRPr="00363FDB">
              <w:t xml:space="preserve"> [2022</w:t>
            </w:r>
            <w:r w:rsidRPr="00A85DD4">
              <w:t xml:space="preserve">] FCA </w:t>
            </w:r>
            <w:r w:rsidRPr="00363FDB">
              <w:t>248</w:t>
            </w:r>
          </w:p>
        </w:tc>
        <w:tc>
          <w:tcPr>
            <w:tcW w:w="1213" w:type="pct"/>
          </w:tcPr>
          <w:p w14:paraId="6A15B03C" w14:textId="79664CE7" w:rsidR="00162270" w:rsidRDefault="00395224" w:rsidP="00F65344">
            <w:pPr>
              <w:pStyle w:val="TableNText"/>
            </w:pPr>
            <w:r w:rsidRPr="00395224">
              <w:t>Mr C Hardie of Just Us Lawyers</w:t>
            </w:r>
          </w:p>
        </w:tc>
        <w:tc>
          <w:tcPr>
            <w:tcW w:w="1715" w:type="pct"/>
          </w:tcPr>
          <w:p w14:paraId="1949444C" w14:textId="77777777" w:rsidR="005B1306" w:rsidRDefault="005B1306" w:rsidP="00F65344">
            <w:pPr>
              <w:pStyle w:val="TableNText"/>
            </w:pPr>
            <w:r>
              <w:t>QSNTS prepared an urgent response to a non-claimant registration, though the group ultimately went with a private lawyer.</w:t>
            </w:r>
          </w:p>
        </w:tc>
      </w:tr>
      <w:tr w:rsidR="005B1306" w14:paraId="1396DE39" w14:textId="77777777" w:rsidTr="00E542FA">
        <w:trPr>
          <w:gridAfter w:val="1"/>
          <w:cnfStyle w:val="000000010000" w:firstRow="0" w:lastRow="0" w:firstColumn="0" w:lastColumn="0" w:oddVBand="0" w:evenVBand="0" w:oddHBand="0" w:evenHBand="1" w:firstRowFirstColumn="0" w:firstRowLastColumn="0" w:lastRowFirstColumn="0" w:lastRowLastColumn="0"/>
          <w:wAfter w:w="8" w:type="pct"/>
        </w:trPr>
        <w:tc>
          <w:tcPr>
            <w:tcW w:w="779" w:type="pct"/>
          </w:tcPr>
          <w:p w14:paraId="36A6BDA0" w14:textId="77777777" w:rsidR="005B1306" w:rsidRDefault="005B1306" w:rsidP="00F65344">
            <w:pPr>
              <w:pStyle w:val="TableNText"/>
            </w:pPr>
            <w:r>
              <w:t xml:space="preserve">Western </w:t>
            </w:r>
            <w:proofErr w:type="spellStart"/>
            <w:r>
              <w:t>Kangoulu</w:t>
            </w:r>
            <w:proofErr w:type="spellEnd"/>
          </w:p>
        </w:tc>
        <w:tc>
          <w:tcPr>
            <w:tcW w:w="1284" w:type="pct"/>
          </w:tcPr>
          <w:p w14:paraId="35C584E8" w14:textId="77777777" w:rsidR="005B1306" w:rsidRDefault="005B1306" w:rsidP="00F65344">
            <w:pPr>
              <w:pStyle w:val="TableNText"/>
            </w:pPr>
            <w:r w:rsidRPr="00F12D2F">
              <w:rPr>
                <w:i/>
                <w:iCs/>
              </w:rPr>
              <w:t xml:space="preserve">Malone on behalf of the Western </w:t>
            </w:r>
            <w:proofErr w:type="spellStart"/>
            <w:r w:rsidRPr="00F12D2F">
              <w:rPr>
                <w:i/>
                <w:iCs/>
              </w:rPr>
              <w:t>Kangoulu</w:t>
            </w:r>
            <w:proofErr w:type="spellEnd"/>
            <w:r w:rsidRPr="00F12D2F">
              <w:rPr>
                <w:i/>
                <w:iCs/>
              </w:rPr>
              <w:t xml:space="preserve"> People v State of Queensland (No 3)</w:t>
            </w:r>
            <w:r w:rsidRPr="00F12D2F">
              <w:t xml:space="preserve"> [2022] FCA 827</w:t>
            </w:r>
          </w:p>
        </w:tc>
        <w:tc>
          <w:tcPr>
            <w:tcW w:w="1213" w:type="pct"/>
          </w:tcPr>
          <w:p w14:paraId="4F84FB7B" w14:textId="72BD0B6C" w:rsidR="00162270" w:rsidRDefault="00826B1D" w:rsidP="00F65344">
            <w:pPr>
              <w:pStyle w:val="TableNText"/>
            </w:pPr>
            <w:r w:rsidRPr="00826B1D">
              <w:t>P&amp;E Law</w:t>
            </w:r>
          </w:p>
        </w:tc>
        <w:tc>
          <w:tcPr>
            <w:tcW w:w="1715" w:type="pct"/>
          </w:tcPr>
          <w:p w14:paraId="758893B1" w14:textId="77777777" w:rsidR="005B1306" w:rsidRDefault="005B1306" w:rsidP="00F65344">
            <w:pPr>
              <w:pStyle w:val="TableNText"/>
            </w:pPr>
            <w:r>
              <w:t>QSNTS supported the claim originally, but by the Review period they had parted ways with the claimants due to disputed legal advice. However, they continued to fund the claim, including the matter heard during the Review period.</w:t>
            </w:r>
          </w:p>
        </w:tc>
      </w:tr>
      <w:tr w:rsidR="000B3092" w14:paraId="6093AC04" w14:textId="77777777" w:rsidTr="00E542FA">
        <w:trPr>
          <w:gridAfter w:val="1"/>
          <w:cnfStyle w:val="000000100000" w:firstRow="0" w:lastRow="0" w:firstColumn="0" w:lastColumn="0" w:oddVBand="0" w:evenVBand="0" w:oddHBand="1" w:evenHBand="0" w:firstRowFirstColumn="0" w:firstRowLastColumn="0" w:lastRowFirstColumn="0" w:lastRowLastColumn="0"/>
          <w:wAfter w:w="8" w:type="pct"/>
        </w:trPr>
        <w:tc>
          <w:tcPr>
            <w:tcW w:w="779" w:type="pct"/>
          </w:tcPr>
          <w:p w14:paraId="256D8DD1" w14:textId="3E41A17E" w:rsidR="000B3092" w:rsidRDefault="00651E4A" w:rsidP="00F65344">
            <w:pPr>
              <w:pStyle w:val="TableNText"/>
            </w:pPr>
            <w:proofErr w:type="spellStart"/>
            <w:r>
              <w:t>Gaangalu</w:t>
            </w:r>
            <w:proofErr w:type="spellEnd"/>
            <w:r>
              <w:t xml:space="preserve"> Nation People</w:t>
            </w:r>
          </w:p>
        </w:tc>
        <w:tc>
          <w:tcPr>
            <w:tcW w:w="1284" w:type="pct"/>
          </w:tcPr>
          <w:p w14:paraId="76E6504E" w14:textId="20E741AD" w:rsidR="000B3092" w:rsidRPr="004474DA" w:rsidRDefault="00651E4A" w:rsidP="00F65344">
            <w:pPr>
              <w:pStyle w:val="TableNText"/>
            </w:pPr>
            <w:r>
              <w:rPr>
                <w:i/>
                <w:iCs/>
              </w:rPr>
              <w:t xml:space="preserve">Blucher </w:t>
            </w:r>
            <w:r w:rsidR="006D25CA">
              <w:rPr>
                <w:i/>
                <w:iCs/>
              </w:rPr>
              <w:t xml:space="preserve">on behalf of the </w:t>
            </w:r>
            <w:proofErr w:type="spellStart"/>
            <w:r w:rsidR="006D25CA">
              <w:rPr>
                <w:i/>
                <w:iCs/>
              </w:rPr>
              <w:t>Gaangalu</w:t>
            </w:r>
            <w:proofErr w:type="spellEnd"/>
            <w:r w:rsidR="006D25CA">
              <w:rPr>
                <w:i/>
                <w:iCs/>
              </w:rPr>
              <w:t xml:space="preserve"> </w:t>
            </w:r>
            <w:r w:rsidR="00655293">
              <w:rPr>
                <w:i/>
                <w:iCs/>
              </w:rPr>
              <w:t>N</w:t>
            </w:r>
            <w:r w:rsidR="006D25CA">
              <w:rPr>
                <w:i/>
                <w:iCs/>
              </w:rPr>
              <w:t xml:space="preserve">ation People </w:t>
            </w:r>
            <w:r w:rsidR="00655293">
              <w:rPr>
                <w:i/>
                <w:iCs/>
              </w:rPr>
              <w:t xml:space="preserve">v State of Queensland </w:t>
            </w:r>
            <w:r w:rsidR="00655293">
              <w:t>QUD 400/2012</w:t>
            </w:r>
          </w:p>
        </w:tc>
        <w:tc>
          <w:tcPr>
            <w:tcW w:w="1213" w:type="pct"/>
          </w:tcPr>
          <w:p w14:paraId="7CA3C82D" w14:textId="0A6A4C4B" w:rsidR="000B3092" w:rsidRPr="00826B1D" w:rsidRDefault="00655293" w:rsidP="00F65344">
            <w:pPr>
              <w:pStyle w:val="TableNText"/>
            </w:pPr>
            <w:r>
              <w:t>Saylor Legal</w:t>
            </w:r>
          </w:p>
        </w:tc>
        <w:tc>
          <w:tcPr>
            <w:tcW w:w="1715" w:type="pct"/>
          </w:tcPr>
          <w:p w14:paraId="324372B1" w14:textId="253023E8" w:rsidR="000B3092" w:rsidRDefault="00BA3C43" w:rsidP="00F65344">
            <w:pPr>
              <w:pStyle w:val="TableNText"/>
            </w:pPr>
            <w:r>
              <w:t xml:space="preserve">QSNTS supported the claim throughout the </w:t>
            </w:r>
            <w:r w:rsidR="003307CF">
              <w:t>R</w:t>
            </w:r>
            <w:r>
              <w:t xml:space="preserve">eview period following a request from the claimant via the law firm they appointed </w:t>
            </w:r>
            <w:r w:rsidR="005870AF">
              <w:t>on 21 July 2018</w:t>
            </w:r>
            <w:r w:rsidR="002564BD">
              <w:t>.</w:t>
            </w:r>
          </w:p>
        </w:tc>
      </w:tr>
      <w:tr w:rsidR="0019426D" w14:paraId="1281DBBE" w14:textId="77777777" w:rsidTr="00E542FA">
        <w:trPr>
          <w:gridAfter w:val="1"/>
          <w:cnfStyle w:val="000000010000" w:firstRow="0" w:lastRow="0" w:firstColumn="0" w:lastColumn="0" w:oddVBand="0" w:evenVBand="0" w:oddHBand="0" w:evenHBand="1" w:firstRowFirstColumn="0" w:firstRowLastColumn="0" w:lastRowFirstColumn="0" w:lastRowLastColumn="0"/>
          <w:wAfter w:w="8" w:type="pct"/>
        </w:trPr>
        <w:tc>
          <w:tcPr>
            <w:tcW w:w="779" w:type="pct"/>
          </w:tcPr>
          <w:p w14:paraId="5B181809" w14:textId="504502EC" w:rsidR="0019426D" w:rsidRDefault="0019426D" w:rsidP="00F65344">
            <w:pPr>
              <w:pStyle w:val="TableNText"/>
            </w:pPr>
            <w:proofErr w:type="spellStart"/>
            <w:r>
              <w:t>Wongkumara</w:t>
            </w:r>
            <w:proofErr w:type="spellEnd"/>
          </w:p>
        </w:tc>
        <w:tc>
          <w:tcPr>
            <w:tcW w:w="1284" w:type="pct"/>
          </w:tcPr>
          <w:p w14:paraId="465F05EF" w14:textId="7198A7A1" w:rsidR="0019426D" w:rsidRDefault="00EE55C9" w:rsidP="00F65344">
            <w:pPr>
              <w:pStyle w:val="TableNText"/>
              <w:rPr>
                <w:i/>
                <w:iCs/>
              </w:rPr>
            </w:pPr>
            <w:r w:rsidRPr="00EE55C9">
              <w:rPr>
                <w:i/>
                <w:iCs/>
              </w:rPr>
              <w:t xml:space="preserve">McKellar on behalf of the </w:t>
            </w:r>
            <w:proofErr w:type="spellStart"/>
            <w:r w:rsidRPr="00EE55C9">
              <w:rPr>
                <w:i/>
                <w:iCs/>
              </w:rPr>
              <w:t>Wongkumara</w:t>
            </w:r>
            <w:proofErr w:type="spellEnd"/>
            <w:r w:rsidRPr="00EE55C9">
              <w:rPr>
                <w:i/>
                <w:iCs/>
              </w:rPr>
              <w:t xml:space="preserve"> People v State </w:t>
            </w:r>
            <w:r w:rsidRPr="00EE55C9">
              <w:rPr>
                <w:i/>
                <w:iCs/>
              </w:rPr>
              <w:lastRenderedPageBreak/>
              <w:t>of Queensland [2020] FCA 1394</w:t>
            </w:r>
          </w:p>
        </w:tc>
        <w:tc>
          <w:tcPr>
            <w:tcW w:w="1213" w:type="pct"/>
          </w:tcPr>
          <w:p w14:paraId="4673748C" w14:textId="210C30B4" w:rsidR="0019426D" w:rsidRDefault="00BA78BD" w:rsidP="00F65344">
            <w:pPr>
              <w:pStyle w:val="TableNText"/>
            </w:pPr>
            <w:r w:rsidRPr="00BA78BD">
              <w:lastRenderedPageBreak/>
              <w:t>Eddy Neumann Lawyers</w:t>
            </w:r>
          </w:p>
        </w:tc>
        <w:tc>
          <w:tcPr>
            <w:tcW w:w="1715" w:type="pct"/>
          </w:tcPr>
          <w:p w14:paraId="564AE6B7" w14:textId="6F4F7A83" w:rsidR="0019426D" w:rsidRDefault="003D0AD9" w:rsidP="00672518">
            <w:pPr>
              <w:pStyle w:val="TableNText"/>
            </w:pPr>
            <w:r>
              <w:t xml:space="preserve">QSNTS </w:t>
            </w:r>
            <w:r w:rsidR="00976789">
              <w:t xml:space="preserve">received a funding request and agreed to assist the progression </w:t>
            </w:r>
            <w:r w:rsidR="00976789">
              <w:lastRenderedPageBreak/>
              <w:t>of the claim by providing funding for legal and anthropological assistance</w:t>
            </w:r>
            <w:r w:rsidR="00B51168">
              <w:t xml:space="preserve"> based on </w:t>
            </w:r>
            <w:r w:rsidR="00822940">
              <w:t>an existing rela</w:t>
            </w:r>
            <w:r w:rsidR="00370477">
              <w:t xml:space="preserve">tionship </w:t>
            </w:r>
            <w:r w:rsidR="00BD23E3">
              <w:t xml:space="preserve">between the </w:t>
            </w:r>
            <w:r w:rsidR="00A61765">
              <w:t>claim group</w:t>
            </w:r>
            <w:r w:rsidR="00DE1628">
              <w:t xml:space="preserve"> </w:t>
            </w:r>
            <w:r w:rsidR="00A61765">
              <w:t>and the legal firm</w:t>
            </w:r>
            <w:r w:rsidR="00DE1628">
              <w:t>.</w:t>
            </w:r>
            <w:r w:rsidR="00B51168">
              <w:t xml:space="preserve"> </w:t>
            </w:r>
          </w:p>
        </w:tc>
      </w:tr>
    </w:tbl>
    <w:p w14:paraId="2A7C67CB" w14:textId="77777777" w:rsidR="00C668E9" w:rsidRDefault="00C668E9" w:rsidP="00C668E9">
      <w:pPr>
        <w:pStyle w:val="Heading4"/>
      </w:pPr>
      <w:r w:rsidRPr="00A221B6">
        <w:lastRenderedPageBreak/>
        <w:t>Proportion of claimable land within the RATSIB area not subject to a registered claim or a determination</w:t>
      </w:r>
    </w:p>
    <w:p w14:paraId="01A6ACD8" w14:textId="77777777" w:rsidR="00C668E9" w:rsidRPr="007266E6" w:rsidRDefault="00C668E9" w:rsidP="00C668E9">
      <w:pPr>
        <w:pStyle w:val="Heading5"/>
        <w:numPr>
          <w:ilvl w:val="4"/>
          <w:numId w:val="1"/>
        </w:numPr>
      </w:pPr>
      <w:r w:rsidRPr="007266E6">
        <w:t xml:space="preserve">Approximately </w:t>
      </w:r>
      <w:r>
        <w:t xml:space="preserve">66 </w:t>
      </w:r>
      <w:r w:rsidRPr="002C6FAA">
        <w:t>per cent</w:t>
      </w:r>
      <w:r w:rsidRPr="00351B12">
        <w:t xml:space="preserve"> of the claimable land within </w:t>
      </w:r>
      <w:r>
        <w:t>the QSNTS</w:t>
      </w:r>
      <w:r w:rsidRPr="00351B12">
        <w:t xml:space="preserve"> RATSIB area is not subject to a registered claim or a determination</w:t>
      </w:r>
    </w:p>
    <w:p w14:paraId="724182A1" w14:textId="77777777" w:rsidR="00C668E9" w:rsidRDefault="00C668E9" w:rsidP="00C668E9">
      <w:r>
        <w:t xml:space="preserve">The QSNTS RATSIB </w:t>
      </w:r>
      <w:r w:rsidRPr="00C26924">
        <w:t>a</w:t>
      </w:r>
      <w:r w:rsidRPr="00E94F1C">
        <w:t>rea</w:t>
      </w:r>
      <w:r w:rsidRPr="00FE4ADB">
        <w:t xml:space="preserve"> covers </w:t>
      </w:r>
      <w:r>
        <w:t>about</w:t>
      </w:r>
      <w:r w:rsidRPr="00FE4ADB">
        <w:t xml:space="preserve"> </w:t>
      </w:r>
      <w:r>
        <w:t xml:space="preserve">1,630,000 </w:t>
      </w:r>
      <w:r w:rsidRPr="00E70456">
        <w:t>square kilometres</w:t>
      </w:r>
      <w:r>
        <w:t>, with 1,175,000 square kilometres of that being land</w:t>
      </w:r>
      <w:r w:rsidRPr="00FE4ADB">
        <w:t xml:space="preserve">. The total </w:t>
      </w:r>
      <w:r>
        <w:t xml:space="preserve">land area currently subject to a registered claim or native title determination </w:t>
      </w:r>
      <w:r w:rsidRPr="00FE4ADB">
        <w:t xml:space="preserve">is </w:t>
      </w:r>
      <w:r>
        <w:t>about</w:t>
      </w:r>
      <w:r w:rsidRPr="00FE4ADB">
        <w:t xml:space="preserve"> </w:t>
      </w:r>
      <w:r>
        <w:t xml:space="preserve">400,000 </w:t>
      </w:r>
      <w:r w:rsidRPr="00E70456">
        <w:t>square kilometres</w:t>
      </w:r>
      <w:r w:rsidRPr="00F92595">
        <w:t xml:space="preserve"> or </w:t>
      </w:r>
      <w:r>
        <w:t>34</w:t>
      </w:r>
      <w:r w:rsidRPr="00E70456">
        <w:t xml:space="preserve"> per cent</w:t>
      </w:r>
      <w:r w:rsidRPr="00FE4ADB">
        <w:t xml:space="preserve"> of </w:t>
      </w:r>
      <w:r>
        <w:t xml:space="preserve">the QSNTS </w:t>
      </w:r>
      <w:r w:rsidRPr="00FE4ADB">
        <w:t xml:space="preserve">total land coverage. Therefore, </w:t>
      </w:r>
      <w:r w:rsidRPr="00DA6A86">
        <w:t xml:space="preserve">approximately </w:t>
      </w:r>
      <w:r>
        <w:t>66</w:t>
      </w:r>
      <w:r w:rsidRPr="00E70456">
        <w:t xml:space="preserve"> per cent</w:t>
      </w:r>
      <w:r>
        <w:t xml:space="preserve"> </w:t>
      </w:r>
      <w:r w:rsidRPr="00FE4ADB">
        <w:t xml:space="preserve">of the claimable land within </w:t>
      </w:r>
      <w:r>
        <w:t xml:space="preserve">the QSNTS </w:t>
      </w:r>
      <w:r w:rsidRPr="00FE4ADB">
        <w:t>RATSIB area is not subject to a registered claim or determination.</w:t>
      </w:r>
    </w:p>
    <w:p w14:paraId="563D421D" w14:textId="77777777" w:rsidR="00C668E9" w:rsidRDefault="00C668E9" w:rsidP="00C668E9">
      <w:pPr>
        <w:pStyle w:val="Heading5"/>
        <w:numPr>
          <w:ilvl w:val="4"/>
          <w:numId w:val="0"/>
        </w:numPr>
      </w:pPr>
      <w:r w:rsidRPr="3D5F7602">
        <w:t>A large proportion of the land is pastoral lease, which impacted the number of non-claimant applications</w:t>
      </w:r>
    </w:p>
    <w:p w14:paraId="071E4002" w14:textId="26E8BDC6" w:rsidR="00C668E9" w:rsidRDefault="00C668E9" w:rsidP="00C668E9">
      <w:pPr>
        <w:rPr>
          <w:lang w:eastAsia="en-AU"/>
        </w:rPr>
      </w:pPr>
      <w:r>
        <w:rPr>
          <w:lang w:eastAsia="en-AU"/>
        </w:rPr>
        <w:t xml:space="preserve">Much of the land in the region’s east is covered by pastoral lease. During the Review period, many pastoralists sought to “upgrade” their lease by seeking to obtain a </w:t>
      </w:r>
      <w:r w:rsidR="00BA11F6">
        <w:rPr>
          <w:lang w:eastAsia="en-AU"/>
        </w:rPr>
        <w:t xml:space="preserve">determination </w:t>
      </w:r>
      <w:r>
        <w:rPr>
          <w:lang w:eastAsia="en-AU"/>
        </w:rPr>
        <w:t xml:space="preserve">that native title </w:t>
      </w:r>
      <w:r w:rsidR="003015E8">
        <w:rPr>
          <w:lang w:eastAsia="en-AU"/>
        </w:rPr>
        <w:t xml:space="preserve">did </w:t>
      </w:r>
      <w:r w:rsidR="00BA11F6">
        <w:rPr>
          <w:lang w:eastAsia="en-AU"/>
        </w:rPr>
        <w:t>not exist</w:t>
      </w:r>
      <w:r w:rsidR="00725252">
        <w:rPr>
          <w:lang w:eastAsia="en-AU"/>
        </w:rPr>
        <w:t>.</w:t>
      </w:r>
    </w:p>
    <w:p w14:paraId="2E8A4EAA" w14:textId="07999A0B" w:rsidR="00C668E9" w:rsidRDefault="00C668E9" w:rsidP="00C668E9">
      <w:r>
        <w:rPr>
          <w:lang w:eastAsia="en-AU"/>
        </w:rPr>
        <w:t xml:space="preserve">These applications went largely unopposed, except in the case of the </w:t>
      </w:r>
      <w:proofErr w:type="spellStart"/>
      <w:r>
        <w:rPr>
          <w:lang w:eastAsia="en-AU"/>
        </w:rPr>
        <w:t>Mitakoodi</w:t>
      </w:r>
      <w:proofErr w:type="spellEnd"/>
      <w:r>
        <w:rPr>
          <w:lang w:eastAsia="en-AU"/>
        </w:rPr>
        <w:t xml:space="preserve"> people</w:t>
      </w:r>
      <w:r w:rsidR="003015E8">
        <w:rPr>
          <w:lang w:eastAsia="en-AU"/>
        </w:rPr>
        <w:t>.</w:t>
      </w:r>
      <w:r>
        <w:rPr>
          <w:lang w:eastAsia="en-AU"/>
        </w:rPr>
        <w:t xml:space="preserve"> QSNTS responded rapidly </w:t>
      </w:r>
      <w:r w:rsidR="003015E8">
        <w:rPr>
          <w:lang w:eastAsia="en-AU"/>
        </w:rPr>
        <w:t xml:space="preserve">and </w:t>
      </w:r>
      <w:r>
        <w:rPr>
          <w:lang w:eastAsia="en-AU"/>
        </w:rPr>
        <w:t>prepare</w:t>
      </w:r>
      <w:r w:rsidR="003015E8">
        <w:rPr>
          <w:lang w:eastAsia="en-AU"/>
        </w:rPr>
        <w:t>d</w:t>
      </w:r>
      <w:r>
        <w:rPr>
          <w:lang w:eastAsia="en-AU"/>
        </w:rPr>
        <w:t xml:space="preserve"> a response against the </w:t>
      </w:r>
      <w:r w:rsidR="00CF4E63">
        <w:rPr>
          <w:lang w:eastAsia="en-AU"/>
        </w:rPr>
        <w:t>application</w:t>
      </w:r>
      <w:r w:rsidR="003015E8">
        <w:rPr>
          <w:lang w:eastAsia="en-AU"/>
        </w:rPr>
        <w:t>. QSNTS</w:t>
      </w:r>
      <w:r w:rsidR="00CF4E63">
        <w:rPr>
          <w:lang w:eastAsia="en-AU"/>
        </w:rPr>
        <w:t xml:space="preserve"> </w:t>
      </w:r>
      <w:r w:rsidR="00B44A02">
        <w:rPr>
          <w:lang w:eastAsia="en-AU"/>
        </w:rPr>
        <w:t>funded one firm and then another</w:t>
      </w:r>
      <w:r w:rsidR="00E21EF5">
        <w:rPr>
          <w:lang w:eastAsia="en-AU"/>
        </w:rPr>
        <w:t xml:space="preserve"> after it </w:t>
      </w:r>
      <w:r w:rsidR="006C085A">
        <w:rPr>
          <w:lang w:eastAsia="en-AU"/>
        </w:rPr>
        <w:t xml:space="preserve">became </w:t>
      </w:r>
      <w:r w:rsidR="00E21EF5">
        <w:rPr>
          <w:lang w:eastAsia="en-AU"/>
        </w:rPr>
        <w:t xml:space="preserve">apparent that the first firm </w:t>
      </w:r>
      <w:r>
        <w:rPr>
          <w:lang w:eastAsia="en-AU"/>
        </w:rPr>
        <w:t xml:space="preserve">had a conflict of interest. </w:t>
      </w:r>
    </w:p>
    <w:p w14:paraId="0AF8A39B" w14:textId="1ED12E5C" w:rsidR="00C668E9" w:rsidRDefault="00C668E9" w:rsidP="00C668E9">
      <w:pPr>
        <w:pStyle w:val="Caption"/>
      </w:pPr>
      <w:r>
        <w:lastRenderedPageBreak/>
        <w:t xml:space="preserve">Figure </w:t>
      </w:r>
      <w:r>
        <w:fldChar w:fldCharType="begin"/>
      </w:r>
      <w:r>
        <w:instrText xml:space="preserve"> SEQ Figure \* ARABIC </w:instrText>
      </w:r>
      <w:r>
        <w:fldChar w:fldCharType="separate"/>
      </w:r>
      <w:r w:rsidR="00C22E6F">
        <w:rPr>
          <w:noProof/>
        </w:rPr>
        <w:t>1</w:t>
      </w:r>
      <w:r>
        <w:fldChar w:fldCharType="end"/>
      </w:r>
      <w:r>
        <w:t xml:space="preserve"> | Determinations of native title in southern and western Queensland</w:t>
      </w:r>
    </w:p>
    <w:p w14:paraId="7FA92E99" w14:textId="77777777" w:rsidR="00C668E9" w:rsidRDefault="00C668E9" w:rsidP="00C668E9">
      <w:r>
        <w:rPr>
          <w:noProof/>
          <w:lang w:eastAsia="en-AU"/>
        </w:rPr>
        <w:drawing>
          <wp:inline distT="0" distB="0" distL="0" distR="0" wp14:anchorId="186D93C1" wp14:editId="18C5DCC5">
            <wp:extent cx="5656580" cy="4423410"/>
            <wp:effectExtent l="0" t="0" r="1270" b="0"/>
            <wp:docPr id="1991664885" name="Picture 1991664885" descr="Map showing native title status in Southern and Western Queensland, with areas classified as Native title does not exist, Native title exists (exclusive), Native title exists (non-exclusive) and Native title extingu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64885" name="Picture 1991664885" descr="Map showing native title status in Southern and Western Queensland, with areas classified as Native title does not exist, Native title exists (exclusive), Native title exists (non-exclusive) and Native title extinguish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5985" cy="4430765"/>
                    </a:xfrm>
                    <a:prstGeom prst="rect">
                      <a:avLst/>
                    </a:prstGeom>
                    <a:noFill/>
                    <a:ln>
                      <a:noFill/>
                    </a:ln>
                  </pic:spPr>
                </pic:pic>
              </a:graphicData>
            </a:graphic>
          </wp:inline>
        </w:drawing>
      </w:r>
    </w:p>
    <w:p w14:paraId="07B94AC7" w14:textId="77777777" w:rsidR="00C668E9" w:rsidRDefault="00C668E9" w:rsidP="00C668E9">
      <w:pPr>
        <w:pStyle w:val="Heading4"/>
      </w:pPr>
      <w:r w:rsidRPr="00A221B6">
        <w:t>Average time between filing an application for a determination of native title to the date a determination is made</w:t>
      </w:r>
    </w:p>
    <w:p w14:paraId="6A76599B" w14:textId="77777777" w:rsidR="00C668E9" w:rsidRDefault="00C668E9" w:rsidP="00C668E9">
      <w:pPr>
        <w:pStyle w:val="Heading5"/>
        <w:numPr>
          <w:ilvl w:val="4"/>
          <w:numId w:val="1"/>
        </w:numPr>
      </w:pPr>
      <w:r>
        <w:t>Average time to determination for QSNTS was higher than the Federal Court’s claim resolution target, reflecting the contested nature of the claims</w:t>
      </w:r>
    </w:p>
    <w:p w14:paraId="59587AAE" w14:textId="77777777" w:rsidR="00C668E9" w:rsidRDefault="00C668E9" w:rsidP="00C668E9">
      <w:r>
        <w:t>The Federal Court has expressed a desirable claim resolution target of five years for all claims lodged since 2011. For claims lodged before 2011, this target was ten years.</w:t>
      </w:r>
      <w:r>
        <w:rPr>
          <w:rStyle w:val="FootnoteReference"/>
        </w:rPr>
        <w:footnoteReference w:id="3"/>
      </w:r>
      <w:r>
        <w:t xml:space="preserve"> </w:t>
      </w:r>
    </w:p>
    <w:p w14:paraId="32674A37" w14:textId="773AC2E4" w:rsidR="00C668E9" w:rsidRDefault="00C668E9" w:rsidP="00C668E9">
      <w:r>
        <w:t xml:space="preserve">The average length of the determined claims within the QSNTS RATSIB area </w:t>
      </w:r>
      <w:r w:rsidR="006C085A">
        <w:t>during the</w:t>
      </w:r>
      <w:r>
        <w:t xml:space="preserve"> Review period was 8.34 years, with the oldest claim open for 17.8 years until determination and the shortest 4.8 years. As shown in </w:t>
      </w:r>
      <w:r w:rsidR="009D4316">
        <w:fldChar w:fldCharType="begin"/>
      </w:r>
      <w:r w:rsidR="009D4316">
        <w:instrText xml:space="preserve"> REF _Ref165629190 \h </w:instrText>
      </w:r>
      <w:r w:rsidR="009D4316">
        <w:fldChar w:fldCharType="separate"/>
      </w:r>
      <w:r w:rsidR="00C22E6F">
        <w:t xml:space="preserve">Table </w:t>
      </w:r>
      <w:r w:rsidR="00C22E6F">
        <w:rPr>
          <w:noProof/>
        </w:rPr>
        <w:t>5</w:t>
      </w:r>
      <w:r w:rsidR="009D4316">
        <w:fldChar w:fldCharType="end"/>
      </w:r>
      <w:r>
        <w:t>, the overall profile of determined claims was lengthy, with almost all claims being greater than five years old. Legal stakeholders acknowledged that the contested nature of many of the claims contributed to the length of the time to determination. QSNTS was seen to respond appropriately and rapidly to Federal Court directions.</w:t>
      </w:r>
    </w:p>
    <w:p w14:paraId="3F96F420" w14:textId="3D711845" w:rsidR="00C668E9" w:rsidRDefault="00C668E9" w:rsidP="00C668E9">
      <w:pPr>
        <w:pStyle w:val="Caption"/>
      </w:pPr>
      <w:bookmarkStart w:id="13" w:name="_Ref165629190"/>
      <w:r>
        <w:lastRenderedPageBreak/>
        <w:t xml:space="preserve">Table </w:t>
      </w:r>
      <w:r>
        <w:fldChar w:fldCharType="begin"/>
      </w:r>
      <w:r>
        <w:instrText xml:space="preserve"> SEQ Table \* ARABIC </w:instrText>
      </w:r>
      <w:r>
        <w:fldChar w:fldCharType="separate"/>
      </w:r>
      <w:r w:rsidR="00C22E6F">
        <w:rPr>
          <w:noProof/>
        </w:rPr>
        <w:t>5</w:t>
      </w:r>
      <w:r>
        <w:fldChar w:fldCharType="end"/>
      </w:r>
      <w:bookmarkEnd w:id="13"/>
      <w:r>
        <w:t xml:space="preserve"> | </w:t>
      </w:r>
      <w:r w:rsidRPr="00026A97">
        <w:t>Age profile of determined claims during the Review period</w:t>
      </w:r>
    </w:p>
    <w:tbl>
      <w:tblPr>
        <w:tblStyle w:val="TableGrid"/>
        <w:tblW w:w="5000" w:type="pct"/>
        <w:tblLook w:val="04A0" w:firstRow="1" w:lastRow="0" w:firstColumn="1" w:lastColumn="0" w:noHBand="0" w:noVBand="1"/>
      </w:tblPr>
      <w:tblGrid>
        <w:gridCol w:w="1786"/>
        <w:gridCol w:w="1786"/>
        <w:gridCol w:w="1786"/>
        <w:gridCol w:w="1786"/>
        <w:gridCol w:w="1786"/>
      </w:tblGrid>
      <w:tr w:rsidR="00C668E9" w14:paraId="247D0204" w14:textId="77777777" w:rsidTr="00E542FA">
        <w:trPr>
          <w:cnfStyle w:val="100000000000" w:firstRow="1" w:lastRow="0" w:firstColumn="0" w:lastColumn="0" w:oddVBand="0" w:evenVBand="0" w:oddHBand="0" w:evenHBand="0" w:firstRowFirstColumn="0" w:firstRowLastColumn="0" w:lastRowFirstColumn="0" w:lastRowLastColumn="0"/>
        </w:trPr>
        <w:tc>
          <w:tcPr>
            <w:tcW w:w="1000" w:type="pct"/>
          </w:tcPr>
          <w:p w14:paraId="1D2048CB" w14:textId="77777777" w:rsidR="00C668E9" w:rsidRDefault="00C668E9" w:rsidP="00F65344">
            <w:pPr>
              <w:pStyle w:val="TableNheader"/>
              <w:rPr>
                <w:lang w:eastAsia="en-AU"/>
              </w:rPr>
            </w:pPr>
            <w:r>
              <w:rPr>
                <w:lang w:eastAsia="en-AU"/>
              </w:rPr>
              <w:t>Less than 1 year</w:t>
            </w:r>
          </w:p>
        </w:tc>
        <w:tc>
          <w:tcPr>
            <w:tcW w:w="1000" w:type="pct"/>
          </w:tcPr>
          <w:p w14:paraId="7A954D10" w14:textId="77777777" w:rsidR="00C668E9" w:rsidRDefault="00C668E9" w:rsidP="00F65344">
            <w:pPr>
              <w:pStyle w:val="TableNheader"/>
              <w:rPr>
                <w:lang w:eastAsia="en-AU"/>
              </w:rPr>
            </w:pPr>
            <w:r>
              <w:rPr>
                <w:lang w:eastAsia="en-AU"/>
              </w:rPr>
              <w:t>1 to 3 years</w:t>
            </w:r>
          </w:p>
        </w:tc>
        <w:tc>
          <w:tcPr>
            <w:tcW w:w="1000" w:type="pct"/>
          </w:tcPr>
          <w:p w14:paraId="4CBA5D4A" w14:textId="77777777" w:rsidR="00C668E9" w:rsidRDefault="00C668E9" w:rsidP="00F65344">
            <w:pPr>
              <w:pStyle w:val="TableNheader"/>
              <w:rPr>
                <w:lang w:eastAsia="en-AU"/>
              </w:rPr>
            </w:pPr>
            <w:r>
              <w:rPr>
                <w:lang w:eastAsia="en-AU"/>
              </w:rPr>
              <w:t>3 to 5 years</w:t>
            </w:r>
          </w:p>
        </w:tc>
        <w:tc>
          <w:tcPr>
            <w:tcW w:w="1000" w:type="pct"/>
          </w:tcPr>
          <w:p w14:paraId="2499D11A" w14:textId="77777777" w:rsidR="00C668E9" w:rsidRDefault="00C668E9" w:rsidP="00F65344">
            <w:pPr>
              <w:pStyle w:val="TableNheader"/>
              <w:rPr>
                <w:lang w:eastAsia="en-AU"/>
              </w:rPr>
            </w:pPr>
            <w:r>
              <w:rPr>
                <w:lang w:eastAsia="en-AU"/>
              </w:rPr>
              <w:t>5 to 8 years</w:t>
            </w:r>
          </w:p>
        </w:tc>
        <w:tc>
          <w:tcPr>
            <w:tcW w:w="1000" w:type="pct"/>
          </w:tcPr>
          <w:p w14:paraId="3BF79788" w14:textId="77777777" w:rsidR="00C668E9" w:rsidRDefault="00C668E9" w:rsidP="00F65344">
            <w:pPr>
              <w:pStyle w:val="TableNheader"/>
              <w:rPr>
                <w:lang w:eastAsia="en-AU"/>
              </w:rPr>
            </w:pPr>
            <w:r>
              <w:rPr>
                <w:lang w:eastAsia="en-AU"/>
              </w:rPr>
              <w:t>More than 8 years</w:t>
            </w:r>
          </w:p>
        </w:tc>
      </w:tr>
      <w:tr w:rsidR="00C668E9" w14:paraId="50F5BAB2" w14:textId="77777777" w:rsidTr="00E542FA">
        <w:trPr>
          <w:cnfStyle w:val="000000100000" w:firstRow="0" w:lastRow="0" w:firstColumn="0" w:lastColumn="0" w:oddVBand="0" w:evenVBand="0" w:oddHBand="1" w:evenHBand="0" w:firstRowFirstColumn="0" w:firstRowLastColumn="0" w:lastRowFirstColumn="0" w:lastRowLastColumn="0"/>
        </w:trPr>
        <w:tc>
          <w:tcPr>
            <w:tcW w:w="1000" w:type="pct"/>
          </w:tcPr>
          <w:p w14:paraId="6AC32379" w14:textId="77777777" w:rsidR="00C668E9" w:rsidRDefault="00C668E9" w:rsidP="00F65344">
            <w:pPr>
              <w:pStyle w:val="TableNText"/>
              <w:rPr>
                <w:lang w:eastAsia="en-AU"/>
              </w:rPr>
            </w:pPr>
            <w:r>
              <w:rPr>
                <w:lang w:eastAsia="en-AU"/>
              </w:rPr>
              <w:t>0</w:t>
            </w:r>
          </w:p>
        </w:tc>
        <w:tc>
          <w:tcPr>
            <w:tcW w:w="1000" w:type="pct"/>
          </w:tcPr>
          <w:p w14:paraId="5B34D8DC" w14:textId="77777777" w:rsidR="00C668E9" w:rsidRDefault="00C668E9" w:rsidP="00F65344">
            <w:pPr>
              <w:pStyle w:val="TableNText"/>
              <w:rPr>
                <w:lang w:eastAsia="en-AU"/>
              </w:rPr>
            </w:pPr>
            <w:r>
              <w:rPr>
                <w:lang w:eastAsia="en-AU"/>
              </w:rPr>
              <w:t>0</w:t>
            </w:r>
          </w:p>
        </w:tc>
        <w:tc>
          <w:tcPr>
            <w:tcW w:w="1000" w:type="pct"/>
          </w:tcPr>
          <w:p w14:paraId="15704C16" w14:textId="77777777" w:rsidR="00C668E9" w:rsidRDefault="00C668E9" w:rsidP="00F65344">
            <w:pPr>
              <w:pStyle w:val="TableNText"/>
              <w:rPr>
                <w:lang w:eastAsia="en-AU"/>
              </w:rPr>
            </w:pPr>
            <w:r>
              <w:rPr>
                <w:lang w:eastAsia="en-AU"/>
              </w:rPr>
              <w:t>1</w:t>
            </w:r>
          </w:p>
        </w:tc>
        <w:tc>
          <w:tcPr>
            <w:tcW w:w="1000" w:type="pct"/>
          </w:tcPr>
          <w:p w14:paraId="1023AB81" w14:textId="77777777" w:rsidR="00C668E9" w:rsidRDefault="00C668E9" w:rsidP="00F65344">
            <w:pPr>
              <w:pStyle w:val="TableNText"/>
              <w:rPr>
                <w:lang w:eastAsia="en-AU"/>
              </w:rPr>
            </w:pPr>
            <w:r>
              <w:rPr>
                <w:lang w:eastAsia="en-AU"/>
              </w:rPr>
              <w:t>6</w:t>
            </w:r>
          </w:p>
        </w:tc>
        <w:tc>
          <w:tcPr>
            <w:tcW w:w="1000" w:type="pct"/>
          </w:tcPr>
          <w:p w14:paraId="43774097" w14:textId="77777777" w:rsidR="00C668E9" w:rsidRDefault="00C668E9" w:rsidP="00F65344">
            <w:pPr>
              <w:pStyle w:val="TableNText"/>
              <w:rPr>
                <w:lang w:eastAsia="en-AU"/>
              </w:rPr>
            </w:pPr>
            <w:r>
              <w:rPr>
                <w:lang w:eastAsia="en-AU"/>
              </w:rPr>
              <w:t>5</w:t>
            </w:r>
          </w:p>
        </w:tc>
      </w:tr>
    </w:tbl>
    <w:p w14:paraId="16678CA2" w14:textId="7F3DC274" w:rsidR="00C668E9" w:rsidRDefault="00F65344" w:rsidP="00C668E9">
      <w:r>
        <w:br/>
      </w:r>
      <w:r w:rsidR="009D4316">
        <w:fldChar w:fldCharType="begin"/>
      </w:r>
      <w:r w:rsidR="009D4316">
        <w:instrText xml:space="preserve"> REF _Ref165629198 \h </w:instrText>
      </w:r>
      <w:r w:rsidR="009D4316">
        <w:fldChar w:fldCharType="separate"/>
      </w:r>
      <w:r w:rsidR="00C22E6F">
        <w:t xml:space="preserve">Table </w:t>
      </w:r>
      <w:r w:rsidR="00C22E6F">
        <w:rPr>
          <w:noProof/>
        </w:rPr>
        <w:t>6</w:t>
      </w:r>
      <w:r w:rsidR="009D4316">
        <w:fldChar w:fldCharType="end"/>
      </w:r>
      <w:r w:rsidR="00C668E9">
        <w:t xml:space="preserve"> shows the age of the </w:t>
      </w:r>
      <w:r w:rsidR="006C085A">
        <w:t xml:space="preserve">11 </w:t>
      </w:r>
      <w:r w:rsidR="00C668E9">
        <w:t xml:space="preserve">QSNTS active claims </w:t>
      </w:r>
      <w:proofErr w:type="gramStart"/>
      <w:r w:rsidR="00C668E9">
        <w:t>at</w:t>
      </w:r>
      <w:proofErr w:type="gramEnd"/>
      <w:r w:rsidR="00C668E9">
        <w:t xml:space="preserve"> 30 June 2022. The active claims were also relatively old, sitting at an average of 6.35 years. The oldest claim was 10.39 years old and the youngest, which was the only claim filed by QSNTS during the Review period, was 1.27 years old.</w:t>
      </w:r>
      <w:r w:rsidR="00C668E9" w:rsidRPr="00E91A03">
        <w:t xml:space="preserve"> </w:t>
      </w:r>
    </w:p>
    <w:p w14:paraId="1D8AF127" w14:textId="2D2190D8" w:rsidR="00C668E9" w:rsidRDefault="00C668E9" w:rsidP="00C668E9">
      <w:pPr>
        <w:pStyle w:val="Caption"/>
      </w:pPr>
      <w:bookmarkStart w:id="14" w:name="_Ref165629198"/>
      <w:r>
        <w:t xml:space="preserve">Table </w:t>
      </w:r>
      <w:r>
        <w:fldChar w:fldCharType="begin"/>
      </w:r>
      <w:r>
        <w:instrText xml:space="preserve"> SEQ Table \* ARABIC </w:instrText>
      </w:r>
      <w:r>
        <w:fldChar w:fldCharType="separate"/>
      </w:r>
      <w:r w:rsidR="00C22E6F">
        <w:rPr>
          <w:noProof/>
        </w:rPr>
        <w:t>6</w:t>
      </w:r>
      <w:r>
        <w:fldChar w:fldCharType="end"/>
      </w:r>
      <w:bookmarkEnd w:id="14"/>
      <w:r>
        <w:t xml:space="preserve"> | </w:t>
      </w:r>
      <w:r w:rsidRPr="009D61AB">
        <w:t xml:space="preserve">Age of active claims </w:t>
      </w:r>
      <w:proofErr w:type="gramStart"/>
      <w:r>
        <w:t>at</w:t>
      </w:r>
      <w:proofErr w:type="gramEnd"/>
      <w:r w:rsidRPr="009D61AB">
        <w:t xml:space="preserve"> 30 June 2022</w:t>
      </w:r>
    </w:p>
    <w:tbl>
      <w:tblPr>
        <w:tblStyle w:val="TableGrid"/>
        <w:tblW w:w="5000" w:type="pct"/>
        <w:tblLook w:val="04A0" w:firstRow="1" w:lastRow="0" w:firstColumn="1" w:lastColumn="0" w:noHBand="0" w:noVBand="1"/>
      </w:tblPr>
      <w:tblGrid>
        <w:gridCol w:w="1786"/>
        <w:gridCol w:w="1786"/>
        <w:gridCol w:w="1786"/>
        <w:gridCol w:w="1786"/>
        <w:gridCol w:w="1786"/>
      </w:tblGrid>
      <w:tr w:rsidR="00C668E9" w14:paraId="487B3DF2" w14:textId="77777777" w:rsidTr="00E542FA">
        <w:trPr>
          <w:cnfStyle w:val="100000000000" w:firstRow="1" w:lastRow="0" w:firstColumn="0" w:lastColumn="0" w:oddVBand="0" w:evenVBand="0" w:oddHBand="0" w:evenHBand="0" w:firstRowFirstColumn="0" w:firstRowLastColumn="0" w:lastRowFirstColumn="0" w:lastRowLastColumn="0"/>
        </w:trPr>
        <w:tc>
          <w:tcPr>
            <w:tcW w:w="1000" w:type="pct"/>
          </w:tcPr>
          <w:p w14:paraId="765237E3" w14:textId="77777777" w:rsidR="00C668E9" w:rsidRDefault="00C668E9" w:rsidP="00F65344">
            <w:pPr>
              <w:pStyle w:val="TableNheader"/>
              <w:rPr>
                <w:lang w:eastAsia="en-AU"/>
              </w:rPr>
            </w:pPr>
            <w:r>
              <w:rPr>
                <w:lang w:eastAsia="en-AU"/>
              </w:rPr>
              <w:t>Less than 1 year</w:t>
            </w:r>
          </w:p>
        </w:tc>
        <w:tc>
          <w:tcPr>
            <w:tcW w:w="1000" w:type="pct"/>
          </w:tcPr>
          <w:p w14:paraId="4B36EDAF" w14:textId="77777777" w:rsidR="00C668E9" w:rsidRDefault="00C668E9" w:rsidP="00F65344">
            <w:pPr>
              <w:pStyle w:val="TableNheader"/>
              <w:rPr>
                <w:lang w:eastAsia="en-AU"/>
              </w:rPr>
            </w:pPr>
            <w:r>
              <w:rPr>
                <w:lang w:eastAsia="en-AU"/>
              </w:rPr>
              <w:t>1 to 3 years</w:t>
            </w:r>
          </w:p>
        </w:tc>
        <w:tc>
          <w:tcPr>
            <w:tcW w:w="1000" w:type="pct"/>
          </w:tcPr>
          <w:p w14:paraId="154933E9" w14:textId="77777777" w:rsidR="00C668E9" w:rsidRDefault="00C668E9" w:rsidP="00F65344">
            <w:pPr>
              <w:pStyle w:val="TableNheader"/>
              <w:rPr>
                <w:lang w:eastAsia="en-AU"/>
              </w:rPr>
            </w:pPr>
            <w:r>
              <w:rPr>
                <w:lang w:eastAsia="en-AU"/>
              </w:rPr>
              <w:t>3 to 5 years</w:t>
            </w:r>
          </w:p>
        </w:tc>
        <w:tc>
          <w:tcPr>
            <w:tcW w:w="1000" w:type="pct"/>
          </w:tcPr>
          <w:p w14:paraId="34592340" w14:textId="77777777" w:rsidR="00C668E9" w:rsidRDefault="00C668E9" w:rsidP="00F65344">
            <w:pPr>
              <w:pStyle w:val="TableNheader"/>
              <w:rPr>
                <w:lang w:eastAsia="en-AU"/>
              </w:rPr>
            </w:pPr>
            <w:r>
              <w:rPr>
                <w:lang w:eastAsia="en-AU"/>
              </w:rPr>
              <w:t>5 to 8 years</w:t>
            </w:r>
          </w:p>
        </w:tc>
        <w:tc>
          <w:tcPr>
            <w:tcW w:w="1000" w:type="pct"/>
          </w:tcPr>
          <w:p w14:paraId="5AAA0B2A" w14:textId="77777777" w:rsidR="00C668E9" w:rsidRDefault="00C668E9" w:rsidP="00F65344">
            <w:pPr>
              <w:pStyle w:val="TableNheader"/>
              <w:rPr>
                <w:lang w:eastAsia="en-AU"/>
              </w:rPr>
            </w:pPr>
            <w:r>
              <w:rPr>
                <w:lang w:eastAsia="en-AU"/>
              </w:rPr>
              <w:t>More than 8 years</w:t>
            </w:r>
          </w:p>
        </w:tc>
      </w:tr>
      <w:tr w:rsidR="00C668E9" w14:paraId="5921D3F9" w14:textId="77777777" w:rsidTr="00E542FA">
        <w:trPr>
          <w:cnfStyle w:val="000000100000" w:firstRow="0" w:lastRow="0" w:firstColumn="0" w:lastColumn="0" w:oddVBand="0" w:evenVBand="0" w:oddHBand="1" w:evenHBand="0" w:firstRowFirstColumn="0" w:firstRowLastColumn="0" w:lastRowFirstColumn="0" w:lastRowLastColumn="0"/>
        </w:trPr>
        <w:tc>
          <w:tcPr>
            <w:tcW w:w="1000" w:type="pct"/>
          </w:tcPr>
          <w:p w14:paraId="3B045823" w14:textId="77777777" w:rsidR="00C668E9" w:rsidRDefault="00C668E9" w:rsidP="00F65344">
            <w:pPr>
              <w:pStyle w:val="TableNText"/>
              <w:rPr>
                <w:lang w:eastAsia="en-AU"/>
              </w:rPr>
            </w:pPr>
            <w:r>
              <w:rPr>
                <w:lang w:eastAsia="en-AU"/>
              </w:rPr>
              <w:t>0</w:t>
            </w:r>
          </w:p>
        </w:tc>
        <w:tc>
          <w:tcPr>
            <w:tcW w:w="1000" w:type="pct"/>
          </w:tcPr>
          <w:p w14:paraId="30B60DC8" w14:textId="77777777" w:rsidR="00C668E9" w:rsidRDefault="00C668E9" w:rsidP="00F65344">
            <w:pPr>
              <w:pStyle w:val="TableNText"/>
              <w:rPr>
                <w:lang w:eastAsia="en-AU"/>
              </w:rPr>
            </w:pPr>
            <w:r>
              <w:rPr>
                <w:lang w:eastAsia="en-AU"/>
              </w:rPr>
              <w:t>1</w:t>
            </w:r>
          </w:p>
        </w:tc>
        <w:tc>
          <w:tcPr>
            <w:tcW w:w="1000" w:type="pct"/>
          </w:tcPr>
          <w:p w14:paraId="533B8E0B" w14:textId="77777777" w:rsidR="00C668E9" w:rsidRDefault="00C668E9" w:rsidP="00F65344">
            <w:pPr>
              <w:pStyle w:val="TableNText"/>
              <w:rPr>
                <w:lang w:eastAsia="en-AU"/>
              </w:rPr>
            </w:pPr>
            <w:r>
              <w:rPr>
                <w:lang w:eastAsia="en-AU"/>
              </w:rPr>
              <w:t>1</w:t>
            </w:r>
          </w:p>
        </w:tc>
        <w:tc>
          <w:tcPr>
            <w:tcW w:w="1000" w:type="pct"/>
          </w:tcPr>
          <w:p w14:paraId="2EC5146A" w14:textId="77777777" w:rsidR="00C668E9" w:rsidRDefault="00C668E9" w:rsidP="00F65344">
            <w:pPr>
              <w:pStyle w:val="TableNText"/>
              <w:rPr>
                <w:lang w:eastAsia="en-AU"/>
              </w:rPr>
            </w:pPr>
            <w:r>
              <w:rPr>
                <w:lang w:eastAsia="en-AU"/>
              </w:rPr>
              <w:t>5</w:t>
            </w:r>
          </w:p>
        </w:tc>
        <w:tc>
          <w:tcPr>
            <w:tcW w:w="1000" w:type="pct"/>
          </w:tcPr>
          <w:p w14:paraId="59ACE6DF" w14:textId="60D789A4" w:rsidR="00C668E9" w:rsidRDefault="004A7036" w:rsidP="00F65344">
            <w:pPr>
              <w:pStyle w:val="TableNText"/>
              <w:rPr>
                <w:lang w:eastAsia="en-AU"/>
              </w:rPr>
            </w:pPr>
            <w:r>
              <w:rPr>
                <w:lang w:eastAsia="en-AU"/>
              </w:rPr>
              <w:t>4</w:t>
            </w:r>
          </w:p>
        </w:tc>
      </w:tr>
    </w:tbl>
    <w:p w14:paraId="01CDE4EE" w14:textId="3BD3F1BC" w:rsidR="00C668E9" w:rsidRDefault="00C668E9" w:rsidP="00C668E9">
      <w:r>
        <w:br/>
        <w:t xml:space="preserve">Given that all but one of the active claims by QSNTS were filed after 2011, the </w:t>
      </w:r>
      <w:r w:rsidR="006C085A">
        <w:t xml:space="preserve">Federal </w:t>
      </w:r>
      <w:r>
        <w:t xml:space="preserve">Court’s preferred claim resolution target of five years </w:t>
      </w:r>
      <w:r w:rsidR="006C085A">
        <w:t xml:space="preserve">was </w:t>
      </w:r>
      <w:r>
        <w:t>exceeded for most of the claims. The Review notes the impact of the Queensland Government’s approach impeding the ability of QSNTS to finalise claims.</w:t>
      </w:r>
    </w:p>
    <w:p w14:paraId="49154A25" w14:textId="77777777" w:rsidR="00782307" w:rsidRDefault="00782307" w:rsidP="00782307">
      <w:pPr>
        <w:pStyle w:val="Heading4"/>
      </w:pPr>
      <w:r w:rsidRPr="00A221B6">
        <w:t>Number of common law native title holders/</w:t>
      </w:r>
      <w:r w:rsidRPr="001E60B3">
        <w:t>registered native title bodies corporate (</w:t>
      </w:r>
      <w:r w:rsidRPr="00A221B6">
        <w:t>RNTBCs</w:t>
      </w:r>
      <w:r w:rsidRPr="001E60B3">
        <w:t>)</w:t>
      </w:r>
      <w:r w:rsidRPr="00A221B6">
        <w:t xml:space="preserve"> the NTRB-SP has acted for in a native title compensation application proceeding</w:t>
      </w:r>
    </w:p>
    <w:p w14:paraId="50CA428F" w14:textId="5FEF60E7" w:rsidR="00782307" w:rsidRDefault="00782307" w:rsidP="00782307">
      <w:pPr>
        <w:pStyle w:val="Heading5"/>
        <w:numPr>
          <w:ilvl w:val="4"/>
          <w:numId w:val="1"/>
        </w:numPr>
      </w:pPr>
      <w:r>
        <w:t>QSNTS took a cautious approach to compensation in the absence of a clear strategy from the Queensland Government and other legal concerns</w:t>
      </w:r>
    </w:p>
    <w:p w14:paraId="7A684EF9" w14:textId="27EC2387" w:rsidR="00782307" w:rsidRDefault="00782307" w:rsidP="00782307">
      <w:r w:rsidRPr="002D3AE2">
        <w:t xml:space="preserve">During the Review period, QSNTS did not submit any applications for native title compensation. </w:t>
      </w:r>
      <w:r>
        <w:t>QSNTS deliberately took a</w:t>
      </w:r>
      <w:r w:rsidR="00D50240">
        <w:t xml:space="preserve"> cautious</w:t>
      </w:r>
      <w:r>
        <w:t xml:space="preserve"> strategic approach</w:t>
      </w:r>
      <w:r w:rsidR="00D50240">
        <w:t xml:space="preserve"> </w:t>
      </w:r>
      <w:r w:rsidR="006C085A">
        <w:t>because of</w:t>
      </w:r>
      <w:r w:rsidR="006A1744" w:rsidRPr="002F6B84">
        <w:t xml:space="preserve"> the immature jurisprudence and the risk of adverse interpretation of the existing </w:t>
      </w:r>
      <w:r w:rsidR="006C085A">
        <w:t>NTA</w:t>
      </w:r>
      <w:r w:rsidR="000218A7" w:rsidRPr="002F6B84">
        <w:t>, particularly Section 24EB,</w:t>
      </w:r>
      <w:r w:rsidR="006A1744" w:rsidRPr="002F6B84">
        <w:t xml:space="preserve"> on negotiated outcomes using the </w:t>
      </w:r>
      <w:r w:rsidR="006C085A">
        <w:t>s</w:t>
      </w:r>
      <w:r w:rsidR="006C085A" w:rsidRPr="002F6B84">
        <w:t xml:space="preserve">tate’s </w:t>
      </w:r>
      <w:r w:rsidR="006A1744" w:rsidRPr="002F6B84">
        <w:t>compensation resolution framework.</w:t>
      </w:r>
      <w:r>
        <w:t xml:space="preserve"> </w:t>
      </w:r>
    </w:p>
    <w:p w14:paraId="0EAA9D4C" w14:textId="11016E53" w:rsidR="00782307" w:rsidRDefault="00782307" w:rsidP="00782307">
      <w:r>
        <w:t xml:space="preserve">In </w:t>
      </w:r>
      <w:r w:rsidR="002C15A1">
        <w:t>2019</w:t>
      </w:r>
      <w:r w:rsidR="009C5EC2">
        <w:t>,</w:t>
      </w:r>
      <w:r w:rsidR="002C15A1">
        <w:t xml:space="preserve"> in </w:t>
      </w:r>
      <w:r>
        <w:t xml:space="preserve">response to the possibility of compensation </w:t>
      </w:r>
      <w:r w:rsidR="00963BD5">
        <w:t>claims being lodged</w:t>
      </w:r>
      <w:r>
        <w:t xml:space="preserve"> and subsequent demand</w:t>
      </w:r>
      <w:r w:rsidR="002C15A1">
        <w:t xml:space="preserve">, </w:t>
      </w:r>
      <w:r>
        <w:t>QSNTS developed a strategic approach to supporting compensation claims within its RATSIB area that was in line with the broader strategy developed by the NNTC. To do this, QSNTS received a project budget to build internal capability to deal with compensation claims.</w:t>
      </w:r>
    </w:p>
    <w:p w14:paraId="42612362" w14:textId="71B8D6DC" w:rsidR="00782307" w:rsidRPr="00BB6E8D" w:rsidRDefault="00782307" w:rsidP="00782307">
      <w:pPr>
        <w:rPr>
          <w:lang w:eastAsia="en-AU"/>
        </w:rPr>
      </w:pPr>
      <w:r>
        <w:rPr>
          <w:lang w:eastAsia="en-AU"/>
        </w:rPr>
        <w:t>In FY</w:t>
      </w:r>
      <w:r w:rsidRPr="009D04B1">
        <w:rPr>
          <w:lang w:eastAsia="en-AU"/>
        </w:rPr>
        <w:t>2020-21</w:t>
      </w:r>
      <w:r w:rsidR="00510B1B">
        <w:rPr>
          <w:lang w:eastAsia="en-AU"/>
        </w:rPr>
        <w:t>,</w:t>
      </w:r>
      <w:r w:rsidRPr="009D04B1">
        <w:rPr>
          <w:lang w:eastAsia="en-AU"/>
        </w:rPr>
        <w:t xml:space="preserve"> QSNTS was a respondent </w:t>
      </w:r>
      <w:r>
        <w:rPr>
          <w:lang w:eastAsia="en-AU"/>
        </w:rPr>
        <w:t xml:space="preserve">to two compensation claims and </w:t>
      </w:r>
      <w:r w:rsidRPr="009D04B1">
        <w:rPr>
          <w:lang w:eastAsia="en-AU"/>
        </w:rPr>
        <w:t xml:space="preserve">in </w:t>
      </w:r>
      <w:r>
        <w:rPr>
          <w:lang w:eastAsia="en-AU"/>
        </w:rPr>
        <w:t>FY</w:t>
      </w:r>
      <w:r w:rsidRPr="009D04B1">
        <w:rPr>
          <w:lang w:eastAsia="en-AU"/>
        </w:rPr>
        <w:t xml:space="preserve">2021-22 a </w:t>
      </w:r>
      <w:r>
        <w:rPr>
          <w:lang w:eastAsia="en-AU"/>
        </w:rPr>
        <w:t xml:space="preserve">further </w:t>
      </w:r>
      <w:r w:rsidRPr="009D04B1">
        <w:rPr>
          <w:lang w:eastAsia="en-AU"/>
        </w:rPr>
        <w:t xml:space="preserve">claim was filed in the RATSIB area that QSNTS did not assist, though they </w:t>
      </w:r>
      <w:r>
        <w:rPr>
          <w:lang w:eastAsia="en-AU"/>
        </w:rPr>
        <w:t>assisted</w:t>
      </w:r>
      <w:r w:rsidRPr="009D04B1">
        <w:rPr>
          <w:lang w:eastAsia="en-AU"/>
        </w:rPr>
        <w:t xml:space="preserve"> a related PBC to challenge the authorisation of that claim.</w:t>
      </w:r>
      <w:r w:rsidR="006C085A">
        <w:rPr>
          <w:rStyle w:val="FootnoteReference"/>
          <w:lang w:eastAsia="en-AU"/>
        </w:rPr>
        <w:footnoteReference w:id="4"/>
      </w:r>
    </w:p>
    <w:p w14:paraId="239737FA" w14:textId="5B011EA5" w:rsidR="00782307" w:rsidRDefault="00782307" w:rsidP="00782307">
      <w:r>
        <w:t xml:space="preserve">QSNTS adopted this cautious approach considering the Queensland Government having not fully established a methodology for handling compensation claims at a state level. During the Review period, the state was still gathering evidence on how to determine cultural loss for the sake of quantifying compensation. The </w:t>
      </w:r>
      <w:r w:rsidR="00714562">
        <w:t xml:space="preserve">state </w:t>
      </w:r>
      <w:r>
        <w:t>focused primarily on economic loss and engaged only determined groups for negotiations regarding compensation.</w:t>
      </w:r>
    </w:p>
    <w:p w14:paraId="7B4B2F55" w14:textId="71F1FD14" w:rsidR="00782307" w:rsidRDefault="00782307" w:rsidP="00782307">
      <w:r>
        <w:t xml:space="preserve">Not all stakeholders agreed with the cautious position adopted by QSNTS, noting that case law already existed to allow cases to move forward. QSNTS advised that it was compiling relevant evidence for compensation claims during the Review period and that many PBCs had instructed QSNTS to begin </w:t>
      </w:r>
      <w:r>
        <w:lastRenderedPageBreak/>
        <w:t xml:space="preserve">working towards compensation claims by undertaking identification of compensable acts. Three groups not represented by QSNTS had already engaged with the </w:t>
      </w:r>
      <w:r w:rsidR="00EA6E4B">
        <w:t>s</w:t>
      </w:r>
      <w:r>
        <w:t xml:space="preserve">tate on compensation claims. QSNTS </w:t>
      </w:r>
      <w:r w:rsidR="00A50C9D">
        <w:t>noted</w:t>
      </w:r>
      <w:r>
        <w:t xml:space="preserve"> </w:t>
      </w:r>
      <w:r w:rsidR="002F1103">
        <w:t>that</w:t>
      </w:r>
      <w:r w:rsidRPr="008E0C8C">
        <w:t xml:space="preserve"> the </w:t>
      </w:r>
      <w:r w:rsidR="00E37A34">
        <w:t>s</w:t>
      </w:r>
      <w:r w:rsidRPr="008E0C8C">
        <w:t>tate’s framework</w:t>
      </w:r>
      <w:r w:rsidR="002F1103">
        <w:t xml:space="preserve"> </w:t>
      </w:r>
      <w:r w:rsidRPr="008E0C8C">
        <w:t>require</w:t>
      </w:r>
      <w:r w:rsidR="00EA6E4B">
        <w:t>d</w:t>
      </w:r>
      <w:r w:rsidRPr="008E0C8C">
        <w:t xml:space="preserve"> the claimants to </w:t>
      </w:r>
      <w:r w:rsidR="008D351E">
        <w:t>register an</w:t>
      </w:r>
      <w:r w:rsidRPr="008E0C8C">
        <w:t xml:space="preserve"> ILUA</w:t>
      </w:r>
      <w:r w:rsidR="008D351E">
        <w:t>, thereby be</w:t>
      </w:r>
      <w:r w:rsidR="00817957">
        <w:t>coming</w:t>
      </w:r>
      <w:r w:rsidR="008D351E">
        <w:t xml:space="preserve"> exposed to subsequent risks </w:t>
      </w:r>
      <w:r w:rsidR="00D84804">
        <w:t>associated with</w:t>
      </w:r>
      <w:r w:rsidR="008D351E">
        <w:t xml:space="preserve"> registration</w:t>
      </w:r>
      <w:r w:rsidR="00D84804">
        <w:t xml:space="preserve"> being a strict interpretation of section 24</w:t>
      </w:r>
      <w:proofErr w:type="gramStart"/>
      <w:r w:rsidR="00D84804">
        <w:t>EB(</w:t>
      </w:r>
      <w:proofErr w:type="gramEnd"/>
      <w:r w:rsidR="00D84804">
        <w:t xml:space="preserve">5) of the NTA by the </w:t>
      </w:r>
      <w:r w:rsidR="00B8257D">
        <w:t>Federal C</w:t>
      </w:r>
      <w:r w:rsidR="00D84804">
        <w:t>ourt</w:t>
      </w:r>
      <w:r w:rsidR="008D351E">
        <w:t>.</w:t>
      </w:r>
    </w:p>
    <w:p w14:paraId="75DCC26C" w14:textId="34B2ED82" w:rsidR="00436BC7" w:rsidRDefault="00436BC7" w:rsidP="00436BC7">
      <w:pPr>
        <w:pStyle w:val="Heading5"/>
        <w:numPr>
          <w:ilvl w:val="4"/>
          <w:numId w:val="1"/>
        </w:numPr>
      </w:pPr>
      <w:r>
        <w:t>The contested nature of the environment has created winners and losers leading to the polarisation of Traditional Owner views towards QSNTS</w:t>
      </w:r>
    </w:p>
    <w:p w14:paraId="311B8E64" w14:textId="530972E7" w:rsidR="00436BC7" w:rsidRDefault="00436BC7" w:rsidP="00436BC7">
      <w:pPr>
        <w:pStyle w:val="Bullet"/>
        <w:numPr>
          <w:ilvl w:val="0"/>
          <w:numId w:val="0"/>
        </w:numPr>
      </w:pPr>
      <w:r w:rsidRPr="3D5F7602">
        <w:t>The Review consulted with Traditional Owners who had received assistance or representation from QSNTS during the Review period via surveys and consultations. In general</w:t>
      </w:r>
      <w:r w:rsidR="001A7608" w:rsidRPr="3D5F7602">
        <w:t>,</w:t>
      </w:r>
      <w:r w:rsidR="00C21D9E" w:rsidRPr="3D5F7602">
        <w:t xml:space="preserve"> and as would be expected</w:t>
      </w:r>
      <w:r w:rsidR="00B57BD8" w:rsidRPr="3D5F7602">
        <w:t>,</w:t>
      </w:r>
      <w:r w:rsidRPr="3D5F7602">
        <w:t xml:space="preserve"> participants in successful claims and more recent claims were more likely to share positive feedback regarding their experiences of QSNTS. Some commented favourably on the willingness of senior lawyers to engage with them and to listen to their concerns.</w:t>
      </w:r>
    </w:p>
    <w:p w14:paraId="09324E33" w14:textId="37D2F499" w:rsidR="00436BC7" w:rsidRDefault="00436BC7" w:rsidP="00436BC7">
      <w:r>
        <w:t xml:space="preserve">Traditional Owners generally acknowledged that the history of conflict and dispossession in the region had complicated </w:t>
      </w:r>
      <w:r w:rsidR="001C471C">
        <w:t xml:space="preserve">and interfered with their </w:t>
      </w:r>
      <w:r>
        <w:t>connection to the land and recognised the inherent difficulty of the task of determining who belonged to a group. However, many</w:t>
      </w:r>
      <w:r w:rsidR="001C471C">
        <w:t xml:space="preserve"> </w:t>
      </w:r>
      <w:r w:rsidR="00A47FBF">
        <w:t>of those who provided comment</w:t>
      </w:r>
      <w:r w:rsidR="00A47FBF" w:rsidDel="00CC588A">
        <w:t xml:space="preserve"> </w:t>
      </w:r>
      <w:r>
        <w:t xml:space="preserve">felt that the practices and processes adopted by QSNTS had worsened this confusion and that QSNTS and its anthropologists and lawyers had </w:t>
      </w:r>
      <w:r w:rsidR="00331778">
        <w:t>“</w:t>
      </w:r>
      <w:r>
        <w:t>listened to the wrong stories</w:t>
      </w:r>
      <w:r w:rsidR="00331778">
        <w:t>”</w:t>
      </w:r>
      <w:r>
        <w:t xml:space="preserve">. </w:t>
      </w:r>
      <w:r w:rsidR="005B1A6A">
        <w:t xml:space="preserve">The Review acknowledges that </w:t>
      </w:r>
      <w:r w:rsidR="008820E5">
        <w:t xml:space="preserve">in these situations, there are often </w:t>
      </w:r>
      <w:r w:rsidR="00CB2E1A">
        <w:t>conflicting narratives</w:t>
      </w:r>
      <w:r>
        <w:t xml:space="preserve"> </w:t>
      </w:r>
      <w:r w:rsidR="00BC1EA1">
        <w:t xml:space="preserve">and </w:t>
      </w:r>
      <w:r w:rsidR="00F329D0">
        <w:t xml:space="preserve">NTRB-SPs </w:t>
      </w:r>
      <w:r w:rsidR="002D6F3B">
        <w:t>must rely on the best available evidence to support</w:t>
      </w:r>
      <w:r w:rsidR="003A5DC8">
        <w:t xml:space="preserve"> </w:t>
      </w:r>
      <w:r w:rsidR="00953DDD">
        <w:t>claims.</w:t>
      </w:r>
    </w:p>
    <w:p w14:paraId="69EEB305" w14:textId="141F19A3" w:rsidR="00436BC7" w:rsidRDefault="00436BC7" w:rsidP="00436BC7">
      <w:pPr>
        <w:rPr>
          <w:lang w:eastAsia="en-AU"/>
        </w:rPr>
      </w:pPr>
      <w:r>
        <w:rPr>
          <w:lang w:eastAsia="en-AU"/>
        </w:rPr>
        <w:t>Over 50 Traditional Owners</w:t>
      </w:r>
      <w:r w:rsidR="00B3670D">
        <w:rPr>
          <w:lang w:eastAsia="en-AU"/>
        </w:rPr>
        <w:t xml:space="preserve"> from six claim groups</w:t>
      </w:r>
      <w:r>
        <w:rPr>
          <w:lang w:eastAsia="en-AU"/>
        </w:rPr>
        <w:t xml:space="preserve"> who were dissatisfied and angry at the outcome of their </w:t>
      </w:r>
      <w:r w:rsidR="00FD1E19">
        <w:rPr>
          <w:lang w:eastAsia="en-AU"/>
        </w:rPr>
        <w:t xml:space="preserve">respective, separate </w:t>
      </w:r>
      <w:r>
        <w:rPr>
          <w:lang w:eastAsia="en-AU"/>
        </w:rPr>
        <w:t>claim</w:t>
      </w:r>
      <w:r w:rsidR="00FD1E19">
        <w:rPr>
          <w:lang w:eastAsia="en-AU"/>
        </w:rPr>
        <w:t>s</w:t>
      </w:r>
      <w:r>
        <w:rPr>
          <w:lang w:eastAsia="en-AU"/>
        </w:rPr>
        <w:t xml:space="preserve"> contacted the Review to express what they saw as the failings of QSNTS in managing their claim</w:t>
      </w:r>
      <w:r w:rsidR="003C15F8">
        <w:rPr>
          <w:lang w:eastAsia="en-AU"/>
        </w:rPr>
        <w:t>s</w:t>
      </w:r>
      <w:r>
        <w:rPr>
          <w:lang w:eastAsia="en-AU"/>
        </w:rPr>
        <w:t>.</w:t>
      </w:r>
      <w:r w:rsidR="007268F1">
        <w:rPr>
          <w:lang w:eastAsia="en-AU"/>
        </w:rPr>
        <w:t xml:space="preserve"> The Review notes that </w:t>
      </w:r>
      <w:r w:rsidR="00171599">
        <w:rPr>
          <w:lang w:eastAsia="en-AU"/>
        </w:rPr>
        <w:t xml:space="preserve">the number of dissatisfied Traditional Owners that </w:t>
      </w:r>
      <w:r w:rsidR="00480023">
        <w:rPr>
          <w:lang w:eastAsia="en-AU"/>
        </w:rPr>
        <w:t>were consulted represent</w:t>
      </w:r>
      <w:r w:rsidR="000D4EE9">
        <w:rPr>
          <w:lang w:eastAsia="en-AU"/>
        </w:rPr>
        <w:t>ed</w:t>
      </w:r>
      <w:r w:rsidR="00480023">
        <w:rPr>
          <w:lang w:eastAsia="en-AU"/>
        </w:rPr>
        <w:t xml:space="preserve"> less than </w:t>
      </w:r>
      <w:r w:rsidR="000D4EE9">
        <w:rPr>
          <w:lang w:eastAsia="en-AU"/>
        </w:rPr>
        <w:t>one per cent</w:t>
      </w:r>
      <w:r w:rsidR="00480023">
        <w:rPr>
          <w:lang w:eastAsia="en-AU"/>
        </w:rPr>
        <w:t xml:space="preserve"> of the total number of Traditional Owners</w:t>
      </w:r>
      <w:r w:rsidR="00FD0ACB">
        <w:rPr>
          <w:lang w:eastAsia="en-AU"/>
        </w:rPr>
        <w:t xml:space="preserve"> and that s</w:t>
      </w:r>
      <w:r>
        <w:rPr>
          <w:lang w:eastAsia="en-AU"/>
        </w:rPr>
        <w:t>ome of the issues that concerned the</w:t>
      </w:r>
      <w:r w:rsidR="00101298">
        <w:rPr>
          <w:lang w:eastAsia="en-AU"/>
        </w:rPr>
        <w:t>m</w:t>
      </w:r>
      <w:r>
        <w:rPr>
          <w:lang w:eastAsia="en-AU"/>
        </w:rPr>
        <w:t xml:space="preserve"> had arisen well before the Review period</w:t>
      </w:r>
      <w:r w:rsidR="00101298">
        <w:rPr>
          <w:lang w:eastAsia="en-AU"/>
        </w:rPr>
        <w:t>. T</w:t>
      </w:r>
      <w:r w:rsidR="00801811">
        <w:rPr>
          <w:lang w:eastAsia="en-AU"/>
        </w:rPr>
        <w:t>hese past issues</w:t>
      </w:r>
      <w:r>
        <w:rPr>
          <w:lang w:eastAsia="en-AU"/>
        </w:rPr>
        <w:t xml:space="preserve"> continued to cloud perceptions throughout the </w:t>
      </w:r>
      <w:r w:rsidR="00801811">
        <w:rPr>
          <w:lang w:eastAsia="en-AU"/>
        </w:rPr>
        <w:t xml:space="preserve">Review </w:t>
      </w:r>
      <w:r>
        <w:rPr>
          <w:lang w:eastAsia="en-AU"/>
        </w:rPr>
        <w:t>period due to an ongoing lack of trust in QSNTS.</w:t>
      </w:r>
    </w:p>
    <w:p w14:paraId="0556C560" w14:textId="22A77348" w:rsidR="00436BC7" w:rsidRDefault="00436BC7" w:rsidP="00436BC7">
      <w:pPr>
        <w:rPr>
          <w:lang w:eastAsia="en-AU"/>
        </w:rPr>
      </w:pPr>
      <w:r>
        <w:rPr>
          <w:lang w:eastAsia="en-AU"/>
        </w:rPr>
        <w:t xml:space="preserve">The </w:t>
      </w:r>
      <w:r w:rsidR="000D4EE9">
        <w:rPr>
          <w:lang w:eastAsia="en-AU"/>
        </w:rPr>
        <w:t xml:space="preserve">Review </w:t>
      </w:r>
      <w:r>
        <w:rPr>
          <w:lang w:eastAsia="en-AU"/>
        </w:rPr>
        <w:t>has categorised the issues that arose from these consultations and these are outlined below. They included:</w:t>
      </w:r>
    </w:p>
    <w:p w14:paraId="6CDE9F55" w14:textId="47CC7E5E" w:rsidR="00436BC7" w:rsidRDefault="00436BC7" w:rsidP="00436BC7">
      <w:pPr>
        <w:pStyle w:val="Bullet"/>
      </w:pPr>
      <w:r>
        <w:t xml:space="preserve">Disputes about the historical evidence, where </w:t>
      </w:r>
      <w:r w:rsidR="0072470D">
        <w:t xml:space="preserve">individual </w:t>
      </w:r>
      <w:r>
        <w:t xml:space="preserve">Traditional Owners were aggrieved that their deeply held understanding of their own history, or their family’s history, had not been accepted </w:t>
      </w:r>
      <w:r w:rsidR="00401FD1">
        <w:t>for the claim, for which they blamed</w:t>
      </w:r>
      <w:r>
        <w:t xml:space="preserve"> QSNTS.</w:t>
      </w:r>
    </w:p>
    <w:p w14:paraId="33936735" w14:textId="0F361210" w:rsidR="00436BC7" w:rsidRDefault="00436BC7" w:rsidP="00436BC7">
      <w:pPr>
        <w:pStyle w:val="Bullet"/>
      </w:pPr>
      <w:r w:rsidRPr="3D5F7602">
        <w:t xml:space="preserve">A view that </w:t>
      </w:r>
      <w:r w:rsidR="00521851" w:rsidRPr="3D5F7602">
        <w:t>w</w:t>
      </w:r>
      <w:r w:rsidRPr="3D5F7602">
        <w:t>estern styles of thinking and evidence, such as the views of academics, were prioritised over traditional styles. Those who held this view felt that the academics</w:t>
      </w:r>
      <w:r w:rsidR="00BC3593" w:rsidRPr="3D5F7602">
        <w:t>,</w:t>
      </w:r>
      <w:r w:rsidRPr="3D5F7602">
        <w:t xml:space="preserve"> on whose evidence QSNTS (and the Federal Court) relied</w:t>
      </w:r>
      <w:r w:rsidR="00BC3593" w:rsidRPr="3D5F7602">
        <w:t>,</w:t>
      </w:r>
      <w:r w:rsidRPr="3D5F7602">
        <w:t xml:space="preserve"> had limited cultural knowledge regarding connection</w:t>
      </w:r>
      <w:r w:rsidR="00DB69D1" w:rsidRPr="3D5F7602">
        <w:t>.</w:t>
      </w:r>
      <w:r w:rsidRPr="3D5F7602">
        <w:t xml:space="preserve"> </w:t>
      </w:r>
      <w:r w:rsidR="00DB69D1" w:rsidRPr="3D5F7602">
        <w:t>However,</w:t>
      </w:r>
      <w:r w:rsidRPr="3D5F7602">
        <w:t xml:space="preserve"> their “white anthropologist connection reports” were used as the source of truth above family stories because they were able to communicate more effectively. </w:t>
      </w:r>
    </w:p>
    <w:p w14:paraId="38EB2250" w14:textId="5BCB0171" w:rsidR="00436BC7" w:rsidRDefault="00326EBF" w:rsidP="00436BC7">
      <w:pPr>
        <w:pStyle w:val="Bullet"/>
      </w:pPr>
      <w:r>
        <w:t>D</w:t>
      </w:r>
      <w:r w:rsidR="00A0650D">
        <w:t>issatisfaction</w:t>
      </w:r>
      <w:r w:rsidR="00436BC7">
        <w:t xml:space="preserve"> that QSNTS had </w:t>
      </w:r>
      <w:r w:rsidR="00AD2257">
        <w:t xml:space="preserve">wrongly </w:t>
      </w:r>
      <w:r w:rsidR="00436BC7">
        <w:t xml:space="preserve">excluded </w:t>
      </w:r>
      <w:r w:rsidR="00AD2257">
        <w:t xml:space="preserve">or included </w:t>
      </w:r>
      <w:r w:rsidR="00436BC7">
        <w:t>apical ancestors from claim</w:t>
      </w:r>
      <w:r w:rsidR="00AD2257">
        <w:t>s</w:t>
      </w:r>
      <w:r w:rsidR="00C61016">
        <w:t>.</w:t>
      </w:r>
      <w:r w:rsidR="00436BC7">
        <w:t xml:space="preserve"> In some cases</w:t>
      </w:r>
      <w:r w:rsidR="001A7608" w:rsidRPr="4B7C4BE0">
        <w:t>,</w:t>
      </w:r>
      <w:r w:rsidR="00436BC7">
        <w:t xml:space="preserve"> this was attributed to poor anthropological research; in other cases</w:t>
      </w:r>
      <w:r w:rsidR="00A0765B" w:rsidRPr="4B7C4BE0">
        <w:t>,</w:t>
      </w:r>
      <w:r w:rsidR="00436BC7">
        <w:t xml:space="preserve"> those who were left out believed the errors had been deliberately fed to the researchers by other families with conflicting claims.</w:t>
      </w:r>
    </w:p>
    <w:p w14:paraId="2F902A89" w14:textId="3436A758" w:rsidR="00436BC7" w:rsidRDefault="00436BC7" w:rsidP="00436BC7">
      <w:pPr>
        <w:pStyle w:val="Bullet"/>
      </w:pPr>
      <w:r>
        <w:t xml:space="preserve">Anger that family groups had been added together into a single claim when this conflicted with their own views of historical accuracy. Some Traditional Owners commented that it was not always culturally safe to link certain groups given historical conflict within and between groups. There was limited acceptance in these cases that groups were joined to give the claim a better chance of success in </w:t>
      </w:r>
      <w:r w:rsidR="00D577B6">
        <w:t>c</w:t>
      </w:r>
      <w:r>
        <w:t xml:space="preserve">ourt. </w:t>
      </w:r>
    </w:p>
    <w:p w14:paraId="489B427B" w14:textId="77777777" w:rsidR="00EF2C00" w:rsidRDefault="00436BC7" w:rsidP="00436BC7">
      <w:pPr>
        <w:pStyle w:val="Bullet"/>
      </w:pPr>
      <w:r>
        <w:t>F</w:t>
      </w:r>
      <w:r w:rsidRPr="00A508A0">
        <w:t>ailure to</w:t>
      </w:r>
      <w:r w:rsidR="00EF2C00">
        <w:t>:</w:t>
      </w:r>
    </w:p>
    <w:p w14:paraId="323D5F73" w14:textId="77777777" w:rsidR="00EF2C00" w:rsidRDefault="00436BC7" w:rsidP="3D5F7602">
      <w:pPr>
        <w:pStyle w:val="Bullet"/>
        <w:numPr>
          <w:ilvl w:val="1"/>
          <w:numId w:val="4"/>
        </w:numPr>
      </w:pPr>
      <w:r w:rsidRPr="3D5F7602">
        <w:lastRenderedPageBreak/>
        <w:t>hold appropriate meetings</w:t>
      </w:r>
    </w:p>
    <w:p w14:paraId="46A2A557" w14:textId="03393F26" w:rsidR="00EF2C00" w:rsidRDefault="00436BC7" w:rsidP="00EF2C00">
      <w:pPr>
        <w:pStyle w:val="Bullet"/>
        <w:numPr>
          <w:ilvl w:val="1"/>
          <w:numId w:val="4"/>
        </w:numPr>
      </w:pPr>
      <w:r w:rsidRPr="00A508A0">
        <w:t xml:space="preserve">inform relevant Traditional Owners about </w:t>
      </w:r>
      <w:r>
        <w:t>upcoming meetings</w:t>
      </w:r>
    </w:p>
    <w:p w14:paraId="48BC8A95" w14:textId="053FFF7E" w:rsidR="00436BC7" w:rsidRDefault="00EF2C00" w:rsidP="00EF2C00">
      <w:pPr>
        <w:pStyle w:val="Bullet"/>
        <w:numPr>
          <w:ilvl w:val="1"/>
          <w:numId w:val="4"/>
        </w:numPr>
      </w:pPr>
      <w:r>
        <w:t>inform</w:t>
      </w:r>
      <w:r w:rsidR="00436BC7">
        <w:t xml:space="preserve"> about </w:t>
      </w:r>
      <w:r w:rsidR="00436BC7" w:rsidRPr="00A508A0">
        <w:t>the progress of claims</w:t>
      </w:r>
      <w:r w:rsidR="00436BC7">
        <w:t xml:space="preserve"> or the priority with which they were being addressed.</w:t>
      </w:r>
    </w:p>
    <w:p w14:paraId="294BE1B4" w14:textId="3D0893DE" w:rsidR="0019665A" w:rsidRDefault="001A1E5F" w:rsidP="00436BC7">
      <w:r w:rsidRPr="001A1E5F">
        <w:t xml:space="preserve">The claimed historical inaccuracies in claim groups and the resulting difficulty </w:t>
      </w:r>
      <w:r w:rsidR="0065710F">
        <w:t xml:space="preserve">that some </w:t>
      </w:r>
      <w:r w:rsidRPr="001A1E5F">
        <w:t xml:space="preserve">Traditional Owners faced in discussing or rectifying the composition during the Review period fostered the impression among some Traditional Owners that QSNTS </w:t>
      </w:r>
      <w:r w:rsidR="00EF3B94">
        <w:t xml:space="preserve">lawyers </w:t>
      </w:r>
      <w:r w:rsidRPr="001A1E5F">
        <w:t xml:space="preserve">showed favouritism towards certain groups. One Traditional Owner stated that “QSNTS would only talk to people who they think are the nicest”. </w:t>
      </w:r>
      <w:r w:rsidR="0065710F">
        <w:t xml:space="preserve">Some </w:t>
      </w:r>
      <w:r w:rsidRPr="001A1E5F">
        <w:t xml:space="preserve">Traditional Owners also </w:t>
      </w:r>
      <w:r w:rsidR="00C8742C">
        <w:t xml:space="preserve">thought </w:t>
      </w:r>
      <w:r w:rsidRPr="001A1E5F">
        <w:t xml:space="preserve">that the lawyers gave more weight to claim groups with links to QSNTS staff or board members. </w:t>
      </w:r>
    </w:p>
    <w:p w14:paraId="3EC0F99F" w14:textId="590A0888" w:rsidR="0019665A" w:rsidRDefault="001A1E5F" w:rsidP="00436BC7">
      <w:r w:rsidRPr="001A1E5F">
        <w:t xml:space="preserve">The Review notes these concerns, although it </w:t>
      </w:r>
      <w:proofErr w:type="gramStart"/>
      <w:r w:rsidRPr="001A1E5F">
        <w:t>was not able to</w:t>
      </w:r>
      <w:proofErr w:type="gramEnd"/>
      <w:r w:rsidRPr="001A1E5F">
        <w:t xml:space="preserve"> establish their validity</w:t>
      </w:r>
      <w:r w:rsidR="002A3862">
        <w:t>.</w:t>
      </w:r>
      <w:r w:rsidR="0019665A">
        <w:t xml:space="preserve"> </w:t>
      </w:r>
      <w:r w:rsidR="00EF3785">
        <w:t xml:space="preserve">Valid or not, these views were certainly strongly held and present a challenge </w:t>
      </w:r>
      <w:r w:rsidR="00D577B6">
        <w:t xml:space="preserve">for </w:t>
      </w:r>
      <w:r w:rsidR="00EF3785">
        <w:t>QSNTS in the performance of its functions.</w:t>
      </w:r>
    </w:p>
    <w:p w14:paraId="041D548B" w14:textId="5E8695E6" w:rsidR="00436BC7" w:rsidRDefault="00436BC7" w:rsidP="00436BC7">
      <w:r w:rsidRPr="000A61B3">
        <w:t>At the request of a group of Traditional Owners</w:t>
      </w:r>
      <w:r>
        <w:t>, the Review team attended a meeting in M</w:t>
      </w:r>
      <w:r w:rsidR="00502603">
        <w:t>oun</w:t>
      </w:r>
      <w:r>
        <w:t xml:space="preserve">t Isa to listen to the concerns of a group of approximately </w:t>
      </w:r>
      <w:r w:rsidR="00A71144">
        <w:t>20</w:t>
      </w:r>
      <w:r>
        <w:t xml:space="preserve"> people</w:t>
      </w:r>
      <w:r w:rsidR="00E03E9C">
        <w:t xml:space="preserve"> from the greater M</w:t>
      </w:r>
      <w:r w:rsidR="00D577B6">
        <w:t>oun</w:t>
      </w:r>
      <w:r w:rsidR="00E03E9C">
        <w:t>t Isa region</w:t>
      </w:r>
      <w:r>
        <w:t xml:space="preserve"> involving four different claims, many of which went back well before the </w:t>
      </w:r>
      <w:r w:rsidR="00276816">
        <w:t>R</w:t>
      </w:r>
      <w:r>
        <w:t xml:space="preserve">eview period. </w:t>
      </w:r>
      <w:r w:rsidR="00124B2F">
        <w:t>Representatives from the</w:t>
      </w:r>
      <w:r>
        <w:t xml:space="preserve"> NIAA also attended this meeting.</w:t>
      </w:r>
    </w:p>
    <w:p w14:paraId="30FBF9F1" w14:textId="66AD3104" w:rsidR="002407CB" w:rsidRDefault="002407CB" w:rsidP="00436BC7">
      <w:r>
        <w:t xml:space="preserve">It was clear from the meeting that </w:t>
      </w:r>
      <w:r w:rsidR="00A14640">
        <w:t>there is a breakdown of relationships between</w:t>
      </w:r>
      <w:r w:rsidR="00503D8C">
        <w:t xml:space="preserve"> these Traditional Owners and QSNTS</w:t>
      </w:r>
      <w:r w:rsidR="00E66D0B">
        <w:t xml:space="preserve">, which </w:t>
      </w:r>
      <w:r w:rsidR="000A099C">
        <w:t>is unlikely to be repaired</w:t>
      </w:r>
      <w:r w:rsidR="006A4C2E">
        <w:t xml:space="preserve"> </w:t>
      </w:r>
      <w:r w:rsidR="00556818">
        <w:t>without</w:t>
      </w:r>
      <w:r w:rsidR="00A17041">
        <w:t xml:space="preserve"> some new thinking from all parties about how to proceed.</w:t>
      </w:r>
    </w:p>
    <w:p w14:paraId="779E9F49" w14:textId="26934A37" w:rsidR="00C74E12" w:rsidRDefault="005F4B71" w:rsidP="005F4B71">
      <w:pPr>
        <w:pStyle w:val="Heading3"/>
      </w:pPr>
      <w:bookmarkStart w:id="15" w:name="_Toc130908862"/>
      <w:r>
        <w:t xml:space="preserve">TOR 1: </w:t>
      </w:r>
      <w:r w:rsidR="00C74E12" w:rsidRPr="0060326B">
        <w:t>External factors</w:t>
      </w:r>
      <w:bookmarkEnd w:id="15"/>
    </w:p>
    <w:p w14:paraId="12C7368D" w14:textId="7AF1005F" w:rsidR="00515596" w:rsidRPr="00407282" w:rsidRDefault="00113D9F" w:rsidP="00515596">
      <w:pPr>
        <w:spacing w:after="165"/>
      </w:pPr>
      <w:r w:rsidRPr="00113D9F">
        <w:t xml:space="preserve">This section presents an analysis of factors that impacted on performance that were beyond </w:t>
      </w:r>
      <w:r>
        <w:t>QSNTS</w:t>
      </w:r>
      <w:r w:rsidRPr="00113D9F">
        <w:t>'s control.</w:t>
      </w:r>
    </w:p>
    <w:p w14:paraId="66913BAE" w14:textId="3A2F560B" w:rsidR="00C267A7" w:rsidRDefault="00C267A7" w:rsidP="00C267A7">
      <w:pPr>
        <w:pStyle w:val="Heading4"/>
      </w:pPr>
      <w:r w:rsidRPr="00116271">
        <w:t xml:space="preserve">State government </w:t>
      </w:r>
      <w:r>
        <w:t xml:space="preserve">policy and legislation </w:t>
      </w:r>
    </w:p>
    <w:p w14:paraId="71A61970" w14:textId="68A24A4B" w:rsidR="00E35AB3" w:rsidRPr="00A020A3" w:rsidRDefault="00E35AB3" w:rsidP="00E35AB3">
      <w:pPr>
        <w:pStyle w:val="Heading5"/>
        <w:numPr>
          <w:ilvl w:val="4"/>
          <w:numId w:val="1"/>
        </w:numPr>
      </w:pPr>
      <w:r>
        <w:t xml:space="preserve">Changes to state legislation </w:t>
      </w:r>
      <w:r w:rsidR="00D63A79">
        <w:t xml:space="preserve">has </w:t>
      </w:r>
      <w:r>
        <w:t xml:space="preserve">had a range of indirect and direct impacts on native title claims at </w:t>
      </w:r>
      <w:r w:rsidR="00002544">
        <w:t>QSNTS</w:t>
      </w:r>
      <w:r>
        <w:t xml:space="preserve"> </w:t>
      </w:r>
    </w:p>
    <w:p w14:paraId="028EC22A" w14:textId="32399A4D" w:rsidR="00E35AB3" w:rsidRDefault="00E35AB3" w:rsidP="00413C37">
      <w:r>
        <w:t>State</w:t>
      </w:r>
      <w:r w:rsidRPr="00BE5E0E">
        <w:t xml:space="preserve"> legislation </w:t>
      </w:r>
      <w:r>
        <w:t>has</w:t>
      </w:r>
      <w:r w:rsidRPr="00BE5E0E">
        <w:t xml:space="preserve"> </w:t>
      </w:r>
      <w:r>
        <w:t>had a moderate impact on the ability</w:t>
      </w:r>
      <w:r w:rsidR="002375D3">
        <w:t xml:space="preserve"> of </w:t>
      </w:r>
      <w:r>
        <w:t>QSNTS to perform its functions</w:t>
      </w:r>
      <w:r w:rsidRPr="00BE5E0E">
        <w:t xml:space="preserve">, but less so than </w:t>
      </w:r>
      <w:r>
        <w:t xml:space="preserve">in </w:t>
      </w:r>
      <w:r w:rsidRPr="00BE5E0E">
        <w:t>other states. S</w:t>
      </w:r>
      <w:r>
        <w:t>uch legislation has the potential to interfere with the ability of an NTRB-SP to deliver native title outcomes effectively and efficiently. There are</w:t>
      </w:r>
      <w:r w:rsidDel="000C6E01">
        <w:t xml:space="preserve"> </w:t>
      </w:r>
      <w:r w:rsidR="000C6E01">
        <w:t>three</w:t>
      </w:r>
      <w:r>
        <w:t xml:space="preserve"> Queensland </w:t>
      </w:r>
      <w:r w:rsidRPr="002375D3">
        <w:t>Acts</w:t>
      </w:r>
      <w:r>
        <w:t xml:space="preserve"> that could conceivably have </w:t>
      </w:r>
      <w:r w:rsidR="00A5449D">
        <w:t xml:space="preserve">had </w:t>
      </w:r>
      <w:r>
        <w:t>such an impact on QSNTS</w:t>
      </w:r>
      <w:r w:rsidRPr="00016147">
        <w:t xml:space="preserve"> </w:t>
      </w:r>
      <w:r>
        <w:t>(see</w:t>
      </w:r>
      <w:r w:rsidRPr="00016147">
        <w:t xml:space="preserve"> </w:t>
      </w:r>
      <w:r w:rsidR="002375D3">
        <w:fldChar w:fldCharType="begin"/>
      </w:r>
      <w:r w:rsidR="002375D3">
        <w:instrText xml:space="preserve"> REF _Ref159932527 \h </w:instrText>
      </w:r>
      <w:r w:rsidR="002375D3">
        <w:fldChar w:fldCharType="separate"/>
      </w:r>
      <w:r w:rsidR="00C22E6F">
        <w:t xml:space="preserve">Table </w:t>
      </w:r>
      <w:r w:rsidR="00C22E6F">
        <w:rPr>
          <w:noProof/>
        </w:rPr>
        <w:t>7</w:t>
      </w:r>
      <w:r w:rsidR="002375D3">
        <w:fldChar w:fldCharType="end"/>
      </w:r>
      <w:r>
        <w:t>)</w:t>
      </w:r>
      <w:r w:rsidRPr="00016147">
        <w:t>.</w:t>
      </w:r>
      <w:r>
        <w:t xml:space="preserve"> </w:t>
      </w:r>
    </w:p>
    <w:p w14:paraId="577213FF" w14:textId="54471B46" w:rsidR="00413C37" w:rsidRDefault="00413C37" w:rsidP="00413C37">
      <w:pPr>
        <w:pStyle w:val="Caption"/>
      </w:pPr>
      <w:bookmarkStart w:id="16" w:name="_Ref159932527"/>
      <w:r>
        <w:t xml:space="preserve">Table </w:t>
      </w:r>
      <w:r>
        <w:fldChar w:fldCharType="begin"/>
      </w:r>
      <w:r>
        <w:instrText xml:space="preserve"> SEQ Table \* ARABIC </w:instrText>
      </w:r>
      <w:r>
        <w:fldChar w:fldCharType="separate"/>
      </w:r>
      <w:r w:rsidR="00C22E6F">
        <w:rPr>
          <w:noProof/>
        </w:rPr>
        <w:t>7</w:t>
      </w:r>
      <w:r>
        <w:fldChar w:fldCharType="end"/>
      </w:r>
      <w:bookmarkEnd w:id="16"/>
      <w:r>
        <w:t xml:space="preserve"> | Relevant state legislation</w:t>
      </w:r>
    </w:p>
    <w:tbl>
      <w:tblPr>
        <w:tblStyle w:val="TableGrid"/>
        <w:tblW w:w="5000" w:type="pct"/>
        <w:tblLook w:val="04A0" w:firstRow="1" w:lastRow="0" w:firstColumn="1" w:lastColumn="0" w:noHBand="0" w:noVBand="1"/>
      </w:tblPr>
      <w:tblGrid>
        <w:gridCol w:w="1560"/>
        <w:gridCol w:w="3685"/>
        <w:gridCol w:w="3685"/>
      </w:tblGrid>
      <w:tr w:rsidR="00D3621C" w14:paraId="2E444C93" w14:textId="77777777" w:rsidTr="00E542FA">
        <w:trPr>
          <w:cnfStyle w:val="100000000000" w:firstRow="1" w:lastRow="0" w:firstColumn="0" w:lastColumn="0" w:oddVBand="0" w:evenVBand="0" w:oddHBand="0" w:evenHBand="0" w:firstRowFirstColumn="0" w:firstRowLastColumn="0" w:lastRowFirstColumn="0" w:lastRowLastColumn="0"/>
        </w:trPr>
        <w:tc>
          <w:tcPr>
            <w:tcW w:w="873" w:type="pct"/>
          </w:tcPr>
          <w:p w14:paraId="78D4873F" w14:textId="77777777" w:rsidR="00E35AB3" w:rsidRPr="00A37B69" w:rsidRDefault="00E35AB3">
            <w:pPr>
              <w:pStyle w:val="TableNheader"/>
            </w:pPr>
            <w:r w:rsidRPr="00A37B69">
              <w:t xml:space="preserve">Legislation </w:t>
            </w:r>
          </w:p>
        </w:tc>
        <w:tc>
          <w:tcPr>
            <w:tcW w:w="2063" w:type="pct"/>
          </w:tcPr>
          <w:p w14:paraId="0C556444" w14:textId="77777777" w:rsidR="00E35AB3" w:rsidRPr="00A37B69" w:rsidRDefault="00E35AB3">
            <w:pPr>
              <w:pStyle w:val="TableNheader"/>
            </w:pPr>
            <w:r w:rsidRPr="00A37B69">
              <w:t xml:space="preserve">Description </w:t>
            </w:r>
          </w:p>
        </w:tc>
        <w:tc>
          <w:tcPr>
            <w:tcW w:w="2063" w:type="pct"/>
          </w:tcPr>
          <w:p w14:paraId="42F4393A" w14:textId="77777777" w:rsidR="00E35AB3" w:rsidRPr="00A37B69" w:rsidRDefault="00E35AB3">
            <w:pPr>
              <w:pStyle w:val="TableNheader"/>
            </w:pPr>
            <w:r w:rsidRPr="00A37B69">
              <w:t>Impact</w:t>
            </w:r>
          </w:p>
        </w:tc>
      </w:tr>
      <w:tr w:rsidR="00E35AB3" w14:paraId="365A66E7" w14:textId="77777777" w:rsidTr="00E542FA">
        <w:trPr>
          <w:cnfStyle w:val="000000100000" w:firstRow="0" w:lastRow="0" w:firstColumn="0" w:lastColumn="0" w:oddVBand="0" w:evenVBand="0" w:oddHBand="1" w:evenHBand="0" w:firstRowFirstColumn="0" w:firstRowLastColumn="0" w:lastRowFirstColumn="0" w:lastRowLastColumn="0"/>
        </w:trPr>
        <w:tc>
          <w:tcPr>
            <w:tcW w:w="873" w:type="pct"/>
            <w:vAlign w:val="top"/>
          </w:tcPr>
          <w:p w14:paraId="0D3A6977" w14:textId="0474A31C" w:rsidR="00E35AB3" w:rsidRPr="004676CA" w:rsidRDefault="00E35AB3">
            <w:pPr>
              <w:pStyle w:val="TableNText"/>
              <w:rPr>
                <w:i/>
                <w:iCs/>
              </w:rPr>
            </w:pPr>
            <w:r w:rsidRPr="004676CA">
              <w:rPr>
                <w:i/>
                <w:iCs/>
              </w:rPr>
              <w:t>Aborigines and Torres Strait Islanders (Land Holding) Act 1985/Aboriginal Land Act 1991</w:t>
            </w:r>
          </w:p>
        </w:tc>
        <w:tc>
          <w:tcPr>
            <w:tcW w:w="2063" w:type="pct"/>
            <w:vAlign w:val="top"/>
          </w:tcPr>
          <w:p w14:paraId="14ECA757" w14:textId="483E0E38" w:rsidR="00E35AB3" w:rsidRDefault="00E35AB3" w:rsidP="00FE6A8A">
            <w:pPr>
              <w:pStyle w:val="TableNText"/>
            </w:pPr>
            <w:r w:rsidRPr="00A37B69">
              <w:t xml:space="preserve">The </w:t>
            </w:r>
            <w:r w:rsidRPr="004676CA">
              <w:rPr>
                <w:i/>
                <w:iCs/>
              </w:rPr>
              <w:t xml:space="preserve">Aborigines and Torres Strait Islanders (Land Holding) Act 1985 </w:t>
            </w:r>
            <w:r w:rsidRPr="00A37B69">
              <w:t xml:space="preserve">was the predecessor of the </w:t>
            </w:r>
            <w:r w:rsidRPr="004676CA">
              <w:rPr>
                <w:i/>
                <w:iCs/>
              </w:rPr>
              <w:t>Aboriginal Land Act 1991</w:t>
            </w:r>
            <w:r w:rsidRPr="00A37B69">
              <w:t>, which is now the principal piece of legislation that governs the transfer of certain land parcels to be held by a trustee for the use and benefit of Aboriginal people in Queensland.</w:t>
            </w:r>
            <w:r>
              <w:t xml:space="preserve"> </w:t>
            </w:r>
            <w:r w:rsidRPr="00804ACA">
              <w:t xml:space="preserve">Under the </w:t>
            </w:r>
            <w:r w:rsidR="00364C58" w:rsidRPr="004676CA">
              <w:rPr>
                <w:i/>
                <w:iCs/>
              </w:rPr>
              <w:t>Aboriginal Land Act 1991</w:t>
            </w:r>
            <w:r w:rsidRPr="00804ACA">
              <w:t xml:space="preserve">, the Minister can declare ownership and management of land </w:t>
            </w:r>
            <w:r>
              <w:t>(including unclaimed native title land)</w:t>
            </w:r>
            <w:r w:rsidRPr="00804ACA">
              <w:t xml:space="preserve"> can be transferred to Aboriginal and Torres Strait Islander people. </w:t>
            </w:r>
          </w:p>
        </w:tc>
        <w:tc>
          <w:tcPr>
            <w:tcW w:w="2063" w:type="pct"/>
            <w:vAlign w:val="top"/>
          </w:tcPr>
          <w:p w14:paraId="55DC756B" w14:textId="6BB21524" w:rsidR="00E35AB3" w:rsidRDefault="00E35AB3" w:rsidP="00FE6A8A">
            <w:pPr>
              <w:pStyle w:val="TableNText"/>
              <w:rPr>
                <w:lang w:eastAsia="en-AU"/>
              </w:rPr>
            </w:pPr>
            <w:r w:rsidRPr="00C123A6">
              <w:rPr>
                <w:rFonts w:ascii="Segoe UI Semibold" w:hAnsi="Segoe UI Semibold" w:cs="Segoe UI Semibold"/>
              </w:rPr>
              <w:t>Low</w:t>
            </w:r>
            <w:r>
              <w:t xml:space="preserve"> – </w:t>
            </w:r>
            <w:r w:rsidRPr="00906904">
              <w:rPr>
                <w:lang w:eastAsia="en-AU"/>
              </w:rPr>
              <w:t xml:space="preserve">Within </w:t>
            </w:r>
            <w:r>
              <w:rPr>
                <w:lang w:eastAsia="en-AU"/>
              </w:rPr>
              <w:t>the QSNTS</w:t>
            </w:r>
            <w:r w:rsidRPr="00906904">
              <w:rPr>
                <w:lang w:eastAsia="en-AU"/>
              </w:rPr>
              <w:t xml:space="preserve"> RATSIB area, there have been several </w:t>
            </w:r>
            <w:r w:rsidRPr="00C10AC7">
              <w:rPr>
                <w:i/>
                <w:iCs/>
                <w:lang w:eastAsia="en-AU"/>
              </w:rPr>
              <w:t>Aboriginal Land Act 1991</w:t>
            </w:r>
            <w:r w:rsidRPr="00906904">
              <w:rPr>
                <w:lang w:eastAsia="en-AU"/>
              </w:rPr>
              <w:t xml:space="preserve"> transfers, but these constitute a small proportion of the overall area and have had a low direct impact on native title claims.</w:t>
            </w:r>
          </w:p>
          <w:p w14:paraId="05916849" w14:textId="27F0EFD4" w:rsidR="00E35AB3" w:rsidRPr="004A29AE" w:rsidRDefault="00E35AB3" w:rsidP="00FE6A8A">
            <w:pPr>
              <w:pStyle w:val="TableNText"/>
            </w:pPr>
            <w:r w:rsidRPr="003D1DFA">
              <w:t xml:space="preserve">It is important to note that going forward compensation will be considered by the </w:t>
            </w:r>
            <w:r>
              <w:rPr>
                <w:bCs/>
                <w:iCs/>
              </w:rPr>
              <w:t>Queensland</w:t>
            </w:r>
            <w:r w:rsidRPr="00E64EAC">
              <w:rPr>
                <w:bCs/>
                <w:iCs/>
              </w:rPr>
              <w:t xml:space="preserve"> </w:t>
            </w:r>
            <w:r>
              <w:t>G</w:t>
            </w:r>
            <w:r w:rsidRPr="003D1DFA">
              <w:t xml:space="preserve">overnment as a holistic package where ILUA and land transfers may be seen alongside direct native title compensation. </w:t>
            </w:r>
            <w:r w:rsidRPr="003D1DFA">
              <w:lastRenderedPageBreak/>
              <w:t xml:space="preserve">This may increase the impact of the </w:t>
            </w:r>
            <w:r w:rsidR="008445E5" w:rsidRPr="00B27D1A">
              <w:rPr>
                <w:i/>
                <w:lang w:val="en-US"/>
              </w:rPr>
              <w:t>Aboriginal Land Act 1991</w:t>
            </w:r>
            <w:r w:rsidRPr="003D1DFA">
              <w:t>into the future.</w:t>
            </w:r>
            <w:r>
              <w:t xml:space="preserve"> </w:t>
            </w:r>
          </w:p>
        </w:tc>
      </w:tr>
      <w:tr w:rsidR="00E35AB3" w:rsidRPr="005B752D" w14:paraId="0640DDCB" w14:textId="77777777" w:rsidTr="00E542FA">
        <w:trPr>
          <w:cnfStyle w:val="000000010000" w:firstRow="0" w:lastRow="0" w:firstColumn="0" w:lastColumn="0" w:oddVBand="0" w:evenVBand="0" w:oddHBand="0" w:evenHBand="1" w:firstRowFirstColumn="0" w:firstRowLastColumn="0" w:lastRowFirstColumn="0" w:lastRowLastColumn="0"/>
        </w:trPr>
        <w:tc>
          <w:tcPr>
            <w:tcW w:w="873" w:type="pct"/>
            <w:vAlign w:val="top"/>
          </w:tcPr>
          <w:p w14:paraId="452A701A" w14:textId="09A2153C" w:rsidR="00E35AB3" w:rsidRPr="00F602F3" w:rsidRDefault="00E35AB3">
            <w:pPr>
              <w:pStyle w:val="TableNText"/>
            </w:pPr>
            <w:r w:rsidRPr="006C758C">
              <w:rPr>
                <w:i/>
                <w:iCs/>
              </w:rPr>
              <w:lastRenderedPageBreak/>
              <w:t>Aboriginal and Torres Strait Islanders (Land Holding) Act 2013</w:t>
            </w:r>
          </w:p>
        </w:tc>
        <w:tc>
          <w:tcPr>
            <w:tcW w:w="2063" w:type="pct"/>
            <w:vAlign w:val="top"/>
          </w:tcPr>
          <w:p w14:paraId="081B7A87" w14:textId="0163F635" w:rsidR="00E35AB3" w:rsidRPr="00A37B69" w:rsidRDefault="00E35AB3" w:rsidP="00FE6A8A">
            <w:pPr>
              <w:pStyle w:val="TableNText"/>
            </w:pPr>
            <w:r w:rsidRPr="3D5F7602">
              <w:t xml:space="preserve">The </w:t>
            </w:r>
            <w:r w:rsidRPr="00FE6A8A">
              <w:rPr>
                <w:i/>
                <w:iCs/>
              </w:rPr>
              <w:t>Aboriginal and Torres Strait Islanders (Land Holding) Act 2013</w:t>
            </w:r>
            <w:r w:rsidRPr="3D5F7602">
              <w:t xml:space="preserve"> is a repeal of the </w:t>
            </w:r>
            <w:r w:rsidRPr="00FE6A8A">
              <w:rPr>
                <w:i/>
                <w:iCs/>
              </w:rPr>
              <w:t>Aborigines and Torres Strait Islanders (Land Holding) Act 1985</w:t>
            </w:r>
            <w:r w:rsidRPr="3D5F7602">
              <w:t>. Th</w:t>
            </w:r>
            <w:r w:rsidR="00FD4A40">
              <w:t>e</w:t>
            </w:r>
            <w:r w:rsidRPr="3D5F7602">
              <w:t xml:space="preserve"> </w:t>
            </w:r>
            <w:r w:rsidR="00FD4A40" w:rsidRPr="00FE6A8A">
              <w:rPr>
                <w:i/>
                <w:iCs/>
              </w:rPr>
              <w:t>Aboriginal and Torres Strait Islanders (Land Holding) Act 2013</w:t>
            </w:r>
            <w:r w:rsidR="00FD4A40">
              <w:t xml:space="preserve"> </w:t>
            </w:r>
            <w:r w:rsidRPr="3D5F7602">
              <w:t xml:space="preserve">rectifies issues with the </w:t>
            </w:r>
            <w:r w:rsidR="00AA629B" w:rsidRPr="00FE6A8A">
              <w:rPr>
                <w:i/>
                <w:iCs/>
              </w:rPr>
              <w:t>Aborigines and Torres Strait Islanders (Land Holding) Act 1985</w:t>
            </w:r>
            <w:r w:rsidRPr="3D5F7602">
              <w:t xml:space="preserve"> (</w:t>
            </w:r>
            <w:r w:rsidR="002375D3" w:rsidRPr="3D5F7602">
              <w:t>for example</w:t>
            </w:r>
            <w:r w:rsidRPr="3D5F7602">
              <w:t>, residential and infrastructure boundaries that were incorrectly established).</w:t>
            </w:r>
          </w:p>
        </w:tc>
        <w:tc>
          <w:tcPr>
            <w:tcW w:w="2063" w:type="pct"/>
            <w:vAlign w:val="top"/>
          </w:tcPr>
          <w:p w14:paraId="213841CB" w14:textId="11EE7503" w:rsidR="00E35AB3" w:rsidRPr="005B752D" w:rsidRDefault="00E35AB3" w:rsidP="00FE6A8A">
            <w:pPr>
              <w:pStyle w:val="TableNText"/>
              <w:rPr>
                <w:rFonts w:ascii="Segoe UI Semibold" w:hAnsi="Segoe UI Semibold" w:cs="Segoe UI Semibold"/>
              </w:rPr>
            </w:pPr>
            <w:r>
              <w:rPr>
                <w:rFonts w:ascii="Segoe UI Semibold" w:hAnsi="Segoe UI Semibold" w:cs="Segoe UI Semibold"/>
              </w:rPr>
              <w:t xml:space="preserve">Low </w:t>
            </w:r>
            <w:r w:rsidRPr="005C2F10">
              <w:rPr>
                <w:rFonts w:asciiTheme="minorHAnsi" w:hAnsiTheme="minorHAnsi" w:cstheme="minorHAnsi"/>
              </w:rPr>
              <w:t xml:space="preserve">– </w:t>
            </w:r>
            <w:r w:rsidRPr="005C2F10">
              <w:t xml:space="preserve">The </w:t>
            </w:r>
            <w:r w:rsidR="00AA629B" w:rsidRPr="00FE6A8A">
              <w:rPr>
                <w:i/>
                <w:iCs/>
              </w:rPr>
              <w:t xml:space="preserve">Aboriginal and Torres Strait Islanders (Land Holding) Act 2013 </w:t>
            </w:r>
            <w:r w:rsidRPr="005C2F10">
              <w:t xml:space="preserve">provides clarity regarding lingering ambiguity as to how the </w:t>
            </w:r>
            <w:r w:rsidRPr="00FE6A8A">
              <w:rPr>
                <w:i/>
                <w:iCs/>
              </w:rPr>
              <w:t>Aboriginal and Torres Strait Islanders (Land Holding) Act 1985</w:t>
            </w:r>
            <w:r w:rsidRPr="006C758C">
              <w:t xml:space="preserve"> </w:t>
            </w:r>
            <w:r w:rsidRPr="005C2F10">
              <w:t xml:space="preserve">and the modern </w:t>
            </w:r>
            <w:r w:rsidRPr="00FE6A8A">
              <w:rPr>
                <w:i/>
                <w:iCs/>
              </w:rPr>
              <w:t>Aboriginal Land Act 1991</w:t>
            </w:r>
            <w:r w:rsidRPr="006C758C">
              <w:t xml:space="preserve"> </w:t>
            </w:r>
            <w:r w:rsidRPr="005C2F10">
              <w:t>interact with one another.</w:t>
            </w:r>
          </w:p>
        </w:tc>
      </w:tr>
      <w:tr w:rsidR="00E35AB3" w14:paraId="4DF06402" w14:textId="77777777" w:rsidTr="00E542FA">
        <w:trPr>
          <w:cnfStyle w:val="000000100000" w:firstRow="0" w:lastRow="0" w:firstColumn="0" w:lastColumn="0" w:oddVBand="0" w:evenVBand="0" w:oddHBand="1" w:evenHBand="0" w:firstRowFirstColumn="0" w:firstRowLastColumn="0" w:lastRowFirstColumn="0" w:lastRowLastColumn="0"/>
          <w:trHeight w:val="1346"/>
        </w:trPr>
        <w:tc>
          <w:tcPr>
            <w:tcW w:w="873" w:type="pct"/>
            <w:vAlign w:val="top"/>
          </w:tcPr>
          <w:p w14:paraId="01896E72" w14:textId="2A154AC8" w:rsidR="00E35AB3" w:rsidRPr="00F602F3" w:rsidRDefault="00E35AB3">
            <w:pPr>
              <w:pStyle w:val="TableNText"/>
            </w:pPr>
            <w:r w:rsidRPr="006C758C">
              <w:rPr>
                <w:i/>
                <w:iCs/>
              </w:rPr>
              <w:t>Aboriginal Cultural Heritage Act 2003</w:t>
            </w:r>
          </w:p>
        </w:tc>
        <w:tc>
          <w:tcPr>
            <w:tcW w:w="2063" w:type="pct"/>
            <w:vAlign w:val="top"/>
          </w:tcPr>
          <w:p w14:paraId="105EB9A6" w14:textId="08EB74D7" w:rsidR="00E35AB3" w:rsidRDefault="00E35AB3" w:rsidP="00FE6A8A">
            <w:pPr>
              <w:pStyle w:val="TableNText"/>
            </w:pPr>
            <w:r w:rsidRPr="3D5F7602">
              <w:t xml:space="preserve">The </w:t>
            </w:r>
            <w:r w:rsidRPr="3D5F7602">
              <w:rPr>
                <w:i/>
                <w:iCs/>
              </w:rPr>
              <w:t>Aboriginal Cultural Heritage Act 2003</w:t>
            </w:r>
            <w:r w:rsidRPr="3D5F7602">
              <w:t xml:space="preserve"> provides for the legal protection of Aboriginal heritage in Queensland. It contains a </w:t>
            </w:r>
            <w:r w:rsidR="009B4A18">
              <w:t>“</w:t>
            </w:r>
            <w:r w:rsidRPr="3D5F7602">
              <w:t>last man standing</w:t>
            </w:r>
            <w:r w:rsidR="009B4A18">
              <w:t>”</w:t>
            </w:r>
            <w:r w:rsidRPr="3D5F7602">
              <w:t xml:space="preserve"> rule: when an area is not subject to an active native title claim or determination, the last failed claim is deemed to be the Aboriginal party for Aboriginal heritage purposes. This can influence how claims are conducted and lead to disputes about who should administer cultural heritage work in a region.</w:t>
            </w:r>
          </w:p>
          <w:p w14:paraId="1D04CB8E" w14:textId="565D297F" w:rsidR="00E35AB3" w:rsidRDefault="00E35AB3" w:rsidP="00FE6A8A">
            <w:pPr>
              <w:pStyle w:val="TableNText"/>
            </w:pPr>
            <w:r w:rsidRPr="0003149B">
              <w:t xml:space="preserve">Furthermore, </w:t>
            </w:r>
            <w:r w:rsidR="002F189E">
              <w:t>QSNTS</w:t>
            </w:r>
            <w:r w:rsidRPr="0003149B">
              <w:t xml:space="preserve"> receives requests for services to act for their native title clients in Aboriginal heritage related matters.</w:t>
            </w:r>
          </w:p>
        </w:tc>
        <w:tc>
          <w:tcPr>
            <w:tcW w:w="2063" w:type="pct"/>
            <w:vAlign w:val="top"/>
          </w:tcPr>
          <w:p w14:paraId="5C01D90B" w14:textId="7BE51AB9" w:rsidR="00E35AB3" w:rsidRPr="004A29AE" w:rsidRDefault="00E35AB3" w:rsidP="00FE6A8A">
            <w:pPr>
              <w:pStyle w:val="TableNText"/>
            </w:pPr>
            <w:r w:rsidRPr="005B752D">
              <w:rPr>
                <w:rFonts w:ascii="Segoe UI Semibold" w:hAnsi="Segoe UI Semibold" w:cs="Segoe UI Semibold"/>
              </w:rPr>
              <w:t>Moderate</w:t>
            </w:r>
            <w:r>
              <w:t xml:space="preserve"> – T</w:t>
            </w:r>
            <w:r w:rsidRPr="005B752D">
              <w:t xml:space="preserve">he last man standing rule has </w:t>
            </w:r>
            <w:r>
              <w:t xml:space="preserve">led to </w:t>
            </w:r>
            <w:r w:rsidRPr="005B752D">
              <w:t>disputes between native title groups</w:t>
            </w:r>
            <w:r>
              <w:t xml:space="preserve">. </w:t>
            </w:r>
            <w:r w:rsidRPr="005B752D">
              <w:t>These tensions can cause further difficulties in discussions over who the Traditional Owners are for claims.</w:t>
            </w:r>
            <w:r>
              <w:t xml:space="preserve"> </w:t>
            </w:r>
            <w:r w:rsidR="00A43C4C">
              <w:t>However, t</w:t>
            </w:r>
            <w:r w:rsidRPr="00814D1E">
              <w:t xml:space="preserve">he effect on </w:t>
            </w:r>
            <w:r>
              <w:t xml:space="preserve">the </w:t>
            </w:r>
            <w:r w:rsidRPr="00814D1E">
              <w:t xml:space="preserve">ability </w:t>
            </w:r>
            <w:r w:rsidR="00A43C4C">
              <w:t xml:space="preserve">of </w:t>
            </w:r>
            <w:r>
              <w:t>QSNTS</w:t>
            </w:r>
            <w:r w:rsidRPr="00814D1E">
              <w:t xml:space="preserve"> to progress claims is not significant.</w:t>
            </w:r>
          </w:p>
        </w:tc>
      </w:tr>
    </w:tbl>
    <w:p w14:paraId="77A6D55A" w14:textId="3C2E7E19" w:rsidR="005C7482" w:rsidRDefault="00EC5A80" w:rsidP="005C7482">
      <w:pPr>
        <w:pStyle w:val="Heading5"/>
      </w:pPr>
      <w:r>
        <w:t xml:space="preserve">The </w:t>
      </w:r>
      <w:r w:rsidR="005C7482">
        <w:t>Queensland</w:t>
      </w:r>
      <w:r>
        <w:t xml:space="preserve"> Government</w:t>
      </w:r>
      <w:r w:rsidR="005C7482">
        <w:t xml:space="preserve">’s historical resistance to </w:t>
      </w:r>
      <w:r w:rsidR="001F4394">
        <w:t>n</w:t>
      </w:r>
      <w:r w:rsidR="005C7482">
        <w:t xml:space="preserve">ative </w:t>
      </w:r>
      <w:r w:rsidR="001F4394">
        <w:t>t</w:t>
      </w:r>
      <w:r w:rsidR="005C7482">
        <w:t>itle has shaped QSNTS’</w:t>
      </w:r>
      <w:r w:rsidR="00094A6E">
        <w:t>s</w:t>
      </w:r>
      <w:r w:rsidR="005C7482">
        <w:t xml:space="preserve"> approach to claims</w:t>
      </w:r>
    </w:p>
    <w:p w14:paraId="5653D13C" w14:textId="5AAD0186" w:rsidR="005C7482" w:rsidRDefault="005C7482" w:rsidP="00FE6A8A">
      <w:pPr>
        <w:rPr>
          <w:lang w:eastAsia="en-AU"/>
        </w:rPr>
      </w:pPr>
      <w:r>
        <w:rPr>
          <w:lang w:eastAsia="en-AU"/>
        </w:rPr>
        <w:t xml:space="preserve">Historically, the Queensland Government adhered to an unspoken “Townsville Line” policy on </w:t>
      </w:r>
      <w:r w:rsidR="00797391">
        <w:rPr>
          <w:lang w:eastAsia="en-AU"/>
        </w:rPr>
        <w:t>n</w:t>
      </w:r>
      <w:r>
        <w:rPr>
          <w:lang w:eastAsia="en-AU"/>
        </w:rPr>
        <w:t xml:space="preserve">ative </w:t>
      </w:r>
      <w:r w:rsidR="001F4394">
        <w:rPr>
          <w:lang w:eastAsia="en-AU"/>
        </w:rPr>
        <w:t>t</w:t>
      </w:r>
      <w:r>
        <w:rPr>
          <w:lang w:eastAsia="en-AU"/>
        </w:rPr>
        <w:t xml:space="preserve">itle claims, opposing all </w:t>
      </w:r>
      <w:r w:rsidR="00797391">
        <w:rPr>
          <w:lang w:eastAsia="en-AU"/>
        </w:rPr>
        <w:t>n</w:t>
      </w:r>
      <w:r>
        <w:rPr>
          <w:lang w:eastAsia="en-AU"/>
        </w:rPr>
        <w:t xml:space="preserve">ative </w:t>
      </w:r>
      <w:r w:rsidR="00797391">
        <w:rPr>
          <w:lang w:eastAsia="en-AU"/>
        </w:rPr>
        <w:t>t</w:t>
      </w:r>
      <w:r>
        <w:rPr>
          <w:lang w:eastAsia="en-AU"/>
        </w:rPr>
        <w:t xml:space="preserve">itle claims in Queensland in the state’s south (informally, “below Townsville”). </w:t>
      </w:r>
    </w:p>
    <w:p w14:paraId="688EC83B" w14:textId="02FC712A" w:rsidR="005C7482" w:rsidRPr="000D4C71" w:rsidRDefault="005C7482" w:rsidP="00FE6A8A">
      <w:pPr>
        <w:rPr>
          <w:lang w:eastAsia="en-AU"/>
        </w:rPr>
      </w:pPr>
      <w:r>
        <w:rPr>
          <w:lang w:eastAsia="en-AU"/>
        </w:rPr>
        <w:t xml:space="preserve">Due to the unique challenge of establishing strong evidence for connection in the RATSIB area and the state’s willingness to fight claims, litigated claims were very likely to fail. Almost all successful determinations to date </w:t>
      </w:r>
      <w:r w:rsidR="00797391">
        <w:rPr>
          <w:lang w:eastAsia="en-AU"/>
        </w:rPr>
        <w:t xml:space="preserve">have </w:t>
      </w:r>
      <w:r>
        <w:rPr>
          <w:lang w:eastAsia="en-AU"/>
        </w:rPr>
        <w:t>had to be arrived at by consent</w:t>
      </w:r>
      <w:r w:rsidR="001117FF">
        <w:rPr>
          <w:lang w:eastAsia="en-AU"/>
        </w:rPr>
        <w:t xml:space="preserve"> with its attendant compromises</w:t>
      </w:r>
      <w:r>
        <w:rPr>
          <w:lang w:eastAsia="en-AU"/>
        </w:rPr>
        <w:t>.</w:t>
      </w:r>
    </w:p>
    <w:p w14:paraId="2AAE3152" w14:textId="74EC3647" w:rsidR="005C7482" w:rsidRDefault="005C7482" w:rsidP="00FE6A8A">
      <w:r>
        <w:t>The necessity of reaching consent for claims shaped QSNTS’</w:t>
      </w:r>
      <w:r w:rsidR="00094A6E">
        <w:t>s</w:t>
      </w:r>
      <w:r>
        <w:t xml:space="preserve"> approach of ensuring all claims were as strong as possible. Some Traditional Owners felt that they had to put forward the least disputed claim evidence to achieve consent, or they had to be combined with another claim group to strengthen the claim. This resulted in some cases where Traditional Owners felt accuracy had been sacrificed to strength</w:t>
      </w:r>
      <w:r w:rsidR="00E13A76">
        <w:t>en</w:t>
      </w:r>
      <w:r>
        <w:t xml:space="preserve"> the claim. </w:t>
      </w:r>
    </w:p>
    <w:p w14:paraId="6CAB809D" w14:textId="7B41E9AB" w:rsidR="00C267A7" w:rsidRDefault="00C267A7" w:rsidP="00C267A7">
      <w:pPr>
        <w:pStyle w:val="Heading4"/>
      </w:pPr>
      <w:bookmarkStart w:id="17" w:name="_Ref169775711"/>
      <w:r>
        <w:t>Complexity of remaining claims</w:t>
      </w:r>
      <w:bookmarkEnd w:id="17"/>
    </w:p>
    <w:p w14:paraId="3BD6E082" w14:textId="14A61371" w:rsidR="00521715" w:rsidRDefault="004D2F24" w:rsidP="00521715">
      <w:pPr>
        <w:pStyle w:val="Heading5"/>
      </w:pPr>
      <w:r w:rsidRPr="3D5F7602">
        <w:t xml:space="preserve">QSNTS </w:t>
      </w:r>
      <w:r w:rsidR="00513D11" w:rsidRPr="3D5F7602">
        <w:t>continue</w:t>
      </w:r>
      <w:r w:rsidR="0054446F" w:rsidRPr="3D5F7602">
        <w:t>s</w:t>
      </w:r>
      <w:r w:rsidR="00513D11" w:rsidRPr="3D5F7602">
        <w:t xml:space="preserve"> t</w:t>
      </w:r>
      <w:r w:rsidR="00907FEB" w:rsidRPr="3D5F7602">
        <w:t>o</w:t>
      </w:r>
      <w:r w:rsidR="0000358B" w:rsidRPr="3D5F7602">
        <w:t xml:space="preserve"> face</w:t>
      </w:r>
      <w:r w:rsidRPr="3D5F7602">
        <w:t xml:space="preserve"> highly</w:t>
      </w:r>
      <w:r w:rsidR="00F67716" w:rsidRPr="3D5F7602">
        <w:t xml:space="preserve"> complex claims</w:t>
      </w:r>
      <w:r w:rsidR="00863A9E" w:rsidRPr="3D5F7602">
        <w:t xml:space="preserve"> across disputed </w:t>
      </w:r>
      <w:r w:rsidR="00521715" w:rsidRPr="3D5F7602">
        <w:t>coastal and inland areas</w:t>
      </w:r>
    </w:p>
    <w:p w14:paraId="6AEDE197" w14:textId="7326B103" w:rsidR="00FC076D" w:rsidRDefault="00A50FD8" w:rsidP="00EF1840">
      <w:pPr>
        <w:rPr>
          <w:lang w:eastAsia="en-AU"/>
        </w:rPr>
      </w:pPr>
      <w:r>
        <w:rPr>
          <w:lang w:eastAsia="en-AU"/>
        </w:rPr>
        <w:t>Across the</w:t>
      </w:r>
      <w:r w:rsidR="009166F4" w:rsidRPr="009166F4">
        <w:rPr>
          <w:lang w:eastAsia="en-AU"/>
        </w:rPr>
        <w:t xml:space="preserve"> RATSIB area, </w:t>
      </w:r>
      <w:r w:rsidR="001053B3" w:rsidRPr="009166F4">
        <w:rPr>
          <w:lang w:eastAsia="en-AU"/>
        </w:rPr>
        <w:t>most of the</w:t>
      </w:r>
      <w:r w:rsidR="009166F4" w:rsidRPr="009166F4">
        <w:rPr>
          <w:lang w:eastAsia="en-AU"/>
        </w:rPr>
        <w:t xml:space="preserve"> land consists of non-Indigenous pastoral term lease or non-Indigenous freehold land. Pastoral land dominates the region to the west of the Great Artesian Basin, while freehold land is more prevalent in the east.</w:t>
      </w:r>
    </w:p>
    <w:p w14:paraId="12DFA164" w14:textId="29FE982E" w:rsidR="009166F4" w:rsidRDefault="009F0F31" w:rsidP="00EF1840">
      <w:pPr>
        <w:rPr>
          <w:lang w:eastAsia="en-AU"/>
        </w:rPr>
      </w:pPr>
      <w:r>
        <w:rPr>
          <w:lang w:eastAsia="en-AU"/>
        </w:rPr>
        <w:t>A</w:t>
      </w:r>
      <w:r w:rsidR="009166F4">
        <w:rPr>
          <w:lang w:eastAsia="en-AU"/>
        </w:rPr>
        <w:t xml:space="preserve">s pastoral land can coexist with </w:t>
      </w:r>
      <w:r w:rsidR="00E377F2">
        <w:rPr>
          <w:lang w:eastAsia="en-AU"/>
        </w:rPr>
        <w:t>n</w:t>
      </w:r>
      <w:r w:rsidR="009166F4">
        <w:rPr>
          <w:lang w:eastAsia="en-AU"/>
        </w:rPr>
        <w:t xml:space="preserve">ative </w:t>
      </w:r>
      <w:r w:rsidR="00E377F2">
        <w:rPr>
          <w:lang w:eastAsia="en-AU"/>
        </w:rPr>
        <w:t>t</w:t>
      </w:r>
      <w:r w:rsidR="009166F4">
        <w:rPr>
          <w:lang w:eastAsia="en-AU"/>
        </w:rPr>
        <w:t>itle</w:t>
      </w:r>
      <w:r>
        <w:rPr>
          <w:lang w:eastAsia="en-AU"/>
        </w:rPr>
        <w:t>, most successful determinations have been in the west of the region</w:t>
      </w:r>
      <w:r w:rsidR="009166F4">
        <w:rPr>
          <w:lang w:eastAsia="en-AU"/>
        </w:rPr>
        <w:t xml:space="preserve">. </w:t>
      </w:r>
      <w:r w:rsidR="00CB2769">
        <w:rPr>
          <w:lang w:eastAsia="en-AU"/>
        </w:rPr>
        <w:t>However, t</w:t>
      </w:r>
      <w:r w:rsidR="004C328D">
        <w:rPr>
          <w:lang w:eastAsia="en-AU"/>
        </w:rPr>
        <w:t xml:space="preserve">he </w:t>
      </w:r>
      <w:r w:rsidR="00760E79">
        <w:rPr>
          <w:lang w:eastAsia="en-AU"/>
        </w:rPr>
        <w:t xml:space="preserve">legitimate grant of </w:t>
      </w:r>
      <w:r w:rsidR="004C328D">
        <w:rPr>
          <w:lang w:eastAsia="en-AU"/>
        </w:rPr>
        <w:t>exclusive freehold land at any point</w:t>
      </w:r>
      <w:r>
        <w:rPr>
          <w:lang w:eastAsia="en-AU"/>
        </w:rPr>
        <w:t xml:space="preserve"> prior to determination</w:t>
      </w:r>
      <w:r w:rsidR="004C328D">
        <w:rPr>
          <w:lang w:eastAsia="en-AU"/>
        </w:rPr>
        <w:t xml:space="preserve"> </w:t>
      </w:r>
      <w:r w:rsidR="004C328D">
        <w:rPr>
          <w:lang w:eastAsia="en-AU"/>
        </w:rPr>
        <w:lastRenderedPageBreak/>
        <w:t xml:space="preserve">extinguishes </w:t>
      </w:r>
      <w:r w:rsidR="000143F2">
        <w:rPr>
          <w:lang w:eastAsia="en-AU"/>
        </w:rPr>
        <w:t>n</w:t>
      </w:r>
      <w:r w:rsidR="004C328D">
        <w:rPr>
          <w:lang w:eastAsia="en-AU"/>
        </w:rPr>
        <w:t xml:space="preserve">ative </w:t>
      </w:r>
      <w:r w:rsidR="000143F2">
        <w:rPr>
          <w:lang w:eastAsia="en-AU"/>
        </w:rPr>
        <w:t>t</w:t>
      </w:r>
      <w:r w:rsidR="004C328D">
        <w:rPr>
          <w:lang w:eastAsia="en-AU"/>
        </w:rPr>
        <w:t xml:space="preserve">itle, </w:t>
      </w:r>
      <w:r>
        <w:rPr>
          <w:lang w:eastAsia="en-AU"/>
        </w:rPr>
        <w:t xml:space="preserve">and </w:t>
      </w:r>
      <w:r w:rsidR="00CF3FE0">
        <w:rPr>
          <w:lang w:eastAsia="en-AU"/>
        </w:rPr>
        <w:t>so</w:t>
      </w:r>
      <w:r>
        <w:rPr>
          <w:lang w:eastAsia="en-AU"/>
        </w:rPr>
        <w:t xml:space="preserve">, </w:t>
      </w:r>
      <w:r w:rsidR="00CB2769">
        <w:rPr>
          <w:lang w:eastAsia="en-AU"/>
        </w:rPr>
        <w:t xml:space="preserve">with few exceptions, </w:t>
      </w:r>
      <w:r>
        <w:rPr>
          <w:lang w:eastAsia="en-AU"/>
        </w:rPr>
        <w:t>very</w:t>
      </w:r>
      <w:r w:rsidR="004C328D">
        <w:rPr>
          <w:lang w:eastAsia="en-AU"/>
        </w:rPr>
        <w:t xml:space="preserve"> little of the coastal</w:t>
      </w:r>
      <w:r w:rsidR="00F26E63">
        <w:rPr>
          <w:lang w:eastAsia="en-AU"/>
        </w:rPr>
        <w:t xml:space="preserve"> and eastern regional part of the area is </w:t>
      </w:r>
      <w:r w:rsidR="00612205">
        <w:rPr>
          <w:lang w:eastAsia="en-AU"/>
        </w:rPr>
        <w:t>claimable</w:t>
      </w:r>
      <w:r w:rsidR="00F26E63">
        <w:rPr>
          <w:lang w:eastAsia="en-AU"/>
        </w:rPr>
        <w:t>.</w:t>
      </w:r>
    </w:p>
    <w:p w14:paraId="535102CC" w14:textId="3B88FF39" w:rsidR="00852187" w:rsidRDefault="00DB4BC7" w:rsidP="00EF1840">
      <w:pPr>
        <w:rPr>
          <w:lang w:eastAsia="en-AU"/>
        </w:rPr>
      </w:pPr>
      <w:r>
        <w:rPr>
          <w:lang w:eastAsia="en-AU"/>
        </w:rPr>
        <w:t xml:space="preserve">The significant amounts of freehold land and the </w:t>
      </w:r>
      <w:r w:rsidR="00F11A3B">
        <w:rPr>
          <w:lang w:eastAsia="en-AU"/>
        </w:rPr>
        <w:t xml:space="preserve">history of further, active dispossession of Indigenous people in the region has meant </w:t>
      </w:r>
      <w:r w:rsidR="00AC1801">
        <w:rPr>
          <w:lang w:eastAsia="en-AU"/>
        </w:rPr>
        <w:t xml:space="preserve">many groups were “packed together” </w:t>
      </w:r>
      <w:r w:rsidR="00D05D9F">
        <w:rPr>
          <w:lang w:eastAsia="en-AU"/>
        </w:rPr>
        <w:t>in small areas.</w:t>
      </w:r>
      <w:r w:rsidR="00CA44F7">
        <w:rPr>
          <w:lang w:eastAsia="en-AU"/>
        </w:rPr>
        <w:t xml:space="preserve"> </w:t>
      </w:r>
      <w:r w:rsidR="00E0267D">
        <w:rPr>
          <w:lang w:eastAsia="en-AU"/>
        </w:rPr>
        <w:t xml:space="preserve">Many Traditional Owners raised that this consolidation of communities had created “anthropological confusion”. </w:t>
      </w:r>
      <w:r w:rsidR="000143F2">
        <w:rPr>
          <w:lang w:eastAsia="en-AU"/>
        </w:rPr>
        <w:t>M</w:t>
      </w:r>
      <w:r w:rsidR="00972B2C">
        <w:rPr>
          <w:lang w:eastAsia="en-AU"/>
        </w:rPr>
        <w:t xml:space="preserve">oving people off </w:t>
      </w:r>
      <w:r w:rsidR="00BC1127">
        <w:rPr>
          <w:lang w:eastAsia="en-AU"/>
        </w:rPr>
        <w:t>C</w:t>
      </w:r>
      <w:r w:rsidR="00972B2C">
        <w:rPr>
          <w:lang w:eastAsia="en-AU"/>
        </w:rPr>
        <w:t>ountry created</w:t>
      </w:r>
      <w:r w:rsidR="00C82DA2">
        <w:rPr>
          <w:lang w:eastAsia="en-AU"/>
        </w:rPr>
        <w:t xml:space="preserve"> </w:t>
      </w:r>
      <w:r w:rsidR="00C014C2">
        <w:rPr>
          <w:lang w:eastAsia="en-AU"/>
        </w:rPr>
        <w:t>uncertainty regarding the validity of conflict</w:t>
      </w:r>
      <w:r w:rsidR="007B7BEC">
        <w:rPr>
          <w:lang w:eastAsia="en-AU"/>
        </w:rPr>
        <w:t>ing</w:t>
      </w:r>
      <w:r w:rsidR="00C014C2">
        <w:rPr>
          <w:lang w:eastAsia="en-AU"/>
        </w:rPr>
        <w:t xml:space="preserve"> lore between </w:t>
      </w:r>
      <w:r w:rsidR="0060282E">
        <w:rPr>
          <w:lang w:eastAsia="en-AU"/>
        </w:rPr>
        <w:t>groups and/or families</w:t>
      </w:r>
      <w:r w:rsidR="00972B2C">
        <w:rPr>
          <w:lang w:eastAsia="en-AU"/>
        </w:rPr>
        <w:t>.</w:t>
      </w:r>
    </w:p>
    <w:p w14:paraId="23E3BBC8" w14:textId="5C3CDC1E" w:rsidR="00754677" w:rsidRDefault="00754677" w:rsidP="00BC1127">
      <w:r w:rsidRPr="00EA3193">
        <w:t>QSNTS staff acknowledged that the mediation process between conflicting groups consumed a substantial amount of</w:t>
      </w:r>
      <w:r w:rsidR="0011231C" w:rsidRPr="00EA3193">
        <w:t xml:space="preserve"> the organisation’s</w:t>
      </w:r>
      <w:r w:rsidRPr="00EA3193">
        <w:t xml:space="preserve"> time. As QSNTS continues </w:t>
      </w:r>
      <w:r w:rsidR="00D1633F" w:rsidRPr="00EA3193">
        <w:t xml:space="preserve">to work towards </w:t>
      </w:r>
      <w:r w:rsidR="00D8706B" w:rsidRPr="00EA3193">
        <w:t>n</w:t>
      </w:r>
      <w:r w:rsidR="00D1633F" w:rsidRPr="00EA3193">
        <w:t xml:space="preserve">ative </w:t>
      </w:r>
      <w:r w:rsidR="00D8706B" w:rsidRPr="00EA3193">
        <w:t>t</w:t>
      </w:r>
      <w:r w:rsidR="00D1633F" w:rsidRPr="00EA3193">
        <w:t>itle in th</w:t>
      </w:r>
      <w:r w:rsidRPr="00EA3193">
        <w:t xml:space="preserve">e highly disputed </w:t>
      </w:r>
      <w:r w:rsidR="00D45C6A" w:rsidRPr="00EA3193">
        <w:t xml:space="preserve">central and </w:t>
      </w:r>
      <w:r w:rsidR="00D1633F" w:rsidRPr="00EA3193">
        <w:t>eastern</w:t>
      </w:r>
      <w:r w:rsidRPr="00EA3193">
        <w:t xml:space="preserve"> areas, these conflicts and the accompanying burden of mediation </w:t>
      </w:r>
      <w:r w:rsidR="009023B8" w:rsidRPr="00EA3193">
        <w:t>is likely to continue and increase</w:t>
      </w:r>
      <w:r w:rsidRPr="00EA3193">
        <w:t>.</w:t>
      </w:r>
    </w:p>
    <w:p w14:paraId="5835471D" w14:textId="24A9DF2E" w:rsidR="00042219" w:rsidRDefault="00C267A7" w:rsidP="000273A1">
      <w:pPr>
        <w:pStyle w:val="Heading4"/>
      </w:pPr>
      <w:r w:rsidRPr="3D5F7602">
        <w:t>History of previous claims</w:t>
      </w:r>
    </w:p>
    <w:p w14:paraId="7EB629A4" w14:textId="19C55227" w:rsidR="00CE4D6E" w:rsidRDefault="002C2585" w:rsidP="002C2585">
      <w:pPr>
        <w:pStyle w:val="Heading5"/>
      </w:pPr>
      <w:r w:rsidRPr="3D5F7602">
        <w:t xml:space="preserve">Previous claim outcomes have had a negative impact on </w:t>
      </w:r>
      <w:r w:rsidR="00CF127E" w:rsidRPr="3D5F7602">
        <w:t>QSNTS’</w:t>
      </w:r>
      <w:r w:rsidR="00094A6E">
        <w:t>s</w:t>
      </w:r>
      <w:r w:rsidR="00CF127E" w:rsidRPr="3D5F7602">
        <w:t xml:space="preserve"> ability t</w:t>
      </w:r>
      <w:r w:rsidR="00DE44DB" w:rsidRPr="3D5F7602">
        <w:t>o progress claims smoothly</w:t>
      </w:r>
    </w:p>
    <w:p w14:paraId="24DC4F54" w14:textId="74AD0EE0" w:rsidR="00E93D0B" w:rsidRPr="00634685" w:rsidRDefault="00CE4D6E" w:rsidP="00B03380">
      <w:r>
        <w:rPr>
          <w:lang w:eastAsia="en-AU"/>
        </w:rPr>
        <w:t xml:space="preserve">Both QSNTS and Traditional Owner stakeholders </w:t>
      </w:r>
      <w:r w:rsidR="003B1654">
        <w:rPr>
          <w:lang w:eastAsia="en-AU"/>
        </w:rPr>
        <w:t>noted</w:t>
      </w:r>
      <w:r>
        <w:rPr>
          <w:lang w:eastAsia="en-AU"/>
        </w:rPr>
        <w:t xml:space="preserve"> that the history of previous claims has led to tension and conflict between </w:t>
      </w:r>
      <w:r w:rsidR="00D11336">
        <w:rPr>
          <w:lang w:eastAsia="en-AU"/>
        </w:rPr>
        <w:t>groups</w:t>
      </w:r>
      <w:r w:rsidR="00C16D80">
        <w:rPr>
          <w:lang w:eastAsia="en-AU"/>
        </w:rPr>
        <w:t>,</w:t>
      </w:r>
      <w:r w:rsidR="00D11336">
        <w:rPr>
          <w:lang w:eastAsia="en-AU"/>
        </w:rPr>
        <w:t xml:space="preserve"> </w:t>
      </w:r>
      <w:r w:rsidR="00AE0155">
        <w:rPr>
          <w:lang w:eastAsia="en-AU"/>
        </w:rPr>
        <w:t xml:space="preserve">and between </w:t>
      </w:r>
      <w:r>
        <w:rPr>
          <w:lang w:eastAsia="en-AU"/>
        </w:rPr>
        <w:t>QSNTS and</w:t>
      </w:r>
      <w:r w:rsidR="005A21D5">
        <w:rPr>
          <w:lang w:eastAsia="en-AU"/>
        </w:rPr>
        <w:t xml:space="preserve"> some of</w:t>
      </w:r>
      <w:r>
        <w:rPr>
          <w:lang w:eastAsia="en-AU"/>
        </w:rPr>
        <w:t xml:space="preserve"> its clients</w:t>
      </w:r>
      <w:r w:rsidR="00C16D80">
        <w:rPr>
          <w:lang w:eastAsia="en-AU"/>
        </w:rPr>
        <w:t>.</w:t>
      </w:r>
      <w:r w:rsidR="003B1654">
        <w:rPr>
          <w:lang w:eastAsia="en-AU"/>
        </w:rPr>
        <w:t xml:space="preserve"> </w:t>
      </w:r>
      <w:r w:rsidR="0050534C">
        <w:rPr>
          <w:lang w:eastAsia="en-AU"/>
        </w:rPr>
        <w:t>It was noted</w:t>
      </w:r>
      <w:r w:rsidR="003B1654">
        <w:rPr>
          <w:lang w:eastAsia="en-AU"/>
        </w:rPr>
        <w:t xml:space="preserve"> </w:t>
      </w:r>
      <w:r w:rsidR="00DD7A3A">
        <w:rPr>
          <w:lang w:eastAsia="en-AU"/>
        </w:rPr>
        <w:t xml:space="preserve">that </w:t>
      </w:r>
      <w:r w:rsidR="004E3FFB">
        <w:rPr>
          <w:lang w:eastAsia="en-AU"/>
        </w:rPr>
        <w:t xml:space="preserve">this </w:t>
      </w:r>
      <w:r w:rsidR="007A6EB9">
        <w:rPr>
          <w:lang w:eastAsia="en-AU"/>
        </w:rPr>
        <w:t>will</w:t>
      </w:r>
      <w:r w:rsidR="00DD7A3A">
        <w:rPr>
          <w:lang w:eastAsia="en-AU"/>
        </w:rPr>
        <w:t xml:space="preserve"> likely h</w:t>
      </w:r>
      <w:r w:rsidR="00E93D0B" w:rsidRPr="00634685">
        <w:rPr>
          <w:lang w:eastAsia="en-AU"/>
        </w:rPr>
        <w:t>ave an ongoing impact on the approach that is taken to progressing native title determinations</w:t>
      </w:r>
      <w:r w:rsidR="00D30EE2">
        <w:rPr>
          <w:lang w:eastAsia="en-AU"/>
        </w:rPr>
        <w:t xml:space="preserve"> in some instances</w:t>
      </w:r>
      <w:r w:rsidR="00E93D0B" w:rsidRPr="00634685">
        <w:rPr>
          <w:lang w:eastAsia="en-AU"/>
        </w:rPr>
        <w:t>.</w:t>
      </w:r>
      <w:r w:rsidR="00E93D0B">
        <w:rPr>
          <w:lang w:eastAsia="en-AU"/>
        </w:rPr>
        <w:t xml:space="preserve"> </w:t>
      </w:r>
      <w:r w:rsidR="00DB6806">
        <w:rPr>
          <w:lang w:eastAsia="en-AU"/>
        </w:rPr>
        <w:t>W</w:t>
      </w:r>
      <w:r w:rsidR="00E93D0B" w:rsidRPr="00634685">
        <w:rPr>
          <w:lang w:eastAsia="en-AU"/>
        </w:rPr>
        <w:t xml:space="preserve">here claims have been dismissed or failed to reach a positive determination of native title in the past, this can create significant impediments to lodging successful claims in the future, even where there is a legitimate case. </w:t>
      </w:r>
    </w:p>
    <w:p w14:paraId="28A7F886" w14:textId="7DA1D91A" w:rsidR="00CE4D6E" w:rsidRDefault="00E93D0B" w:rsidP="00CE4D6E">
      <w:pPr>
        <w:rPr>
          <w:lang w:eastAsia="en-AU"/>
        </w:rPr>
      </w:pPr>
      <w:r w:rsidRPr="00634685">
        <w:rPr>
          <w:lang w:eastAsia="en-AU"/>
        </w:rPr>
        <w:t>Poor preparation of previous claims</w:t>
      </w:r>
      <w:r w:rsidR="00EC2E02">
        <w:rPr>
          <w:lang w:eastAsia="en-AU"/>
        </w:rPr>
        <w:t xml:space="preserve"> developed prior to QSNTS</w:t>
      </w:r>
      <w:r w:rsidR="0061172D">
        <w:rPr>
          <w:lang w:eastAsia="en-AU"/>
        </w:rPr>
        <w:t xml:space="preserve"> taking over responsibility </w:t>
      </w:r>
      <w:r w:rsidR="00DB6D54">
        <w:rPr>
          <w:lang w:eastAsia="en-AU"/>
        </w:rPr>
        <w:t>for parts of the region</w:t>
      </w:r>
      <w:r w:rsidRPr="00634685">
        <w:rPr>
          <w:lang w:eastAsia="en-AU"/>
        </w:rPr>
        <w:t xml:space="preserve"> </w:t>
      </w:r>
      <w:r w:rsidR="007E521D">
        <w:rPr>
          <w:lang w:eastAsia="en-AU"/>
        </w:rPr>
        <w:t xml:space="preserve">have </w:t>
      </w:r>
      <w:r w:rsidR="005E3E36">
        <w:rPr>
          <w:lang w:eastAsia="en-AU"/>
        </w:rPr>
        <w:t>been suggested as a contributing factor to</w:t>
      </w:r>
      <w:r w:rsidRPr="00634685">
        <w:rPr>
          <w:lang w:eastAsia="en-AU"/>
        </w:rPr>
        <w:t xml:space="preserve"> ongoing disputes between First Nations groups over who are the </w:t>
      </w:r>
      <w:r w:rsidR="00910488">
        <w:rPr>
          <w:lang w:eastAsia="en-AU"/>
        </w:rPr>
        <w:t>“</w:t>
      </w:r>
      <w:r w:rsidRPr="00634685">
        <w:rPr>
          <w:lang w:eastAsia="en-AU"/>
        </w:rPr>
        <w:t>right people for Country</w:t>
      </w:r>
      <w:r w:rsidR="00910488">
        <w:rPr>
          <w:lang w:eastAsia="en-AU"/>
        </w:rPr>
        <w:t>”</w:t>
      </w:r>
      <w:r w:rsidRPr="00634685">
        <w:rPr>
          <w:lang w:eastAsia="en-AU"/>
        </w:rPr>
        <w:t xml:space="preserve">, appropriate claim group membership and claim boundaries. Previously aggrieved parties may resist new claimant applications and contest new evidence more rigorously </w:t>
      </w:r>
      <w:r w:rsidR="00DE7853" w:rsidRPr="00634685">
        <w:rPr>
          <w:lang w:eastAsia="en-AU"/>
        </w:rPr>
        <w:t>because</w:t>
      </w:r>
      <w:r w:rsidRPr="00634685">
        <w:rPr>
          <w:lang w:eastAsia="en-AU"/>
        </w:rPr>
        <w:t xml:space="preserve"> of this legacy.</w:t>
      </w:r>
    </w:p>
    <w:p w14:paraId="18AAE369" w14:textId="27567382" w:rsidR="007B5D99" w:rsidRDefault="00CE4D6E" w:rsidP="00CE4D6E">
      <w:pPr>
        <w:rPr>
          <w:lang w:eastAsia="en-AU"/>
        </w:rPr>
      </w:pPr>
      <w:r>
        <w:rPr>
          <w:lang w:eastAsia="en-AU"/>
        </w:rPr>
        <w:t>Due to the high levels of dispossession in the area, creating strong and accurate connection reports for past claims was a challenge</w:t>
      </w:r>
      <w:r w:rsidR="002E176F">
        <w:rPr>
          <w:lang w:eastAsia="en-AU"/>
        </w:rPr>
        <w:t xml:space="preserve">. </w:t>
      </w:r>
      <w:r w:rsidR="009F3E85">
        <w:rPr>
          <w:lang w:eastAsia="en-AU"/>
        </w:rPr>
        <w:t>Several</w:t>
      </w:r>
      <w:r>
        <w:rPr>
          <w:lang w:eastAsia="en-AU"/>
        </w:rPr>
        <w:t xml:space="preserve"> Traditional Owners felt that within some past claims, QSNTS'</w:t>
      </w:r>
      <w:r w:rsidR="00094A6E">
        <w:rPr>
          <w:lang w:eastAsia="en-AU"/>
        </w:rPr>
        <w:t>s</w:t>
      </w:r>
      <w:r>
        <w:rPr>
          <w:lang w:eastAsia="en-AU"/>
        </w:rPr>
        <w:t xml:space="preserve"> inclusion or exclusion of individuals and families was not accurate </w:t>
      </w:r>
      <w:r w:rsidR="005E147A">
        <w:rPr>
          <w:lang w:eastAsia="en-AU"/>
        </w:rPr>
        <w:t>to</w:t>
      </w:r>
      <w:r>
        <w:rPr>
          <w:lang w:eastAsia="en-AU"/>
        </w:rPr>
        <w:t xml:space="preserve"> their own understanding. </w:t>
      </w:r>
      <w:r w:rsidR="00B05088">
        <w:rPr>
          <w:lang w:eastAsia="en-AU"/>
        </w:rPr>
        <w:t xml:space="preserve">Some Traditional Owners felt that QSNTS was </w:t>
      </w:r>
      <w:r w:rsidR="0016227E">
        <w:rPr>
          <w:lang w:eastAsia="en-AU"/>
        </w:rPr>
        <w:t>overly dependent</w:t>
      </w:r>
      <w:r w:rsidR="007A1601">
        <w:rPr>
          <w:lang w:eastAsia="en-AU"/>
        </w:rPr>
        <w:t xml:space="preserve"> on</w:t>
      </w:r>
      <w:r w:rsidR="00B05088">
        <w:rPr>
          <w:lang w:eastAsia="en-AU"/>
        </w:rPr>
        <w:t xml:space="preserve"> boundary-setting work they had done prior to the Review period, a</w:t>
      </w:r>
      <w:r w:rsidR="004A5E03">
        <w:rPr>
          <w:lang w:eastAsia="en-AU"/>
        </w:rPr>
        <w:t>nd that this impacted the scope of work and the people they were willing to consider as part of claim groups</w:t>
      </w:r>
      <w:r w:rsidR="00F72AA5">
        <w:rPr>
          <w:lang w:eastAsia="en-AU"/>
        </w:rPr>
        <w:t xml:space="preserve"> during the period</w:t>
      </w:r>
      <w:r w:rsidR="004A5E03">
        <w:rPr>
          <w:lang w:eastAsia="en-AU"/>
        </w:rPr>
        <w:t>.</w:t>
      </w:r>
    </w:p>
    <w:p w14:paraId="543FE120" w14:textId="71542403" w:rsidR="00FA7CFB" w:rsidRDefault="00517F84" w:rsidP="004B797D">
      <w:pPr>
        <w:rPr>
          <w:lang w:eastAsia="en-AU"/>
        </w:rPr>
      </w:pPr>
      <w:r>
        <w:rPr>
          <w:lang w:eastAsia="en-AU"/>
        </w:rPr>
        <w:t xml:space="preserve">Certain </w:t>
      </w:r>
      <w:r w:rsidR="007A1601">
        <w:rPr>
          <w:lang w:eastAsia="en-AU"/>
        </w:rPr>
        <w:t>Traditional Owners’</w:t>
      </w:r>
      <w:r w:rsidR="00F72AA5">
        <w:rPr>
          <w:lang w:eastAsia="en-AU"/>
        </w:rPr>
        <w:t xml:space="preserve"> dissatisfaction </w:t>
      </w:r>
      <w:r w:rsidR="007A1601">
        <w:rPr>
          <w:lang w:eastAsia="en-AU"/>
        </w:rPr>
        <w:t>with past</w:t>
      </w:r>
      <w:r w:rsidR="00F72AA5">
        <w:rPr>
          <w:lang w:eastAsia="en-AU"/>
        </w:rPr>
        <w:t xml:space="preserve"> work</w:t>
      </w:r>
      <w:r w:rsidR="0046274F">
        <w:rPr>
          <w:lang w:eastAsia="en-AU"/>
        </w:rPr>
        <w:t xml:space="preserve"> eroded </w:t>
      </w:r>
      <w:r w:rsidR="007A1601">
        <w:rPr>
          <w:lang w:eastAsia="en-AU"/>
        </w:rPr>
        <w:t xml:space="preserve">their trust </w:t>
      </w:r>
      <w:r w:rsidR="0046274F">
        <w:rPr>
          <w:lang w:eastAsia="en-AU"/>
        </w:rPr>
        <w:t>in the quality of QSNTS'</w:t>
      </w:r>
      <w:r w:rsidR="00094A6E">
        <w:rPr>
          <w:lang w:eastAsia="en-AU"/>
        </w:rPr>
        <w:t>s</w:t>
      </w:r>
      <w:r w:rsidR="0046274F">
        <w:rPr>
          <w:lang w:eastAsia="en-AU"/>
        </w:rPr>
        <w:t xml:space="preserve"> anthropology work and their overall belief in the organisation's ability to achieve Native Title outcomes for them</w:t>
      </w:r>
      <w:r w:rsidR="007A1601">
        <w:rPr>
          <w:lang w:eastAsia="en-AU"/>
        </w:rPr>
        <w:t xml:space="preserve"> within the Review period</w:t>
      </w:r>
      <w:r w:rsidR="0046274F">
        <w:rPr>
          <w:lang w:eastAsia="en-AU"/>
        </w:rPr>
        <w:t>.</w:t>
      </w:r>
    </w:p>
    <w:p w14:paraId="6DC4B25C" w14:textId="72352A98" w:rsidR="00CE4D6E" w:rsidRDefault="00FA7CFB" w:rsidP="004B797D">
      <w:pPr>
        <w:rPr>
          <w:lang w:eastAsia="en-AU"/>
        </w:rPr>
      </w:pPr>
      <w:r>
        <w:rPr>
          <w:lang w:eastAsia="en-AU"/>
        </w:rPr>
        <w:t>The c</w:t>
      </w:r>
      <w:r w:rsidR="00CE4D6E">
        <w:rPr>
          <w:lang w:eastAsia="en-AU"/>
        </w:rPr>
        <w:t>omposition of some claims flowed onto the composition of PBCs</w:t>
      </w:r>
      <w:r w:rsidR="00C06439">
        <w:rPr>
          <w:lang w:eastAsia="en-AU"/>
        </w:rPr>
        <w:t xml:space="preserve">, </w:t>
      </w:r>
      <w:r>
        <w:rPr>
          <w:lang w:eastAsia="en-AU"/>
        </w:rPr>
        <w:t>leading to inter</w:t>
      </w:r>
      <w:r w:rsidR="006C657B">
        <w:rPr>
          <w:lang w:eastAsia="en-AU"/>
        </w:rPr>
        <w:t>-</w:t>
      </w:r>
      <w:r>
        <w:rPr>
          <w:lang w:eastAsia="en-AU"/>
        </w:rPr>
        <w:t xml:space="preserve"> and intra</w:t>
      </w:r>
      <w:r w:rsidR="006C657B">
        <w:rPr>
          <w:lang w:eastAsia="en-AU"/>
        </w:rPr>
        <w:t>-</w:t>
      </w:r>
      <w:r>
        <w:rPr>
          <w:lang w:eastAsia="en-AU"/>
        </w:rPr>
        <w:t xml:space="preserve">group conflict, even </w:t>
      </w:r>
      <w:r w:rsidR="00997243">
        <w:rPr>
          <w:lang w:eastAsia="en-AU"/>
        </w:rPr>
        <w:t>after a successful</w:t>
      </w:r>
      <w:r>
        <w:rPr>
          <w:lang w:eastAsia="en-AU"/>
        </w:rPr>
        <w:t xml:space="preserve"> determination</w:t>
      </w:r>
      <w:r w:rsidR="00C06439">
        <w:rPr>
          <w:lang w:eastAsia="en-AU"/>
        </w:rPr>
        <w:t xml:space="preserve">. This added further </w:t>
      </w:r>
      <w:r w:rsidR="007645E5" w:rsidRPr="007645E5">
        <w:rPr>
          <w:lang w:eastAsia="en-AU"/>
        </w:rPr>
        <w:t xml:space="preserve">communication and mediation </w:t>
      </w:r>
      <w:r w:rsidR="00C06439">
        <w:rPr>
          <w:lang w:eastAsia="en-AU"/>
        </w:rPr>
        <w:t xml:space="preserve">requirements </w:t>
      </w:r>
      <w:r w:rsidR="000014C1">
        <w:rPr>
          <w:lang w:eastAsia="en-AU"/>
        </w:rPr>
        <w:t>on</w:t>
      </w:r>
      <w:r w:rsidR="001B7F05">
        <w:rPr>
          <w:lang w:eastAsia="en-AU"/>
        </w:rPr>
        <w:t xml:space="preserve"> QSNTS during the </w:t>
      </w:r>
      <w:r w:rsidR="00F134B3">
        <w:rPr>
          <w:lang w:eastAsia="en-AU"/>
        </w:rPr>
        <w:t xml:space="preserve">Review </w:t>
      </w:r>
      <w:r w:rsidR="001B7F05">
        <w:rPr>
          <w:lang w:eastAsia="en-AU"/>
        </w:rPr>
        <w:t>period,</w:t>
      </w:r>
      <w:r w:rsidR="005E2715">
        <w:rPr>
          <w:lang w:eastAsia="en-AU"/>
        </w:rPr>
        <w:t xml:space="preserve"> with </w:t>
      </w:r>
      <w:r w:rsidR="008A2C87">
        <w:rPr>
          <w:lang w:eastAsia="en-AU"/>
        </w:rPr>
        <w:t xml:space="preserve">several </w:t>
      </w:r>
      <w:r w:rsidR="009F3E85">
        <w:rPr>
          <w:lang w:eastAsia="en-AU"/>
        </w:rPr>
        <w:t>conflicts</w:t>
      </w:r>
      <w:r w:rsidR="008A2C87">
        <w:rPr>
          <w:lang w:eastAsia="en-AU"/>
        </w:rPr>
        <w:t xml:space="preserve"> noted by staff as taking “significant” time </w:t>
      </w:r>
      <w:r w:rsidR="002035B6">
        <w:rPr>
          <w:lang w:eastAsia="en-AU"/>
        </w:rPr>
        <w:t>and</w:t>
      </w:r>
      <w:r w:rsidR="008A2C87">
        <w:rPr>
          <w:lang w:eastAsia="en-AU"/>
        </w:rPr>
        <w:t xml:space="preserve"> back-and-forth</w:t>
      </w:r>
      <w:r w:rsidR="00E833DE">
        <w:rPr>
          <w:lang w:eastAsia="en-AU"/>
        </w:rPr>
        <w:t xml:space="preserve"> to resolve.</w:t>
      </w:r>
    </w:p>
    <w:p w14:paraId="504246E0" w14:textId="3B6DA0D7" w:rsidR="00C267A7" w:rsidRDefault="00C267A7" w:rsidP="00C267A7">
      <w:pPr>
        <w:pStyle w:val="Heading4"/>
      </w:pPr>
      <w:r>
        <w:lastRenderedPageBreak/>
        <w:t>Complexity of land use and tenure</w:t>
      </w:r>
    </w:p>
    <w:p w14:paraId="061AAE53" w14:textId="4E6605D2" w:rsidR="008700DD" w:rsidRDefault="008700DD" w:rsidP="005E0FE9">
      <w:pPr>
        <w:pStyle w:val="Heading5"/>
      </w:pPr>
      <w:r w:rsidRPr="3D5F7602">
        <w:t xml:space="preserve">High </w:t>
      </w:r>
      <w:r w:rsidR="003B5D26" w:rsidRPr="3D5F7602">
        <w:t>levels of</w:t>
      </w:r>
      <w:r w:rsidRPr="3D5F7602">
        <w:t xml:space="preserve"> non-claimant activity in </w:t>
      </w:r>
      <w:r w:rsidR="00F134B3" w:rsidRPr="3D5F7602">
        <w:t>southern</w:t>
      </w:r>
      <w:r w:rsidRPr="3D5F7602">
        <w:t xml:space="preserve"> and </w:t>
      </w:r>
      <w:r w:rsidR="00F134B3" w:rsidRPr="3D5F7602">
        <w:t>western</w:t>
      </w:r>
      <w:r w:rsidRPr="3D5F7602">
        <w:t xml:space="preserve"> Queensland created tension with Traditional Owners</w:t>
      </w:r>
    </w:p>
    <w:p w14:paraId="18F54EAC" w14:textId="41561560" w:rsidR="00CF4582" w:rsidRDefault="00932649" w:rsidP="00413C37">
      <w:pPr>
        <w:rPr>
          <w:lang w:eastAsia="en-AU"/>
        </w:rPr>
      </w:pPr>
      <w:r>
        <w:rPr>
          <w:lang w:eastAsia="en-AU"/>
        </w:rPr>
        <w:t>Much of the</w:t>
      </w:r>
      <w:r w:rsidR="000E5AF8">
        <w:rPr>
          <w:lang w:eastAsia="en-AU"/>
        </w:rPr>
        <w:t xml:space="preserve"> </w:t>
      </w:r>
      <w:r w:rsidR="00F134B3">
        <w:rPr>
          <w:lang w:eastAsia="en-AU"/>
        </w:rPr>
        <w:t>southern</w:t>
      </w:r>
      <w:r w:rsidR="000E5AF8">
        <w:rPr>
          <w:lang w:eastAsia="en-AU"/>
        </w:rPr>
        <w:t xml:space="preserve"> and </w:t>
      </w:r>
      <w:r w:rsidR="00F134B3">
        <w:rPr>
          <w:lang w:eastAsia="en-AU"/>
        </w:rPr>
        <w:t>western</w:t>
      </w:r>
      <w:r w:rsidR="000E5AF8">
        <w:rPr>
          <w:lang w:eastAsia="en-AU"/>
        </w:rPr>
        <w:t xml:space="preserve"> Queensland </w:t>
      </w:r>
      <w:r w:rsidR="00F134B3">
        <w:rPr>
          <w:lang w:eastAsia="en-AU"/>
        </w:rPr>
        <w:t>r</w:t>
      </w:r>
      <w:r w:rsidR="000E5AF8">
        <w:rPr>
          <w:lang w:eastAsia="en-AU"/>
        </w:rPr>
        <w:t>egion</w:t>
      </w:r>
      <w:r w:rsidR="00032513">
        <w:rPr>
          <w:lang w:eastAsia="en-AU"/>
        </w:rPr>
        <w:t xml:space="preserve"> is occupied </w:t>
      </w:r>
      <w:r w:rsidR="000D06DC">
        <w:rPr>
          <w:lang w:eastAsia="en-AU"/>
        </w:rPr>
        <w:t xml:space="preserve">by </w:t>
      </w:r>
      <w:r w:rsidR="00A97F9D">
        <w:rPr>
          <w:lang w:eastAsia="en-AU"/>
        </w:rPr>
        <w:t>pastoral and mining interests</w:t>
      </w:r>
      <w:r w:rsidR="006C657B">
        <w:rPr>
          <w:lang w:eastAsia="en-AU"/>
        </w:rPr>
        <w:t>.</w:t>
      </w:r>
      <w:r w:rsidR="00A97F9D">
        <w:rPr>
          <w:lang w:eastAsia="en-AU"/>
        </w:rPr>
        <w:t xml:space="preserve"> </w:t>
      </w:r>
      <w:r w:rsidR="006C657B">
        <w:rPr>
          <w:lang w:eastAsia="en-AU"/>
        </w:rPr>
        <w:t>T</w:t>
      </w:r>
      <w:r w:rsidR="009F74A9">
        <w:rPr>
          <w:lang w:eastAsia="en-AU"/>
        </w:rPr>
        <w:t>hrough the Review period both these groups</w:t>
      </w:r>
      <w:r w:rsidR="008C3FCE">
        <w:rPr>
          <w:lang w:eastAsia="en-AU"/>
        </w:rPr>
        <w:t>,</w:t>
      </w:r>
      <w:r w:rsidR="00CE690B">
        <w:rPr>
          <w:lang w:eastAsia="en-AU"/>
        </w:rPr>
        <w:t xml:space="preserve"> as well as other </w:t>
      </w:r>
      <w:r w:rsidR="008A54A8">
        <w:rPr>
          <w:lang w:eastAsia="en-AU"/>
        </w:rPr>
        <w:t>non-Indigenous</w:t>
      </w:r>
      <w:r w:rsidR="00CE690B">
        <w:rPr>
          <w:lang w:eastAsia="en-AU"/>
        </w:rPr>
        <w:t xml:space="preserve"> individuals</w:t>
      </w:r>
      <w:r w:rsidR="00CF4582">
        <w:rPr>
          <w:lang w:eastAsia="en-AU"/>
        </w:rPr>
        <w:t>/entities</w:t>
      </w:r>
      <w:r w:rsidR="008C3FCE">
        <w:rPr>
          <w:lang w:eastAsia="en-AU"/>
        </w:rPr>
        <w:t>,</w:t>
      </w:r>
      <w:r w:rsidR="009F74A9">
        <w:rPr>
          <w:lang w:eastAsia="en-AU"/>
        </w:rPr>
        <w:t xml:space="preserve"> continued to </w:t>
      </w:r>
      <w:r w:rsidR="00842CD4">
        <w:rPr>
          <w:lang w:eastAsia="en-AU"/>
        </w:rPr>
        <w:t xml:space="preserve">seek </w:t>
      </w:r>
      <w:r w:rsidR="00E55FC3">
        <w:rPr>
          <w:lang w:eastAsia="en-AU"/>
        </w:rPr>
        <w:t>determinations</w:t>
      </w:r>
      <w:r w:rsidR="00BA60BC">
        <w:rPr>
          <w:lang w:eastAsia="en-AU"/>
        </w:rPr>
        <w:t xml:space="preserve"> of no </w:t>
      </w:r>
      <w:r w:rsidR="006E6359">
        <w:rPr>
          <w:lang w:eastAsia="en-AU"/>
        </w:rPr>
        <w:t>n</w:t>
      </w:r>
      <w:r w:rsidR="00BA60BC">
        <w:rPr>
          <w:lang w:eastAsia="en-AU"/>
        </w:rPr>
        <w:t xml:space="preserve">ative </w:t>
      </w:r>
      <w:r w:rsidR="006E6359">
        <w:rPr>
          <w:lang w:eastAsia="en-AU"/>
        </w:rPr>
        <w:t>t</w:t>
      </w:r>
      <w:r w:rsidR="00BA60BC">
        <w:rPr>
          <w:lang w:eastAsia="en-AU"/>
        </w:rPr>
        <w:t>itle</w:t>
      </w:r>
      <w:r w:rsidR="00842CD4">
        <w:rPr>
          <w:lang w:eastAsia="en-AU"/>
        </w:rPr>
        <w:t>.</w:t>
      </w:r>
      <w:r w:rsidR="005A00C9">
        <w:rPr>
          <w:lang w:eastAsia="en-AU"/>
        </w:rPr>
        <w:t xml:space="preserve"> A total of 19</w:t>
      </w:r>
      <w:r w:rsidR="00E304C9">
        <w:rPr>
          <w:lang w:eastAsia="en-AU"/>
        </w:rPr>
        <w:t xml:space="preserve"> </w:t>
      </w:r>
      <w:r w:rsidR="00B941B4">
        <w:rPr>
          <w:lang w:eastAsia="en-AU"/>
        </w:rPr>
        <w:t>non-claimant</w:t>
      </w:r>
      <w:r w:rsidR="005A00C9">
        <w:rPr>
          <w:lang w:eastAsia="en-AU"/>
        </w:rPr>
        <w:t xml:space="preserve"> applications</w:t>
      </w:r>
      <w:r w:rsidR="00B941B4">
        <w:rPr>
          <w:lang w:eastAsia="en-AU"/>
        </w:rPr>
        <w:t xml:space="preserve"> and </w:t>
      </w:r>
      <w:r w:rsidR="00F134B3">
        <w:rPr>
          <w:lang w:eastAsia="en-AU"/>
        </w:rPr>
        <w:t>six</w:t>
      </w:r>
      <w:r w:rsidR="00B941B4">
        <w:rPr>
          <w:lang w:eastAsia="en-AU"/>
        </w:rPr>
        <w:t xml:space="preserve"> determinations of no </w:t>
      </w:r>
      <w:r w:rsidR="006E6359">
        <w:rPr>
          <w:lang w:eastAsia="en-AU"/>
        </w:rPr>
        <w:t>n</w:t>
      </w:r>
      <w:r w:rsidR="00B941B4">
        <w:rPr>
          <w:lang w:eastAsia="en-AU"/>
        </w:rPr>
        <w:t xml:space="preserve">ative </w:t>
      </w:r>
      <w:r w:rsidR="006E6359">
        <w:rPr>
          <w:lang w:eastAsia="en-AU"/>
        </w:rPr>
        <w:t>t</w:t>
      </w:r>
      <w:r w:rsidR="00B941B4">
        <w:rPr>
          <w:lang w:eastAsia="en-AU"/>
        </w:rPr>
        <w:t xml:space="preserve">itle were made during the period (see </w:t>
      </w:r>
      <w:r w:rsidR="00413C37">
        <w:rPr>
          <w:lang w:eastAsia="en-AU"/>
        </w:rPr>
        <w:fldChar w:fldCharType="begin"/>
      </w:r>
      <w:r w:rsidR="00413C37">
        <w:rPr>
          <w:lang w:eastAsia="en-AU"/>
        </w:rPr>
        <w:instrText xml:space="preserve"> REF _Ref159932558 </w:instrText>
      </w:r>
      <w:r w:rsidR="00413C37">
        <w:rPr>
          <w:lang w:eastAsia="en-AU"/>
        </w:rPr>
        <w:fldChar w:fldCharType="separate"/>
      </w:r>
      <w:r w:rsidR="00C22E6F">
        <w:t xml:space="preserve">Table </w:t>
      </w:r>
      <w:r w:rsidR="00C22E6F">
        <w:rPr>
          <w:noProof/>
        </w:rPr>
        <w:t>8</w:t>
      </w:r>
      <w:r w:rsidR="00413C37">
        <w:rPr>
          <w:lang w:eastAsia="en-AU"/>
        </w:rPr>
        <w:fldChar w:fldCharType="end"/>
      </w:r>
      <w:r w:rsidR="00413C37">
        <w:rPr>
          <w:lang w:eastAsia="en-AU"/>
        </w:rPr>
        <w:t xml:space="preserve"> </w:t>
      </w:r>
      <w:r w:rsidR="00B941B4">
        <w:rPr>
          <w:lang w:eastAsia="en-AU"/>
        </w:rPr>
        <w:t>for determinations).</w:t>
      </w:r>
    </w:p>
    <w:p w14:paraId="0A63522B" w14:textId="5B45CC75" w:rsidR="00413C37" w:rsidRDefault="00413C37" w:rsidP="00413C37">
      <w:pPr>
        <w:pStyle w:val="Caption"/>
      </w:pPr>
      <w:bookmarkStart w:id="18" w:name="_Ref159932558"/>
      <w:r>
        <w:t xml:space="preserve">Table </w:t>
      </w:r>
      <w:r>
        <w:fldChar w:fldCharType="begin"/>
      </w:r>
      <w:r>
        <w:instrText xml:space="preserve"> SEQ Table \* ARABIC </w:instrText>
      </w:r>
      <w:r>
        <w:fldChar w:fldCharType="separate"/>
      </w:r>
      <w:r w:rsidR="00C22E6F">
        <w:rPr>
          <w:noProof/>
        </w:rPr>
        <w:t>8</w:t>
      </w:r>
      <w:r>
        <w:fldChar w:fldCharType="end"/>
      </w:r>
      <w:bookmarkEnd w:id="18"/>
      <w:r>
        <w:t xml:space="preserve"> | </w:t>
      </w:r>
      <w:r w:rsidRPr="00375235">
        <w:t xml:space="preserve">Determinations of “No </w:t>
      </w:r>
      <w:r w:rsidR="00725A8D">
        <w:t>n</w:t>
      </w:r>
      <w:r w:rsidRPr="00375235">
        <w:t xml:space="preserve">ative </w:t>
      </w:r>
      <w:r w:rsidR="00725A8D">
        <w:t>t</w:t>
      </w:r>
      <w:r w:rsidRPr="00375235">
        <w:t>itle” for non-claimant applications during the Review period</w:t>
      </w:r>
    </w:p>
    <w:tbl>
      <w:tblPr>
        <w:tblStyle w:val="TableGrid"/>
        <w:tblW w:w="5000" w:type="pct"/>
        <w:tblLook w:val="04A0" w:firstRow="1" w:lastRow="0" w:firstColumn="1" w:lastColumn="0" w:noHBand="0" w:noVBand="1"/>
      </w:tblPr>
      <w:tblGrid>
        <w:gridCol w:w="2553"/>
        <w:gridCol w:w="1039"/>
        <w:gridCol w:w="1797"/>
        <w:gridCol w:w="2409"/>
        <w:gridCol w:w="1132"/>
      </w:tblGrid>
      <w:tr w:rsidR="00414AD5" w14:paraId="5820940F" w14:textId="3B7BB7F9" w:rsidTr="00E542FA">
        <w:trPr>
          <w:cnfStyle w:val="100000000000" w:firstRow="1" w:lastRow="0" w:firstColumn="0" w:lastColumn="0" w:oddVBand="0" w:evenVBand="0" w:oddHBand="0" w:evenHBand="0" w:firstRowFirstColumn="0" w:firstRowLastColumn="0" w:lastRowFirstColumn="0" w:lastRowLastColumn="0"/>
        </w:trPr>
        <w:tc>
          <w:tcPr>
            <w:tcW w:w="1429" w:type="pct"/>
          </w:tcPr>
          <w:p w14:paraId="5A8F2CAE" w14:textId="77777777" w:rsidR="00CE690B" w:rsidRDefault="00CE690B" w:rsidP="00F134B3">
            <w:pPr>
              <w:pStyle w:val="TableNheader"/>
              <w:rPr>
                <w:lang w:eastAsia="en-AU"/>
              </w:rPr>
            </w:pPr>
            <w:r>
              <w:rPr>
                <w:lang w:eastAsia="en-AU"/>
              </w:rPr>
              <w:t>Determination</w:t>
            </w:r>
          </w:p>
        </w:tc>
        <w:tc>
          <w:tcPr>
            <w:tcW w:w="582" w:type="pct"/>
          </w:tcPr>
          <w:p w14:paraId="41B1ECB9" w14:textId="77777777" w:rsidR="00CE690B" w:rsidRDefault="00CE690B" w:rsidP="00F134B3">
            <w:pPr>
              <w:pStyle w:val="TableNheader"/>
              <w:rPr>
                <w:lang w:eastAsia="en-AU"/>
              </w:rPr>
            </w:pPr>
            <w:r>
              <w:rPr>
                <w:lang w:eastAsia="en-AU"/>
              </w:rPr>
              <w:t>Date filed</w:t>
            </w:r>
          </w:p>
        </w:tc>
        <w:tc>
          <w:tcPr>
            <w:tcW w:w="1006" w:type="pct"/>
          </w:tcPr>
          <w:p w14:paraId="61D34E85" w14:textId="77777777" w:rsidR="00CE690B" w:rsidRDefault="00CE690B" w:rsidP="00F134B3">
            <w:pPr>
              <w:pStyle w:val="TableNheader"/>
              <w:rPr>
                <w:lang w:eastAsia="en-AU"/>
              </w:rPr>
            </w:pPr>
            <w:r>
              <w:rPr>
                <w:lang w:eastAsia="en-AU"/>
              </w:rPr>
              <w:t>Determination date</w:t>
            </w:r>
          </w:p>
        </w:tc>
        <w:tc>
          <w:tcPr>
            <w:tcW w:w="1349" w:type="pct"/>
          </w:tcPr>
          <w:p w14:paraId="027831F1" w14:textId="77777777" w:rsidR="00CE690B" w:rsidRDefault="00CE690B" w:rsidP="00F134B3">
            <w:pPr>
              <w:pStyle w:val="TableNheader"/>
              <w:rPr>
                <w:lang w:eastAsia="en-AU"/>
              </w:rPr>
            </w:pPr>
            <w:r>
              <w:rPr>
                <w:lang w:eastAsia="en-AU"/>
              </w:rPr>
              <w:t>Judgement</w:t>
            </w:r>
          </w:p>
        </w:tc>
        <w:tc>
          <w:tcPr>
            <w:tcW w:w="634" w:type="pct"/>
          </w:tcPr>
          <w:p w14:paraId="144DAD17" w14:textId="206A865C" w:rsidR="00CE690B" w:rsidRDefault="00CE690B" w:rsidP="00F134B3">
            <w:pPr>
              <w:pStyle w:val="TableNheader"/>
              <w:rPr>
                <w:lang w:eastAsia="en-AU"/>
              </w:rPr>
            </w:pPr>
            <w:r>
              <w:rPr>
                <w:lang w:eastAsia="en-AU"/>
              </w:rPr>
              <w:t>Process</w:t>
            </w:r>
          </w:p>
        </w:tc>
      </w:tr>
      <w:tr w:rsidR="00CE690B" w:rsidRPr="00CE0632" w14:paraId="5D073B38" w14:textId="09796B2E" w:rsidTr="00E542FA">
        <w:trPr>
          <w:cnfStyle w:val="000000100000" w:firstRow="0" w:lastRow="0" w:firstColumn="0" w:lastColumn="0" w:oddVBand="0" w:evenVBand="0" w:oddHBand="1" w:evenHBand="0" w:firstRowFirstColumn="0" w:firstRowLastColumn="0" w:lastRowFirstColumn="0" w:lastRowLastColumn="0"/>
        </w:trPr>
        <w:tc>
          <w:tcPr>
            <w:tcW w:w="1429" w:type="pct"/>
          </w:tcPr>
          <w:p w14:paraId="74DCF56A" w14:textId="22D85D37" w:rsidR="00CE690B" w:rsidRPr="002E1E38" w:rsidRDefault="00CE690B" w:rsidP="006C657B">
            <w:pPr>
              <w:pStyle w:val="TableNText"/>
              <w:rPr>
                <w:lang w:eastAsia="en-AU"/>
              </w:rPr>
            </w:pPr>
            <w:r>
              <w:rPr>
                <w:shd w:val="clear" w:color="auto" w:fill="FFFFFF"/>
              </w:rPr>
              <w:t>James Speed Company Pty Ltd</w:t>
            </w:r>
          </w:p>
        </w:tc>
        <w:tc>
          <w:tcPr>
            <w:tcW w:w="582" w:type="pct"/>
          </w:tcPr>
          <w:p w14:paraId="5BBFDEEA" w14:textId="7CCC572A" w:rsidR="00CE690B" w:rsidRPr="002A176C" w:rsidRDefault="00CE690B" w:rsidP="006C657B">
            <w:pPr>
              <w:pStyle w:val="TableNText"/>
            </w:pPr>
            <w:r w:rsidRPr="002A176C">
              <w:t>26/02/2021</w:t>
            </w:r>
          </w:p>
        </w:tc>
        <w:tc>
          <w:tcPr>
            <w:tcW w:w="1006" w:type="pct"/>
          </w:tcPr>
          <w:p w14:paraId="6AD79723" w14:textId="76E2B97E" w:rsidR="00CE690B" w:rsidRPr="002A176C" w:rsidRDefault="00CE690B" w:rsidP="006C657B">
            <w:pPr>
              <w:pStyle w:val="TableNText"/>
            </w:pPr>
            <w:r w:rsidRPr="002A176C">
              <w:t>30/05/2022</w:t>
            </w:r>
          </w:p>
        </w:tc>
        <w:tc>
          <w:tcPr>
            <w:tcW w:w="1349" w:type="pct"/>
          </w:tcPr>
          <w:p w14:paraId="6BCE1BA3" w14:textId="31B07C79" w:rsidR="00CE690B" w:rsidRPr="00CE0632" w:rsidRDefault="00CE690B" w:rsidP="006C657B">
            <w:pPr>
              <w:pStyle w:val="TableNText"/>
              <w:rPr>
                <w:color w:val="000000"/>
              </w:rPr>
            </w:pPr>
            <w:r w:rsidRPr="00CE0632">
              <w:t>Native title does not exist</w:t>
            </w:r>
            <w:r w:rsidR="006C657B">
              <w:t>.</w:t>
            </w:r>
          </w:p>
        </w:tc>
        <w:tc>
          <w:tcPr>
            <w:tcW w:w="634" w:type="pct"/>
          </w:tcPr>
          <w:p w14:paraId="12116B20" w14:textId="064B4663" w:rsidR="00CE690B" w:rsidRPr="00CE0632" w:rsidRDefault="00CE690B" w:rsidP="006C657B">
            <w:pPr>
              <w:pStyle w:val="TableNText"/>
            </w:pPr>
            <w:r>
              <w:t>Unopposed</w:t>
            </w:r>
          </w:p>
        </w:tc>
      </w:tr>
      <w:tr w:rsidR="002936C0" w:rsidRPr="00CE0632" w14:paraId="65F3D494" w14:textId="3F339EE5" w:rsidTr="00E542FA">
        <w:trPr>
          <w:cnfStyle w:val="000000010000" w:firstRow="0" w:lastRow="0" w:firstColumn="0" w:lastColumn="0" w:oddVBand="0" w:evenVBand="0" w:oddHBand="0" w:evenHBand="1" w:firstRowFirstColumn="0" w:firstRowLastColumn="0" w:lastRowFirstColumn="0" w:lastRowLastColumn="0"/>
        </w:trPr>
        <w:tc>
          <w:tcPr>
            <w:tcW w:w="1429" w:type="pct"/>
          </w:tcPr>
          <w:p w14:paraId="7977A8AF" w14:textId="79F570E2" w:rsidR="002936C0" w:rsidRPr="002E1E38" w:rsidRDefault="002936C0" w:rsidP="006C657B">
            <w:pPr>
              <w:pStyle w:val="TableNText"/>
              <w:rPr>
                <w:shd w:val="clear" w:color="auto" w:fill="FFFFFF"/>
              </w:rPr>
            </w:pPr>
            <w:r w:rsidRPr="00191FA6">
              <w:t>Loraine Jeanette Bartolo</w:t>
            </w:r>
          </w:p>
        </w:tc>
        <w:tc>
          <w:tcPr>
            <w:tcW w:w="582" w:type="pct"/>
          </w:tcPr>
          <w:p w14:paraId="7E8F3D81" w14:textId="77777777" w:rsidR="002936C0" w:rsidRPr="002A176C" w:rsidRDefault="002936C0" w:rsidP="006C657B">
            <w:pPr>
              <w:pStyle w:val="TableNText"/>
            </w:pPr>
            <w:r w:rsidRPr="002A176C">
              <w:t>10/02/2012</w:t>
            </w:r>
          </w:p>
        </w:tc>
        <w:tc>
          <w:tcPr>
            <w:tcW w:w="1006" w:type="pct"/>
          </w:tcPr>
          <w:p w14:paraId="5837687C" w14:textId="77777777" w:rsidR="002936C0" w:rsidRPr="002A176C" w:rsidRDefault="002936C0" w:rsidP="006C657B">
            <w:pPr>
              <w:pStyle w:val="TableNText"/>
            </w:pPr>
            <w:r w:rsidRPr="002A176C">
              <w:t>12/04/2022</w:t>
            </w:r>
          </w:p>
        </w:tc>
        <w:tc>
          <w:tcPr>
            <w:tcW w:w="1349" w:type="pct"/>
          </w:tcPr>
          <w:p w14:paraId="60B0492B" w14:textId="5AA407DF" w:rsidR="002936C0" w:rsidRPr="00CE0632" w:rsidRDefault="002936C0" w:rsidP="006C657B">
            <w:pPr>
              <w:pStyle w:val="TableNText"/>
              <w:rPr>
                <w:color w:val="000000"/>
              </w:rPr>
            </w:pPr>
            <w:r w:rsidRPr="00CE0632">
              <w:t>Native title does not exist</w:t>
            </w:r>
            <w:r w:rsidR="006C657B">
              <w:t>.</w:t>
            </w:r>
          </w:p>
        </w:tc>
        <w:tc>
          <w:tcPr>
            <w:tcW w:w="634" w:type="pct"/>
          </w:tcPr>
          <w:p w14:paraId="3A637A8D" w14:textId="493F3015" w:rsidR="002936C0" w:rsidRPr="00CE0632" w:rsidRDefault="002936C0" w:rsidP="006C657B">
            <w:pPr>
              <w:pStyle w:val="TableNText"/>
            </w:pPr>
            <w:r>
              <w:t>Unopposed</w:t>
            </w:r>
          </w:p>
        </w:tc>
      </w:tr>
      <w:tr w:rsidR="00C865D4" w:rsidRPr="00CE0632" w14:paraId="0156FA1B" w14:textId="4F9753ED" w:rsidTr="00E542FA">
        <w:trPr>
          <w:cnfStyle w:val="000000100000" w:firstRow="0" w:lastRow="0" w:firstColumn="0" w:lastColumn="0" w:oddVBand="0" w:evenVBand="0" w:oddHBand="1" w:evenHBand="0" w:firstRowFirstColumn="0" w:firstRowLastColumn="0" w:lastRowFirstColumn="0" w:lastRowLastColumn="0"/>
        </w:trPr>
        <w:tc>
          <w:tcPr>
            <w:tcW w:w="1429" w:type="pct"/>
          </w:tcPr>
          <w:p w14:paraId="562F296D" w14:textId="0DD6ED34" w:rsidR="00C865D4" w:rsidRPr="002E1E38" w:rsidRDefault="00C865D4" w:rsidP="006C657B">
            <w:pPr>
              <w:pStyle w:val="TableNText"/>
              <w:rPr>
                <w:shd w:val="clear" w:color="auto" w:fill="FFFFFF"/>
              </w:rPr>
            </w:pPr>
            <w:r w:rsidRPr="00191FA6">
              <w:t xml:space="preserve">Toni-Ann Maree Prow </w:t>
            </w:r>
            <w:r w:rsidR="00F134B3">
              <w:t>and</w:t>
            </w:r>
            <w:r w:rsidRPr="00191FA6">
              <w:t xml:space="preserve"> Ors</w:t>
            </w:r>
          </w:p>
        </w:tc>
        <w:tc>
          <w:tcPr>
            <w:tcW w:w="582" w:type="pct"/>
          </w:tcPr>
          <w:p w14:paraId="6A551782" w14:textId="07E2C35B" w:rsidR="00C865D4" w:rsidRPr="002A176C" w:rsidRDefault="00C865D4" w:rsidP="006C657B">
            <w:pPr>
              <w:pStyle w:val="TableNText"/>
            </w:pPr>
            <w:r w:rsidRPr="002A176C">
              <w:t>26/05/2021</w:t>
            </w:r>
          </w:p>
        </w:tc>
        <w:tc>
          <w:tcPr>
            <w:tcW w:w="1006" w:type="pct"/>
          </w:tcPr>
          <w:p w14:paraId="5D73B90E" w14:textId="4F18EF82" w:rsidR="00C865D4" w:rsidRPr="002A176C" w:rsidRDefault="00C865D4" w:rsidP="006C657B">
            <w:pPr>
              <w:pStyle w:val="TableNText"/>
            </w:pPr>
            <w:r w:rsidRPr="002A176C">
              <w:t>15/02/2022</w:t>
            </w:r>
          </w:p>
        </w:tc>
        <w:tc>
          <w:tcPr>
            <w:tcW w:w="1349" w:type="pct"/>
          </w:tcPr>
          <w:p w14:paraId="3B8F3E54" w14:textId="61CEDD09" w:rsidR="00C865D4" w:rsidRPr="00CE0632" w:rsidRDefault="00C865D4" w:rsidP="006C657B">
            <w:pPr>
              <w:pStyle w:val="TableNText"/>
              <w:rPr>
                <w:color w:val="000000"/>
              </w:rPr>
            </w:pPr>
            <w:r w:rsidRPr="00CE0632">
              <w:t>Native title does not exist</w:t>
            </w:r>
            <w:r w:rsidR="006C657B">
              <w:t>.</w:t>
            </w:r>
          </w:p>
        </w:tc>
        <w:tc>
          <w:tcPr>
            <w:tcW w:w="634" w:type="pct"/>
          </w:tcPr>
          <w:p w14:paraId="7B7B8B87" w14:textId="18247BC2" w:rsidR="00C865D4" w:rsidRPr="00CE0632" w:rsidRDefault="00C865D4" w:rsidP="006C657B">
            <w:pPr>
              <w:pStyle w:val="TableNText"/>
            </w:pPr>
            <w:r>
              <w:t>Unopposed</w:t>
            </w:r>
          </w:p>
        </w:tc>
      </w:tr>
      <w:tr w:rsidR="002A176C" w:rsidRPr="00CE0632" w14:paraId="4463626E" w14:textId="3383A5E0" w:rsidTr="00E542FA">
        <w:trPr>
          <w:cnfStyle w:val="000000010000" w:firstRow="0" w:lastRow="0" w:firstColumn="0" w:lastColumn="0" w:oddVBand="0" w:evenVBand="0" w:oddHBand="0" w:evenHBand="1" w:firstRowFirstColumn="0" w:firstRowLastColumn="0" w:lastRowFirstColumn="0" w:lastRowLastColumn="0"/>
        </w:trPr>
        <w:tc>
          <w:tcPr>
            <w:tcW w:w="1429" w:type="pct"/>
          </w:tcPr>
          <w:p w14:paraId="00C58C45" w14:textId="0E573C3A" w:rsidR="002A176C" w:rsidRPr="002E1E38" w:rsidRDefault="002A176C" w:rsidP="006C657B">
            <w:pPr>
              <w:pStyle w:val="TableNText"/>
              <w:rPr>
                <w:shd w:val="clear" w:color="auto" w:fill="FFFFFF"/>
              </w:rPr>
            </w:pPr>
            <w:r w:rsidRPr="00275F96">
              <w:t xml:space="preserve">WG </w:t>
            </w:r>
            <w:r w:rsidR="00F134B3">
              <w:t>and</w:t>
            </w:r>
            <w:r w:rsidRPr="00275F96">
              <w:t xml:space="preserve"> DK Ryan Pty Ltd</w:t>
            </w:r>
          </w:p>
        </w:tc>
        <w:tc>
          <w:tcPr>
            <w:tcW w:w="582" w:type="pct"/>
          </w:tcPr>
          <w:p w14:paraId="35A2D7DC" w14:textId="63F298CD" w:rsidR="002A176C" w:rsidRPr="002A176C" w:rsidRDefault="002A176C" w:rsidP="006C657B">
            <w:pPr>
              <w:pStyle w:val="TableNText"/>
            </w:pPr>
            <w:r w:rsidRPr="002A176C">
              <w:t>1/07/2020</w:t>
            </w:r>
          </w:p>
        </w:tc>
        <w:tc>
          <w:tcPr>
            <w:tcW w:w="1006" w:type="pct"/>
          </w:tcPr>
          <w:p w14:paraId="433FD904" w14:textId="15593286" w:rsidR="002A176C" w:rsidRPr="002A176C" w:rsidRDefault="002A176C" w:rsidP="006C657B">
            <w:pPr>
              <w:pStyle w:val="TableNText"/>
            </w:pPr>
            <w:r w:rsidRPr="002A176C">
              <w:t>8/12/2021</w:t>
            </w:r>
          </w:p>
        </w:tc>
        <w:tc>
          <w:tcPr>
            <w:tcW w:w="1349" w:type="pct"/>
          </w:tcPr>
          <w:p w14:paraId="037541A1" w14:textId="5802991B" w:rsidR="002A176C" w:rsidRPr="00CE0632" w:rsidRDefault="002A176C" w:rsidP="006C657B">
            <w:pPr>
              <w:pStyle w:val="TableNText"/>
              <w:rPr>
                <w:color w:val="000000"/>
              </w:rPr>
            </w:pPr>
            <w:r w:rsidRPr="00CE0632">
              <w:t>Native title does not exist</w:t>
            </w:r>
            <w:r w:rsidR="006C657B">
              <w:t>.</w:t>
            </w:r>
          </w:p>
        </w:tc>
        <w:tc>
          <w:tcPr>
            <w:tcW w:w="634" w:type="pct"/>
          </w:tcPr>
          <w:p w14:paraId="5C7F42E3" w14:textId="4AAC8B0E" w:rsidR="002A176C" w:rsidRPr="00CE0632" w:rsidRDefault="002A176C" w:rsidP="006C657B">
            <w:pPr>
              <w:pStyle w:val="TableNText"/>
            </w:pPr>
            <w:r>
              <w:t>Unopposed</w:t>
            </w:r>
          </w:p>
        </w:tc>
      </w:tr>
      <w:tr w:rsidR="002A176C" w:rsidRPr="00CE0632" w14:paraId="55C9F990" w14:textId="5F481C23" w:rsidTr="00E542FA">
        <w:trPr>
          <w:cnfStyle w:val="000000100000" w:firstRow="0" w:lastRow="0" w:firstColumn="0" w:lastColumn="0" w:oddVBand="0" w:evenVBand="0" w:oddHBand="1" w:evenHBand="0" w:firstRowFirstColumn="0" w:firstRowLastColumn="0" w:lastRowFirstColumn="0" w:lastRowLastColumn="0"/>
        </w:trPr>
        <w:tc>
          <w:tcPr>
            <w:tcW w:w="1429" w:type="pct"/>
          </w:tcPr>
          <w:p w14:paraId="33C3DE7E" w14:textId="06C5EBDD" w:rsidR="002A176C" w:rsidRPr="002E1E38" w:rsidRDefault="002A176C" w:rsidP="006C657B">
            <w:pPr>
              <w:pStyle w:val="TableNText"/>
              <w:rPr>
                <w:shd w:val="clear" w:color="auto" w:fill="FFFFFF"/>
              </w:rPr>
            </w:pPr>
            <w:r w:rsidRPr="00275F96">
              <w:t>Queensland Rifle Association Inc</w:t>
            </w:r>
          </w:p>
        </w:tc>
        <w:tc>
          <w:tcPr>
            <w:tcW w:w="582" w:type="pct"/>
          </w:tcPr>
          <w:p w14:paraId="7C3B5B04" w14:textId="6DA62C98" w:rsidR="002A176C" w:rsidRPr="002A176C" w:rsidRDefault="002A176C" w:rsidP="006C657B">
            <w:pPr>
              <w:pStyle w:val="TableNText"/>
            </w:pPr>
            <w:r w:rsidRPr="002A176C">
              <w:t>12/09/2019</w:t>
            </w:r>
          </w:p>
        </w:tc>
        <w:tc>
          <w:tcPr>
            <w:tcW w:w="1006" w:type="pct"/>
          </w:tcPr>
          <w:p w14:paraId="0C1FA117" w14:textId="758BAF4C" w:rsidR="002A176C" w:rsidRPr="002A176C" w:rsidRDefault="002A176C" w:rsidP="006C657B">
            <w:pPr>
              <w:pStyle w:val="TableNText"/>
            </w:pPr>
            <w:r w:rsidRPr="002A176C">
              <w:t>13/05/2021</w:t>
            </w:r>
          </w:p>
        </w:tc>
        <w:tc>
          <w:tcPr>
            <w:tcW w:w="1349" w:type="pct"/>
          </w:tcPr>
          <w:p w14:paraId="3473B3EA" w14:textId="76B87DCB" w:rsidR="002A176C" w:rsidRPr="00CE0632" w:rsidRDefault="002A176C" w:rsidP="006C657B">
            <w:pPr>
              <w:pStyle w:val="TableNText"/>
              <w:rPr>
                <w:color w:val="000000"/>
              </w:rPr>
            </w:pPr>
            <w:r w:rsidRPr="00CE0632">
              <w:t>Native title does not exist</w:t>
            </w:r>
            <w:r w:rsidR="006C657B">
              <w:t>.</w:t>
            </w:r>
          </w:p>
        </w:tc>
        <w:tc>
          <w:tcPr>
            <w:tcW w:w="634" w:type="pct"/>
          </w:tcPr>
          <w:p w14:paraId="6C6C5DE1" w14:textId="585F8029" w:rsidR="002A176C" w:rsidRPr="00CE0632" w:rsidRDefault="002A176C" w:rsidP="006C657B">
            <w:pPr>
              <w:pStyle w:val="TableNText"/>
            </w:pPr>
            <w:r>
              <w:t>Unopposed</w:t>
            </w:r>
          </w:p>
        </w:tc>
      </w:tr>
      <w:tr w:rsidR="002A176C" w:rsidRPr="00CE0632" w14:paraId="328F2244" w14:textId="0DA566E9" w:rsidTr="00E542FA">
        <w:trPr>
          <w:cnfStyle w:val="000000010000" w:firstRow="0" w:lastRow="0" w:firstColumn="0" w:lastColumn="0" w:oddVBand="0" w:evenVBand="0" w:oddHBand="0" w:evenHBand="1" w:firstRowFirstColumn="0" w:firstRowLastColumn="0" w:lastRowFirstColumn="0" w:lastRowLastColumn="0"/>
        </w:trPr>
        <w:tc>
          <w:tcPr>
            <w:tcW w:w="1429" w:type="pct"/>
          </w:tcPr>
          <w:p w14:paraId="4077F62F" w14:textId="5CBFC2E0" w:rsidR="002A176C" w:rsidRPr="002E1E38" w:rsidRDefault="002A176C" w:rsidP="006C657B">
            <w:pPr>
              <w:pStyle w:val="TableNText"/>
              <w:rPr>
                <w:shd w:val="clear" w:color="auto" w:fill="FFFFFF"/>
              </w:rPr>
            </w:pPr>
            <w:r w:rsidRPr="00275F96">
              <w:t xml:space="preserve">Raymond William Murphy </w:t>
            </w:r>
            <w:r w:rsidR="00F134B3">
              <w:t>and</w:t>
            </w:r>
            <w:r w:rsidRPr="00275F96">
              <w:t xml:space="preserve"> Anor</w:t>
            </w:r>
          </w:p>
        </w:tc>
        <w:tc>
          <w:tcPr>
            <w:tcW w:w="582" w:type="pct"/>
          </w:tcPr>
          <w:p w14:paraId="552C3FFD" w14:textId="5E0B7577" w:rsidR="002A176C" w:rsidRPr="002A176C" w:rsidRDefault="002A176C" w:rsidP="006C657B">
            <w:pPr>
              <w:pStyle w:val="TableNText"/>
            </w:pPr>
            <w:r w:rsidRPr="002A176C">
              <w:t>21/03/2018</w:t>
            </w:r>
          </w:p>
        </w:tc>
        <w:tc>
          <w:tcPr>
            <w:tcW w:w="1006" w:type="pct"/>
          </w:tcPr>
          <w:p w14:paraId="1D9FC1BA" w14:textId="0EFAEB7B" w:rsidR="002A176C" w:rsidRPr="002A176C" w:rsidRDefault="002A176C" w:rsidP="006C657B">
            <w:pPr>
              <w:pStyle w:val="TableNText"/>
            </w:pPr>
            <w:r w:rsidRPr="002A176C">
              <w:t>17/02/2021</w:t>
            </w:r>
          </w:p>
        </w:tc>
        <w:tc>
          <w:tcPr>
            <w:tcW w:w="1349" w:type="pct"/>
          </w:tcPr>
          <w:p w14:paraId="14D7B6DE" w14:textId="1EBEBE8C" w:rsidR="002A176C" w:rsidRPr="00CE0632" w:rsidRDefault="002A176C" w:rsidP="006C657B">
            <w:pPr>
              <w:pStyle w:val="TableNText"/>
              <w:rPr>
                <w:color w:val="000000"/>
              </w:rPr>
            </w:pPr>
            <w:r w:rsidRPr="00CE0632">
              <w:t>Native title does not exist</w:t>
            </w:r>
            <w:r w:rsidR="006C657B">
              <w:t>.</w:t>
            </w:r>
          </w:p>
        </w:tc>
        <w:tc>
          <w:tcPr>
            <w:tcW w:w="634" w:type="pct"/>
          </w:tcPr>
          <w:p w14:paraId="1D69C35A" w14:textId="62C48A32" w:rsidR="002A176C" w:rsidRPr="00CE0632" w:rsidRDefault="002A176C" w:rsidP="006C657B">
            <w:pPr>
              <w:pStyle w:val="TableNText"/>
            </w:pPr>
            <w:r>
              <w:t>Unopposed</w:t>
            </w:r>
          </w:p>
        </w:tc>
      </w:tr>
    </w:tbl>
    <w:p w14:paraId="25FE2335" w14:textId="66DC8094" w:rsidR="00AA6F34" w:rsidRPr="00AA6F34" w:rsidRDefault="00F134B3" w:rsidP="009C1703">
      <w:pPr>
        <w:rPr>
          <w:lang w:eastAsia="en-AU"/>
        </w:rPr>
      </w:pPr>
      <w:r>
        <w:rPr>
          <w:lang w:eastAsia="en-AU"/>
        </w:rPr>
        <w:br/>
      </w:r>
      <w:r w:rsidR="00AA6F34" w:rsidRPr="00AA6F34">
        <w:rPr>
          <w:lang w:eastAsia="en-AU"/>
        </w:rPr>
        <w:t>The number, type and disposition of other interest holders can have a significant impact on the execution of core NTRB-SP functions. This includes respondents to applications for determinations of native title and non-government parties in Future Act proceedings. A higher number of well-resourced and oppositional interest holders can slow the progress of claims and impose a high Future Act management burden.</w:t>
      </w:r>
    </w:p>
    <w:p w14:paraId="042D8833" w14:textId="7EBEEC42" w:rsidR="00A660AC" w:rsidRPr="009C1703" w:rsidRDefault="00AA6F34" w:rsidP="009C1703">
      <w:pPr>
        <w:rPr>
          <w:lang w:eastAsia="en-AU"/>
        </w:rPr>
      </w:pPr>
      <w:r>
        <w:rPr>
          <w:lang w:eastAsia="en-AU"/>
        </w:rPr>
        <w:t>The</w:t>
      </w:r>
      <w:r w:rsidR="00745812">
        <w:rPr>
          <w:lang w:eastAsia="en-AU"/>
        </w:rPr>
        <w:t xml:space="preserve"> level of </w:t>
      </w:r>
      <w:r w:rsidR="00C841E7">
        <w:rPr>
          <w:lang w:eastAsia="en-AU"/>
        </w:rPr>
        <w:t xml:space="preserve">non-claimant applications </w:t>
      </w:r>
      <w:r w:rsidR="003B0005">
        <w:rPr>
          <w:lang w:eastAsia="en-AU"/>
        </w:rPr>
        <w:t>in the RATSIB</w:t>
      </w:r>
      <w:r w:rsidR="00745812">
        <w:rPr>
          <w:lang w:eastAsia="en-AU"/>
        </w:rPr>
        <w:t xml:space="preserve"> </w:t>
      </w:r>
      <w:r w:rsidR="002571AA">
        <w:rPr>
          <w:lang w:eastAsia="en-AU"/>
        </w:rPr>
        <w:t xml:space="preserve">area </w:t>
      </w:r>
      <w:r w:rsidR="00745812">
        <w:rPr>
          <w:lang w:eastAsia="en-AU"/>
        </w:rPr>
        <w:t xml:space="preserve">far </w:t>
      </w:r>
      <w:r w:rsidR="00136580">
        <w:rPr>
          <w:lang w:eastAsia="en-AU"/>
        </w:rPr>
        <w:t>exceeded that in other regions of Australia</w:t>
      </w:r>
      <w:r w:rsidR="00994214">
        <w:rPr>
          <w:lang w:eastAsia="en-AU"/>
        </w:rPr>
        <w:t xml:space="preserve">. The volume of attempts by pastoralists to “upgrade” their pastoral leases via extinguishment of </w:t>
      </w:r>
      <w:r w:rsidR="002571AA">
        <w:rPr>
          <w:lang w:eastAsia="en-AU"/>
        </w:rPr>
        <w:t>n</w:t>
      </w:r>
      <w:r w:rsidR="00994214">
        <w:rPr>
          <w:lang w:eastAsia="en-AU"/>
        </w:rPr>
        <w:t xml:space="preserve">ative </w:t>
      </w:r>
      <w:r w:rsidR="002571AA">
        <w:rPr>
          <w:lang w:eastAsia="en-AU"/>
        </w:rPr>
        <w:t>t</w:t>
      </w:r>
      <w:r w:rsidR="00994214">
        <w:rPr>
          <w:lang w:eastAsia="en-AU"/>
        </w:rPr>
        <w:t>itle</w:t>
      </w:r>
      <w:r w:rsidR="00136580">
        <w:rPr>
          <w:lang w:eastAsia="en-AU"/>
        </w:rPr>
        <w:t xml:space="preserve"> was mentioned by multiple Traditional Owners as a </w:t>
      </w:r>
      <w:r w:rsidR="007167ED">
        <w:rPr>
          <w:lang w:eastAsia="en-AU"/>
        </w:rPr>
        <w:t>source</w:t>
      </w:r>
      <w:r w:rsidR="00136580">
        <w:rPr>
          <w:lang w:eastAsia="en-AU"/>
        </w:rPr>
        <w:t xml:space="preserve"> of tension during discussions</w:t>
      </w:r>
      <w:r w:rsidR="001578E1">
        <w:rPr>
          <w:lang w:eastAsia="en-AU"/>
        </w:rPr>
        <w:t>, creating difficulties for both QSNTS and Traditional Owners alike</w:t>
      </w:r>
      <w:r w:rsidR="00BB5511">
        <w:rPr>
          <w:lang w:eastAsia="en-AU"/>
        </w:rPr>
        <w:t xml:space="preserve"> in progressing their </w:t>
      </w:r>
      <w:r w:rsidR="002571AA">
        <w:rPr>
          <w:lang w:eastAsia="en-AU"/>
        </w:rPr>
        <w:t>n</w:t>
      </w:r>
      <w:r w:rsidR="000F0A50">
        <w:rPr>
          <w:lang w:eastAsia="en-AU"/>
        </w:rPr>
        <w:t xml:space="preserve">ative </w:t>
      </w:r>
      <w:r w:rsidR="002571AA">
        <w:rPr>
          <w:lang w:eastAsia="en-AU"/>
        </w:rPr>
        <w:t>t</w:t>
      </w:r>
      <w:r w:rsidR="000F0A50">
        <w:rPr>
          <w:lang w:eastAsia="en-AU"/>
        </w:rPr>
        <w:t>itle interests</w:t>
      </w:r>
      <w:r w:rsidR="00136580">
        <w:rPr>
          <w:lang w:eastAsia="en-AU"/>
        </w:rPr>
        <w:t>.</w:t>
      </w:r>
    </w:p>
    <w:p w14:paraId="3F8D3E58" w14:textId="798DEFEB" w:rsidR="009B0922" w:rsidRDefault="00CE4D8F" w:rsidP="006C625C">
      <w:pPr>
        <w:pStyle w:val="Heading5"/>
      </w:pPr>
      <w:r>
        <w:t xml:space="preserve">Significant </w:t>
      </w:r>
      <w:r w:rsidR="000211D9">
        <w:t xml:space="preserve">historical </w:t>
      </w:r>
      <w:r>
        <w:t>physical dispossession</w:t>
      </w:r>
      <w:r w:rsidR="00EC120C">
        <w:t xml:space="preserve"> </w:t>
      </w:r>
      <w:r w:rsidR="000211D9">
        <w:t xml:space="preserve">has heightened </w:t>
      </w:r>
      <w:r w:rsidR="00BF45EA">
        <w:t>current</w:t>
      </w:r>
      <w:r w:rsidR="007C3686">
        <w:t xml:space="preserve"> </w:t>
      </w:r>
      <w:r w:rsidR="00BF45EA">
        <w:t>day</w:t>
      </w:r>
      <w:r w:rsidR="000211D9">
        <w:t xml:space="preserve"> conflict</w:t>
      </w:r>
    </w:p>
    <w:p w14:paraId="7FBE3559" w14:textId="59B22B67" w:rsidR="007B4D42" w:rsidRDefault="002648EE" w:rsidP="00D321F2">
      <w:pPr>
        <w:rPr>
          <w:lang w:eastAsia="en-AU"/>
        </w:rPr>
      </w:pPr>
      <w:r>
        <w:rPr>
          <w:lang w:eastAsia="en-AU"/>
        </w:rPr>
        <w:t>The</w:t>
      </w:r>
      <w:r w:rsidR="000D72F6">
        <w:rPr>
          <w:lang w:eastAsia="en-AU"/>
        </w:rPr>
        <w:t xml:space="preserve"> </w:t>
      </w:r>
      <w:r w:rsidR="000630A8">
        <w:rPr>
          <w:lang w:eastAsia="en-AU"/>
        </w:rPr>
        <w:t>southern</w:t>
      </w:r>
      <w:r w:rsidR="000D72F6">
        <w:rPr>
          <w:lang w:eastAsia="en-AU"/>
        </w:rPr>
        <w:t xml:space="preserve"> and </w:t>
      </w:r>
      <w:r w:rsidR="000630A8">
        <w:rPr>
          <w:lang w:eastAsia="en-AU"/>
        </w:rPr>
        <w:t>western</w:t>
      </w:r>
      <w:r w:rsidR="000D72F6">
        <w:rPr>
          <w:lang w:eastAsia="en-AU"/>
        </w:rPr>
        <w:t xml:space="preserve"> Queensland </w:t>
      </w:r>
      <w:r w:rsidR="000630A8">
        <w:rPr>
          <w:lang w:eastAsia="en-AU"/>
        </w:rPr>
        <w:t>region</w:t>
      </w:r>
      <w:r>
        <w:rPr>
          <w:lang w:eastAsia="en-AU"/>
        </w:rPr>
        <w:t xml:space="preserve"> historically faced </w:t>
      </w:r>
      <w:r w:rsidR="006C4001">
        <w:rPr>
          <w:lang w:eastAsia="en-AU"/>
        </w:rPr>
        <w:t>very high</w:t>
      </w:r>
      <w:r>
        <w:rPr>
          <w:lang w:eastAsia="en-AU"/>
        </w:rPr>
        <w:t xml:space="preserve"> levels of violence and dispossession </w:t>
      </w:r>
      <w:r w:rsidR="00703CEC">
        <w:rPr>
          <w:lang w:eastAsia="en-AU"/>
        </w:rPr>
        <w:t xml:space="preserve">of Aboriginal peoples </w:t>
      </w:r>
      <w:r>
        <w:rPr>
          <w:lang w:eastAsia="en-AU"/>
        </w:rPr>
        <w:t>in Australia.</w:t>
      </w:r>
      <w:r w:rsidR="007167ED">
        <w:rPr>
          <w:lang w:eastAsia="en-AU"/>
        </w:rPr>
        <w:t xml:space="preserve"> </w:t>
      </w:r>
      <w:r w:rsidR="00CA65F5">
        <w:rPr>
          <w:lang w:eastAsia="en-AU"/>
        </w:rPr>
        <w:t xml:space="preserve">This dispossession eroded much of the anthropological information available for </w:t>
      </w:r>
      <w:r w:rsidR="000120CA">
        <w:rPr>
          <w:lang w:eastAsia="en-AU"/>
        </w:rPr>
        <w:t>showing</w:t>
      </w:r>
      <w:r w:rsidR="008E05C1">
        <w:rPr>
          <w:lang w:eastAsia="en-AU"/>
        </w:rPr>
        <w:t xml:space="preserve"> connection</w:t>
      </w:r>
      <w:r w:rsidR="000F6072">
        <w:rPr>
          <w:lang w:eastAsia="en-AU"/>
        </w:rPr>
        <w:t xml:space="preserve"> a</w:t>
      </w:r>
      <w:r w:rsidR="008E05C1">
        <w:rPr>
          <w:lang w:eastAsia="en-AU"/>
        </w:rPr>
        <w:t>nd</w:t>
      </w:r>
      <w:r w:rsidR="00CA65F5">
        <w:rPr>
          <w:lang w:eastAsia="en-AU"/>
        </w:rPr>
        <w:t xml:space="preserve"> brought otherwise unaffiliated Indigenous groups together onto the same land</w:t>
      </w:r>
      <w:r w:rsidR="000F6072">
        <w:rPr>
          <w:lang w:eastAsia="en-AU"/>
        </w:rPr>
        <w:t xml:space="preserve">. </w:t>
      </w:r>
      <w:r w:rsidR="000F6072" w:rsidRPr="00D34059">
        <w:rPr>
          <w:lang w:eastAsia="en-AU"/>
        </w:rPr>
        <w:t xml:space="preserve">The </w:t>
      </w:r>
      <w:r w:rsidR="002E1772" w:rsidRPr="00D34059">
        <w:rPr>
          <w:lang w:eastAsia="en-AU"/>
        </w:rPr>
        <w:t>current</w:t>
      </w:r>
      <w:r w:rsidR="00F73196">
        <w:rPr>
          <w:lang w:eastAsia="en-AU"/>
        </w:rPr>
        <w:t>-</w:t>
      </w:r>
      <w:r w:rsidR="002E1772" w:rsidRPr="00D34059">
        <w:rPr>
          <w:lang w:eastAsia="en-AU"/>
        </w:rPr>
        <w:t>day impact</w:t>
      </w:r>
      <w:r w:rsidR="000F6072" w:rsidRPr="00D34059">
        <w:rPr>
          <w:lang w:eastAsia="en-AU"/>
        </w:rPr>
        <w:t xml:space="preserve"> of this</w:t>
      </w:r>
      <w:r w:rsidR="00C17BF9" w:rsidRPr="00D34059">
        <w:rPr>
          <w:lang w:eastAsia="en-AU"/>
        </w:rPr>
        <w:t xml:space="preserve"> dispossession is discussed above</w:t>
      </w:r>
      <w:r w:rsidR="008E05C1" w:rsidRPr="00D34059">
        <w:rPr>
          <w:lang w:eastAsia="en-AU"/>
        </w:rPr>
        <w:t>;</w:t>
      </w:r>
      <w:r w:rsidR="00C17BF9" w:rsidRPr="00D34059">
        <w:rPr>
          <w:lang w:eastAsia="en-AU"/>
        </w:rPr>
        <w:t xml:space="preserve"> see</w:t>
      </w:r>
      <w:r w:rsidR="008E05C1" w:rsidRPr="00D34059">
        <w:rPr>
          <w:lang w:eastAsia="en-AU"/>
        </w:rPr>
        <w:t xml:space="preserve"> </w:t>
      </w:r>
      <w:r w:rsidR="008E05C1" w:rsidRPr="00345743">
        <w:rPr>
          <w:iCs/>
          <w:lang w:eastAsia="en-AU"/>
        </w:rPr>
        <w:t>Complexity of Remaining Claims</w:t>
      </w:r>
      <w:r w:rsidR="00345743" w:rsidRPr="00345743">
        <w:rPr>
          <w:iCs/>
          <w:lang w:eastAsia="en-AU"/>
        </w:rPr>
        <w:t xml:space="preserve"> on page</w:t>
      </w:r>
      <w:r w:rsidR="0090761B" w:rsidRPr="00345743">
        <w:rPr>
          <w:iCs/>
          <w:lang w:eastAsia="en-AU"/>
        </w:rPr>
        <w:t xml:space="preserve"> </w:t>
      </w:r>
      <w:r w:rsidR="00345743" w:rsidRPr="00345743">
        <w:rPr>
          <w:iCs/>
          <w:lang w:eastAsia="en-AU"/>
        </w:rPr>
        <w:fldChar w:fldCharType="begin"/>
      </w:r>
      <w:r w:rsidR="00345743" w:rsidRPr="00345743">
        <w:rPr>
          <w:iCs/>
          <w:lang w:eastAsia="en-AU"/>
        </w:rPr>
        <w:instrText xml:space="preserve"> PAGEREF _Ref169775711 \h </w:instrText>
      </w:r>
      <w:r w:rsidR="00345743" w:rsidRPr="00345743">
        <w:rPr>
          <w:iCs/>
          <w:lang w:eastAsia="en-AU"/>
        </w:rPr>
      </w:r>
      <w:r w:rsidR="00345743" w:rsidRPr="00345743">
        <w:rPr>
          <w:iCs/>
          <w:lang w:eastAsia="en-AU"/>
        </w:rPr>
        <w:fldChar w:fldCharType="separate"/>
      </w:r>
      <w:r w:rsidR="00C22E6F">
        <w:rPr>
          <w:iCs/>
          <w:noProof/>
          <w:lang w:eastAsia="en-AU"/>
        </w:rPr>
        <w:t>25</w:t>
      </w:r>
      <w:r w:rsidR="00345743" w:rsidRPr="00345743">
        <w:rPr>
          <w:iCs/>
          <w:lang w:eastAsia="en-AU"/>
        </w:rPr>
        <w:fldChar w:fldCharType="end"/>
      </w:r>
      <w:r w:rsidR="008E05C1" w:rsidRPr="00D34059">
        <w:rPr>
          <w:lang w:eastAsia="en-AU"/>
        </w:rPr>
        <w:t>.</w:t>
      </w:r>
      <w:r w:rsidR="0079402E">
        <w:rPr>
          <w:lang w:eastAsia="en-AU"/>
        </w:rPr>
        <w:t xml:space="preserve"> </w:t>
      </w:r>
    </w:p>
    <w:p w14:paraId="1560FEB3" w14:textId="54B669C7" w:rsidR="007B4D42" w:rsidRPr="007B4D42" w:rsidRDefault="00074B43" w:rsidP="007B4D42">
      <w:pPr>
        <w:rPr>
          <w:lang w:eastAsia="en-AU"/>
        </w:rPr>
      </w:pPr>
      <w:r>
        <w:rPr>
          <w:lang w:eastAsia="en-AU"/>
        </w:rPr>
        <w:t xml:space="preserve">Notably, mainland Indigenous populations and </w:t>
      </w:r>
      <w:r w:rsidR="00061E52">
        <w:rPr>
          <w:lang w:eastAsia="en-AU"/>
        </w:rPr>
        <w:t xml:space="preserve">Torres Strait and </w:t>
      </w:r>
      <w:r>
        <w:rPr>
          <w:lang w:eastAsia="en-AU"/>
        </w:rPr>
        <w:t xml:space="preserve">South Sea Islanders were </w:t>
      </w:r>
      <w:r w:rsidR="0083681A">
        <w:rPr>
          <w:lang w:eastAsia="en-AU"/>
        </w:rPr>
        <w:t>combined</w:t>
      </w:r>
      <w:r>
        <w:rPr>
          <w:lang w:eastAsia="en-AU"/>
        </w:rPr>
        <w:t xml:space="preserve"> as part of this dispossession</w:t>
      </w:r>
      <w:r w:rsidR="005A354E">
        <w:rPr>
          <w:lang w:eastAsia="en-AU"/>
        </w:rPr>
        <w:t xml:space="preserve">. Many Traditional Owners felt that </w:t>
      </w:r>
      <w:r w:rsidR="008F427F">
        <w:rPr>
          <w:lang w:eastAsia="en-AU"/>
        </w:rPr>
        <w:t xml:space="preserve">this further complicated </w:t>
      </w:r>
      <w:r w:rsidR="002571AA">
        <w:rPr>
          <w:lang w:eastAsia="en-AU"/>
        </w:rPr>
        <w:t>n</w:t>
      </w:r>
      <w:r w:rsidR="008F427F">
        <w:rPr>
          <w:lang w:eastAsia="en-AU"/>
        </w:rPr>
        <w:t xml:space="preserve">ative </w:t>
      </w:r>
      <w:r w:rsidR="002571AA">
        <w:rPr>
          <w:lang w:eastAsia="en-AU"/>
        </w:rPr>
        <w:t>t</w:t>
      </w:r>
      <w:r w:rsidR="008F427F">
        <w:rPr>
          <w:lang w:eastAsia="en-AU"/>
        </w:rPr>
        <w:t>itle claims</w:t>
      </w:r>
      <w:r w:rsidR="00E149E8">
        <w:rPr>
          <w:lang w:eastAsia="en-AU"/>
        </w:rPr>
        <w:t xml:space="preserve">, at times in a manner that was not culturally appropriate or </w:t>
      </w:r>
      <w:r w:rsidR="000E3FF1">
        <w:rPr>
          <w:lang w:eastAsia="en-AU"/>
        </w:rPr>
        <w:t>necessary.</w:t>
      </w:r>
      <w:r w:rsidR="008F427F">
        <w:rPr>
          <w:lang w:eastAsia="en-AU"/>
        </w:rPr>
        <w:t xml:space="preserve"> </w:t>
      </w:r>
    </w:p>
    <w:p w14:paraId="19A5D28C" w14:textId="1F6B25E7" w:rsidR="00C267A7" w:rsidRDefault="00C267A7" w:rsidP="00C267A7">
      <w:pPr>
        <w:pStyle w:val="Heading4"/>
      </w:pPr>
      <w:r>
        <w:lastRenderedPageBreak/>
        <w:t>COVID-19</w:t>
      </w:r>
    </w:p>
    <w:p w14:paraId="6B9E0426" w14:textId="55E9BA2D" w:rsidR="00F827D7" w:rsidRPr="00EE2757" w:rsidRDefault="00F827D7" w:rsidP="00F827D7">
      <w:pPr>
        <w:pStyle w:val="Heading5"/>
      </w:pPr>
      <w:r w:rsidRPr="00EE2757">
        <w:t xml:space="preserve">COVID-19 had </w:t>
      </w:r>
      <w:r w:rsidR="00102E72" w:rsidRPr="00EE2757">
        <w:t>a moderate</w:t>
      </w:r>
      <w:r w:rsidRPr="00EE2757">
        <w:t xml:space="preserve"> impact </w:t>
      </w:r>
      <w:r w:rsidR="00102E72" w:rsidRPr="00EE2757">
        <w:t>on QSNTS</w:t>
      </w:r>
      <w:r w:rsidR="002211DD" w:rsidRPr="00EE2757">
        <w:t>’</w:t>
      </w:r>
      <w:r w:rsidR="00094A6E">
        <w:t>s</w:t>
      </w:r>
      <w:r w:rsidR="002211DD" w:rsidRPr="00EE2757">
        <w:t xml:space="preserve"> ability to deliver outcomes</w:t>
      </w:r>
    </w:p>
    <w:p w14:paraId="784DE44C" w14:textId="773B3EDA" w:rsidR="006D38BC" w:rsidRPr="00EE2757" w:rsidRDefault="00EE2757" w:rsidP="006D38BC">
      <w:pPr>
        <w:rPr>
          <w:lang w:eastAsia="en-AU"/>
        </w:rPr>
      </w:pPr>
      <w:r>
        <w:rPr>
          <w:lang w:eastAsia="en-AU"/>
        </w:rPr>
        <w:t xml:space="preserve">At the beginning of the </w:t>
      </w:r>
      <w:r w:rsidR="00266C82">
        <w:rPr>
          <w:lang w:eastAsia="en-AU"/>
        </w:rPr>
        <w:t>pandemic</w:t>
      </w:r>
      <w:r>
        <w:rPr>
          <w:lang w:eastAsia="en-AU"/>
        </w:rPr>
        <w:t xml:space="preserve">, QSNTS </w:t>
      </w:r>
      <w:r w:rsidR="00266C82">
        <w:rPr>
          <w:lang w:eastAsia="en-AU"/>
        </w:rPr>
        <w:t>anticipated</w:t>
      </w:r>
      <w:r>
        <w:rPr>
          <w:lang w:eastAsia="en-AU"/>
        </w:rPr>
        <w:t xml:space="preserve"> that achieving some of </w:t>
      </w:r>
      <w:r w:rsidR="006D781D">
        <w:rPr>
          <w:lang w:eastAsia="en-AU"/>
        </w:rPr>
        <w:t>its planned</w:t>
      </w:r>
      <w:r>
        <w:rPr>
          <w:lang w:eastAsia="en-AU"/>
        </w:rPr>
        <w:t xml:space="preserve"> o</w:t>
      </w:r>
      <w:r w:rsidR="009E3544">
        <w:rPr>
          <w:lang w:eastAsia="en-AU"/>
        </w:rPr>
        <w:t>ut</w:t>
      </w:r>
      <w:r>
        <w:rPr>
          <w:lang w:eastAsia="en-AU"/>
        </w:rPr>
        <w:t>comes would be made difficult by COVID-19</w:t>
      </w:r>
      <w:r w:rsidR="001001D5">
        <w:rPr>
          <w:lang w:eastAsia="en-AU"/>
        </w:rPr>
        <w:t>, which</w:t>
      </w:r>
      <w:r w:rsidR="00CC42BC">
        <w:rPr>
          <w:lang w:eastAsia="en-AU"/>
        </w:rPr>
        <w:t xml:space="preserve"> </w:t>
      </w:r>
      <w:r w:rsidR="001001D5">
        <w:rPr>
          <w:lang w:eastAsia="en-AU"/>
        </w:rPr>
        <w:t xml:space="preserve">would prevent </w:t>
      </w:r>
      <w:r w:rsidR="00CC42BC">
        <w:rPr>
          <w:lang w:eastAsia="en-AU"/>
        </w:rPr>
        <w:t>the organisation from conducting physical meetings</w:t>
      </w:r>
      <w:r w:rsidR="00F72F94">
        <w:rPr>
          <w:lang w:eastAsia="en-AU"/>
        </w:rPr>
        <w:t xml:space="preserve"> and client engagement.</w:t>
      </w:r>
      <w:r w:rsidR="00FF25A3">
        <w:rPr>
          <w:lang w:eastAsia="en-AU"/>
        </w:rPr>
        <w:t xml:space="preserve"> QSNTS needed to reprioritise milestones </w:t>
      </w:r>
      <w:r w:rsidR="00135438">
        <w:rPr>
          <w:lang w:eastAsia="en-AU"/>
        </w:rPr>
        <w:t xml:space="preserve">that did not involve physical </w:t>
      </w:r>
      <w:r w:rsidR="000152EC">
        <w:rPr>
          <w:lang w:eastAsia="en-AU"/>
        </w:rPr>
        <w:t>contact; decouple</w:t>
      </w:r>
      <w:r w:rsidR="00FF25A3">
        <w:rPr>
          <w:lang w:eastAsia="en-AU"/>
        </w:rPr>
        <w:t xml:space="preserve"> milestones that involved travel and in-person engagement from milestones that did not</w:t>
      </w:r>
      <w:r w:rsidR="00A26A77">
        <w:rPr>
          <w:lang w:eastAsia="en-AU"/>
        </w:rPr>
        <w:t>;</w:t>
      </w:r>
      <w:r w:rsidR="00996836">
        <w:rPr>
          <w:lang w:eastAsia="en-AU"/>
        </w:rPr>
        <w:t xml:space="preserve"> and re</w:t>
      </w:r>
      <w:r w:rsidR="00735DBF">
        <w:rPr>
          <w:lang w:eastAsia="en-AU"/>
        </w:rPr>
        <w:t>-</w:t>
      </w:r>
      <w:r w:rsidR="00996836">
        <w:rPr>
          <w:lang w:eastAsia="en-AU"/>
        </w:rPr>
        <w:t xml:space="preserve">manage the budget around </w:t>
      </w:r>
      <w:r w:rsidR="00735DBF">
        <w:rPr>
          <w:lang w:eastAsia="en-AU"/>
        </w:rPr>
        <w:t>reduced travel costs and potentially reduced funding.</w:t>
      </w:r>
    </w:p>
    <w:p w14:paraId="45F5D27C" w14:textId="603640AF" w:rsidR="00950A4A" w:rsidRPr="00EE2757" w:rsidRDefault="00093815" w:rsidP="002211DD">
      <w:pPr>
        <w:rPr>
          <w:lang w:eastAsia="en-AU"/>
        </w:rPr>
      </w:pPr>
      <w:r>
        <w:rPr>
          <w:lang w:eastAsia="en-AU"/>
        </w:rPr>
        <w:t xml:space="preserve">These negative impacts were </w:t>
      </w:r>
      <w:r w:rsidR="002211DD" w:rsidRPr="00EE2757">
        <w:rPr>
          <w:lang w:eastAsia="en-AU"/>
        </w:rPr>
        <w:t>mitigated by QSNTS’</w:t>
      </w:r>
      <w:r w:rsidR="00094A6E">
        <w:rPr>
          <w:lang w:eastAsia="en-AU"/>
        </w:rPr>
        <w:t>s</w:t>
      </w:r>
      <w:r w:rsidR="002211DD" w:rsidRPr="00EE2757">
        <w:rPr>
          <w:lang w:eastAsia="en-AU"/>
        </w:rPr>
        <w:t xml:space="preserve"> rapid response to COVID-19, and the </w:t>
      </w:r>
      <w:r w:rsidR="00753E29" w:rsidRPr="00EE2757">
        <w:rPr>
          <w:lang w:eastAsia="en-AU"/>
        </w:rPr>
        <w:t>high</w:t>
      </w:r>
      <w:r w:rsidR="002211DD" w:rsidRPr="00EE2757">
        <w:rPr>
          <w:lang w:eastAsia="en-AU"/>
        </w:rPr>
        <w:t xml:space="preserve"> level o</w:t>
      </w:r>
      <w:r w:rsidR="006A4EAA" w:rsidRPr="00EE2757">
        <w:rPr>
          <w:lang w:eastAsia="en-AU"/>
        </w:rPr>
        <w:t>f communication between QSNTS</w:t>
      </w:r>
      <w:r w:rsidR="00950A4A" w:rsidRPr="00EE2757">
        <w:rPr>
          <w:lang w:eastAsia="en-AU"/>
        </w:rPr>
        <w:t xml:space="preserve"> and its staff during the </w:t>
      </w:r>
      <w:r w:rsidR="00725252">
        <w:rPr>
          <w:lang w:eastAsia="en-AU"/>
        </w:rPr>
        <w:t>pandemic</w:t>
      </w:r>
      <w:r w:rsidR="00FD135E" w:rsidRPr="00EE2757">
        <w:rPr>
          <w:lang w:eastAsia="en-AU"/>
        </w:rPr>
        <w:t xml:space="preserve">. QSNTS developed extensive </w:t>
      </w:r>
      <w:r w:rsidR="00B935A8" w:rsidRPr="00EE2757">
        <w:rPr>
          <w:lang w:eastAsia="en-AU"/>
        </w:rPr>
        <w:t xml:space="preserve">COVID-safe </w:t>
      </w:r>
      <w:r w:rsidR="00FD135E" w:rsidRPr="00EE2757">
        <w:rPr>
          <w:lang w:eastAsia="en-AU"/>
        </w:rPr>
        <w:t xml:space="preserve">policies </w:t>
      </w:r>
      <w:r w:rsidR="00B935A8" w:rsidRPr="00EE2757">
        <w:rPr>
          <w:lang w:eastAsia="en-AU"/>
        </w:rPr>
        <w:t xml:space="preserve">for </w:t>
      </w:r>
      <w:r w:rsidR="008B08D6" w:rsidRPr="00EE2757">
        <w:rPr>
          <w:lang w:eastAsia="en-AU"/>
        </w:rPr>
        <w:t>in person work, conduct, return to work and client engagement.</w:t>
      </w:r>
    </w:p>
    <w:p w14:paraId="3DF9AD0B" w14:textId="2A21B2E2" w:rsidR="00F828B1" w:rsidRPr="00EE2757" w:rsidRDefault="00950A4A" w:rsidP="002211DD">
      <w:pPr>
        <w:rPr>
          <w:lang w:eastAsia="en-AU"/>
        </w:rPr>
      </w:pPr>
      <w:r w:rsidRPr="00EE2757">
        <w:rPr>
          <w:lang w:eastAsia="en-AU"/>
        </w:rPr>
        <w:t xml:space="preserve">The </w:t>
      </w:r>
      <w:r w:rsidR="00725252" w:rsidRPr="00EE2757">
        <w:rPr>
          <w:lang w:eastAsia="en-AU"/>
        </w:rPr>
        <w:t>p</w:t>
      </w:r>
      <w:r w:rsidR="00725252">
        <w:rPr>
          <w:lang w:eastAsia="en-AU"/>
        </w:rPr>
        <w:t>andemic</w:t>
      </w:r>
      <w:r w:rsidR="00725252" w:rsidRPr="00EE2757">
        <w:rPr>
          <w:lang w:eastAsia="en-AU"/>
        </w:rPr>
        <w:t xml:space="preserve"> </w:t>
      </w:r>
      <w:r w:rsidRPr="00EE2757">
        <w:rPr>
          <w:lang w:eastAsia="en-AU"/>
        </w:rPr>
        <w:t xml:space="preserve">also saw QSNTS “virtualise” many of its major processes. Aside from a very small number of tasks, all staff were transitioned into working remotely full time. </w:t>
      </w:r>
      <w:r w:rsidR="00C66F50" w:rsidRPr="00EE2757">
        <w:rPr>
          <w:lang w:eastAsia="en-AU"/>
        </w:rPr>
        <w:t>As</w:t>
      </w:r>
      <w:r w:rsidR="00A2654D" w:rsidRPr="00EE2757">
        <w:rPr>
          <w:lang w:eastAsia="en-AU"/>
        </w:rPr>
        <w:t xml:space="preserve"> the COVID-19 period</w:t>
      </w:r>
      <w:r w:rsidR="00C66F50" w:rsidRPr="00EE2757">
        <w:rPr>
          <w:lang w:eastAsia="en-AU"/>
        </w:rPr>
        <w:t xml:space="preserve"> progressed</w:t>
      </w:r>
      <w:r w:rsidR="00A2654D" w:rsidRPr="00EE2757">
        <w:rPr>
          <w:lang w:eastAsia="en-AU"/>
        </w:rPr>
        <w:t xml:space="preserve">, QSNTS continued to </w:t>
      </w:r>
      <w:r w:rsidR="00F828B1" w:rsidRPr="00EE2757">
        <w:rPr>
          <w:lang w:eastAsia="en-AU"/>
        </w:rPr>
        <w:t>build organisational capability around its systems, including</w:t>
      </w:r>
      <w:r w:rsidR="0083681A">
        <w:rPr>
          <w:lang w:eastAsia="en-AU"/>
        </w:rPr>
        <w:t xml:space="preserve"> digital</w:t>
      </w:r>
      <w:r w:rsidR="00F828B1" w:rsidRPr="00EE2757">
        <w:rPr>
          <w:lang w:eastAsia="en-AU"/>
        </w:rPr>
        <w:t>:</w:t>
      </w:r>
    </w:p>
    <w:p w14:paraId="67BB9F99" w14:textId="5DCC5C32" w:rsidR="007D2521" w:rsidRPr="00EE2757" w:rsidRDefault="00F828B1" w:rsidP="0083681A">
      <w:pPr>
        <w:pStyle w:val="Bullet"/>
      </w:pPr>
      <w:r w:rsidRPr="00EE2757">
        <w:t>management of client plans</w:t>
      </w:r>
    </w:p>
    <w:p w14:paraId="600AC616" w14:textId="03F9D158" w:rsidR="00F828B1" w:rsidRPr="00EE2757" w:rsidRDefault="008039FE" w:rsidP="0083681A">
      <w:pPr>
        <w:pStyle w:val="Bullet"/>
      </w:pPr>
      <w:r w:rsidRPr="00EE2757">
        <w:t>knowledge and records management</w:t>
      </w:r>
    </w:p>
    <w:p w14:paraId="0690556F" w14:textId="4958CF32" w:rsidR="008039FE" w:rsidRPr="00EE2757" w:rsidRDefault="008039FE" w:rsidP="0083681A">
      <w:pPr>
        <w:pStyle w:val="Bullet"/>
      </w:pPr>
      <w:r w:rsidRPr="00EE2757">
        <w:t>PBC products</w:t>
      </w:r>
    </w:p>
    <w:p w14:paraId="42F29BA4" w14:textId="6F119BB6" w:rsidR="008039FE" w:rsidRPr="00EE2757" w:rsidRDefault="008267D6" w:rsidP="0083681A">
      <w:pPr>
        <w:pStyle w:val="Bullet"/>
      </w:pPr>
      <w:r w:rsidRPr="00EE2757">
        <w:t>policies and procedures</w:t>
      </w:r>
    </w:p>
    <w:p w14:paraId="1C5A2E78" w14:textId="336D77B5" w:rsidR="008267D6" w:rsidRPr="00EE2757" w:rsidRDefault="004A061F" w:rsidP="0083681A">
      <w:pPr>
        <w:pStyle w:val="Bullet"/>
      </w:pPr>
      <w:r w:rsidRPr="00EE2757">
        <w:t>meeting procedures</w:t>
      </w:r>
      <w:r w:rsidR="0083681A">
        <w:t>.</w:t>
      </w:r>
    </w:p>
    <w:p w14:paraId="0F28AE79" w14:textId="61DDEDBB" w:rsidR="004A061F" w:rsidRPr="004A061F" w:rsidRDefault="00EE2757" w:rsidP="004A061F">
      <w:pPr>
        <w:rPr>
          <w:highlight w:val="yellow"/>
          <w:lang w:eastAsia="en-AU"/>
        </w:rPr>
      </w:pPr>
      <w:r w:rsidRPr="00EE2757">
        <w:rPr>
          <w:lang w:eastAsia="en-AU"/>
        </w:rPr>
        <w:t xml:space="preserve">QSNTS made a significant effort to </w:t>
      </w:r>
      <w:r w:rsidR="009D091C">
        <w:rPr>
          <w:lang w:eastAsia="en-AU"/>
        </w:rPr>
        <w:t xml:space="preserve">continue its </w:t>
      </w:r>
      <w:r w:rsidRPr="00EE2757">
        <w:rPr>
          <w:lang w:eastAsia="en-AU"/>
        </w:rPr>
        <w:t>digitis</w:t>
      </w:r>
      <w:r w:rsidR="009D091C">
        <w:rPr>
          <w:lang w:eastAsia="en-AU"/>
        </w:rPr>
        <w:t>ation of</w:t>
      </w:r>
      <w:r w:rsidRPr="00EE2757">
        <w:rPr>
          <w:lang w:eastAsia="en-AU"/>
        </w:rPr>
        <w:t xml:space="preserve"> authorisation meetings, </w:t>
      </w:r>
      <w:r w:rsidRPr="00D34059">
        <w:rPr>
          <w:lang w:eastAsia="en-AU"/>
        </w:rPr>
        <w:t>implementing a new platform that included pre-recorded videos and a digital voting system.</w:t>
      </w:r>
      <w:r w:rsidRPr="00EE2757">
        <w:rPr>
          <w:lang w:eastAsia="en-AU"/>
        </w:rPr>
        <w:t xml:space="preserve"> This digital system proved successful, leading to multiple authorisations during the period</w:t>
      </w:r>
      <w:r>
        <w:rPr>
          <w:lang w:eastAsia="en-AU"/>
        </w:rPr>
        <w:t>.</w:t>
      </w:r>
    </w:p>
    <w:p w14:paraId="098B102A" w14:textId="77777777" w:rsidR="00C267A7" w:rsidRDefault="00C267A7" w:rsidP="00C267A7">
      <w:pPr>
        <w:pStyle w:val="Heading4"/>
      </w:pPr>
      <w:r>
        <w:t xml:space="preserve">Amount </w:t>
      </w:r>
      <w:r w:rsidRPr="00AC1E26">
        <w:t>of funding</w:t>
      </w:r>
    </w:p>
    <w:p w14:paraId="6002C89E" w14:textId="725DDF7C" w:rsidR="008E1648" w:rsidRDefault="006659BF" w:rsidP="005242BF">
      <w:pPr>
        <w:pStyle w:val="Heading5"/>
      </w:pPr>
      <w:r w:rsidRPr="3D5F7602">
        <w:t xml:space="preserve">The ratio of funding to the </w:t>
      </w:r>
      <w:r w:rsidR="00775939" w:rsidRPr="3D5F7602">
        <w:t xml:space="preserve">size of the region and number of claims </w:t>
      </w:r>
      <w:r w:rsidRPr="3D5F7602">
        <w:t>was relatively low</w:t>
      </w:r>
    </w:p>
    <w:p w14:paraId="30707FE3" w14:textId="3853AAF4" w:rsidR="00E3079E" w:rsidRDefault="00323843" w:rsidP="00872F70">
      <w:pPr>
        <w:spacing w:after="160"/>
        <w:rPr>
          <w:lang w:eastAsia="en-AU"/>
        </w:rPr>
      </w:pPr>
      <w:r>
        <w:rPr>
          <w:lang w:eastAsia="en-AU"/>
        </w:rPr>
        <w:t xml:space="preserve">QSNTS received </w:t>
      </w:r>
      <w:r w:rsidR="004055BF">
        <w:rPr>
          <w:lang w:eastAsia="en-AU"/>
        </w:rPr>
        <w:t>a</w:t>
      </w:r>
      <w:r w:rsidR="00A03505">
        <w:rPr>
          <w:lang w:eastAsia="en-AU"/>
        </w:rPr>
        <w:t xml:space="preserve"> consistent </w:t>
      </w:r>
      <w:r w:rsidR="004055BF">
        <w:rPr>
          <w:lang w:eastAsia="en-AU"/>
        </w:rPr>
        <w:t xml:space="preserve">amount of </w:t>
      </w:r>
      <w:r>
        <w:rPr>
          <w:lang w:eastAsia="en-AU"/>
        </w:rPr>
        <w:t>grant funding each year of the Review period</w:t>
      </w:r>
      <w:r w:rsidR="00C608D6">
        <w:rPr>
          <w:lang w:eastAsia="en-AU"/>
        </w:rPr>
        <w:t>, totalling $</w:t>
      </w:r>
      <w:r w:rsidR="00B476E0">
        <w:rPr>
          <w:lang w:eastAsia="en-AU"/>
        </w:rPr>
        <w:t>39,359</w:t>
      </w:r>
      <w:r w:rsidR="00F0651A">
        <w:rPr>
          <w:lang w:eastAsia="en-AU"/>
        </w:rPr>
        <w:t>,</w:t>
      </w:r>
      <w:r w:rsidR="00EA24D6">
        <w:rPr>
          <w:lang w:eastAsia="en-AU"/>
        </w:rPr>
        <w:t xml:space="preserve">679 </w:t>
      </w:r>
      <w:r w:rsidR="00C608D6">
        <w:rPr>
          <w:lang w:eastAsia="en-AU"/>
        </w:rPr>
        <w:t>across three years.</w:t>
      </w:r>
      <w:r w:rsidR="00872F70">
        <w:rPr>
          <w:lang w:eastAsia="en-AU"/>
        </w:rPr>
        <w:t xml:space="preserve"> </w:t>
      </w:r>
    </w:p>
    <w:p w14:paraId="7B9A3932" w14:textId="0E85E94A" w:rsidR="00C267A7" w:rsidRDefault="00872F70" w:rsidP="00C74E12">
      <w:pPr>
        <w:spacing w:after="160"/>
      </w:pPr>
      <w:r>
        <w:t xml:space="preserve">Although QSNTS received a higher amount of funding than many NTRB-SPs, due to the quantity of claims handled during the </w:t>
      </w:r>
      <w:r w:rsidR="00106878">
        <w:t>Review</w:t>
      </w:r>
      <w:r>
        <w:t xml:space="preserve"> period and the scale of the area covered, this meant a lower ratio of funding </w:t>
      </w:r>
      <w:r w:rsidR="00A907B2">
        <w:t xml:space="preserve">in relation to the </w:t>
      </w:r>
      <w:r w:rsidR="00442189">
        <w:t>total land area and the number of active claims</w:t>
      </w:r>
      <w:r>
        <w:t xml:space="preserve">. </w:t>
      </w:r>
      <w:r w:rsidRPr="00F32F71">
        <w:t xml:space="preserve">The Review suggests that </w:t>
      </w:r>
      <w:r w:rsidR="003E0623">
        <w:t xml:space="preserve">the ability of </w:t>
      </w:r>
      <w:r w:rsidRPr="00F32F71">
        <w:t>QSNTS</w:t>
      </w:r>
      <w:r w:rsidR="003E0623">
        <w:t xml:space="preserve"> to manage its large workload</w:t>
      </w:r>
      <w:r w:rsidRPr="00F32F71">
        <w:t xml:space="preserve"> may have been </w:t>
      </w:r>
      <w:r w:rsidR="003E0623">
        <w:t>impacted</w:t>
      </w:r>
      <w:r w:rsidRPr="00F32F71">
        <w:t xml:space="preserve"> by </w:t>
      </w:r>
      <w:r w:rsidR="003E0623">
        <w:t>the</w:t>
      </w:r>
      <w:r w:rsidRPr="00F32F71">
        <w:t xml:space="preserve"> funding available.</w:t>
      </w:r>
    </w:p>
    <w:p w14:paraId="31EB7654" w14:textId="0147BF4F" w:rsidR="00874886" w:rsidRDefault="00874886" w:rsidP="00874886">
      <w:pPr>
        <w:pStyle w:val="Caption"/>
      </w:pPr>
      <w:r>
        <w:t xml:space="preserve">Table </w:t>
      </w:r>
      <w:r w:rsidR="00042C78">
        <w:t>9</w:t>
      </w:r>
      <w:r>
        <w:t xml:space="preserve"> | Total</w:t>
      </w:r>
      <w:r w:rsidR="009A3C1A">
        <w:t xml:space="preserve"> </w:t>
      </w:r>
      <w:r>
        <w:t xml:space="preserve">funding relative to </w:t>
      </w:r>
      <w:r w:rsidR="009A3C1A">
        <w:t>factors of interest</w:t>
      </w:r>
    </w:p>
    <w:tbl>
      <w:tblPr>
        <w:tblStyle w:val="TableGrid"/>
        <w:tblW w:w="5000" w:type="pct"/>
        <w:tblLook w:val="04A0" w:firstRow="1" w:lastRow="0" w:firstColumn="1" w:lastColumn="0" w:noHBand="0" w:noVBand="1"/>
      </w:tblPr>
      <w:tblGrid>
        <w:gridCol w:w="4465"/>
        <w:gridCol w:w="4465"/>
      </w:tblGrid>
      <w:tr w:rsidR="00414AD5" w14:paraId="5B1AE1E5" w14:textId="77777777" w:rsidTr="00E542FA">
        <w:trPr>
          <w:cnfStyle w:val="100000000000" w:firstRow="1" w:lastRow="0" w:firstColumn="0" w:lastColumn="0" w:oddVBand="0" w:evenVBand="0" w:oddHBand="0" w:evenHBand="0" w:firstRowFirstColumn="0" w:firstRowLastColumn="0" w:lastRowFirstColumn="0" w:lastRowLastColumn="0"/>
        </w:trPr>
        <w:tc>
          <w:tcPr>
            <w:tcW w:w="2500" w:type="pct"/>
          </w:tcPr>
          <w:p w14:paraId="7D1226B4" w14:textId="77777777" w:rsidR="004B5A1E" w:rsidRDefault="004B5A1E" w:rsidP="006A1847">
            <w:pPr>
              <w:pStyle w:val="TableNheader"/>
              <w:rPr>
                <w:lang w:eastAsia="en-AU"/>
              </w:rPr>
            </w:pPr>
            <w:r>
              <w:rPr>
                <w:lang w:eastAsia="en-AU"/>
              </w:rPr>
              <w:t xml:space="preserve">Factor of interest (denominator) </w:t>
            </w:r>
          </w:p>
        </w:tc>
        <w:tc>
          <w:tcPr>
            <w:tcW w:w="2500" w:type="pct"/>
          </w:tcPr>
          <w:p w14:paraId="3C63C8CB" w14:textId="77777777" w:rsidR="004B5A1E" w:rsidRDefault="004B5A1E" w:rsidP="006A1847">
            <w:pPr>
              <w:pStyle w:val="TableNheader"/>
              <w:rPr>
                <w:lang w:eastAsia="en-AU"/>
              </w:rPr>
            </w:pPr>
            <w:r>
              <w:rPr>
                <w:lang w:eastAsia="en-AU"/>
              </w:rPr>
              <w:t>Ratio</w:t>
            </w:r>
          </w:p>
        </w:tc>
      </w:tr>
      <w:tr w:rsidR="004B5A1E" w:rsidRPr="0059675F" w14:paraId="7F722FE5" w14:textId="77777777" w:rsidTr="00E542FA">
        <w:trPr>
          <w:cnfStyle w:val="000000100000" w:firstRow="0" w:lastRow="0" w:firstColumn="0" w:lastColumn="0" w:oddVBand="0" w:evenVBand="0" w:oddHBand="1" w:evenHBand="0" w:firstRowFirstColumn="0" w:firstRowLastColumn="0" w:lastRowFirstColumn="0" w:lastRowLastColumn="0"/>
        </w:trPr>
        <w:tc>
          <w:tcPr>
            <w:tcW w:w="2500" w:type="pct"/>
          </w:tcPr>
          <w:p w14:paraId="3158F957" w14:textId="4A57AFBA" w:rsidR="004B5A1E" w:rsidRPr="0059675F" w:rsidRDefault="004B5A1E" w:rsidP="00106878">
            <w:pPr>
              <w:pStyle w:val="TableNText"/>
              <w:rPr>
                <w:lang w:eastAsia="en-AU"/>
              </w:rPr>
            </w:pPr>
            <w:r>
              <w:rPr>
                <w:lang w:eastAsia="en-AU"/>
              </w:rPr>
              <w:t>QSNTS</w:t>
            </w:r>
            <w:r w:rsidRPr="0059675F">
              <w:rPr>
                <w:lang w:eastAsia="en-AU"/>
              </w:rPr>
              <w:t xml:space="preserve"> total land area</w:t>
            </w:r>
            <w:r>
              <w:rPr>
                <w:lang w:eastAsia="en-AU"/>
              </w:rPr>
              <w:t xml:space="preserve">: </w:t>
            </w:r>
            <w:r w:rsidR="00C36B9F">
              <w:t xml:space="preserve">1,175,000 </w:t>
            </w:r>
            <w:r w:rsidRPr="00115E88">
              <w:t>square kilometre</w:t>
            </w:r>
            <w:r>
              <w:t>s</w:t>
            </w:r>
          </w:p>
        </w:tc>
        <w:tc>
          <w:tcPr>
            <w:tcW w:w="2500" w:type="pct"/>
          </w:tcPr>
          <w:p w14:paraId="3D624EB4" w14:textId="2AA88571" w:rsidR="004B5A1E" w:rsidRPr="0059675F" w:rsidRDefault="004B5A1E" w:rsidP="00106878">
            <w:pPr>
              <w:pStyle w:val="TableNText"/>
              <w:rPr>
                <w:lang w:eastAsia="en-AU"/>
              </w:rPr>
            </w:pPr>
            <w:r w:rsidRPr="0059675F">
              <w:rPr>
                <w:lang w:eastAsia="en-AU"/>
              </w:rPr>
              <w:t>$</w:t>
            </w:r>
            <w:r w:rsidR="00FA74C8">
              <w:rPr>
                <w:lang w:eastAsia="en-AU"/>
              </w:rPr>
              <w:t>2</w:t>
            </w:r>
            <w:r w:rsidR="00DA4699">
              <w:rPr>
                <w:lang w:eastAsia="en-AU"/>
              </w:rPr>
              <w:t>6</w:t>
            </w:r>
            <w:r w:rsidR="00FA74C8">
              <w:rPr>
                <w:lang w:eastAsia="en-AU"/>
              </w:rPr>
              <w:t>.</w:t>
            </w:r>
            <w:r w:rsidR="00DA4699">
              <w:rPr>
                <w:lang w:eastAsia="en-AU"/>
              </w:rPr>
              <w:t>88</w:t>
            </w:r>
            <w:r w:rsidRPr="0059675F">
              <w:rPr>
                <w:lang w:eastAsia="en-AU"/>
              </w:rPr>
              <w:t xml:space="preserve"> per </w:t>
            </w:r>
            <w:r w:rsidRPr="00115E88">
              <w:t>square kilometre</w:t>
            </w:r>
          </w:p>
        </w:tc>
      </w:tr>
      <w:tr w:rsidR="00FD4835" w:rsidRPr="0059675F" w14:paraId="7A9A5320" w14:textId="77777777" w:rsidTr="00E542FA">
        <w:trPr>
          <w:cnfStyle w:val="000000010000" w:firstRow="0" w:lastRow="0" w:firstColumn="0" w:lastColumn="0" w:oddVBand="0" w:evenVBand="0" w:oddHBand="0" w:evenHBand="1" w:firstRowFirstColumn="0" w:firstRowLastColumn="0" w:lastRowFirstColumn="0" w:lastRowLastColumn="0"/>
        </w:trPr>
        <w:tc>
          <w:tcPr>
            <w:tcW w:w="2500" w:type="pct"/>
          </w:tcPr>
          <w:p w14:paraId="62BCA284" w14:textId="23575E9A" w:rsidR="00FD4835" w:rsidRDefault="00FD4835" w:rsidP="00106878">
            <w:pPr>
              <w:pStyle w:val="TableNText"/>
              <w:rPr>
                <w:lang w:eastAsia="en-AU"/>
              </w:rPr>
            </w:pPr>
            <w:r>
              <w:rPr>
                <w:lang w:eastAsia="en-AU"/>
              </w:rPr>
              <w:t>Number of active claims (</w:t>
            </w:r>
            <w:r w:rsidR="001048E8">
              <w:rPr>
                <w:lang w:eastAsia="en-AU"/>
              </w:rPr>
              <w:t>10</w:t>
            </w:r>
            <w:r>
              <w:rPr>
                <w:lang w:eastAsia="en-AU"/>
              </w:rPr>
              <w:t xml:space="preserve">) and determinations (12) </w:t>
            </w:r>
            <w:proofErr w:type="gramStart"/>
            <w:r>
              <w:rPr>
                <w:lang w:eastAsia="en-AU"/>
              </w:rPr>
              <w:t>at</w:t>
            </w:r>
            <w:proofErr w:type="gramEnd"/>
            <w:r>
              <w:rPr>
                <w:lang w:eastAsia="en-AU"/>
              </w:rPr>
              <w:t xml:space="preserve"> 30 June 2020: 2</w:t>
            </w:r>
            <w:r w:rsidR="001048E8">
              <w:rPr>
                <w:lang w:eastAsia="en-AU"/>
              </w:rPr>
              <w:t>2</w:t>
            </w:r>
          </w:p>
        </w:tc>
        <w:tc>
          <w:tcPr>
            <w:tcW w:w="2500" w:type="pct"/>
          </w:tcPr>
          <w:p w14:paraId="79B39CFB" w14:textId="381E1A12" w:rsidR="00FD4835" w:rsidRPr="006860CC" w:rsidRDefault="006860CC" w:rsidP="00106878">
            <w:pPr>
              <w:pStyle w:val="TableNText"/>
            </w:pPr>
            <w:r>
              <w:t>$1</w:t>
            </w:r>
            <w:r w:rsidR="00052292">
              <w:t>,</w:t>
            </w:r>
            <w:r>
              <w:t>3</w:t>
            </w:r>
            <w:r w:rsidR="0013627A">
              <w:t>73</w:t>
            </w:r>
            <w:r w:rsidR="00052292">
              <w:t>,</w:t>
            </w:r>
            <w:r>
              <w:t>0</w:t>
            </w:r>
            <w:r w:rsidR="0013627A">
              <w:t>52</w:t>
            </w:r>
            <w:r w:rsidR="00052292">
              <w:t xml:space="preserve"> per claim</w:t>
            </w:r>
          </w:p>
        </w:tc>
      </w:tr>
    </w:tbl>
    <w:p w14:paraId="430B66D1" w14:textId="7B92E237" w:rsidR="00F32A5F" w:rsidRDefault="00683699" w:rsidP="00DA4A2A">
      <w:pPr>
        <w:pStyle w:val="Heading3"/>
      </w:pPr>
      <w:r>
        <w:lastRenderedPageBreak/>
        <w:t>TOR 1</w:t>
      </w:r>
      <w:r w:rsidR="005F4B71">
        <w:t>:</w:t>
      </w:r>
      <w:r>
        <w:t xml:space="preserve"> </w:t>
      </w:r>
      <w:r w:rsidR="00F32A5F">
        <w:t>Recommendations</w:t>
      </w:r>
    </w:p>
    <w:tbl>
      <w:tblPr>
        <w:tblW w:w="0" w:type="auto"/>
        <w:tblLook w:val="04A0" w:firstRow="1" w:lastRow="0" w:firstColumn="1" w:lastColumn="0" w:noHBand="0" w:noVBand="1"/>
      </w:tblPr>
      <w:tblGrid>
        <w:gridCol w:w="8269"/>
        <w:gridCol w:w="661"/>
      </w:tblGrid>
      <w:tr w:rsidR="00E812CB" w14:paraId="77798BD2" w14:textId="77777777" w:rsidTr="000F6F76">
        <w:trPr>
          <w:trHeight w:val="360"/>
        </w:trPr>
        <w:tc>
          <w:tcPr>
            <w:tcW w:w="8223" w:type="dxa"/>
          </w:tcPr>
          <w:p w14:paraId="76EB332F" w14:textId="77777777" w:rsidR="00E812CB" w:rsidRDefault="00E812CB" w:rsidP="006C4858">
            <w:pPr>
              <w:rPr>
                <w:lang w:eastAsia="en-AU"/>
              </w:rPr>
            </w:pPr>
            <w:r w:rsidRPr="00F97AB5">
              <w:rPr>
                <w:noProof/>
                <w:lang w:eastAsia="en-AU"/>
              </w:rPr>
              <w:drawing>
                <wp:inline distT="0" distB="0" distL="0" distR="0" wp14:anchorId="1A527BD7" wp14:editId="1502209A">
                  <wp:extent cx="5114199" cy="287655"/>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8177894" w14:textId="0EDA90BC" w:rsidR="00E812CB" w:rsidRPr="00F97AB5" w:rsidRDefault="00E812CB" w:rsidP="006C4858">
            <w:pPr>
              <w:spacing w:after="100" w:afterAutospacing="1"/>
              <w:jc w:val="center"/>
              <w:rPr>
                <w:sz w:val="30"/>
                <w:szCs w:val="30"/>
                <w:lang w:eastAsia="en-AU"/>
              </w:rPr>
            </w:pPr>
            <w:r w:rsidRPr="000F6F76">
              <w:rPr>
                <w:color w:val="404040" w:themeColor="text1" w:themeTint="BF"/>
                <w:sz w:val="30"/>
                <w:szCs w:val="30"/>
                <w:lang w:eastAsia="en-AU"/>
              </w:rPr>
              <w:t>1</w:t>
            </w:r>
          </w:p>
        </w:tc>
      </w:tr>
      <w:tr w:rsidR="00E812CB" w14:paraId="52301996" w14:textId="77777777" w:rsidTr="000F6F76">
        <w:tc>
          <w:tcPr>
            <w:tcW w:w="8930" w:type="dxa"/>
            <w:gridSpan w:val="2"/>
          </w:tcPr>
          <w:p w14:paraId="7D08367A" w14:textId="621E21D5" w:rsidR="00E812CB" w:rsidRDefault="00225AAE" w:rsidP="00106878">
            <w:r>
              <w:t>Considering</w:t>
            </w:r>
            <w:r w:rsidR="0063687B">
              <w:t xml:space="preserve"> the s</w:t>
            </w:r>
            <w:r w:rsidR="00FD5807">
              <w:t>ignificant dissatisfaction among some Traditional Owners in the greater M</w:t>
            </w:r>
            <w:r w:rsidR="005E0FE9">
              <w:t>oun</w:t>
            </w:r>
            <w:r w:rsidR="00FD5807">
              <w:t>t Isa region</w:t>
            </w:r>
            <w:r w:rsidR="00BA21BE">
              <w:t xml:space="preserve"> and in</w:t>
            </w:r>
            <w:r w:rsidR="003A5D1E">
              <w:t xml:space="preserve"> some</w:t>
            </w:r>
            <w:r w:rsidR="00BA21BE">
              <w:t xml:space="preserve"> other </w:t>
            </w:r>
            <w:r w:rsidR="00FB4746">
              <w:t>claim</w:t>
            </w:r>
            <w:r w:rsidR="00C17125">
              <w:t xml:space="preserve"> group</w:t>
            </w:r>
            <w:r w:rsidR="00FB4746">
              <w:t>s</w:t>
            </w:r>
            <w:r w:rsidR="00E436C4">
              <w:t>,</w:t>
            </w:r>
            <w:r w:rsidR="00FB4746">
              <w:t xml:space="preserve"> </w:t>
            </w:r>
            <w:r w:rsidR="00FD5807">
              <w:t>QSNTS should consider a range of options to</w:t>
            </w:r>
            <w:r w:rsidR="00F73C60">
              <w:t xml:space="preserve"> rebuild trust and </w:t>
            </w:r>
            <w:r w:rsidR="00860137">
              <w:t xml:space="preserve">ensure that it </w:t>
            </w:r>
            <w:r w:rsidR="00E436C4">
              <w:t xml:space="preserve">can </w:t>
            </w:r>
            <w:r w:rsidR="00860137">
              <w:t xml:space="preserve">assist Traditional Owners </w:t>
            </w:r>
            <w:r w:rsidR="002E3A2B">
              <w:t>to achieve native title outcomes. Options include:</w:t>
            </w:r>
          </w:p>
          <w:p w14:paraId="3BE7D685" w14:textId="7EF5AB19" w:rsidR="002E3A2B" w:rsidRDefault="00E436C4" w:rsidP="002E3A2B">
            <w:pPr>
              <w:pStyle w:val="Bullet"/>
            </w:pPr>
            <w:r w:rsidRPr="3D5F7602">
              <w:t>e</w:t>
            </w:r>
            <w:r w:rsidR="001465A1" w:rsidRPr="3D5F7602">
              <w:t xml:space="preserve">ngagement of one of the other three NTRB-SPs in Queensland to assist </w:t>
            </w:r>
            <w:r w:rsidR="00FB4746" w:rsidRPr="3D5F7602">
              <w:t>some</w:t>
            </w:r>
            <w:r w:rsidR="001465A1" w:rsidRPr="3D5F7602">
              <w:t xml:space="preserve"> Traditional Owners</w:t>
            </w:r>
          </w:p>
          <w:p w14:paraId="32FF214E" w14:textId="52AEBB84" w:rsidR="001465A1" w:rsidRDefault="00C155B3" w:rsidP="002E3A2B">
            <w:pPr>
              <w:pStyle w:val="Bullet"/>
            </w:pPr>
            <w:r>
              <w:t>o</w:t>
            </w:r>
            <w:r w:rsidR="001C5CC7">
              <w:t>ne or more meetings between dissatisfied claim groups and the QSNTS Board</w:t>
            </w:r>
            <w:r>
              <w:t>,</w:t>
            </w:r>
            <w:r w:rsidR="002C69A5">
              <w:t xml:space="preserve"> and/or</w:t>
            </w:r>
          </w:p>
          <w:p w14:paraId="0CF5F120" w14:textId="1F86DC5E" w:rsidR="00AB7C7D" w:rsidRPr="00BD37ED" w:rsidRDefault="00C155B3" w:rsidP="005E7851">
            <w:pPr>
              <w:pStyle w:val="Bullet"/>
            </w:pPr>
            <w:r w:rsidRPr="3D5F7602">
              <w:t>e</w:t>
            </w:r>
            <w:r w:rsidR="005A07AF" w:rsidRPr="3D5F7602">
              <w:t>ngagement</w:t>
            </w:r>
            <w:r w:rsidR="00E05D82" w:rsidRPr="3D5F7602">
              <w:t xml:space="preserve"> of an independent</w:t>
            </w:r>
            <w:r w:rsidR="005A07AF" w:rsidRPr="3D5F7602">
              <w:t>, skilled</w:t>
            </w:r>
            <w:r w:rsidR="005E7851" w:rsidRPr="3D5F7602">
              <w:t xml:space="preserve"> and</w:t>
            </w:r>
            <w:r w:rsidR="005A07AF" w:rsidRPr="3D5F7602">
              <w:t xml:space="preserve"> </w:t>
            </w:r>
            <w:r w:rsidR="00E05D82" w:rsidRPr="3D5F7602">
              <w:t>mutually agreed Aboriginal mediator</w:t>
            </w:r>
            <w:r w:rsidR="005E7851" w:rsidRPr="3D5F7602">
              <w:t>.</w:t>
            </w:r>
          </w:p>
        </w:tc>
      </w:tr>
    </w:tbl>
    <w:p w14:paraId="26E8F09D" w14:textId="77777777" w:rsidR="00275953" w:rsidRDefault="00275953" w:rsidP="00275953"/>
    <w:p w14:paraId="6E41D207" w14:textId="77777777" w:rsidR="00275953" w:rsidRDefault="00275953">
      <w:pPr>
        <w:spacing w:after="165"/>
        <w:rPr>
          <w:rFonts w:ascii="Segoe UI Semibold" w:eastAsia="Times New Roman" w:hAnsi="Segoe UI Semibold" w:cs="Times New Roman"/>
          <w:color w:val="00264D"/>
          <w:sz w:val="30"/>
          <w:szCs w:val="19"/>
          <w:lang w:eastAsia="en-AU"/>
        </w:rPr>
      </w:pPr>
      <w:r>
        <w:br w:type="page"/>
      </w:r>
    </w:p>
    <w:p w14:paraId="6E48FEB8" w14:textId="51636C62" w:rsidR="007577DB" w:rsidRDefault="007577DB" w:rsidP="007577DB">
      <w:pPr>
        <w:pStyle w:val="Heading2"/>
      </w:pPr>
      <w:bookmarkStart w:id="19" w:name="_Toc170470451"/>
      <w:r w:rsidRPr="3D5F7602">
        <w:lastRenderedPageBreak/>
        <w:t>TOR 2 | Extent to which each organisation assesses and prioritises applications for assistance in a manner that is equitable, transparent, and robust and is well publicised and understood by clients and potential clients.</w:t>
      </w:r>
      <w:bookmarkEnd w:id="19"/>
    </w:p>
    <w:tbl>
      <w:tblPr>
        <w:tblStyle w:val="TableGrid"/>
        <w:tblW w:w="0" w:type="auto"/>
        <w:tblLook w:val="04A0" w:firstRow="1" w:lastRow="0" w:firstColumn="1" w:lastColumn="0" w:noHBand="0" w:noVBand="1"/>
      </w:tblPr>
      <w:tblGrid>
        <w:gridCol w:w="8930"/>
      </w:tblGrid>
      <w:tr w:rsidR="008810A0" w14:paraId="18CF4A46" w14:textId="77777777" w:rsidTr="3D5F7602">
        <w:trPr>
          <w:cnfStyle w:val="100000000000" w:firstRow="1" w:lastRow="0" w:firstColumn="0" w:lastColumn="0" w:oddVBand="0" w:evenVBand="0" w:oddHBand="0" w:evenHBand="0" w:firstRowFirstColumn="0" w:firstRowLastColumn="0" w:lastRowFirstColumn="0" w:lastRowLastColumn="0"/>
          <w:trHeight w:val="1684"/>
        </w:trPr>
        <w:tc>
          <w:tcPr>
            <w:tcW w:w="8930" w:type="dxa"/>
          </w:tcPr>
          <w:p w14:paraId="14E9D0FF" w14:textId="77777777" w:rsidR="008810A0" w:rsidRPr="00F65344" w:rsidRDefault="008810A0" w:rsidP="0060326B">
            <w:pPr>
              <w:pStyle w:val="Longformcallout"/>
              <w:rPr>
                <w:rFonts w:asciiTheme="majorHAnsi" w:hAnsiTheme="majorHAnsi" w:cstheme="majorHAnsi"/>
              </w:rPr>
            </w:pPr>
            <w:r w:rsidRPr="00F65344">
              <w:rPr>
                <w:rFonts w:asciiTheme="majorHAnsi" w:hAnsiTheme="majorHAnsi" w:cstheme="majorHAnsi"/>
              </w:rPr>
              <w:t>Summary</w:t>
            </w:r>
          </w:p>
          <w:p w14:paraId="1C0B7B53" w14:textId="30E84C37" w:rsidR="007D2A0B" w:rsidRDefault="00341CE3" w:rsidP="007D2A0B">
            <w:pPr>
              <w:pStyle w:val="Longformcallout"/>
            </w:pPr>
            <w:r w:rsidRPr="3D5F7602">
              <w:t>QSNTS ha</w:t>
            </w:r>
            <w:r w:rsidR="00F928F9" w:rsidRPr="3D5F7602">
              <w:t>d</w:t>
            </w:r>
            <w:r w:rsidRPr="3D5F7602">
              <w:t xml:space="preserve"> a strong, evidence-based approach to prioritisation and </w:t>
            </w:r>
            <w:r w:rsidR="006A7EC0" w:rsidRPr="3D5F7602">
              <w:t>assessment</w:t>
            </w:r>
            <w:r w:rsidR="004B223B" w:rsidRPr="3D5F7602">
              <w:t xml:space="preserve"> of applications for assistance</w:t>
            </w:r>
            <w:r w:rsidR="007D2A0B" w:rsidRPr="3D5F7602">
              <w:t xml:space="preserve">, which appeared to be </w:t>
            </w:r>
            <w:r w:rsidR="00036674" w:rsidRPr="3D5F7602">
              <w:t>closely</w:t>
            </w:r>
            <w:r w:rsidR="00D32FFA" w:rsidRPr="3D5F7602">
              <w:t xml:space="preserve"> and consistently</w:t>
            </w:r>
            <w:r w:rsidR="00036674" w:rsidRPr="3D5F7602">
              <w:t xml:space="preserve"> followed in practice.</w:t>
            </w:r>
            <w:r w:rsidR="006A1186" w:rsidRPr="3D5F7602">
              <w:t xml:space="preserve"> All new applications for assistance were reviewed and assessed by the CEO, </w:t>
            </w:r>
            <w:r w:rsidR="00175C4E" w:rsidRPr="3D5F7602">
              <w:t>considering</w:t>
            </w:r>
            <w:r w:rsidR="006A1186" w:rsidRPr="3D5F7602">
              <w:t xml:space="preserve"> a range of appropriate factors.</w:t>
            </w:r>
            <w:r w:rsidR="00E543A1">
              <w:t xml:space="preserve"> A </w:t>
            </w:r>
            <w:r w:rsidR="000C4127">
              <w:t>Grants Committee, referred to in the policy documents, was not in place during the Review period.</w:t>
            </w:r>
          </w:p>
          <w:p w14:paraId="1B655089" w14:textId="7F86D327" w:rsidR="0060326B" w:rsidRDefault="00A66EF5" w:rsidP="00B66D72">
            <w:pPr>
              <w:pStyle w:val="Longformcallout"/>
            </w:pPr>
            <w:r w:rsidRPr="3D5F7602">
              <w:t xml:space="preserve">While QSNTS had steps in place to ensure </w:t>
            </w:r>
            <w:r w:rsidR="00E55359" w:rsidRPr="3D5F7602">
              <w:t>constituents</w:t>
            </w:r>
            <w:r w:rsidRPr="3D5F7602">
              <w:t xml:space="preserve"> and members were aware of its </w:t>
            </w:r>
            <w:r w:rsidR="00600911" w:rsidRPr="3D5F7602">
              <w:t>assistance policy</w:t>
            </w:r>
            <w:r w:rsidRPr="3D5F7602">
              <w:t xml:space="preserve">, </w:t>
            </w:r>
            <w:r w:rsidR="00F7216D" w:rsidRPr="3D5F7602">
              <w:t xml:space="preserve">more could be done to improve the transparency of the feedback process and the </w:t>
            </w:r>
            <w:r w:rsidR="00A83C63" w:rsidRPr="3D5F7602">
              <w:t>ease of access for Traditional Owners.</w:t>
            </w:r>
          </w:p>
        </w:tc>
      </w:tr>
    </w:tbl>
    <w:p w14:paraId="62E0BE5B" w14:textId="3CA634ED" w:rsidR="00DB1897" w:rsidRDefault="00683699" w:rsidP="00A338EF">
      <w:pPr>
        <w:pStyle w:val="Heading3"/>
        <w:numPr>
          <w:ilvl w:val="2"/>
          <w:numId w:val="21"/>
        </w:numPr>
      </w:pPr>
      <w:r>
        <w:t xml:space="preserve">TOR 2: </w:t>
      </w:r>
      <w:r w:rsidR="00DB1897">
        <w:t>Assessment of performance</w:t>
      </w:r>
    </w:p>
    <w:p w14:paraId="5DDAE1A8" w14:textId="3376F668" w:rsidR="005D143B" w:rsidRPr="005D143B" w:rsidRDefault="00165FF5" w:rsidP="005D143B">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EF095B">
        <w:rPr>
          <w:lang w:eastAsia="en-AU"/>
        </w:rPr>
        <w:t xml:space="preserve"> </w:t>
      </w:r>
    </w:p>
    <w:p w14:paraId="5F567233" w14:textId="77777777" w:rsidR="00E85100" w:rsidRPr="00E85100" w:rsidRDefault="00E85100" w:rsidP="00E85100">
      <w:pPr>
        <w:pStyle w:val="Heading4"/>
      </w:pPr>
      <w:r w:rsidRPr="00E85100">
        <w:t>Equity, transparency and robustness of assessment and prioritisation process</w:t>
      </w:r>
    </w:p>
    <w:p w14:paraId="50519FA4" w14:textId="431652BA" w:rsidR="00641913" w:rsidRDefault="007E5D6B" w:rsidP="00113C53">
      <w:pPr>
        <w:pStyle w:val="Heading5"/>
      </w:pPr>
      <w:r>
        <w:t xml:space="preserve">QSNTS </w:t>
      </w:r>
      <w:r w:rsidR="00CD4089">
        <w:t>ha</w:t>
      </w:r>
      <w:r w:rsidR="00F928F9">
        <w:t>d</w:t>
      </w:r>
      <w:r>
        <w:t xml:space="preserve"> a strong, evidence-based approach to </w:t>
      </w:r>
      <w:r w:rsidR="00113C53">
        <w:t>prioritisation and assessment</w:t>
      </w:r>
    </w:p>
    <w:p w14:paraId="7C818535" w14:textId="5848F202" w:rsidR="00C619ED" w:rsidRDefault="007D69E6" w:rsidP="00C619ED">
      <w:pPr>
        <w:rPr>
          <w:lang w:eastAsia="en-AU"/>
        </w:rPr>
      </w:pPr>
      <w:r>
        <w:rPr>
          <w:lang w:eastAsia="en-AU"/>
        </w:rPr>
        <w:t>QSNTS details its</w:t>
      </w:r>
      <w:r w:rsidR="000222CA">
        <w:rPr>
          <w:lang w:eastAsia="en-AU"/>
        </w:rPr>
        <w:t xml:space="preserve"> assessment and prioritisation policy in </w:t>
      </w:r>
      <w:r w:rsidR="000F73A9">
        <w:rPr>
          <w:lang w:eastAsia="en-AU"/>
        </w:rPr>
        <w:t xml:space="preserve">its </w:t>
      </w:r>
      <w:r w:rsidR="000222CA" w:rsidRPr="00DE25F0">
        <w:rPr>
          <w:lang w:eastAsia="en-AU"/>
        </w:rPr>
        <w:t>Policies and Procedures Relating</w:t>
      </w:r>
      <w:r w:rsidR="000222CA" w:rsidRPr="004B7C6F">
        <w:rPr>
          <w:i/>
          <w:iCs/>
          <w:lang w:eastAsia="en-AU"/>
        </w:rPr>
        <w:t xml:space="preserve"> </w:t>
      </w:r>
      <w:r w:rsidR="000222CA" w:rsidRPr="00DE25F0">
        <w:rPr>
          <w:lang w:eastAsia="en-AU"/>
        </w:rPr>
        <w:t>to Performance of Functions</w:t>
      </w:r>
      <w:r w:rsidR="007F2911" w:rsidRPr="00154558">
        <w:rPr>
          <w:rStyle w:val="FootnoteReference"/>
          <w:lang w:eastAsia="en-AU"/>
        </w:rPr>
        <w:footnoteReference w:id="5"/>
      </w:r>
      <w:r w:rsidR="000222CA" w:rsidRPr="004B7C6F">
        <w:rPr>
          <w:i/>
          <w:iCs/>
          <w:lang w:eastAsia="en-AU"/>
        </w:rPr>
        <w:t xml:space="preserve"> </w:t>
      </w:r>
      <w:r w:rsidR="00881A7D">
        <w:rPr>
          <w:lang w:eastAsia="en-AU"/>
        </w:rPr>
        <w:t>document</w:t>
      </w:r>
      <w:r w:rsidR="00C619ED">
        <w:rPr>
          <w:lang w:eastAsia="en-AU"/>
        </w:rPr>
        <w:t xml:space="preserve">. The policy document outlines: </w:t>
      </w:r>
    </w:p>
    <w:p w14:paraId="5448FD5B" w14:textId="1FC9CE06" w:rsidR="00B72E91" w:rsidRDefault="00EF4DE6" w:rsidP="00292CA8">
      <w:pPr>
        <w:pStyle w:val="Bullet"/>
      </w:pPr>
      <w:r>
        <w:t>f</w:t>
      </w:r>
      <w:r w:rsidR="008A6B00">
        <w:t xml:space="preserve">unctions and </w:t>
      </w:r>
      <w:r>
        <w:t>p</w:t>
      </w:r>
      <w:r w:rsidR="008A6B00">
        <w:t>owers</w:t>
      </w:r>
      <w:r w:rsidR="00B72E91">
        <w:t xml:space="preserve"> under the</w:t>
      </w:r>
      <w:r w:rsidR="00B72E91" w:rsidRPr="00292CA8">
        <w:rPr>
          <w:i/>
          <w:iCs/>
        </w:rPr>
        <w:t xml:space="preserve"> </w:t>
      </w:r>
      <w:r w:rsidR="00B72E91" w:rsidRPr="00274283">
        <w:t>NTA</w:t>
      </w:r>
    </w:p>
    <w:p w14:paraId="260C9ABD" w14:textId="49B2BDF7" w:rsidR="00C619ED" w:rsidRDefault="00EF4DE6" w:rsidP="00B72E91">
      <w:pPr>
        <w:pStyle w:val="Bullet"/>
      </w:pPr>
      <w:r w:rsidRPr="3D5F7602">
        <w:t>f</w:t>
      </w:r>
      <w:r w:rsidR="006C4FB0" w:rsidRPr="3D5F7602">
        <w:t xml:space="preserve">acilitation and </w:t>
      </w:r>
      <w:r w:rsidRPr="3D5F7602">
        <w:t>a</w:t>
      </w:r>
      <w:r w:rsidR="006C4FB0" w:rsidRPr="3D5F7602">
        <w:t xml:space="preserve">ssistance </w:t>
      </w:r>
      <w:r w:rsidR="00274283" w:rsidRPr="3D5F7602">
        <w:t>f</w:t>
      </w:r>
      <w:r w:rsidR="006C4FB0" w:rsidRPr="3D5F7602">
        <w:t>unctions</w:t>
      </w:r>
    </w:p>
    <w:p w14:paraId="0F2C7A35" w14:textId="0FE02C35" w:rsidR="00B72E91" w:rsidRDefault="00B72E91" w:rsidP="00B72E91">
      <w:pPr>
        <w:pStyle w:val="Bullet"/>
      </w:pPr>
      <w:r>
        <w:t>claims assessment policy and process</w:t>
      </w:r>
    </w:p>
    <w:p w14:paraId="1A2F9C5E" w14:textId="6307B536" w:rsidR="00EF4DE6" w:rsidRDefault="00EF4DE6" w:rsidP="00B72E91">
      <w:pPr>
        <w:pStyle w:val="Bullet"/>
      </w:pPr>
      <w:r>
        <w:t xml:space="preserve">certification </w:t>
      </w:r>
      <w:r w:rsidR="003E3E26">
        <w:t>and notification functions</w:t>
      </w:r>
    </w:p>
    <w:p w14:paraId="3858F72E" w14:textId="03584187" w:rsidR="00B72E91" w:rsidRDefault="00A26045" w:rsidP="00B72E91">
      <w:pPr>
        <w:pStyle w:val="Bullet"/>
      </w:pPr>
      <w:r>
        <w:t>dispute</w:t>
      </w:r>
      <w:r w:rsidR="00BE2C20">
        <w:t xml:space="preserve"> </w:t>
      </w:r>
      <w:r w:rsidR="0063134F">
        <w:t>resolution functions</w:t>
      </w:r>
    </w:p>
    <w:p w14:paraId="480F74D4" w14:textId="72D9559B" w:rsidR="00B72E91" w:rsidRDefault="00E42C94" w:rsidP="009A5AAC">
      <w:pPr>
        <w:pStyle w:val="Bullet"/>
      </w:pPr>
      <w:r>
        <w:t>agreement-making fun</w:t>
      </w:r>
      <w:r w:rsidR="009A5AAC">
        <w:t>ctions</w:t>
      </w:r>
    </w:p>
    <w:p w14:paraId="1401D00C" w14:textId="5E40832A" w:rsidR="00B72E91" w:rsidRDefault="00B72E91" w:rsidP="00B72E91">
      <w:pPr>
        <w:pStyle w:val="Bullet"/>
      </w:pPr>
      <w:r>
        <w:t xml:space="preserve">processes for internal reviews and complaints, which are described in greater detail </w:t>
      </w:r>
      <w:r w:rsidR="00C211CB">
        <w:t>under</w:t>
      </w:r>
      <w:r>
        <w:t xml:space="preserve"> TOR 3. </w:t>
      </w:r>
    </w:p>
    <w:p w14:paraId="5DEEEE96" w14:textId="0369F5CA" w:rsidR="00501EBB" w:rsidRDefault="00152CE1" w:rsidP="00501EBB">
      <w:pPr>
        <w:rPr>
          <w:lang w:eastAsia="en-AU"/>
        </w:rPr>
      </w:pPr>
      <w:r>
        <w:rPr>
          <w:lang w:eastAsia="en-AU"/>
        </w:rPr>
        <w:t>A</w:t>
      </w:r>
      <w:r w:rsidR="00B72E91">
        <w:rPr>
          <w:lang w:eastAsia="en-AU"/>
        </w:rPr>
        <w:t xml:space="preserve">ll new applications for assistance </w:t>
      </w:r>
      <w:r w:rsidR="006A1186">
        <w:rPr>
          <w:lang w:eastAsia="en-AU"/>
        </w:rPr>
        <w:t>were</w:t>
      </w:r>
      <w:r w:rsidR="00564E4B">
        <w:rPr>
          <w:lang w:eastAsia="en-AU"/>
        </w:rPr>
        <w:t xml:space="preserve"> reviewed and assessed by the CEO</w:t>
      </w:r>
      <w:r w:rsidR="00B00E4F">
        <w:rPr>
          <w:lang w:eastAsia="en-AU"/>
        </w:rPr>
        <w:t xml:space="preserve"> </w:t>
      </w:r>
      <w:r w:rsidR="00DD65C4">
        <w:rPr>
          <w:lang w:eastAsia="en-AU"/>
        </w:rPr>
        <w:t>considering</w:t>
      </w:r>
      <w:r w:rsidR="004F7A05">
        <w:rPr>
          <w:lang w:eastAsia="en-AU"/>
        </w:rPr>
        <w:t xml:space="preserve"> a range of factors</w:t>
      </w:r>
      <w:r w:rsidR="005A18EE">
        <w:rPr>
          <w:lang w:eastAsia="en-AU"/>
        </w:rPr>
        <w:t xml:space="preserve"> </w:t>
      </w:r>
      <w:r w:rsidR="00426B7A">
        <w:rPr>
          <w:lang w:eastAsia="en-AU"/>
        </w:rPr>
        <w:t xml:space="preserve">which are set out in the </w:t>
      </w:r>
      <w:r w:rsidR="007C5CA3">
        <w:rPr>
          <w:lang w:eastAsia="en-AU"/>
        </w:rPr>
        <w:t>Policy and Procedures</w:t>
      </w:r>
      <w:r w:rsidR="005A18EE">
        <w:rPr>
          <w:lang w:eastAsia="en-AU"/>
        </w:rPr>
        <w:t>. These</w:t>
      </w:r>
      <w:r w:rsidR="005E41F2">
        <w:rPr>
          <w:lang w:eastAsia="en-AU"/>
        </w:rPr>
        <w:t xml:space="preserve"> </w:t>
      </w:r>
      <w:r w:rsidR="00501EBB">
        <w:rPr>
          <w:lang w:eastAsia="en-AU"/>
        </w:rPr>
        <w:t>includ</w:t>
      </w:r>
      <w:r w:rsidR="003A762E">
        <w:rPr>
          <w:lang w:eastAsia="en-AU"/>
        </w:rPr>
        <w:t>e</w:t>
      </w:r>
      <w:r w:rsidR="005E41F2">
        <w:rPr>
          <w:lang w:eastAsia="en-AU"/>
        </w:rPr>
        <w:t>d</w:t>
      </w:r>
      <w:r w:rsidR="00501EBB">
        <w:rPr>
          <w:lang w:eastAsia="en-AU"/>
        </w:rPr>
        <w:t>:</w:t>
      </w:r>
      <w:r w:rsidR="004F7A05">
        <w:rPr>
          <w:lang w:eastAsia="en-AU"/>
        </w:rPr>
        <w:t xml:space="preserve"> </w:t>
      </w:r>
    </w:p>
    <w:p w14:paraId="0F53DEAD" w14:textId="08E84135" w:rsidR="00422EC2" w:rsidRDefault="00422EC2" w:rsidP="00064557">
      <w:pPr>
        <w:pStyle w:val="Bullet"/>
      </w:pPr>
      <w:r>
        <w:t>Those matters which are in the QSNTS Operational Plan and subject to the internal assessment of priority within that plan</w:t>
      </w:r>
      <w:r w:rsidR="004D03B2">
        <w:t>.</w:t>
      </w:r>
    </w:p>
    <w:p w14:paraId="48F71774" w14:textId="688ED37B" w:rsidR="00422EC2" w:rsidRDefault="00422EC2" w:rsidP="00064557">
      <w:pPr>
        <w:pStyle w:val="Bullet"/>
      </w:pPr>
      <w:r w:rsidRPr="3D5F7602">
        <w:t xml:space="preserve">Those claims in which the </w:t>
      </w:r>
      <w:r w:rsidR="00B22C5D">
        <w:t>s</w:t>
      </w:r>
      <w:r w:rsidRPr="3D5F7602">
        <w:t xml:space="preserve">tate has accepted </w:t>
      </w:r>
      <w:r w:rsidR="000152EC" w:rsidRPr="3D5F7602">
        <w:t>connection,</w:t>
      </w:r>
      <w:r w:rsidRPr="3D5F7602">
        <w:t xml:space="preserve"> and the parties are in substantive negotiations for the purposes of reaching agreement on the terms of a consent determination</w:t>
      </w:r>
      <w:r w:rsidR="00CB1D0B" w:rsidRPr="3D5F7602">
        <w:t>.</w:t>
      </w:r>
      <w:r w:rsidRPr="3D5F7602">
        <w:t xml:space="preserve"> </w:t>
      </w:r>
    </w:p>
    <w:p w14:paraId="52CBF742" w14:textId="797EDD61" w:rsidR="00422EC2" w:rsidRDefault="00422EC2" w:rsidP="00064557">
      <w:pPr>
        <w:pStyle w:val="Bullet"/>
      </w:pPr>
      <w:r>
        <w:lastRenderedPageBreak/>
        <w:t xml:space="preserve">Those claims or matters where </w:t>
      </w:r>
      <w:r w:rsidR="00DD65C4" w:rsidRPr="4B7C4BE0">
        <w:t>several</w:t>
      </w:r>
      <w:r>
        <w:t xml:space="preserve"> ILUAs, particularly comprehensive settlement agreements, are being negotiated to agreement</w:t>
      </w:r>
      <w:r w:rsidR="004956B0">
        <w:t>.</w:t>
      </w:r>
    </w:p>
    <w:p w14:paraId="3344985E" w14:textId="6398499F" w:rsidR="00422EC2" w:rsidRDefault="00422EC2" w:rsidP="00064557">
      <w:pPr>
        <w:pStyle w:val="Bullet"/>
      </w:pPr>
      <w:r w:rsidRPr="3D5F7602">
        <w:t>Those claims which are the subject of Court Orders requiring compliance within strict timeframes</w:t>
      </w:r>
      <w:r w:rsidR="003A40C3" w:rsidRPr="3D5F7602">
        <w:t>.</w:t>
      </w:r>
    </w:p>
    <w:p w14:paraId="42F64CDD" w14:textId="2C891D97" w:rsidR="00EE2B2F" w:rsidRDefault="00422EC2" w:rsidP="00064557">
      <w:pPr>
        <w:pStyle w:val="Bullet"/>
      </w:pPr>
      <w:r>
        <w:t>Those claims that have reasonable prospects of success based on a senior barrister's advice</w:t>
      </w:r>
      <w:r w:rsidR="003A40C3">
        <w:t>.</w:t>
      </w:r>
    </w:p>
    <w:p w14:paraId="6F0C1CB1" w14:textId="3BE60ABD" w:rsidR="00064557" w:rsidRDefault="00422EC2" w:rsidP="00064557">
      <w:pPr>
        <w:pStyle w:val="Bullet"/>
      </w:pPr>
      <w:r>
        <w:t>Those claims that have been on the Federal Court list the longest.</w:t>
      </w:r>
    </w:p>
    <w:p w14:paraId="1FEB4A16" w14:textId="470DC3C3" w:rsidR="00C34EAF" w:rsidRDefault="00473AC7" w:rsidP="00B72E91">
      <w:pPr>
        <w:rPr>
          <w:lang w:eastAsia="en-AU"/>
        </w:rPr>
      </w:pPr>
      <w:r w:rsidRPr="00473AC7">
        <w:rPr>
          <w:lang w:eastAsia="en-AU"/>
        </w:rPr>
        <w:t>QSNTS</w:t>
      </w:r>
      <w:r w:rsidR="00B72E91" w:rsidRPr="00473AC7">
        <w:rPr>
          <w:lang w:eastAsia="en-AU"/>
        </w:rPr>
        <w:t xml:space="preserve"> staff were familiar with the assessment process and reported that the assessment policy </w:t>
      </w:r>
      <w:r w:rsidR="00A1761B">
        <w:rPr>
          <w:lang w:eastAsia="en-AU"/>
        </w:rPr>
        <w:t>was</w:t>
      </w:r>
      <w:r w:rsidR="00A1761B" w:rsidRPr="00473AC7">
        <w:rPr>
          <w:lang w:eastAsia="en-AU"/>
        </w:rPr>
        <w:t xml:space="preserve"> </w:t>
      </w:r>
      <w:r w:rsidR="00B72E91" w:rsidRPr="00473AC7">
        <w:rPr>
          <w:lang w:eastAsia="en-AU"/>
        </w:rPr>
        <w:t>adhered to consistently.</w:t>
      </w:r>
      <w:r w:rsidRPr="00473AC7">
        <w:rPr>
          <w:lang w:eastAsia="en-AU"/>
        </w:rPr>
        <w:t xml:space="preserve"> </w:t>
      </w:r>
      <w:r w:rsidR="008939D6">
        <w:rPr>
          <w:lang w:eastAsia="en-AU"/>
        </w:rPr>
        <w:t xml:space="preserve">QSNTS staff </w:t>
      </w:r>
      <w:r w:rsidR="00651DC6">
        <w:rPr>
          <w:lang w:eastAsia="en-AU"/>
        </w:rPr>
        <w:t>said</w:t>
      </w:r>
      <w:r w:rsidR="008939D6">
        <w:rPr>
          <w:lang w:eastAsia="en-AU"/>
        </w:rPr>
        <w:t xml:space="preserve"> that </w:t>
      </w:r>
      <w:r w:rsidR="009929D3">
        <w:rPr>
          <w:lang w:eastAsia="en-AU"/>
        </w:rPr>
        <w:t xml:space="preserve">the </w:t>
      </w:r>
      <w:r w:rsidR="00412419">
        <w:rPr>
          <w:lang w:eastAsia="en-AU"/>
        </w:rPr>
        <w:t xml:space="preserve">CEO </w:t>
      </w:r>
      <w:r w:rsidR="00D37837">
        <w:rPr>
          <w:lang w:eastAsia="en-AU"/>
        </w:rPr>
        <w:t>and PLO</w:t>
      </w:r>
      <w:r w:rsidR="00412419">
        <w:rPr>
          <w:lang w:eastAsia="en-AU"/>
        </w:rPr>
        <w:t xml:space="preserve"> carefully considered each application based on the advice of </w:t>
      </w:r>
      <w:r w:rsidR="00D87811">
        <w:rPr>
          <w:lang w:eastAsia="en-AU"/>
        </w:rPr>
        <w:t>QSNTS staff</w:t>
      </w:r>
      <w:r w:rsidR="00D37837">
        <w:rPr>
          <w:lang w:eastAsia="en-AU"/>
        </w:rPr>
        <w:t xml:space="preserve"> and anthropological evidence</w:t>
      </w:r>
      <w:r w:rsidR="009F7D6B">
        <w:rPr>
          <w:lang w:eastAsia="en-AU"/>
        </w:rPr>
        <w:t xml:space="preserve">, </w:t>
      </w:r>
      <w:r w:rsidR="006858ED">
        <w:rPr>
          <w:lang w:eastAsia="en-AU"/>
        </w:rPr>
        <w:t>considering</w:t>
      </w:r>
      <w:r w:rsidR="009F7D6B">
        <w:rPr>
          <w:lang w:eastAsia="en-AU"/>
        </w:rPr>
        <w:t xml:space="preserve"> </w:t>
      </w:r>
      <w:r w:rsidR="006858ED">
        <w:rPr>
          <w:lang w:eastAsia="en-AU"/>
        </w:rPr>
        <w:t>the</w:t>
      </w:r>
      <w:r w:rsidR="009F7D6B">
        <w:rPr>
          <w:lang w:eastAsia="en-AU"/>
        </w:rPr>
        <w:t xml:space="preserve"> likelihood of success</w:t>
      </w:r>
      <w:r w:rsidR="00C1148C">
        <w:rPr>
          <w:lang w:eastAsia="en-AU"/>
        </w:rPr>
        <w:t xml:space="preserve"> </w:t>
      </w:r>
      <w:r w:rsidR="00D37837">
        <w:rPr>
          <w:lang w:eastAsia="en-AU"/>
        </w:rPr>
        <w:t>and the efficacy of research</w:t>
      </w:r>
      <w:r w:rsidR="00C1148C">
        <w:rPr>
          <w:lang w:eastAsia="en-AU"/>
        </w:rPr>
        <w:t xml:space="preserve"> as primary factor</w:t>
      </w:r>
      <w:r w:rsidR="00D37837">
        <w:rPr>
          <w:lang w:eastAsia="en-AU"/>
        </w:rPr>
        <w:t>s</w:t>
      </w:r>
      <w:r w:rsidR="00C1148C">
        <w:rPr>
          <w:lang w:eastAsia="en-AU"/>
        </w:rPr>
        <w:t>.</w:t>
      </w:r>
      <w:r w:rsidR="00B22C5D">
        <w:rPr>
          <w:lang w:eastAsia="en-AU"/>
        </w:rPr>
        <w:t xml:space="preserve"> </w:t>
      </w:r>
    </w:p>
    <w:p w14:paraId="78DAB3C6" w14:textId="47F718FC" w:rsidR="00B72E91" w:rsidRPr="00473AC7" w:rsidRDefault="00F31AA3" w:rsidP="00B72E91">
      <w:pPr>
        <w:rPr>
          <w:lang w:eastAsia="en-AU"/>
        </w:rPr>
      </w:pPr>
      <w:r>
        <w:rPr>
          <w:lang w:eastAsia="en-AU"/>
        </w:rPr>
        <w:t xml:space="preserve">As noted </w:t>
      </w:r>
      <w:r w:rsidR="00C211CB">
        <w:t>under</w:t>
      </w:r>
      <w:r w:rsidRPr="0013722B">
        <w:t xml:space="preserve"> </w:t>
      </w:r>
      <w:r>
        <w:rPr>
          <w:lang w:eastAsia="en-AU"/>
        </w:rPr>
        <w:t xml:space="preserve">TOR 1, </w:t>
      </w:r>
      <w:r w:rsidR="00095D17">
        <w:rPr>
          <w:lang w:eastAsia="en-AU"/>
        </w:rPr>
        <w:t>QSNTS</w:t>
      </w:r>
      <w:r w:rsidR="006D6209">
        <w:rPr>
          <w:lang w:eastAsia="en-AU"/>
        </w:rPr>
        <w:t xml:space="preserve"> </w:t>
      </w:r>
      <w:r w:rsidR="00C34EAF">
        <w:rPr>
          <w:lang w:eastAsia="en-AU"/>
        </w:rPr>
        <w:t>took a measured</w:t>
      </w:r>
      <w:r w:rsidR="006D6209">
        <w:rPr>
          <w:lang w:eastAsia="en-AU"/>
        </w:rPr>
        <w:t xml:space="preserve"> approach to </w:t>
      </w:r>
      <w:proofErr w:type="gramStart"/>
      <w:r>
        <w:rPr>
          <w:lang w:eastAsia="en-AU"/>
        </w:rPr>
        <w:t>providing assistance</w:t>
      </w:r>
      <w:proofErr w:type="gramEnd"/>
      <w:r>
        <w:rPr>
          <w:lang w:eastAsia="en-AU"/>
        </w:rPr>
        <w:t xml:space="preserve"> for </w:t>
      </w:r>
      <w:r w:rsidR="006D6209">
        <w:rPr>
          <w:lang w:eastAsia="en-AU"/>
        </w:rPr>
        <w:t>compensation claims during the Review period</w:t>
      </w:r>
      <w:r w:rsidR="00C34EAF">
        <w:rPr>
          <w:lang w:eastAsia="en-AU"/>
        </w:rPr>
        <w:t>, aligning</w:t>
      </w:r>
      <w:r w:rsidR="006D6209">
        <w:rPr>
          <w:lang w:eastAsia="en-AU"/>
        </w:rPr>
        <w:t xml:space="preserve"> to the NNTC Compensation Strategy and aimed at ensuring that Traditional Owners had access to the knowledge and experience required to give compensation claims the best chance of success.</w:t>
      </w:r>
    </w:p>
    <w:p w14:paraId="792FA9C3" w14:textId="57728F90" w:rsidR="00B72E91" w:rsidRDefault="009145C2" w:rsidP="00B72E91">
      <w:pPr>
        <w:rPr>
          <w:lang w:eastAsia="en-AU"/>
        </w:rPr>
      </w:pPr>
      <w:r>
        <w:rPr>
          <w:lang w:eastAsia="en-AU"/>
        </w:rPr>
        <w:t>T</w:t>
      </w:r>
      <w:r w:rsidR="00B64048">
        <w:rPr>
          <w:lang w:eastAsia="en-AU"/>
        </w:rPr>
        <w:t xml:space="preserve">he Review considered </w:t>
      </w:r>
      <w:r w:rsidR="001D5A17">
        <w:rPr>
          <w:lang w:eastAsia="en-AU"/>
        </w:rPr>
        <w:t>QSNTS</w:t>
      </w:r>
      <w:r w:rsidR="002B6962">
        <w:rPr>
          <w:lang w:eastAsia="en-AU"/>
        </w:rPr>
        <w:t>’</w:t>
      </w:r>
      <w:r w:rsidR="00094A6E">
        <w:rPr>
          <w:lang w:eastAsia="en-AU"/>
        </w:rPr>
        <w:t>s</w:t>
      </w:r>
      <w:r w:rsidR="002B6962">
        <w:rPr>
          <w:lang w:eastAsia="en-AU"/>
        </w:rPr>
        <w:t xml:space="preserve"> assessment and prioritisation policy</w:t>
      </w:r>
      <w:r>
        <w:rPr>
          <w:lang w:eastAsia="en-AU"/>
        </w:rPr>
        <w:t xml:space="preserve"> </w:t>
      </w:r>
      <w:r w:rsidR="00B64048">
        <w:rPr>
          <w:lang w:eastAsia="en-AU"/>
        </w:rPr>
        <w:t xml:space="preserve">against the criteria developed by the Review for equitable resourcing and defensible decisions. The criteria </w:t>
      </w:r>
      <w:r w:rsidR="000152EC">
        <w:rPr>
          <w:lang w:eastAsia="en-AU"/>
        </w:rPr>
        <w:t>were</w:t>
      </w:r>
      <w:r w:rsidR="00DA714D">
        <w:rPr>
          <w:lang w:eastAsia="en-AU"/>
        </w:rPr>
        <w:t xml:space="preserve"> </w:t>
      </w:r>
      <w:r w:rsidR="00B64048">
        <w:rPr>
          <w:lang w:eastAsia="en-AU"/>
        </w:rPr>
        <w:t xml:space="preserve">established prior to commencement of the Review and </w:t>
      </w:r>
      <w:r w:rsidR="00DA714D">
        <w:rPr>
          <w:lang w:eastAsia="en-AU"/>
        </w:rPr>
        <w:t xml:space="preserve">were </w:t>
      </w:r>
      <w:r w:rsidR="00B64048">
        <w:rPr>
          <w:lang w:eastAsia="en-AU"/>
        </w:rPr>
        <w:t xml:space="preserve">based on the identification of </w:t>
      </w:r>
      <w:r w:rsidR="00B64048" w:rsidRPr="00CA05C2">
        <w:rPr>
          <w:lang w:eastAsia="en-AU"/>
        </w:rPr>
        <w:t xml:space="preserve">good practice </w:t>
      </w:r>
      <w:r w:rsidR="00B64048">
        <w:rPr>
          <w:lang w:eastAsia="en-AU"/>
        </w:rPr>
        <w:t>throughout</w:t>
      </w:r>
      <w:r w:rsidR="00B64048" w:rsidRPr="00CA05C2">
        <w:rPr>
          <w:lang w:eastAsia="en-AU"/>
        </w:rPr>
        <w:t xml:space="preserve"> the previous </w:t>
      </w:r>
      <w:r w:rsidR="00B64048">
        <w:rPr>
          <w:lang w:eastAsia="en-AU"/>
        </w:rPr>
        <w:t>NTRB</w:t>
      </w:r>
      <w:r w:rsidR="00DA714D">
        <w:rPr>
          <w:lang w:eastAsia="en-AU"/>
        </w:rPr>
        <w:t>-</w:t>
      </w:r>
      <w:r w:rsidR="00B64048">
        <w:rPr>
          <w:lang w:eastAsia="en-AU"/>
        </w:rPr>
        <w:t xml:space="preserve">SP </w:t>
      </w:r>
      <w:r w:rsidR="00DA714D">
        <w:rPr>
          <w:lang w:eastAsia="en-AU"/>
        </w:rPr>
        <w:t>R</w:t>
      </w:r>
      <w:r w:rsidR="00B64048">
        <w:rPr>
          <w:lang w:eastAsia="en-AU"/>
        </w:rPr>
        <w:t>eview</w:t>
      </w:r>
      <w:r w:rsidR="00B64048" w:rsidRPr="00CA05C2">
        <w:rPr>
          <w:lang w:eastAsia="en-AU"/>
        </w:rPr>
        <w:t xml:space="preserve"> </w:t>
      </w:r>
      <w:r w:rsidR="00B64048">
        <w:rPr>
          <w:lang w:eastAsia="en-AU"/>
        </w:rPr>
        <w:t>(2017-2019)</w:t>
      </w:r>
      <w:r w:rsidR="00DA714D">
        <w:rPr>
          <w:lang w:eastAsia="en-AU"/>
        </w:rPr>
        <w:t>.</w:t>
      </w:r>
      <w:r w:rsidR="004E0646">
        <w:rPr>
          <w:lang w:eastAsia="en-AU"/>
        </w:rPr>
        <w:t xml:space="preserve"> </w:t>
      </w:r>
      <w:r w:rsidR="00861ACD">
        <w:rPr>
          <w:lang w:eastAsia="en-AU"/>
        </w:rPr>
        <w:t xml:space="preserve">The criteria </w:t>
      </w:r>
      <w:r w:rsidR="00B64048">
        <w:rPr>
          <w:lang w:eastAsia="en-AU"/>
        </w:rPr>
        <w:t>are set out in the Review’s methodology</w:t>
      </w:r>
      <w:r w:rsidR="00E07D26">
        <w:rPr>
          <w:lang w:eastAsia="en-AU"/>
        </w:rPr>
        <w:t xml:space="preserve"> and</w:t>
      </w:r>
      <w:r w:rsidR="00B72E91" w:rsidRPr="00580339">
        <w:rPr>
          <w:lang w:eastAsia="en-AU"/>
        </w:rPr>
        <w:t xml:space="preserve"> are shown in </w:t>
      </w:r>
      <w:r w:rsidR="00B72E91" w:rsidRPr="00580339">
        <w:rPr>
          <w:lang w:eastAsia="en-AU"/>
        </w:rPr>
        <w:fldChar w:fldCharType="begin"/>
      </w:r>
      <w:r w:rsidR="00B72E91" w:rsidRPr="00580339">
        <w:rPr>
          <w:lang w:eastAsia="en-AU"/>
        </w:rPr>
        <w:instrText xml:space="preserve"> REF _Ref154047683 \h </w:instrText>
      </w:r>
      <w:r w:rsidR="00FD775E" w:rsidRPr="00580339">
        <w:rPr>
          <w:lang w:eastAsia="en-AU"/>
        </w:rPr>
        <w:instrText xml:space="preserve"> \* MERGEFORMAT </w:instrText>
      </w:r>
      <w:r w:rsidR="00B72E91" w:rsidRPr="00580339">
        <w:rPr>
          <w:lang w:eastAsia="en-AU"/>
        </w:rPr>
      </w:r>
      <w:r w:rsidR="00B72E91" w:rsidRPr="00580339">
        <w:rPr>
          <w:lang w:eastAsia="en-AU"/>
        </w:rPr>
        <w:fldChar w:fldCharType="separate"/>
      </w:r>
      <w:r w:rsidR="00C22E6F">
        <w:t>Table 9</w:t>
      </w:r>
      <w:r w:rsidR="00B72E91" w:rsidRPr="00580339">
        <w:rPr>
          <w:lang w:eastAsia="en-AU"/>
        </w:rPr>
        <w:fldChar w:fldCharType="end"/>
      </w:r>
      <w:r w:rsidR="00B72E91" w:rsidRPr="00580339">
        <w:rPr>
          <w:lang w:eastAsia="en-AU"/>
        </w:rPr>
        <w:t xml:space="preserve"> alongside the relevant corresponding extract from the </w:t>
      </w:r>
      <w:r w:rsidR="008066DF">
        <w:rPr>
          <w:lang w:eastAsia="en-AU"/>
        </w:rPr>
        <w:t>QSNTS</w:t>
      </w:r>
      <w:r w:rsidR="00B72E91" w:rsidRPr="00580339">
        <w:rPr>
          <w:lang w:eastAsia="en-AU"/>
        </w:rPr>
        <w:t xml:space="preserve"> </w:t>
      </w:r>
      <w:r w:rsidR="00F00909">
        <w:rPr>
          <w:lang w:eastAsia="en-AU"/>
        </w:rPr>
        <w:t>policy and procedures</w:t>
      </w:r>
      <w:r w:rsidR="00B72E91" w:rsidRPr="00580339">
        <w:rPr>
          <w:lang w:eastAsia="en-AU"/>
        </w:rPr>
        <w:t>. All criteria are adequately addressed</w:t>
      </w:r>
      <w:r w:rsidR="008521BE">
        <w:rPr>
          <w:lang w:eastAsia="en-AU"/>
        </w:rPr>
        <w:t xml:space="preserve"> by the QSNTS approach</w:t>
      </w:r>
      <w:r w:rsidR="00097908">
        <w:rPr>
          <w:lang w:eastAsia="en-AU"/>
        </w:rPr>
        <w:t>, although the Review notes</w:t>
      </w:r>
      <w:r w:rsidR="00BB73FB">
        <w:rPr>
          <w:lang w:eastAsia="en-AU"/>
        </w:rPr>
        <w:t xml:space="preserve"> that the NTRB Grants Committee was not in existence through the Review period.</w:t>
      </w:r>
      <w:r w:rsidR="007C074A">
        <w:rPr>
          <w:lang w:eastAsia="en-AU"/>
        </w:rPr>
        <w:t xml:space="preserve"> Rather, the applications for assistance were considered by the CEO and PLO.</w:t>
      </w:r>
    </w:p>
    <w:p w14:paraId="6EAF5B50" w14:textId="7BE914F0" w:rsidR="00E84839" w:rsidRDefault="00E84839" w:rsidP="00E84839">
      <w:pPr>
        <w:pStyle w:val="Caption"/>
      </w:pPr>
      <w:bookmarkStart w:id="20" w:name="_Ref154047683"/>
      <w:r>
        <w:t xml:space="preserve">Table </w:t>
      </w:r>
      <w:r>
        <w:fldChar w:fldCharType="begin"/>
      </w:r>
      <w:r>
        <w:instrText xml:space="preserve"> SEQ Table \* ARABIC </w:instrText>
      </w:r>
      <w:r>
        <w:fldChar w:fldCharType="separate"/>
      </w:r>
      <w:r w:rsidR="00C22E6F">
        <w:rPr>
          <w:noProof/>
        </w:rPr>
        <w:t>9</w:t>
      </w:r>
      <w:r>
        <w:fldChar w:fldCharType="end"/>
      </w:r>
      <w:bookmarkEnd w:id="20"/>
      <w:r>
        <w:t xml:space="preserve"> | QSNTS</w:t>
      </w:r>
      <w:r w:rsidRPr="00F27DFF">
        <w:t xml:space="preserve"> prioritisation policies</w:t>
      </w:r>
    </w:p>
    <w:tbl>
      <w:tblPr>
        <w:tblStyle w:val="TableGrid"/>
        <w:tblW w:w="5000" w:type="pct"/>
        <w:tblLook w:val="04A0" w:firstRow="1" w:lastRow="0" w:firstColumn="1" w:lastColumn="0" w:noHBand="0" w:noVBand="1"/>
      </w:tblPr>
      <w:tblGrid>
        <w:gridCol w:w="3543"/>
        <w:gridCol w:w="5387"/>
      </w:tblGrid>
      <w:tr w:rsidR="00414AD5" w14:paraId="6125F9FB" w14:textId="77777777" w:rsidTr="00E542FA">
        <w:trPr>
          <w:cnfStyle w:val="100000000000" w:firstRow="1" w:lastRow="0" w:firstColumn="0" w:lastColumn="0" w:oddVBand="0" w:evenVBand="0" w:oddHBand="0" w:evenHBand="0" w:firstRowFirstColumn="0" w:firstRowLastColumn="0" w:lastRowFirstColumn="0" w:lastRowLastColumn="0"/>
        </w:trPr>
        <w:tc>
          <w:tcPr>
            <w:tcW w:w="1984" w:type="pct"/>
          </w:tcPr>
          <w:p w14:paraId="584F0F1C" w14:textId="77777777" w:rsidR="00E84839" w:rsidRPr="003B37F9" w:rsidRDefault="00E84839">
            <w:pPr>
              <w:pStyle w:val="TableNheader"/>
            </w:pPr>
            <w:r w:rsidRPr="003B37F9">
              <w:t>Prioritisation policy criteria</w:t>
            </w:r>
          </w:p>
        </w:tc>
        <w:tc>
          <w:tcPr>
            <w:tcW w:w="3016" w:type="pct"/>
          </w:tcPr>
          <w:p w14:paraId="6C039988" w14:textId="217CB1B1" w:rsidR="00E84839" w:rsidRPr="003B37F9" w:rsidRDefault="00E84839">
            <w:pPr>
              <w:pStyle w:val="TableNheader"/>
            </w:pPr>
            <w:r w:rsidRPr="003B37F9">
              <w:t xml:space="preserve">Relevant </w:t>
            </w:r>
            <w:r w:rsidR="00F748E2" w:rsidRPr="003B37F9">
              <w:t xml:space="preserve">QSNTS </w:t>
            </w:r>
            <w:r w:rsidR="00F748E2" w:rsidRPr="00DE25F0">
              <w:t>Policies and Procedures Relating to Performance of Functions</w:t>
            </w:r>
            <w:r w:rsidR="00F748E2" w:rsidRPr="003B37F9">
              <w:t xml:space="preserve"> </w:t>
            </w:r>
            <w:r w:rsidRPr="003B37F9">
              <w:t>document extract</w:t>
            </w:r>
          </w:p>
        </w:tc>
      </w:tr>
      <w:tr w:rsidR="00E84839" w14:paraId="225143AA" w14:textId="77777777" w:rsidTr="00E542FA">
        <w:trPr>
          <w:cnfStyle w:val="000000100000" w:firstRow="0" w:lastRow="0" w:firstColumn="0" w:lastColumn="0" w:oddVBand="0" w:evenVBand="0" w:oddHBand="1" w:evenHBand="0" w:firstRowFirstColumn="0" w:firstRowLastColumn="0" w:lastRowFirstColumn="0" w:lastRowLastColumn="0"/>
        </w:trPr>
        <w:tc>
          <w:tcPr>
            <w:tcW w:w="1984" w:type="pct"/>
          </w:tcPr>
          <w:p w14:paraId="08F3EA87" w14:textId="11CB3CC9" w:rsidR="00E84839" w:rsidRPr="00D70BD5" w:rsidRDefault="00E84839">
            <w:pPr>
              <w:pStyle w:val="TableNText"/>
            </w:pPr>
            <w:r w:rsidRPr="00D70BD5">
              <w:t xml:space="preserve">Considerations such as court-imposed timelines and the service of </w:t>
            </w:r>
            <w:r w:rsidR="007606D4">
              <w:t>section</w:t>
            </w:r>
            <w:r w:rsidR="003B37F9">
              <w:t xml:space="preserve"> </w:t>
            </w:r>
            <w:r w:rsidRPr="00D70BD5">
              <w:t>29 notices that require the lodgements of claims within four months are expected to be built into the relevant prioritisation policies.</w:t>
            </w:r>
          </w:p>
        </w:tc>
        <w:tc>
          <w:tcPr>
            <w:tcW w:w="3016" w:type="pct"/>
          </w:tcPr>
          <w:p w14:paraId="1078F671" w14:textId="3AE6F000" w:rsidR="00E84839" w:rsidRPr="00FD72C4" w:rsidRDefault="00E84839">
            <w:pPr>
              <w:pStyle w:val="TableNText"/>
              <w:rPr>
                <w:i/>
                <w:iCs/>
                <w:lang w:eastAsia="en-AU"/>
              </w:rPr>
            </w:pPr>
            <w:r w:rsidRPr="00FD72C4">
              <w:rPr>
                <w:i/>
                <w:iCs/>
                <w:lang w:eastAsia="en-AU"/>
              </w:rPr>
              <w:t xml:space="preserve">Section </w:t>
            </w:r>
            <w:r w:rsidR="00CA2058">
              <w:rPr>
                <w:i/>
                <w:iCs/>
                <w:lang w:eastAsia="en-AU"/>
              </w:rPr>
              <w:t>7.9</w:t>
            </w:r>
            <w:r w:rsidRPr="00FD72C4">
              <w:rPr>
                <w:i/>
                <w:iCs/>
                <w:lang w:eastAsia="en-AU"/>
              </w:rPr>
              <w:t xml:space="preserve"> </w:t>
            </w:r>
            <w:r w:rsidR="00DB7AE5">
              <w:rPr>
                <w:i/>
                <w:iCs/>
                <w:lang w:eastAsia="en-AU"/>
              </w:rPr>
              <w:t>Prioritisation of Requests for Assistance</w:t>
            </w:r>
          </w:p>
          <w:p w14:paraId="20D33961" w14:textId="77777777" w:rsidR="00E84839" w:rsidRDefault="00E84839">
            <w:pPr>
              <w:pStyle w:val="TableNText"/>
              <w:rPr>
                <w:lang w:eastAsia="en-AU"/>
              </w:rPr>
            </w:pPr>
            <w:r>
              <w:rPr>
                <w:lang w:eastAsia="en-AU"/>
              </w:rPr>
              <w:t>“</w:t>
            </w:r>
            <w:r w:rsidR="00F75C3A" w:rsidRPr="00F75C3A">
              <w:rPr>
                <w:lang w:eastAsia="en-AU"/>
              </w:rPr>
              <w:t>The following factors (in order of importance) are relevant when assessing requests:</w:t>
            </w:r>
          </w:p>
          <w:p w14:paraId="0B9305C6" w14:textId="63EB2E3D" w:rsidR="00E84839" w:rsidRDefault="00F75C3A">
            <w:pPr>
              <w:pStyle w:val="TableNText"/>
              <w:rPr>
                <w:lang w:eastAsia="en-AU"/>
              </w:rPr>
            </w:pPr>
            <w:r>
              <w:rPr>
                <w:lang w:eastAsia="en-AU"/>
              </w:rPr>
              <w:t>(d) Those claims which are subject of Court Orders requiring compliance within strict timeframes”</w:t>
            </w:r>
          </w:p>
        </w:tc>
      </w:tr>
      <w:tr w:rsidR="00E84839" w14:paraId="778EE16F" w14:textId="77777777" w:rsidTr="00E542FA">
        <w:trPr>
          <w:cnfStyle w:val="000000010000" w:firstRow="0" w:lastRow="0" w:firstColumn="0" w:lastColumn="0" w:oddVBand="0" w:evenVBand="0" w:oddHBand="0" w:evenHBand="1" w:firstRowFirstColumn="0" w:firstRowLastColumn="0" w:lastRowFirstColumn="0" w:lastRowLastColumn="0"/>
        </w:trPr>
        <w:tc>
          <w:tcPr>
            <w:tcW w:w="1984" w:type="pct"/>
          </w:tcPr>
          <w:p w14:paraId="229D9638" w14:textId="31318991" w:rsidR="00E84839" w:rsidRDefault="00E84839">
            <w:pPr>
              <w:pStyle w:val="TableNText"/>
            </w:pPr>
            <w:r>
              <w:t>Clear description of the specific decision-makers for assessment and prioritisation decisions (</w:t>
            </w:r>
            <w:r w:rsidR="007606D4">
              <w:t>for example</w:t>
            </w:r>
            <w:r>
              <w:t>, Board, Board sub-committee, CEO and/or Executive).</w:t>
            </w:r>
          </w:p>
        </w:tc>
        <w:tc>
          <w:tcPr>
            <w:tcW w:w="3016" w:type="pct"/>
          </w:tcPr>
          <w:p w14:paraId="1298A46F" w14:textId="00B1DE15" w:rsidR="00E84839" w:rsidRPr="00FD72C4" w:rsidRDefault="00E84839">
            <w:pPr>
              <w:pStyle w:val="TableNText"/>
              <w:rPr>
                <w:i/>
                <w:iCs/>
                <w:lang w:eastAsia="en-AU"/>
              </w:rPr>
            </w:pPr>
            <w:r w:rsidRPr="00FD72C4">
              <w:rPr>
                <w:i/>
                <w:iCs/>
                <w:lang w:eastAsia="en-AU"/>
              </w:rPr>
              <w:t xml:space="preserve">Section </w:t>
            </w:r>
            <w:r w:rsidR="00F75C3A">
              <w:rPr>
                <w:i/>
                <w:iCs/>
                <w:lang w:eastAsia="en-AU"/>
              </w:rPr>
              <w:t>7.8 Assessment of a Request for Assistance pr</w:t>
            </w:r>
            <w:r w:rsidRPr="00FD72C4">
              <w:rPr>
                <w:i/>
                <w:iCs/>
                <w:lang w:eastAsia="en-AU"/>
              </w:rPr>
              <w:t>ocess</w:t>
            </w:r>
          </w:p>
          <w:p w14:paraId="04E8F1BF" w14:textId="376D4219" w:rsidR="00E84839" w:rsidRDefault="00E84839">
            <w:pPr>
              <w:pStyle w:val="TableNText"/>
              <w:rPr>
                <w:lang w:eastAsia="en-AU"/>
              </w:rPr>
            </w:pPr>
            <w:r>
              <w:rPr>
                <w:lang w:eastAsia="en-AU"/>
              </w:rPr>
              <w:t>“</w:t>
            </w:r>
            <w:r w:rsidRPr="00A17172">
              <w:rPr>
                <w:lang w:eastAsia="en-AU"/>
              </w:rPr>
              <w:t>Applications for assistance will be considered by the NTRB Grants Committee</w:t>
            </w:r>
            <w:r w:rsidR="00237838">
              <w:rPr>
                <w:rStyle w:val="FootnoteReference"/>
                <w:lang w:eastAsia="en-AU"/>
              </w:rPr>
              <w:footnoteReference w:id="6"/>
            </w:r>
            <w:r>
              <w:rPr>
                <w:lang w:eastAsia="en-AU"/>
              </w:rPr>
              <w:t>.”</w:t>
            </w:r>
          </w:p>
        </w:tc>
      </w:tr>
      <w:tr w:rsidR="00E84839" w14:paraId="53A311C3" w14:textId="77777777" w:rsidTr="00E542FA">
        <w:trPr>
          <w:cnfStyle w:val="000000100000" w:firstRow="0" w:lastRow="0" w:firstColumn="0" w:lastColumn="0" w:oddVBand="0" w:evenVBand="0" w:oddHBand="1" w:evenHBand="0" w:firstRowFirstColumn="0" w:firstRowLastColumn="0" w:lastRowFirstColumn="0" w:lastRowLastColumn="0"/>
        </w:trPr>
        <w:tc>
          <w:tcPr>
            <w:tcW w:w="1984" w:type="pct"/>
          </w:tcPr>
          <w:p w14:paraId="3F6B503E" w14:textId="77777777" w:rsidR="00E84839" w:rsidRDefault="00E84839">
            <w:pPr>
              <w:pStyle w:val="TableNText"/>
            </w:pPr>
            <w:r>
              <w:t>Clear description of processes and decision-makers for the conduct of internal reviews of prioritisation decisions (when requested).</w:t>
            </w:r>
          </w:p>
        </w:tc>
        <w:tc>
          <w:tcPr>
            <w:tcW w:w="3016" w:type="pct"/>
          </w:tcPr>
          <w:p w14:paraId="12F22A2D" w14:textId="2E04EFBC" w:rsidR="00E84839" w:rsidRPr="00FD72C4" w:rsidRDefault="00E84839">
            <w:pPr>
              <w:pStyle w:val="TableNText"/>
              <w:rPr>
                <w:i/>
                <w:iCs/>
                <w:lang w:eastAsia="en-AU"/>
              </w:rPr>
            </w:pPr>
            <w:r w:rsidRPr="00FD72C4">
              <w:rPr>
                <w:i/>
                <w:iCs/>
                <w:lang w:eastAsia="en-AU"/>
              </w:rPr>
              <w:t xml:space="preserve">Section </w:t>
            </w:r>
            <w:r w:rsidR="008F6056">
              <w:rPr>
                <w:i/>
                <w:iCs/>
                <w:lang w:eastAsia="en-AU"/>
              </w:rPr>
              <w:t>12.2 Internal Review Process</w:t>
            </w:r>
          </w:p>
          <w:p w14:paraId="167C7283" w14:textId="60C11DFD" w:rsidR="00F067B1" w:rsidRDefault="00E84839" w:rsidP="00F067B1">
            <w:pPr>
              <w:pStyle w:val="TableNText"/>
            </w:pPr>
            <w:r>
              <w:rPr>
                <w:lang w:eastAsia="en-AU"/>
              </w:rPr>
              <w:t>“</w:t>
            </w:r>
            <w:r w:rsidR="0007629D">
              <w:rPr>
                <w:lang w:eastAsia="en-AU"/>
              </w:rPr>
              <w:t>(</w:t>
            </w:r>
            <w:r w:rsidR="00F067B1">
              <w:t>a) Once a request has been made for internal review, the request must be acknowledged within seven (7) days.</w:t>
            </w:r>
          </w:p>
          <w:p w14:paraId="1802A07C" w14:textId="6359097F" w:rsidR="00F067B1" w:rsidRDefault="00F067B1" w:rsidP="00F067B1">
            <w:pPr>
              <w:pStyle w:val="TableNText"/>
            </w:pPr>
            <w:r>
              <w:t>(b) An internal reviewer (a lawyer who was not involved in the decision or otherwise not conflicted in conducting the review) shall be appointed to undertake the review.</w:t>
            </w:r>
          </w:p>
          <w:p w14:paraId="4665F6F2" w14:textId="65DAE56D" w:rsidR="00F067B1" w:rsidRDefault="00F067B1" w:rsidP="00F067B1">
            <w:pPr>
              <w:pStyle w:val="TableNText"/>
            </w:pPr>
            <w:r>
              <w:t>(c) The reviewer will consider all relevant material and, within 28 days of the acknowledgement letter, will:</w:t>
            </w:r>
          </w:p>
          <w:p w14:paraId="50BF6A4B" w14:textId="77777777" w:rsidR="00F067B1" w:rsidRDefault="00F067B1" w:rsidP="00F067B1">
            <w:pPr>
              <w:pStyle w:val="TableNText"/>
            </w:pPr>
            <w:proofErr w:type="spellStart"/>
            <w:r>
              <w:lastRenderedPageBreak/>
              <w:t>i</w:t>
            </w:r>
            <w:proofErr w:type="spellEnd"/>
            <w:r>
              <w:t xml:space="preserve">. </w:t>
            </w:r>
            <w:proofErr w:type="gramStart"/>
            <w:r>
              <w:t>affirm</w:t>
            </w:r>
            <w:proofErr w:type="gramEnd"/>
            <w:r>
              <w:t xml:space="preserve"> the decision; or</w:t>
            </w:r>
          </w:p>
          <w:p w14:paraId="5A5DAAEB" w14:textId="77777777" w:rsidR="00F067B1" w:rsidRDefault="00F067B1" w:rsidP="00F067B1">
            <w:pPr>
              <w:pStyle w:val="TableNText"/>
            </w:pPr>
            <w:r>
              <w:t>ii. advise that the decision should be varied; and</w:t>
            </w:r>
          </w:p>
          <w:p w14:paraId="5672D3E2" w14:textId="77777777" w:rsidR="00F067B1" w:rsidRDefault="00F067B1" w:rsidP="00F067B1">
            <w:pPr>
              <w:pStyle w:val="TableNText"/>
            </w:pPr>
            <w:r>
              <w:t>iii. notify the CEO in writing of their decision, and the reasons for this.</w:t>
            </w:r>
          </w:p>
          <w:p w14:paraId="7FAEF949" w14:textId="3D1F5AA9" w:rsidR="00F067B1" w:rsidRDefault="00F067B1" w:rsidP="00F067B1">
            <w:pPr>
              <w:pStyle w:val="TableNText"/>
            </w:pPr>
            <w:r>
              <w:t>(d) The CEO will notify the requestor of the outcome of the review within seven</w:t>
            </w:r>
            <w:r w:rsidR="00851635">
              <w:t xml:space="preserve"> </w:t>
            </w:r>
            <w:r>
              <w:t>(7) days of having received the reviewer’s decision.</w:t>
            </w:r>
          </w:p>
          <w:p w14:paraId="6F48B70B" w14:textId="45955E24" w:rsidR="00E84839" w:rsidRDefault="00F067B1">
            <w:pPr>
              <w:pStyle w:val="TableNText"/>
            </w:pPr>
            <w:r>
              <w:t>(e) If the person seeking the review requests, a representative of QSNTS will meet with the requestor to explain the decision. This is not an opportunity for further review of the decision.</w:t>
            </w:r>
          </w:p>
        </w:tc>
      </w:tr>
      <w:tr w:rsidR="00E84839" w14:paraId="7136A313" w14:textId="77777777" w:rsidTr="00E542FA">
        <w:trPr>
          <w:cnfStyle w:val="000000010000" w:firstRow="0" w:lastRow="0" w:firstColumn="0" w:lastColumn="0" w:oddVBand="0" w:evenVBand="0" w:oddHBand="0" w:evenHBand="1" w:firstRowFirstColumn="0" w:firstRowLastColumn="0" w:lastRowFirstColumn="0" w:lastRowLastColumn="0"/>
        </w:trPr>
        <w:tc>
          <w:tcPr>
            <w:tcW w:w="1984" w:type="pct"/>
          </w:tcPr>
          <w:p w14:paraId="31ED4DEB" w14:textId="77777777" w:rsidR="00E84839" w:rsidRDefault="00E84839">
            <w:pPr>
              <w:pStyle w:val="TableNText"/>
            </w:pPr>
            <w:r>
              <w:lastRenderedPageBreak/>
              <w:t>Clear description of the circumstances in which matters may be briefed out prior to decision-making.</w:t>
            </w:r>
          </w:p>
        </w:tc>
        <w:tc>
          <w:tcPr>
            <w:tcW w:w="3016" w:type="pct"/>
          </w:tcPr>
          <w:p w14:paraId="77D2EF4F" w14:textId="2AF97CF9" w:rsidR="00E84839" w:rsidRPr="00FD72C4" w:rsidRDefault="00E84839">
            <w:pPr>
              <w:pStyle w:val="TableNText"/>
              <w:rPr>
                <w:i/>
                <w:iCs/>
                <w:lang w:eastAsia="en-AU"/>
              </w:rPr>
            </w:pPr>
            <w:r w:rsidRPr="00FD72C4">
              <w:rPr>
                <w:i/>
                <w:iCs/>
                <w:lang w:eastAsia="en-AU"/>
              </w:rPr>
              <w:t xml:space="preserve">Section </w:t>
            </w:r>
            <w:r w:rsidR="00537801">
              <w:rPr>
                <w:i/>
                <w:iCs/>
                <w:lang w:eastAsia="en-AU"/>
              </w:rPr>
              <w:t xml:space="preserve">7.15 The Scope </w:t>
            </w:r>
            <w:r w:rsidR="00AE4D86">
              <w:rPr>
                <w:i/>
                <w:iCs/>
                <w:lang w:eastAsia="en-AU"/>
              </w:rPr>
              <w:t>and</w:t>
            </w:r>
            <w:r w:rsidR="00537801">
              <w:rPr>
                <w:i/>
                <w:iCs/>
                <w:lang w:eastAsia="en-AU"/>
              </w:rPr>
              <w:t xml:space="preserve"> Content </w:t>
            </w:r>
            <w:r w:rsidR="00AE4D86">
              <w:rPr>
                <w:i/>
                <w:iCs/>
                <w:lang w:eastAsia="en-AU"/>
              </w:rPr>
              <w:t>of Assistance</w:t>
            </w:r>
          </w:p>
          <w:p w14:paraId="5FC705CE" w14:textId="5D651B2A" w:rsidR="00E84839" w:rsidRDefault="00E84839">
            <w:pPr>
              <w:pStyle w:val="TableNText"/>
            </w:pPr>
            <w:r>
              <w:rPr>
                <w:lang w:eastAsia="en-AU"/>
              </w:rPr>
              <w:t>“</w:t>
            </w:r>
            <w:r w:rsidR="00AE4D86">
              <w:t>Assistance that includes the provision of a legal officer employed by QSNTS, or QSNTS briefing out a matter or task to an external lawyer, will always be on the basis that the recipient of the assistance (whether an individual or family or group of people or families) consents to that lawyer communicating with the QSNTS Executive about the conduct of the matter, including details of evidence generated and advice given or received in relation to the matter.</w:t>
            </w:r>
            <w:r w:rsidR="00A965B0">
              <w:t>”</w:t>
            </w:r>
          </w:p>
        </w:tc>
      </w:tr>
    </w:tbl>
    <w:p w14:paraId="1B6109B9" w14:textId="7562A110" w:rsidR="00F9168B" w:rsidRPr="00AF1C4C" w:rsidRDefault="00877E9F" w:rsidP="00F9168B">
      <w:pPr>
        <w:rPr>
          <w:lang w:eastAsia="en-AU"/>
        </w:rPr>
      </w:pPr>
      <w:r>
        <w:rPr>
          <w:lang w:eastAsia="en-AU"/>
        </w:rPr>
        <w:br/>
      </w:r>
      <w:r w:rsidR="00F9168B" w:rsidRPr="00AF1C4C">
        <w:rPr>
          <w:lang w:eastAsia="en-AU"/>
        </w:rPr>
        <w:t xml:space="preserve">As shown in </w:t>
      </w:r>
      <w:r>
        <w:rPr>
          <w:lang w:eastAsia="en-AU"/>
        </w:rPr>
        <w:fldChar w:fldCharType="begin"/>
      </w:r>
      <w:r>
        <w:rPr>
          <w:lang w:eastAsia="en-AU"/>
        </w:rPr>
        <w:instrText xml:space="preserve"> REF _Ref158644104 \h </w:instrText>
      </w:r>
      <w:r>
        <w:rPr>
          <w:lang w:eastAsia="en-AU"/>
        </w:rPr>
      </w:r>
      <w:r>
        <w:rPr>
          <w:lang w:eastAsia="en-AU"/>
        </w:rPr>
        <w:fldChar w:fldCharType="separate"/>
      </w:r>
      <w:r w:rsidR="00C22E6F">
        <w:t xml:space="preserve">Table </w:t>
      </w:r>
      <w:r w:rsidR="00C22E6F">
        <w:rPr>
          <w:noProof/>
        </w:rPr>
        <w:t>11</w:t>
      </w:r>
      <w:r>
        <w:rPr>
          <w:lang w:eastAsia="en-AU"/>
        </w:rPr>
        <w:fldChar w:fldCharType="end"/>
      </w:r>
      <w:r w:rsidR="00F9168B" w:rsidRPr="00AF1C4C">
        <w:rPr>
          <w:lang w:eastAsia="en-AU"/>
        </w:rPr>
        <w:t xml:space="preserve">, all applications for assistance received during the Review period were considered by the CEO. </w:t>
      </w:r>
      <w:r w:rsidR="00A55CF4" w:rsidRPr="00AF1C4C">
        <w:rPr>
          <w:lang w:eastAsia="en-AU"/>
        </w:rPr>
        <w:t>QSNTS</w:t>
      </w:r>
      <w:r w:rsidR="00F9168B" w:rsidRPr="00AF1C4C">
        <w:rPr>
          <w:lang w:eastAsia="en-AU"/>
        </w:rPr>
        <w:t xml:space="preserve"> did not</w:t>
      </w:r>
      <w:r w:rsidR="009A739A">
        <w:rPr>
          <w:lang w:eastAsia="en-AU"/>
        </w:rPr>
        <w:t xml:space="preserve"> publicly</w:t>
      </w:r>
      <w:r w:rsidR="00F9168B" w:rsidRPr="00AF1C4C">
        <w:rPr>
          <w:lang w:eastAsia="en-AU"/>
        </w:rPr>
        <w:t xml:space="preserve"> report on whether applications received were accepted or rejected</w:t>
      </w:r>
      <w:r w:rsidR="000522DF">
        <w:rPr>
          <w:lang w:eastAsia="en-AU"/>
        </w:rPr>
        <w:t>.</w:t>
      </w:r>
    </w:p>
    <w:p w14:paraId="74BEB99F" w14:textId="6496A0CB" w:rsidR="00F9168B" w:rsidRPr="00293397" w:rsidRDefault="00F9168B" w:rsidP="00F9168B">
      <w:pPr>
        <w:pStyle w:val="Caption"/>
      </w:pPr>
      <w:bookmarkStart w:id="21" w:name="_Ref154047866"/>
      <w:r w:rsidRPr="00293397">
        <w:t xml:space="preserve">Table </w:t>
      </w:r>
      <w:bookmarkEnd w:id="21"/>
      <w:r w:rsidR="00042C78">
        <w:t>11</w:t>
      </w:r>
      <w:r w:rsidRPr="00293397">
        <w:t xml:space="preserve"> | Number of applications received and considered by </w:t>
      </w:r>
      <w:r w:rsidR="00A55CF4" w:rsidRPr="00293397">
        <w:t>QSNTS</w:t>
      </w:r>
    </w:p>
    <w:tbl>
      <w:tblPr>
        <w:tblStyle w:val="TableGrid"/>
        <w:tblW w:w="5000" w:type="pct"/>
        <w:tblLook w:val="04A0" w:firstRow="1" w:lastRow="0" w:firstColumn="1" w:lastColumn="0" w:noHBand="0" w:noVBand="1"/>
      </w:tblPr>
      <w:tblGrid>
        <w:gridCol w:w="2232"/>
        <w:gridCol w:w="2232"/>
        <w:gridCol w:w="2233"/>
        <w:gridCol w:w="2233"/>
      </w:tblGrid>
      <w:tr w:rsidR="002F70D7" w:rsidRPr="00A55CF4" w14:paraId="2AB26BD8" w14:textId="77777777" w:rsidTr="00E542FA">
        <w:trPr>
          <w:cnfStyle w:val="100000000000" w:firstRow="1" w:lastRow="0" w:firstColumn="0" w:lastColumn="0" w:oddVBand="0" w:evenVBand="0" w:oddHBand="0" w:evenHBand="0" w:firstRowFirstColumn="0" w:firstRowLastColumn="0" w:lastRowFirstColumn="0" w:lastRowLastColumn="0"/>
        </w:trPr>
        <w:tc>
          <w:tcPr>
            <w:tcW w:w="1250" w:type="pct"/>
          </w:tcPr>
          <w:p w14:paraId="53E40A89" w14:textId="77777777" w:rsidR="00F9168B" w:rsidRPr="00293397" w:rsidRDefault="00F9168B">
            <w:pPr>
              <w:pStyle w:val="TableNheader"/>
              <w:rPr>
                <w:lang w:eastAsia="en-AU"/>
              </w:rPr>
            </w:pPr>
            <w:r w:rsidRPr="00293397">
              <w:rPr>
                <w:lang w:eastAsia="en-AU"/>
              </w:rPr>
              <w:t>Financial year</w:t>
            </w:r>
          </w:p>
        </w:tc>
        <w:tc>
          <w:tcPr>
            <w:tcW w:w="1250" w:type="pct"/>
          </w:tcPr>
          <w:p w14:paraId="6E751AAF" w14:textId="77777777" w:rsidR="00F9168B" w:rsidRPr="00293397" w:rsidRDefault="00F9168B">
            <w:pPr>
              <w:pStyle w:val="TableNheader"/>
              <w:rPr>
                <w:lang w:eastAsia="en-AU"/>
              </w:rPr>
            </w:pPr>
            <w:r w:rsidRPr="00293397">
              <w:rPr>
                <w:lang w:eastAsia="en-AU"/>
              </w:rPr>
              <w:t>Number of applications received during financial year</w:t>
            </w:r>
          </w:p>
        </w:tc>
        <w:tc>
          <w:tcPr>
            <w:tcW w:w="1250" w:type="pct"/>
          </w:tcPr>
          <w:p w14:paraId="1D8DA184" w14:textId="77777777" w:rsidR="00F9168B" w:rsidRPr="00293397" w:rsidRDefault="00F9168B">
            <w:pPr>
              <w:pStyle w:val="TableNheader"/>
              <w:rPr>
                <w:lang w:eastAsia="en-AU"/>
              </w:rPr>
            </w:pPr>
            <w:r w:rsidRPr="00293397">
              <w:rPr>
                <w:lang w:eastAsia="en-AU"/>
              </w:rPr>
              <w:t>Number of applications considered during financial year</w:t>
            </w:r>
          </w:p>
        </w:tc>
        <w:tc>
          <w:tcPr>
            <w:tcW w:w="1250" w:type="pct"/>
          </w:tcPr>
          <w:p w14:paraId="5D79F4D5" w14:textId="77777777" w:rsidR="00F9168B" w:rsidRPr="00293397" w:rsidRDefault="00F9168B">
            <w:pPr>
              <w:pStyle w:val="TableNheader"/>
              <w:rPr>
                <w:lang w:eastAsia="en-AU"/>
              </w:rPr>
            </w:pPr>
            <w:r w:rsidRPr="00293397">
              <w:rPr>
                <w:lang w:eastAsia="en-AU"/>
              </w:rPr>
              <w:t>Number of applications considered in next financial year</w:t>
            </w:r>
          </w:p>
        </w:tc>
      </w:tr>
      <w:tr w:rsidR="00F9168B" w:rsidRPr="00A55CF4" w14:paraId="0BD7A394" w14:textId="77777777" w:rsidTr="00E542FA">
        <w:trPr>
          <w:cnfStyle w:val="000000100000" w:firstRow="0" w:lastRow="0" w:firstColumn="0" w:lastColumn="0" w:oddVBand="0" w:evenVBand="0" w:oddHBand="1" w:evenHBand="0" w:firstRowFirstColumn="0" w:firstRowLastColumn="0" w:lastRowFirstColumn="0" w:lastRowLastColumn="0"/>
        </w:trPr>
        <w:tc>
          <w:tcPr>
            <w:tcW w:w="1250" w:type="pct"/>
          </w:tcPr>
          <w:p w14:paraId="19DFF67E" w14:textId="77777777" w:rsidR="00F9168B" w:rsidRPr="00293397" w:rsidRDefault="00F9168B">
            <w:pPr>
              <w:pStyle w:val="TableNText"/>
              <w:rPr>
                <w:lang w:eastAsia="en-AU"/>
              </w:rPr>
            </w:pPr>
            <w:r w:rsidRPr="00293397">
              <w:rPr>
                <w:lang w:eastAsia="en-AU"/>
              </w:rPr>
              <w:t>2019-20</w:t>
            </w:r>
          </w:p>
        </w:tc>
        <w:tc>
          <w:tcPr>
            <w:tcW w:w="1250" w:type="pct"/>
          </w:tcPr>
          <w:p w14:paraId="3FFFFC04" w14:textId="6B0A40C1" w:rsidR="00F9168B" w:rsidRPr="00293397" w:rsidRDefault="00945B30">
            <w:pPr>
              <w:pStyle w:val="TableNText"/>
              <w:rPr>
                <w:lang w:eastAsia="en-AU"/>
              </w:rPr>
            </w:pPr>
            <w:r w:rsidRPr="00293397">
              <w:rPr>
                <w:lang w:eastAsia="en-AU"/>
              </w:rPr>
              <w:t>26</w:t>
            </w:r>
          </w:p>
        </w:tc>
        <w:tc>
          <w:tcPr>
            <w:tcW w:w="1250" w:type="pct"/>
          </w:tcPr>
          <w:p w14:paraId="5A7400CA" w14:textId="58DCCCBE" w:rsidR="00F9168B" w:rsidRPr="00293397" w:rsidRDefault="00945B30">
            <w:pPr>
              <w:pStyle w:val="TableNText"/>
              <w:rPr>
                <w:lang w:eastAsia="en-AU"/>
              </w:rPr>
            </w:pPr>
            <w:r w:rsidRPr="00293397">
              <w:rPr>
                <w:lang w:eastAsia="en-AU"/>
              </w:rPr>
              <w:t>21</w:t>
            </w:r>
          </w:p>
        </w:tc>
        <w:tc>
          <w:tcPr>
            <w:tcW w:w="1250" w:type="pct"/>
          </w:tcPr>
          <w:p w14:paraId="2F4F2F55" w14:textId="1AA1FFF0" w:rsidR="00F9168B" w:rsidRPr="00293397" w:rsidRDefault="00945B30">
            <w:pPr>
              <w:pStyle w:val="TableNText"/>
              <w:rPr>
                <w:lang w:eastAsia="en-AU"/>
              </w:rPr>
            </w:pPr>
            <w:r w:rsidRPr="00293397">
              <w:rPr>
                <w:lang w:eastAsia="en-AU"/>
              </w:rPr>
              <w:t>6</w:t>
            </w:r>
          </w:p>
        </w:tc>
      </w:tr>
      <w:tr w:rsidR="00F9168B" w:rsidRPr="00A55CF4" w14:paraId="16F5C607" w14:textId="77777777" w:rsidTr="00E542FA">
        <w:trPr>
          <w:cnfStyle w:val="000000010000" w:firstRow="0" w:lastRow="0" w:firstColumn="0" w:lastColumn="0" w:oddVBand="0" w:evenVBand="0" w:oddHBand="0" w:evenHBand="1" w:firstRowFirstColumn="0" w:firstRowLastColumn="0" w:lastRowFirstColumn="0" w:lastRowLastColumn="0"/>
        </w:trPr>
        <w:tc>
          <w:tcPr>
            <w:tcW w:w="1250" w:type="pct"/>
          </w:tcPr>
          <w:p w14:paraId="6AAB141E" w14:textId="77777777" w:rsidR="00F9168B" w:rsidRPr="00293397" w:rsidRDefault="00F9168B">
            <w:pPr>
              <w:pStyle w:val="TableNText"/>
              <w:rPr>
                <w:lang w:eastAsia="en-AU"/>
              </w:rPr>
            </w:pPr>
            <w:r w:rsidRPr="00293397">
              <w:rPr>
                <w:lang w:eastAsia="en-AU"/>
              </w:rPr>
              <w:t>2020-21</w:t>
            </w:r>
          </w:p>
        </w:tc>
        <w:tc>
          <w:tcPr>
            <w:tcW w:w="1250" w:type="pct"/>
          </w:tcPr>
          <w:p w14:paraId="402FBB4F" w14:textId="31B32E2E" w:rsidR="00F9168B" w:rsidRPr="00293397" w:rsidRDefault="00945B30">
            <w:pPr>
              <w:pStyle w:val="TableNText"/>
              <w:rPr>
                <w:lang w:eastAsia="en-AU"/>
              </w:rPr>
            </w:pPr>
            <w:r w:rsidRPr="00293397">
              <w:rPr>
                <w:lang w:eastAsia="en-AU"/>
              </w:rPr>
              <w:t>15</w:t>
            </w:r>
          </w:p>
        </w:tc>
        <w:tc>
          <w:tcPr>
            <w:tcW w:w="1250" w:type="pct"/>
          </w:tcPr>
          <w:p w14:paraId="02319B92" w14:textId="402E13B9" w:rsidR="00F9168B" w:rsidRPr="00293397" w:rsidRDefault="00945B30">
            <w:pPr>
              <w:pStyle w:val="TableNText"/>
              <w:rPr>
                <w:lang w:eastAsia="en-AU"/>
              </w:rPr>
            </w:pPr>
            <w:r w:rsidRPr="00293397">
              <w:rPr>
                <w:lang w:eastAsia="en-AU"/>
              </w:rPr>
              <w:t>14</w:t>
            </w:r>
          </w:p>
        </w:tc>
        <w:tc>
          <w:tcPr>
            <w:tcW w:w="1250" w:type="pct"/>
          </w:tcPr>
          <w:p w14:paraId="4429E9A9" w14:textId="14FCE296" w:rsidR="00F9168B" w:rsidRPr="00293397" w:rsidRDefault="00945B30">
            <w:pPr>
              <w:pStyle w:val="TableNText"/>
              <w:rPr>
                <w:lang w:eastAsia="en-AU"/>
              </w:rPr>
            </w:pPr>
            <w:r w:rsidRPr="00293397">
              <w:rPr>
                <w:lang w:eastAsia="en-AU"/>
              </w:rPr>
              <w:t>1</w:t>
            </w:r>
          </w:p>
        </w:tc>
      </w:tr>
      <w:tr w:rsidR="00F9168B" w14:paraId="0E27BCFA" w14:textId="77777777" w:rsidTr="00E542FA">
        <w:trPr>
          <w:cnfStyle w:val="000000100000" w:firstRow="0" w:lastRow="0" w:firstColumn="0" w:lastColumn="0" w:oddVBand="0" w:evenVBand="0" w:oddHBand="1" w:evenHBand="0" w:firstRowFirstColumn="0" w:firstRowLastColumn="0" w:lastRowFirstColumn="0" w:lastRowLastColumn="0"/>
        </w:trPr>
        <w:tc>
          <w:tcPr>
            <w:tcW w:w="1250" w:type="pct"/>
          </w:tcPr>
          <w:p w14:paraId="6DBAA58D" w14:textId="77777777" w:rsidR="00F9168B" w:rsidRPr="00293397" w:rsidRDefault="00F9168B">
            <w:pPr>
              <w:pStyle w:val="TableNText"/>
              <w:rPr>
                <w:lang w:eastAsia="en-AU"/>
              </w:rPr>
            </w:pPr>
            <w:r w:rsidRPr="00293397">
              <w:rPr>
                <w:lang w:eastAsia="en-AU"/>
              </w:rPr>
              <w:t>2021-22</w:t>
            </w:r>
          </w:p>
        </w:tc>
        <w:tc>
          <w:tcPr>
            <w:tcW w:w="1250" w:type="pct"/>
          </w:tcPr>
          <w:p w14:paraId="2C6DF61B" w14:textId="3B94A35B" w:rsidR="00F9168B" w:rsidRPr="00293397" w:rsidRDefault="00945B30">
            <w:pPr>
              <w:pStyle w:val="TableNText"/>
              <w:rPr>
                <w:lang w:eastAsia="en-AU"/>
              </w:rPr>
            </w:pPr>
            <w:r w:rsidRPr="00293397">
              <w:rPr>
                <w:lang w:eastAsia="en-AU"/>
              </w:rPr>
              <w:t>20</w:t>
            </w:r>
          </w:p>
        </w:tc>
        <w:tc>
          <w:tcPr>
            <w:tcW w:w="1250" w:type="pct"/>
          </w:tcPr>
          <w:p w14:paraId="1187223C" w14:textId="7C0CF1C7" w:rsidR="00F9168B" w:rsidRPr="00293397" w:rsidRDefault="00945B30">
            <w:pPr>
              <w:pStyle w:val="TableNText"/>
              <w:rPr>
                <w:lang w:eastAsia="en-AU"/>
              </w:rPr>
            </w:pPr>
            <w:r w:rsidRPr="00293397">
              <w:rPr>
                <w:lang w:eastAsia="en-AU"/>
              </w:rPr>
              <w:t>19</w:t>
            </w:r>
          </w:p>
        </w:tc>
        <w:tc>
          <w:tcPr>
            <w:tcW w:w="1250" w:type="pct"/>
          </w:tcPr>
          <w:p w14:paraId="083902A9" w14:textId="16BFB622" w:rsidR="00F9168B" w:rsidRDefault="00945B30">
            <w:pPr>
              <w:pStyle w:val="TableNText"/>
              <w:rPr>
                <w:lang w:eastAsia="en-AU"/>
              </w:rPr>
            </w:pPr>
            <w:r w:rsidRPr="00293397">
              <w:rPr>
                <w:lang w:eastAsia="en-AU"/>
              </w:rPr>
              <w:t>1</w:t>
            </w:r>
          </w:p>
        </w:tc>
      </w:tr>
    </w:tbl>
    <w:p w14:paraId="1267E718" w14:textId="77777777" w:rsidR="00E85100" w:rsidRDefault="00E85100" w:rsidP="00E85100">
      <w:pPr>
        <w:pStyle w:val="Heading4"/>
      </w:pPr>
      <w:r w:rsidRPr="00E85100">
        <w:t>Client and potential client awareness of the process</w:t>
      </w:r>
    </w:p>
    <w:p w14:paraId="090F8786" w14:textId="1C2CDFF9" w:rsidR="00B17B39" w:rsidRPr="00CC6526" w:rsidRDefault="00B17B39" w:rsidP="00B17B39">
      <w:pPr>
        <w:pStyle w:val="Heading5"/>
      </w:pPr>
      <w:r w:rsidRPr="3D5F7602">
        <w:t>QSNTS had steps in place to ensure clients and members were aware of its assessment, prioritisation and internal review processes</w:t>
      </w:r>
    </w:p>
    <w:p w14:paraId="40514A20" w14:textId="3C93F4BE" w:rsidR="002A2383" w:rsidRPr="0044195C" w:rsidRDefault="004C56A3" w:rsidP="00113C53">
      <w:r>
        <w:rPr>
          <w:lang w:eastAsia="en-AU"/>
        </w:rPr>
        <w:t xml:space="preserve">The QSNTS </w:t>
      </w:r>
      <w:r w:rsidR="001E36E8">
        <w:rPr>
          <w:lang w:eastAsia="en-AU"/>
        </w:rPr>
        <w:t>Funding Decisions</w:t>
      </w:r>
      <w:r w:rsidR="00BF5C91">
        <w:rPr>
          <w:rStyle w:val="FootnoteReference"/>
          <w:lang w:eastAsia="en-AU"/>
        </w:rPr>
        <w:footnoteReference w:id="7"/>
      </w:r>
      <w:r>
        <w:rPr>
          <w:lang w:eastAsia="en-AU"/>
        </w:rPr>
        <w:t xml:space="preserve"> and </w:t>
      </w:r>
      <w:r w:rsidR="001E36E8">
        <w:rPr>
          <w:lang w:eastAsia="en-AU"/>
        </w:rPr>
        <w:t>Internal Review Processes</w:t>
      </w:r>
      <w:r w:rsidR="00660A80">
        <w:rPr>
          <w:rStyle w:val="FootnoteReference"/>
          <w:lang w:eastAsia="en-AU"/>
        </w:rPr>
        <w:footnoteReference w:id="8"/>
      </w:r>
      <w:r>
        <w:rPr>
          <w:lang w:eastAsia="en-AU"/>
        </w:rPr>
        <w:t xml:space="preserve"> are publicly available </w:t>
      </w:r>
      <w:r w:rsidR="001A5C05">
        <w:rPr>
          <w:lang w:eastAsia="en-AU"/>
        </w:rPr>
        <w:t>on</w:t>
      </w:r>
      <w:r>
        <w:rPr>
          <w:lang w:eastAsia="en-AU"/>
        </w:rPr>
        <w:t xml:space="preserve"> the </w:t>
      </w:r>
      <w:r w:rsidR="001A5C05">
        <w:rPr>
          <w:lang w:eastAsia="en-AU"/>
        </w:rPr>
        <w:t>QSNTS</w:t>
      </w:r>
      <w:r>
        <w:rPr>
          <w:lang w:eastAsia="en-AU"/>
        </w:rPr>
        <w:t xml:space="preserve"> website</w:t>
      </w:r>
      <w:r>
        <w:t xml:space="preserve"> </w:t>
      </w:r>
      <w:r w:rsidR="00A13AA0">
        <w:t>on the QSNTS Policies and Procedures</w:t>
      </w:r>
      <w:r>
        <w:t xml:space="preserve"> page</w:t>
      </w:r>
      <w:r w:rsidR="00491636">
        <w:t>, accessed through the Resource Library tab.</w:t>
      </w:r>
      <w:r>
        <w:t xml:space="preserve"> </w:t>
      </w:r>
      <w:r w:rsidR="00611157">
        <w:t>They</w:t>
      </w:r>
      <w:r>
        <w:t xml:space="preserve"> provide a plain language outline of the assessment and prioritisation process at a high level, explain the right to request an internal review and the opportunity to submit a complaint via a dialogue box.</w:t>
      </w:r>
      <w:r w:rsidR="0032416E">
        <w:t xml:space="preserve"> </w:t>
      </w:r>
    </w:p>
    <w:p w14:paraId="5AD1DBE5" w14:textId="0E648105" w:rsidR="00B03E95" w:rsidRDefault="00B03E95" w:rsidP="00B03E95">
      <w:r>
        <w:t>The Review notes the recommendation in the previous Review that QSNTS should:</w:t>
      </w:r>
    </w:p>
    <w:p w14:paraId="378CFC13" w14:textId="11C7B926" w:rsidR="00B03E95" w:rsidRPr="00B03E95" w:rsidRDefault="00B03E95" w:rsidP="00877E9F">
      <w:pPr>
        <w:ind w:left="720"/>
        <w:rPr>
          <w:i/>
          <w:iCs/>
        </w:rPr>
      </w:pPr>
      <w:r w:rsidRPr="00B03E95">
        <w:rPr>
          <w:i/>
          <w:iCs/>
        </w:rPr>
        <w:lastRenderedPageBreak/>
        <w:t>Develop clearer guidelines that outline the process QSNTS takes to assessing requests for assistance, prioritising projects and prioritising claims. Ensure these guidelines are easily understandable to clients and consistent with the practical application of prioritisation policies internally</w:t>
      </w:r>
      <w:r w:rsidR="00BE3611">
        <w:rPr>
          <w:i/>
          <w:iCs/>
        </w:rPr>
        <w:t>.</w:t>
      </w:r>
    </w:p>
    <w:p w14:paraId="045D4DBD" w14:textId="629CF020" w:rsidR="00BE0349" w:rsidRDefault="00CE7E0D" w:rsidP="00BE0349">
      <w:r>
        <w:t xml:space="preserve">The </w:t>
      </w:r>
      <w:r w:rsidR="00DB72E8">
        <w:t xml:space="preserve">Review </w:t>
      </w:r>
      <w:r w:rsidR="006B25F8">
        <w:t xml:space="preserve">notes that QSNTS </w:t>
      </w:r>
      <w:r w:rsidR="006438E6">
        <w:t>was</w:t>
      </w:r>
      <w:r w:rsidR="006B25F8">
        <w:t xml:space="preserve"> in the process of implementing an improved</w:t>
      </w:r>
      <w:r w:rsidR="00F050A9">
        <w:t xml:space="preserve"> overarching communication strategy </w:t>
      </w:r>
      <w:r w:rsidR="009860A3">
        <w:t>during the Review period and</w:t>
      </w:r>
      <w:r w:rsidR="00722A8F">
        <w:t xml:space="preserve"> ha</w:t>
      </w:r>
      <w:r w:rsidR="006438E6">
        <w:t>d</w:t>
      </w:r>
      <w:r w:rsidR="00722A8F">
        <w:t xml:space="preserve"> made improvements in its approach to communicating with</w:t>
      </w:r>
      <w:r w:rsidR="006E4003">
        <w:t xml:space="preserve"> Traditional Owners</w:t>
      </w:r>
      <w:r w:rsidR="009860A3">
        <w:t>. This is</w:t>
      </w:r>
      <w:r w:rsidR="006E4003">
        <w:t xml:space="preserve"> further explored </w:t>
      </w:r>
      <w:r w:rsidR="00C211CB">
        <w:t>under</w:t>
      </w:r>
      <w:r w:rsidR="006E4003">
        <w:t xml:space="preserve"> TOR 3.</w:t>
      </w:r>
      <w:r w:rsidR="005D12D0">
        <w:t xml:space="preserve"> However, based on consultations with clients, there </w:t>
      </w:r>
      <w:r w:rsidR="006C6543">
        <w:t xml:space="preserve">were </w:t>
      </w:r>
      <w:r w:rsidR="00C76732">
        <w:t xml:space="preserve">still many </w:t>
      </w:r>
      <w:r w:rsidR="005C3DD2">
        <w:t xml:space="preserve">Traditional Owners who </w:t>
      </w:r>
      <w:r w:rsidR="006C6543">
        <w:t xml:space="preserve">were </w:t>
      </w:r>
      <w:r w:rsidR="005C3DD2">
        <w:t>either unclear of the prioritisation process, or dissatisfied with</w:t>
      </w:r>
      <w:r w:rsidR="0091507F">
        <w:t xml:space="preserve"> how it was communicated.</w:t>
      </w:r>
    </w:p>
    <w:p w14:paraId="50A3B83D" w14:textId="5325A6D1" w:rsidR="009860A3" w:rsidRDefault="00BE0349" w:rsidP="00113C53">
      <w:r>
        <w:t xml:space="preserve">During consultations, some clients who spoke with the </w:t>
      </w:r>
      <w:r w:rsidR="000608BF">
        <w:t>R</w:t>
      </w:r>
      <w:r>
        <w:t xml:space="preserve">eview </w:t>
      </w:r>
      <w:r w:rsidR="00DC63B5">
        <w:t xml:space="preserve">were </w:t>
      </w:r>
      <w:r w:rsidR="00DC63B5" w:rsidRPr="00BE0349">
        <w:rPr>
          <w:rFonts w:eastAsia="Times New Roman" w:cs="Times New Roman"/>
          <w:bCs/>
          <w:color w:val="000000" w:themeColor="text1"/>
          <w:sz w:val="20"/>
          <w:szCs w:val="24"/>
          <w:lang w:eastAsia="en-AU"/>
        </w:rPr>
        <w:t>unsure of the prioritisation process used to assess native title claims</w:t>
      </w:r>
      <w:r w:rsidR="009C179A">
        <w:rPr>
          <w:rFonts w:eastAsia="Times New Roman" w:cs="Times New Roman"/>
          <w:bCs/>
          <w:color w:val="000000" w:themeColor="text1"/>
          <w:sz w:val="20"/>
          <w:szCs w:val="24"/>
          <w:lang w:eastAsia="en-AU"/>
        </w:rPr>
        <w:t>.</w:t>
      </w:r>
      <w:r>
        <w:t xml:space="preserve"> Clients s</w:t>
      </w:r>
      <w:r w:rsidR="00BC2988">
        <w:t>aid</w:t>
      </w:r>
      <w:r>
        <w:t xml:space="preserve"> that anticipated timelines were not clear to them and that they felt the prioritisation process lacked transparency. While clients were provided with documentation to explain the process, many </w:t>
      </w:r>
      <w:r w:rsidR="00947CE6">
        <w:t>felt</w:t>
      </w:r>
      <w:r>
        <w:t xml:space="preserve"> that they did not properly understand the process or the rationale for their applications not receiving priority or consideration.</w:t>
      </w:r>
    </w:p>
    <w:p w14:paraId="5A22AA22" w14:textId="4E7ABF3F" w:rsidR="00554E47" w:rsidRPr="00554E47" w:rsidRDefault="00554E47" w:rsidP="00554E47">
      <w:pPr>
        <w:pStyle w:val="Heading4"/>
        <w:rPr>
          <w:rFonts w:ascii="Segoe UI" w:hAnsi="Segoe UI"/>
          <w:b/>
          <w:color w:val="000000" w:themeColor="text1"/>
          <w:sz w:val="20"/>
          <w:szCs w:val="24"/>
        </w:rPr>
      </w:pPr>
      <w:r w:rsidRPr="00554E47">
        <w:t xml:space="preserve">Traditional Owner satisfaction with the assessment and prioritisation process and its outcome </w:t>
      </w:r>
    </w:p>
    <w:p w14:paraId="4F9AF850" w14:textId="2C7D3338" w:rsidR="00FF0D16" w:rsidRDefault="00F879AD" w:rsidP="3D5F7602">
      <w:pPr>
        <w:pStyle w:val="Heading5"/>
        <w:rPr>
          <w:b w:val="0"/>
        </w:rPr>
      </w:pPr>
      <w:r w:rsidRPr="3D5F7602">
        <w:t xml:space="preserve">Many Traditional Owners </w:t>
      </w:r>
      <w:r w:rsidR="00946384" w:rsidRPr="3D5F7602">
        <w:t xml:space="preserve">indicated </w:t>
      </w:r>
      <w:r w:rsidR="001777CD" w:rsidRPr="3D5F7602">
        <w:t>mixed views</w:t>
      </w:r>
      <w:r w:rsidR="00946384" w:rsidRPr="3D5F7602">
        <w:t xml:space="preserve"> with the prioritisation process</w:t>
      </w:r>
    </w:p>
    <w:p w14:paraId="6E1F51EE" w14:textId="54690240" w:rsidR="00E84541" w:rsidRDefault="001777CD" w:rsidP="00113C53">
      <w:pPr>
        <w:rPr>
          <w:lang w:eastAsia="en-AU"/>
        </w:rPr>
      </w:pPr>
      <w:r>
        <w:rPr>
          <w:lang w:eastAsia="en-AU"/>
        </w:rPr>
        <w:t>Traditional Owners who were assisted in their claims and received successful determinations were generally positive in their view of the process</w:t>
      </w:r>
      <w:r w:rsidR="000F0C6F">
        <w:rPr>
          <w:lang w:eastAsia="en-AU"/>
        </w:rPr>
        <w:t xml:space="preserve"> and the </w:t>
      </w:r>
      <w:r w:rsidR="006C2AC9">
        <w:rPr>
          <w:lang w:eastAsia="en-AU"/>
        </w:rPr>
        <w:t>way</w:t>
      </w:r>
      <w:r w:rsidR="000F0C6F">
        <w:rPr>
          <w:lang w:eastAsia="en-AU"/>
        </w:rPr>
        <w:t xml:space="preserve"> QSNTS came to their decisions</w:t>
      </w:r>
      <w:r>
        <w:rPr>
          <w:lang w:eastAsia="en-AU"/>
        </w:rPr>
        <w:t xml:space="preserve">. </w:t>
      </w:r>
      <w:r w:rsidR="00E84541">
        <w:rPr>
          <w:lang w:eastAsia="en-AU"/>
        </w:rPr>
        <w:t>Unsurprisingly</w:t>
      </w:r>
      <w:r>
        <w:rPr>
          <w:lang w:eastAsia="en-AU"/>
        </w:rPr>
        <w:t xml:space="preserve">, Traditional Owners who lodged applications for assistance </w:t>
      </w:r>
      <w:r w:rsidR="00E84541">
        <w:rPr>
          <w:lang w:eastAsia="en-AU"/>
        </w:rPr>
        <w:t>that</w:t>
      </w:r>
      <w:r>
        <w:rPr>
          <w:lang w:eastAsia="en-AU"/>
        </w:rPr>
        <w:t xml:space="preserve"> were declined</w:t>
      </w:r>
      <w:r w:rsidR="00C76928">
        <w:rPr>
          <w:lang w:eastAsia="en-AU"/>
        </w:rPr>
        <w:t xml:space="preserve"> or delayed</w:t>
      </w:r>
      <w:r>
        <w:rPr>
          <w:lang w:eastAsia="en-AU"/>
        </w:rPr>
        <w:t xml:space="preserve"> were </w:t>
      </w:r>
      <w:r w:rsidR="005C2CC5">
        <w:rPr>
          <w:lang w:eastAsia="en-AU"/>
        </w:rPr>
        <w:t xml:space="preserve">generally </w:t>
      </w:r>
      <w:r w:rsidR="00C76928">
        <w:rPr>
          <w:lang w:eastAsia="en-AU"/>
        </w:rPr>
        <w:t>dissatisfied with</w:t>
      </w:r>
      <w:r>
        <w:rPr>
          <w:lang w:eastAsia="en-AU"/>
        </w:rPr>
        <w:t xml:space="preserve"> the reasoning behind the decision. </w:t>
      </w:r>
    </w:p>
    <w:p w14:paraId="4E0C39C8" w14:textId="0C81E448" w:rsidR="00FB65EB" w:rsidRDefault="001777CD" w:rsidP="00113C53">
      <w:pPr>
        <w:rPr>
          <w:lang w:eastAsia="en-AU"/>
        </w:rPr>
      </w:pPr>
      <w:r>
        <w:rPr>
          <w:lang w:eastAsia="en-AU"/>
        </w:rPr>
        <w:t xml:space="preserve">Section 12.2 of </w:t>
      </w:r>
      <w:r w:rsidRPr="00533DDC">
        <w:rPr>
          <w:lang w:eastAsia="en-AU"/>
        </w:rPr>
        <w:t xml:space="preserve">the </w:t>
      </w:r>
      <w:r w:rsidRPr="001777CD">
        <w:rPr>
          <w:lang w:eastAsia="en-AU"/>
        </w:rPr>
        <w:t xml:space="preserve">Policies and Procedures Relating to Performance of Functions document </w:t>
      </w:r>
      <w:r w:rsidRPr="009D066E">
        <w:rPr>
          <w:lang w:eastAsia="en-AU"/>
        </w:rPr>
        <w:t>stat</w:t>
      </w:r>
      <w:r>
        <w:rPr>
          <w:lang w:eastAsia="en-AU"/>
        </w:rPr>
        <w:t>es</w:t>
      </w:r>
      <w:r w:rsidRPr="009D066E">
        <w:rPr>
          <w:lang w:eastAsia="en-AU"/>
        </w:rPr>
        <w:t xml:space="preserve"> that </w:t>
      </w:r>
      <w:r w:rsidR="00CB129E">
        <w:rPr>
          <w:lang w:eastAsia="en-AU"/>
        </w:rPr>
        <w:t>“…</w:t>
      </w:r>
      <w:r w:rsidR="00CB129E" w:rsidRPr="00CB129E">
        <w:rPr>
          <w:lang w:eastAsia="en-AU"/>
        </w:rPr>
        <w:t>a representative of QSNTS will meet with the requestor to explain the decision. This is not an opportunity for further review of the decision.</w:t>
      </w:r>
      <w:r w:rsidR="0015748E">
        <w:rPr>
          <w:lang w:eastAsia="en-AU"/>
        </w:rPr>
        <w:t>”</w:t>
      </w:r>
      <w:r w:rsidR="0009651A">
        <w:rPr>
          <w:lang w:eastAsia="en-AU"/>
        </w:rPr>
        <w:t xml:space="preserve"> </w:t>
      </w:r>
    </w:p>
    <w:p w14:paraId="20B08F60" w14:textId="09F14102" w:rsidR="00946384" w:rsidRDefault="00FB65EB" w:rsidP="00113C53">
      <w:pPr>
        <w:rPr>
          <w:rFonts w:eastAsia="Times New Roman" w:cs="Times New Roman"/>
          <w:b/>
          <w:color w:val="000000" w:themeColor="text1"/>
          <w:sz w:val="20"/>
          <w:szCs w:val="24"/>
          <w:lang w:eastAsia="en-AU"/>
        </w:rPr>
      </w:pPr>
      <w:r>
        <w:rPr>
          <w:lang w:eastAsia="en-AU"/>
        </w:rPr>
        <w:t xml:space="preserve">Traditional Owners </w:t>
      </w:r>
      <w:r w:rsidR="007C6887">
        <w:rPr>
          <w:lang w:eastAsia="en-AU"/>
        </w:rPr>
        <w:t>told</w:t>
      </w:r>
      <w:r w:rsidR="002F1095">
        <w:rPr>
          <w:lang w:eastAsia="en-AU"/>
        </w:rPr>
        <w:t xml:space="preserve"> the review that QSNTS generally advise</w:t>
      </w:r>
      <w:r w:rsidR="00314D75">
        <w:rPr>
          <w:lang w:eastAsia="en-AU"/>
        </w:rPr>
        <w:t xml:space="preserve">d of outcomes via a letter, prior to </w:t>
      </w:r>
      <w:r w:rsidR="001F0287">
        <w:rPr>
          <w:lang w:eastAsia="en-AU"/>
        </w:rPr>
        <w:t xml:space="preserve">meeting with requestors to explain the decision. </w:t>
      </w:r>
      <w:r w:rsidR="007C6887">
        <w:rPr>
          <w:lang w:eastAsia="en-AU"/>
        </w:rPr>
        <w:t xml:space="preserve">Some </w:t>
      </w:r>
      <w:r w:rsidR="0009651A">
        <w:rPr>
          <w:lang w:eastAsia="en-AU"/>
        </w:rPr>
        <w:t xml:space="preserve">Traditional Owners </w:t>
      </w:r>
      <w:r w:rsidR="007C6887">
        <w:rPr>
          <w:lang w:eastAsia="en-AU"/>
        </w:rPr>
        <w:t>expressed</w:t>
      </w:r>
      <w:r w:rsidR="00012C96">
        <w:rPr>
          <w:lang w:eastAsia="en-AU"/>
        </w:rPr>
        <w:t xml:space="preserve"> their unhappiness that</w:t>
      </w:r>
      <w:r w:rsidR="007078CD">
        <w:rPr>
          <w:lang w:eastAsia="en-AU"/>
        </w:rPr>
        <w:t xml:space="preserve"> </w:t>
      </w:r>
      <w:r w:rsidR="007E0EB9">
        <w:rPr>
          <w:lang w:eastAsia="en-AU"/>
        </w:rPr>
        <w:t>the process d</w:t>
      </w:r>
      <w:r w:rsidR="00C3108A">
        <w:rPr>
          <w:lang w:eastAsia="en-AU"/>
        </w:rPr>
        <w:t>id</w:t>
      </w:r>
      <w:r w:rsidR="007E0EB9">
        <w:rPr>
          <w:lang w:eastAsia="en-AU"/>
        </w:rPr>
        <w:t xml:space="preserve"> not allow for a review or negotiation of prioritisation</w:t>
      </w:r>
      <w:r w:rsidR="00222A01">
        <w:rPr>
          <w:lang w:eastAsia="en-AU"/>
        </w:rPr>
        <w:t xml:space="preserve"> decisions</w:t>
      </w:r>
      <w:r w:rsidR="007E0EB9">
        <w:rPr>
          <w:lang w:eastAsia="en-AU"/>
        </w:rPr>
        <w:t xml:space="preserve">. </w:t>
      </w:r>
      <w:r w:rsidR="00AC2281">
        <w:rPr>
          <w:lang w:eastAsia="en-AU"/>
        </w:rPr>
        <w:t xml:space="preserve">The Review notes that decisions may be reviewed under the </w:t>
      </w:r>
      <w:r w:rsidR="00BF422A">
        <w:rPr>
          <w:lang w:eastAsia="en-AU"/>
        </w:rPr>
        <w:t>NTA</w:t>
      </w:r>
      <w:r w:rsidR="00AC2281">
        <w:rPr>
          <w:lang w:eastAsia="en-AU"/>
        </w:rPr>
        <w:t xml:space="preserve">, which </w:t>
      </w:r>
      <w:r w:rsidR="00B93FEB">
        <w:rPr>
          <w:lang w:eastAsia="en-AU"/>
        </w:rPr>
        <w:t xml:space="preserve">requires NTRB-SPs to </w:t>
      </w:r>
      <w:r w:rsidR="00AC2281">
        <w:rPr>
          <w:lang w:eastAsia="en-AU"/>
        </w:rPr>
        <w:t>prioritise</w:t>
      </w:r>
      <w:r w:rsidR="00191293">
        <w:rPr>
          <w:lang w:eastAsia="en-AU"/>
        </w:rPr>
        <w:t xml:space="preserve"> the performance of their functions</w:t>
      </w:r>
      <w:r w:rsidR="008F4C9E">
        <w:rPr>
          <w:lang w:eastAsia="en-AU"/>
        </w:rPr>
        <w:t>.</w:t>
      </w:r>
    </w:p>
    <w:p w14:paraId="248D8EA0" w14:textId="1FD96891" w:rsidR="00065E20" w:rsidRDefault="003716AC" w:rsidP="000608BF">
      <w:pPr>
        <w:pStyle w:val="Heading5"/>
        <w:rPr>
          <w:b w:val="0"/>
        </w:rPr>
      </w:pPr>
      <w:r w:rsidRPr="00086A9C">
        <w:t xml:space="preserve">Some </w:t>
      </w:r>
      <w:r w:rsidR="00065E20" w:rsidRPr="00B91FEC">
        <w:t>Traditional Owners</w:t>
      </w:r>
      <w:r>
        <w:t xml:space="preserve"> </w:t>
      </w:r>
      <w:r w:rsidR="002D6071">
        <w:t>perceived</w:t>
      </w:r>
      <w:r w:rsidR="00957B0E">
        <w:t xml:space="preserve"> bias </w:t>
      </w:r>
      <w:r w:rsidR="0044777C">
        <w:t xml:space="preserve">towards larger claim groups </w:t>
      </w:r>
      <w:r w:rsidR="00957B0E">
        <w:t>in</w:t>
      </w:r>
      <w:r>
        <w:t xml:space="preserve"> the prioritisation process</w:t>
      </w:r>
      <w:r w:rsidR="00065E20" w:rsidRPr="00B91FEC">
        <w:t xml:space="preserve"> </w:t>
      </w:r>
    </w:p>
    <w:p w14:paraId="6877F62C" w14:textId="16FC9CE1" w:rsidR="00D003D3" w:rsidRDefault="00C26FEF" w:rsidP="00BE3847">
      <w:r>
        <w:t xml:space="preserve">Some </w:t>
      </w:r>
      <w:r w:rsidR="002E3CA5">
        <w:t xml:space="preserve">Traditional Owners </w:t>
      </w:r>
      <w:r>
        <w:t xml:space="preserve">who engaged with the Review </w:t>
      </w:r>
      <w:r w:rsidR="002E3CA5">
        <w:t xml:space="preserve">indicated </w:t>
      </w:r>
      <w:r>
        <w:t xml:space="preserve">a </w:t>
      </w:r>
      <w:r w:rsidR="002E3CA5">
        <w:t xml:space="preserve">concern that </w:t>
      </w:r>
      <w:r w:rsidR="00295BA5">
        <w:t xml:space="preserve">larger claim groups – in either land area or population </w:t>
      </w:r>
      <w:r w:rsidR="007842B2">
        <w:t>–</w:t>
      </w:r>
      <w:r w:rsidR="00295BA5">
        <w:t xml:space="preserve"> </w:t>
      </w:r>
      <w:r w:rsidR="007842B2">
        <w:t>were likely to be prioritised</w:t>
      </w:r>
      <w:r w:rsidR="00FE7783">
        <w:t>.</w:t>
      </w:r>
      <w:r w:rsidR="00C07AA5">
        <w:t xml:space="preserve"> </w:t>
      </w:r>
      <w:r>
        <w:t xml:space="preserve">They noted that </w:t>
      </w:r>
      <w:r w:rsidR="001F03AF">
        <w:t xml:space="preserve">groups were encouraged to </w:t>
      </w:r>
      <w:r w:rsidR="00FF3D08">
        <w:t>join</w:t>
      </w:r>
      <w:r w:rsidR="001F03AF">
        <w:t xml:space="preserve"> for </w:t>
      </w:r>
      <w:r w:rsidR="00EA21D8">
        <w:t xml:space="preserve">the </w:t>
      </w:r>
      <w:r w:rsidR="00FF3D08">
        <w:t>likelihood of success</w:t>
      </w:r>
      <w:r w:rsidR="00953761">
        <w:t xml:space="preserve"> in </w:t>
      </w:r>
      <w:r w:rsidR="00212799">
        <w:t xml:space="preserve">navigating claims </w:t>
      </w:r>
      <w:r w:rsidR="004275A0">
        <w:t xml:space="preserve">and </w:t>
      </w:r>
      <w:r w:rsidR="00B24557">
        <w:t xml:space="preserve">reducing the </w:t>
      </w:r>
      <w:r w:rsidR="00327F80">
        <w:t xml:space="preserve">difficulty of </w:t>
      </w:r>
      <w:r w:rsidR="00F818D9">
        <w:t>conflicting</w:t>
      </w:r>
      <w:r w:rsidR="00327F80">
        <w:t xml:space="preserve"> anthropological evidence.</w:t>
      </w:r>
      <w:r w:rsidR="00815A11">
        <w:t xml:space="preserve"> It was the view of these</w:t>
      </w:r>
      <w:r w:rsidR="00180FE5">
        <w:t xml:space="preserve"> Traditional Owners</w:t>
      </w:r>
      <w:r w:rsidR="00815A11">
        <w:t xml:space="preserve"> that</w:t>
      </w:r>
      <w:r w:rsidR="00180FE5">
        <w:t xml:space="preserve"> </w:t>
      </w:r>
      <w:r w:rsidR="000252B3">
        <w:t>claim groups should be separated</w:t>
      </w:r>
      <w:r w:rsidR="0030549E">
        <w:t xml:space="preserve"> to better reflect</w:t>
      </w:r>
      <w:r w:rsidR="00B8657B">
        <w:t xml:space="preserve"> the composition of their communities as they </w:t>
      </w:r>
      <w:r w:rsidR="00815A11">
        <w:t>understood</w:t>
      </w:r>
      <w:r w:rsidR="00B8657B">
        <w:t xml:space="preserve"> it.</w:t>
      </w:r>
      <w:r w:rsidR="00CB74AF">
        <w:t xml:space="preserve"> Where </w:t>
      </w:r>
      <w:r w:rsidR="00247B42">
        <w:t xml:space="preserve">disagreements between claim boundaries occurred, some Traditional Owners </w:t>
      </w:r>
      <w:r w:rsidR="006163EF">
        <w:t xml:space="preserve">suggested that </w:t>
      </w:r>
      <w:r w:rsidR="00B8574F">
        <w:t>larger claim groups were more likely to be supported by QSNTS in settling disputes.</w:t>
      </w:r>
      <w:r w:rsidR="005176DC">
        <w:t xml:space="preserve"> The </w:t>
      </w:r>
      <w:r w:rsidR="002113CE">
        <w:t>R</w:t>
      </w:r>
      <w:r w:rsidR="005176DC">
        <w:t xml:space="preserve">eview acknowledges that </w:t>
      </w:r>
      <w:r w:rsidR="00B00A9D">
        <w:t xml:space="preserve">larger claim groups </w:t>
      </w:r>
      <w:r w:rsidR="00DF25C3">
        <w:t xml:space="preserve">are likely to have </w:t>
      </w:r>
      <w:r w:rsidR="00750161">
        <w:t>stronger</w:t>
      </w:r>
      <w:r w:rsidR="00DF25C3">
        <w:t xml:space="preserve"> supporting evidence</w:t>
      </w:r>
      <w:r w:rsidR="005E2CD0">
        <w:t>.</w:t>
      </w:r>
    </w:p>
    <w:p w14:paraId="4B5AA942" w14:textId="2F383538" w:rsidR="00E85100" w:rsidRDefault="005F4B71" w:rsidP="005F4B71">
      <w:pPr>
        <w:pStyle w:val="Heading3"/>
      </w:pPr>
      <w:r>
        <w:t xml:space="preserve">TOR 2: </w:t>
      </w:r>
      <w:r w:rsidR="00E85100">
        <w:t>External</w:t>
      </w:r>
      <w:r w:rsidR="00E85100" w:rsidRPr="00B50FF0">
        <w:t xml:space="preserve"> factors</w:t>
      </w:r>
    </w:p>
    <w:p w14:paraId="3ECBDAD6" w14:textId="783F977B" w:rsidR="002270DB" w:rsidRDefault="00113D9F" w:rsidP="002270DB">
      <w:pPr>
        <w:rPr>
          <w:lang w:eastAsia="en-AU"/>
        </w:rPr>
      </w:pPr>
      <w:r w:rsidRPr="00113D9F">
        <w:t xml:space="preserve">This section presents an analysis of factors that impacted on performance that were beyond </w:t>
      </w:r>
      <w:r>
        <w:t>QSNTS</w:t>
      </w:r>
      <w:r w:rsidRPr="00113D9F">
        <w:t>'s control.</w:t>
      </w:r>
    </w:p>
    <w:p w14:paraId="4656B434" w14:textId="2BFDF702" w:rsidR="002E7623" w:rsidRDefault="008C03A7" w:rsidP="00011772">
      <w:pPr>
        <w:pStyle w:val="Heading4"/>
      </w:pPr>
      <w:r w:rsidRPr="3D5F7602">
        <w:lastRenderedPageBreak/>
        <w:t xml:space="preserve">Number of claims relative to NTRB-SP size and resourcing </w:t>
      </w:r>
    </w:p>
    <w:p w14:paraId="548C5B74" w14:textId="48FC81D9" w:rsidR="00F41A68" w:rsidRDefault="00851094" w:rsidP="00851094">
      <w:pPr>
        <w:pStyle w:val="Heading5"/>
      </w:pPr>
      <w:r>
        <w:t xml:space="preserve">QSNTS </w:t>
      </w:r>
      <w:r w:rsidR="00BC2CED">
        <w:t xml:space="preserve">handled </w:t>
      </w:r>
      <w:r w:rsidR="00970F2C" w:rsidRPr="4B7C4BE0">
        <w:t>many</w:t>
      </w:r>
      <w:r w:rsidR="00BC2CED">
        <w:t xml:space="preserve"> c</w:t>
      </w:r>
      <w:r w:rsidR="000B3179">
        <w:t>omplex c</w:t>
      </w:r>
      <w:r w:rsidR="00BC2CED">
        <w:t>laims</w:t>
      </w:r>
      <w:r w:rsidR="005446B2">
        <w:t xml:space="preserve"> </w:t>
      </w:r>
    </w:p>
    <w:p w14:paraId="565316F0" w14:textId="0F98C675" w:rsidR="00B379A7" w:rsidRDefault="00F476B2" w:rsidP="005446B2">
      <w:pPr>
        <w:rPr>
          <w:lang w:eastAsia="en-AU"/>
        </w:rPr>
      </w:pPr>
      <w:r>
        <w:rPr>
          <w:lang w:eastAsia="en-AU"/>
        </w:rPr>
        <w:t xml:space="preserve">Despite the growing complexity of claims, the amount of funding received by QSNTS </w:t>
      </w:r>
      <w:r w:rsidR="0086309E">
        <w:rPr>
          <w:lang w:eastAsia="en-AU"/>
        </w:rPr>
        <w:t xml:space="preserve">did not increase significantly from the three-year period prior to </w:t>
      </w:r>
      <w:r w:rsidR="00F367F6">
        <w:rPr>
          <w:lang w:eastAsia="en-AU"/>
        </w:rPr>
        <w:t xml:space="preserve">the Review </w:t>
      </w:r>
      <w:r w:rsidR="00086A9C">
        <w:rPr>
          <w:lang w:eastAsia="en-AU"/>
        </w:rPr>
        <w:t>p</w:t>
      </w:r>
      <w:r w:rsidR="00F367F6">
        <w:rPr>
          <w:lang w:eastAsia="en-AU"/>
        </w:rPr>
        <w:t>eriod. T</w:t>
      </w:r>
      <w:r w:rsidR="002610E7">
        <w:rPr>
          <w:lang w:eastAsia="en-AU"/>
        </w:rPr>
        <w:t>his</w:t>
      </w:r>
      <w:r w:rsidR="00C3279D">
        <w:rPr>
          <w:lang w:eastAsia="en-AU"/>
        </w:rPr>
        <w:t xml:space="preserve"> meant that funding did not grow commensurate to the additional workload</w:t>
      </w:r>
      <w:r w:rsidR="00267DFF">
        <w:rPr>
          <w:lang w:eastAsia="en-AU"/>
        </w:rPr>
        <w:t xml:space="preserve"> of more difficult claims</w:t>
      </w:r>
      <w:r w:rsidR="00940F12">
        <w:rPr>
          <w:lang w:eastAsia="en-AU"/>
        </w:rPr>
        <w:t xml:space="preserve"> and an increase in the number of PBCs supported by QSNTS.</w:t>
      </w:r>
    </w:p>
    <w:p w14:paraId="48F9D5CD" w14:textId="222235AA" w:rsidR="001658DC" w:rsidRDefault="00C76468" w:rsidP="00C76468">
      <w:pPr>
        <w:rPr>
          <w:lang w:eastAsia="en-AU"/>
        </w:rPr>
      </w:pPr>
      <w:r>
        <w:rPr>
          <w:lang w:eastAsia="en-AU"/>
        </w:rPr>
        <w:t>QSNTS staff</w:t>
      </w:r>
      <w:r w:rsidR="00752FE0">
        <w:rPr>
          <w:lang w:eastAsia="en-AU"/>
        </w:rPr>
        <w:t xml:space="preserve"> felt that resources were a constraint on effective operation</w:t>
      </w:r>
      <w:r>
        <w:rPr>
          <w:lang w:eastAsia="en-AU"/>
        </w:rPr>
        <w:t xml:space="preserve">. </w:t>
      </w:r>
      <w:r w:rsidR="00752FE0">
        <w:rPr>
          <w:lang w:eastAsia="en-AU"/>
        </w:rPr>
        <w:t>The</w:t>
      </w:r>
      <w:r>
        <w:rPr>
          <w:lang w:eastAsia="en-AU"/>
        </w:rPr>
        <w:t xml:space="preserve"> lack of funding meant salaries were not competitive and this contributed to QSNTS’</w:t>
      </w:r>
      <w:r w:rsidR="00094A6E">
        <w:rPr>
          <w:lang w:eastAsia="en-AU"/>
        </w:rPr>
        <w:t>s</w:t>
      </w:r>
      <w:r>
        <w:rPr>
          <w:lang w:eastAsia="en-AU"/>
        </w:rPr>
        <w:t xml:space="preserve"> high turnover, especially within the </w:t>
      </w:r>
      <w:r w:rsidR="00777909">
        <w:t>Operational Service Delivery team</w:t>
      </w:r>
      <w:r w:rsidR="00777909">
        <w:rPr>
          <w:lang w:eastAsia="en-AU"/>
        </w:rPr>
        <w:t>s</w:t>
      </w:r>
      <w:r>
        <w:rPr>
          <w:lang w:eastAsia="en-AU"/>
        </w:rPr>
        <w:t xml:space="preserve"> (</w:t>
      </w:r>
      <w:r w:rsidR="006B08CB">
        <w:rPr>
          <w:lang w:eastAsia="en-AU"/>
        </w:rPr>
        <w:t>exceeding</w:t>
      </w:r>
      <w:r w:rsidR="005F0644">
        <w:rPr>
          <w:lang w:eastAsia="en-AU"/>
        </w:rPr>
        <w:t xml:space="preserve"> 30</w:t>
      </w:r>
      <w:r w:rsidR="00086A9C">
        <w:rPr>
          <w:lang w:eastAsia="en-AU"/>
        </w:rPr>
        <w:t xml:space="preserve"> per cent</w:t>
      </w:r>
      <w:r w:rsidR="005F0644">
        <w:rPr>
          <w:lang w:eastAsia="en-AU"/>
        </w:rPr>
        <w:t xml:space="preserve"> during the Review period).</w:t>
      </w:r>
      <w:r w:rsidR="005625E2">
        <w:rPr>
          <w:lang w:eastAsia="en-AU"/>
        </w:rPr>
        <w:t xml:space="preserve"> </w:t>
      </w:r>
      <w:r w:rsidR="00571318">
        <w:rPr>
          <w:lang w:eastAsia="en-AU"/>
        </w:rPr>
        <w:t>Some s</w:t>
      </w:r>
      <w:r w:rsidR="00985294">
        <w:rPr>
          <w:lang w:eastAsia="en-AU"/>
        </w:rPr>
        <w:t>taff</w:t>
      </w:r>
      <w:r w:rsidR="00571318">
        <w:rPr>
          <w:lang w:eastAsia="en-AU"/>
        </w:rPr>
        <w:t xml:space="preserve"> </w:t>
      </w:r>
      <w:r w:rsidR="006B08CB">
        <w:rPr>
          <w:lang w:eastAsia="en-AU"/>
        </w:rPr>
        <w:t>believed</w:t>
      </w:r>
      <w:r w:rsidR="00571318">
        <w:rPr>
          <w:lang w:eastAsia="en-AU"/>
        </w:rPr>
        <w:t xml:space="preserve"> that the l</w:t>
      </w:r>
      <w:r w:rsidR="00984767">
        <w:rPr>
          <w:lang w:eastAsia="en-AU"/>
        </w:rPr>
        <w:t xml:space="preserve">ack of personnel </w:t>
      </w:r>
      <w:r w:rsidR="00985294">
        <w:rPr>
          <w:lang w:eastAsia="en-AU"/>
        </w:rPr>
        <w:t>i</w:t>
      </w:r>
      <w:r w:rsidR="00571318">
        <w:rPr>
          <w:lang w:eastAsia="en-AU"/>
        </w:rPr>
        <w:t xml:space="preserve">mpacted the quality of </w:t>
      </w:r>
      <w:r w:rsidR="006B08CB">
        <w:rPr>
          <w:lang w:eastAsia="en-AU"/>
        </w:rPr>
        <w:t>service</w:t>
      </w:r>
      <w:r w:rsidR="00571318">
        <w:rPr>
          <w:lang w:eastAsia="en-AU"/>
        </w:rPr>
        <w:t xml:space="preserve"> provided to QSNTS’</w:t>
      </w:r>
      <w:r w:rsidR="00094A6E">
        <w:rPr>
          <w:lang w:eastAsia="en-AU"/>
        </w:rPr>
        <w:t>s</w:t>
      </w:r>
      <w:r w:rsidR="00571318">
        <w:rPr>
          <w:lang w:eastAsia="en-AU"/>
        </w:rPr>
        <w:t xml:space="preserve"> clients</w:t>
      </w:r>
      <w:r w:rsidR="007711BB">
        <w:rPr>
          <w:lang w:eastAsia="en-AU"/>
        </w:rPr>
        <w:t xml:space="preserve">. </w:t>
      </w:r>
      <w:r w:rsidR="00AC109E" w:rsidRPr="00AC109E">
        <w:rPr>
          <w:lang w:eastAsia="en-AU"/>
        </w:rPr>
        <w:t xml:space="preserve">This perspective was supported by </w:t>
      </w:r>
      <w:r w:rsidR="00D86AC0">
        <w:rPr>
          <w:lang w:eastAsia="en-AU"/>
        </w:rPr>
        <w:t xml:space="preserve">many </w:t>
      </w:r>
      <w:r w:rsidR="00AC109E" w:rsidRPr="00AC109E">
        <w:rPr>
          <w:lang w:eastAsia="en-AU"/>
        </w:rPr>
        <w:t>Traditional Owners who expressed frustration with the frequent turnover of staff responsible for their claims, leading to loss of time</w:t>
      </w:r>
      <w:r w:rsidR="00AC109E">
        <w:rPr>
          <w:lang w:eastAsia="en-AU"/>
        </w:rPr>
        <w:t xml:space="preserve"> and relationship</w:t>
      </w:r>
      <w:r w:rsidR="00AC109E" w:rsidRPr="00AC109E">
        <w:rPr>
          <w:lang w:eastAsia="en-AU"/>
        </w:rPr>
        <w:t xml:space="preserve"> with each transition.</w:t>
      </w:r>
    </w:p>
    <w:p w14:paraId="1C8EC3E4" w14:textId="04CCC349" w:rsidR="001658DC" w:rsidRDefault="00683699" w:rsidP="00E85100">
      <w:pPr>
        <w:pStyle w:val="Heading3"/>
      </w:pPr>
      <w:r>
        <w:t>TOR 2</w:t>
      </w:r>
      <w:r w:rsidR="00214A1E">
        <w:t>:</w:t>
      </w:r>
      <w:r>
        <w:t xml:space="preserve"> </w:t>
      </w:r>
      <w:r w:rsidR="001658DC">
        <w:t>Recommendations</w:t>
      </w:r>
    </w:p>
    <w:tbl>
      <w:tblPr>
        <w:tblW w:w="0" w:type="auto"/>
        <w:tblLook w:val="04A0" w:firstRow="1" w:lastRow="0" w:firstColumn="1" w:lastColumn="0" w:noHBand="0" w:noVBand="1"/>
      </w:tblPr>
      <w:tblGrid>
        <w:gridCol w:w="8269"/>
        <w:gridCol w:w="661"/>
      </w:tblGrid>
      <w:tr w:rsidR="00E85100" w14:paraId="4D65F445" w14:textId="77777777" w:rsidTr="000F6F76">
        <w:trPr>
          <w:trHeight w:val="360"/>
        </w:trPr>
        <w:tc>
          <w:tcPr>
            <w:tcW w:w="8223" w:type="dxa"/>
          </w:tcPr>
          <w:p w14:paraId="4A7727F2" w14:textId="77777777" w:rsidR="00E85100" w:rsidRDefault="00E85100" w:rsidP="006C4858">
            <w:pPr>
              <w:rPr>
                <w:lang w:eastAsia="en-AU"/>
              </w:rPr>
            </w:pPr>
            <w:r w:rsidRPr="00F97AB5">
              <w:rPr>
                <w:noProof/>
                <w:lang w:eastAsia="en-AU"/>
              </w:rPr>
              <w:drawing>
                <wp:inline distT="0" distB="0" distL="0" distR="0" wp14:anchorId="539B21F0" wp14:editId="0DA97FDA">
                  <wp:extent cx="5114199" cy="28765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844405C" w14:textId="1385853F" w:rsidR="00E85100" w:rsidRPr="00F97AB5" w:rsidRDefault="00086A9C" w:rsidP="006C4858">
            <w:pPr>
              <w:spacing w:after="100" w:afterAutospacing="1"/>
              <w:jc w:val="center"/>
              <w:rPr>
                <w:sz w:val="30"/>
                <w:szCs w:val="30"/>
                <w:lang w:eastAsia="en-AU"/>
              </w:rPr>
            </w:pPr>
            <w:r w:rsidRPr="000F6F76">
              <w:rPr>
                <w:color w:val="404040" w:themeColor="text1" w:themeTint="BF"/>
                <w:sz w:val="30"/>
                <w:szCs w:val="30"/>
                <w:lang w:eastAsia="en-AU"/>
              </w:rPr>
              <w:t>2</w:t>
            </w:r>
          </w:p>
        </w:tc>
      </w:tr>
      <w:tr w:rsidR="00E85100" w14:paraId="7A0958A8" w14:textId="77777777" w:rsidTr="000F6F76">
        <w:tc>
          <w:tcPr>
            <w:tcW w:w="8930" w:type="dxa"/>
            <w:gridSpan w:val="2"/>
          </w:tcPr>
          <w:p w14:paraId="5B58D5A7" w14:textId="588A3243" w:rsidR="00E85100" w:rsidRPr="00BD37ED" w:rsidRDefault="00BC0A03" w:rsidP="006C4858">
            <w:r w:rsidRPr="00BC0A03">
              <w:t xml:space="preserve">Ensure </w:t>
            </w:r>
            <w:r w:rsidR="004A52F5">
              <w:t>the</w:t>
            </w:r>
            <w:r w:rsidR="009E6B7E">
              <w:t xml:space="preserve"> information </w:t>
            </w:r>
            <w:r w:rsidR="004A52F5">
              <w:t>o</w:t>
            </w:r>
            <w:r w:rsidR="004A52F5" w:rsidRPr="00BC0A03">
              <w:t>utlin</w:t>
            </w:r>
            <w:r w:rsidR="004A52F5">
              <w:t>ing</w:t>
            </w:r>
            <w:r w:rsidR="004A52F5" w:rsidRPr="00BC0A03">
              <w:t xml:space="preserve"> </w:t>
            </w:r>
            <w:r w:rsidR="004A52F5">
              <w:t xml:space="preserve">the process </w:t>
            </w:r>
            <w:r w:rsidR="004A52F5" w:rsidRPr="00BC0A03">
              <w:t xml:space="preserve">QSNTS </w:t>
            </w:r>
            <w:r w:rsidR="00227503">
              <w:t>under</w:t>
            </w:r>
            <w:r w:rsidR="004A52F5" w:rsidRPr="00BC0A03">
              <w:t xml:space="preserve">takes </w:t>
            </w:r>
            <w:r w:rsidR="005817AD">
              <w:t xml:space="preserve">to </w:t>
            </w:r>
            <w:r w:rsidR="004A52F5" w:rsidRPr="00BC0A03">
              <w:t>assess requests</w:t>
            </w:r>
            <w:r w:rsidR="004A52F5">
              <w:t xml:space="preserve"> for assistance</w:t>
            </w:r>
            <w:r w:rsidR="004A52F5" w:rsidRPr="00BC0A03">
              <w:t xml:space="preserve">, </w:t>
            </w:r>
            <w:r w:rsidR="005817AD">
              <w:t xml:space="preserve">and to </w:t>
            </w:r>
            <w:r w:rsidR="004A52F5" w:rsidRPr="00BC0A03">
              <w:t>prioritis</w:t>
            </w:r>
            <w:r w:rsidR="005817AD">
              <w:t>e</w:t>
            </w:r>
            <w:r w:rsidR="004A52F5" w:rsidRPr="00BC0A03">
              <w:t xml:space="preserve"> projects and claims</w:t>
            </w:r>
            <w:r w:rsidR="00BA5D26">
              <w:t>,</w:t>
            </w:r>
            <w:r w:rsidR="004A52F5">
              <w:t xml:space="preserve"> </w:t>
            </w:r>
            <w:r w:rsidR="009E6B7E">
              <w:t xml:space="preserve">is </w:t>
            </w:r>
            <w:r w:rsidRPr="00BC0A03">
              <w:t xml:space="preserve">easily understandable to clients </w:t>
            </w:r>
            <w:r w:rsidR="00B32D5F">
              <w:t xml:space="preserve">and </w:t>
            </w:r>
            <w:r w:rsidR="00874C40">
              <w:t>easily accessible on the website</w:t>
            </w:r>
            <w:r w:rsidR="005817AD">
              <w:t xml:space="preserve"> (that is, using simplified language where possible)</w:t>
            </w:r>
            <w:r w:rsidR="000F6691">
              <w:t>.</w:t>
            </w:r>
          </w:p>
        </w:tc>
      </w:tr>
    </w:tbl>
    <w:p w14:paraId="06FECBCC" w14:textId="77777777" w:rsidR="00275953" w:rsidRDefault="00275953" w:rsidP="00275953"/>
    <w:p w14:paraId="75283E9C" w14:textId="77777777" w:rsidR="00275953" w:rsidRDefault="00275953">
      <w:pPr>
        <w:spacing w:after="165"/>
        <w:rPr>
          <w:rFonts w:ascii="Segoe UI Semibold" w:eastAsia="Times New Roman" w:hAnsi="Segoe UI Semibold" w:cs="Times New Roman"/>
          <w:color w:val="00264D"/>
          <w:sz w:val="30"/>
          <w:szCs w:val="19"/>
          <w:lang w:eastAsia="en-AU"/>
        </w:rPr>
      </w:pPr>
      <w:r>
        <w:br w:type="page"/>
      </w:r>
    </w:p>
    <w:p w14:paraId="609EF050" w14:textId="77DD057B" w:rsidR="00AE4165" w:rsidRDefault="00AE4165" w:rsidP="00AE4165">
      <w:pPr>
        <w:pStyle w:val="Heading2"/>
      </w:pPr>
      <w:bookmarkStart w:id="22" w:name="_Toc170470452"/>
      <w:r w:rsidRPr="3D5F7602">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22"/>
    </w:p>
    <w:tbl>
      <w:tblPr>
        <w:tblStyle w:val="TableGrid"/>
        <w:tblW w:w="0" w:type="auto"/>
        <w:tblLook w:val="04A0" w:firstRow="1" w:lastRow="0" w:firstColumn="1" w:lastColumn="0" w:noHBand="0" w:noVBand="1"/>
      </w:tblPr>
      <w:tblGrid>
        <w:gridCol w:w="8930"/>
      </w:tblGrid>
      <w:tr w:rsidR="00FA419D" w14:paraId="77A85ADD" w14:textId="77777777" w:rsidTr="3D5F7602">
        <w:trPr>
          <w:cnfStyle w:val="100000000000" w:firstRow="1" w:lastRow="0" w:firstColumn="0" w:lastColumn="0" w:oddVBand="0" w:evenVBand="0" w:oddHBand="0" w:evenHBand="0" w:firstRowFirstColumn="0" w:firstRowLastColumn="0" w:lastRowFirstColumn="0" w:lastRowLastColumn="0"/>
        </w:trPr>
        <w:tc>
          <w:tcPr>
            <w:tcW w:w="8930" w:type="dxa"/>
          </w:tcPr>
          <w:p w14:paraId="0EB46DF5" w14:textId="77777777" w:rsidR="00FA419D" w:rsidRPr="00F65344" w:rsidRDefault="00FA419D">
            <w:pPr>
              <w:pStyle w:val="Longformcallout"/>
              <w:rPr>
                <w:rFonts w:ascii="Segoe UI Semibold" w:hAnsi="Segoe UI Semibold" w:cs="Segoe UI Semibold"/>
              </w:rPr>
            </w:pPr>
            <w:r w:rsidRPr="00F65344">
              <w:rPr>
                <w:rFonts w:ascii="Segoe UI Semibold" w:hAnsi="Segoe UI Semibold" w:cs="Segoe UI Semibold"/>
              </w:rPr>
              <w:t>Summary</w:t>
            </w:r>
          </w:p>
          <w:p w14:paraId="112B3690" w14:textId="18004C78" w:rsidR="00A67188" w:rsidRDefault="00FA419D">
            <w:pPr>
              <w:pStyle w:val="Longformcallout"/>
            </w:pPr>
            <w:r w:rsidRPr="3D5F7602">
              <w:t xml:space="preserve">QSNTS had well documented policies and procedures for </w:t>
            </w:r>
            <w:r w:rsidR="00CE3269" w:rsidRPr="3D5F7602">
              <w:t>engaging with clients and potential clients</w:t>
            </w:r>
            <w:r w:rsidR="007C3CFC" w:rsidRPr="3D5F7602">
              <w:t xml:space="preserve"> around </w:t>
            </w:r>
            <w:r w:rsidR="00BF0DAA" w:rsidRPr="3D5F7602">
              <w:t>its</w:t>
            </w:r>
            <w:r w:rsidR="007C3CFC" w:rsidRPr="3D5F7602">
              <w:t xml:space="preserve"> articulated purpose of “Walking </w:t>
            </w:r>
            <w:r w:rsidR="00376603" w:rsidRPr="3D5F7602">
              <w:t xml:space="preserve">with Traditional Owners”. There was clear guidance about communication channels and </w:t>
            </w:r>
            <w:r w:rsidR="009E1B9B" w:rsidRPr="3D5F7602">
              <w:t xml:space="preserve">an ambitious expectation of </w:t>
            </w:r>
            <w:r w:rsidR="00FD1E1F" w:rsidRPr="3D5F7602">
              <w:t xml:space="preserve">regular </w:t>
            </w:r>
            <w:r w:rsidR="009D1AA1" w:rsidRPr="3D5F7602">
              <w:t>publications</w:t>
            </w:r>
            <w:r w:rsidR="00D71962" w:rsidRPr="3D5F7602">
              <w:t>.</w:t>
            </w:r>
            <w:r w:rsidR="00881C12" w:rsidRPr="3D5F7602">
              <w:t xml:space="preserve"> </w:t>
            </w:r>
            <w:r w:rsidR="00D71962" w:rsidRPr="3D5F7602">
              <w:t>I</w:t>
            </w:r>
            <w:r w:rsidR="007A2F6C" w:rsidRPr="3D5F7602">
              <w:t>n practice,</w:t>
            </w:r>
            <w:r w:rsidR="00881C12" w:rsidRPr="3D5F7602">
              <w:t xml:space="preserve"> however,</w:t>
            </w:r>
            <w:r w:rsidR="007A2F6C" w:rsidRPr="3D5F7602">
              <w:t xml:space="preserve"> information and newsletters were not </w:t>
            </w:r>
            <w:r w:rsidR="00975FA0" w:rsidRPr="3D5F7602">
              <w:t xml:space="preserve">regularly </w:t>
            </w:r>
            <w:r w:rsidR="0058632D" w:rsidRPr="3D5F7602">
              <w:t xml:space="preserve">prepared and </w:t>
            </w:r>
            <w:r w:rsidR="00975FA0" w:rsidRPr="3D5F7602">
              <w:t xml:space="preserve">distributed during the </w:t>
            </w:r>
            <w:r w:rsidR="002E5200">
              <w:t xml:space="preserve">Review </w:t>
            </w:r>
            <w:r w:rsidR="00975FA0" w:rsidRPr="3D5F7602">
              <w:t>period</w:t>
            </w:r>
            <w:r w:rsidR="00881C12" w:rsidRPr="3D5F7602">
              <w:t>.</w:t>
            </w:r>
            <w:r w:rsidR="00D64E50" w:rsidRPr="3D5F7602">
              <w:t xml:space="preserve"> </w:t>
            </w:r>
            <w:r w:rsidR="00BF0DAA" w:rsidRPr="3D5F7602">
              <w:t xml:space="preserve">Some </w:t>
            </w:r>
            <w:r w:rsidR="00D64E50" w:rsidRPr="3D5F7602">
              <w:t>Traditional Owners wanted more communication in relation to</w:t>
            </w:r>
            <w:r w:rsidR="00BF0DAA" w:rsidRPr="3D5F7602">
              <w:t xml:space="preserve"> the</w:t>
            </w:r>
            <w:r w:rsidR="00D64E50" w:rsidRPr="3D5F7602">
              <w:t xml:space="preserve"> progress of claims.</w:t>
            </w:r>
          </w:p>
          <w:p w14:paraId="41D8EF01" w14:textId="77777777" w:rsidR="00A67188" w:rsidRDefault="00445D2E">
            <w:pPr>
              <w:pStyle w:val="Longformcallout"/>
            </w:pPr>
            <w:r w:rsidRPr="3D5F7602">
              <w:t xml:space="preserve">QSNTS </w:t>
            </w:r>
            <w:r w:rsidR="00FA239F" w:rsidRPr="3D5F7602">
              <w:t xml:space="preserve">had </w:t>
            </w:r>
            <w:r w:rsidR="00904BE2" w:rsidRPr="3D5F7602">
              <w:t>appropriate</w:t>
            </w:r>
            <w:r w:rsidR="00FA239F" w:rsidRPr="3D5F7602">
              <w:t xml:space="preserve"> material </w:t>
            </w:r>
            <w:r w:rsidR="00904BE2" w:rsidRPr="3D5F7602">
              <w:t>available to staff to support</w:t>
            </w:r>
            <w:r w:rsidR="00FA239F" w:rsidRPr="3D5F7602">
              <w:t xml:space="preserve"> culturally appropriate engagement </w:t>
            </w:r>
            <w:r w:rsidR="00904BE2" w:rsidRPr="3D5F7602">
              <w:t>with clients</w:t>
            </w:r>
            <w:r w:rsidR="00E9510A" w:rsidRPr="3D5F7602">
              <w:t>,</w:t>
            </w:r>
            <w:r w:rsidR="00904BE2" w:rsidRPr="3D5F7602">
              <w:t xml:space="preserve"> </w:t>
            </w:r>
            <w:r w:rsidR="00FA239F" w:rsidRPr="3D5F7602">
              <w:t>although</w:t>
            </w:r>
            <w:r w:rsidR="00904BE2" w:rsidRPr="3D5F7602">
              <w:t xml:space="preserve"> </w:t>
            </w:r>
            <w:r w:rsidR="00F70BDA" w:rsidRPr="3D5F7602">
              <w:t xml:space="preserve">training </w:t>
            </w:r>
            <w:r w:rsidR="008A2205" w:rsidRPr="3D5F7602">
              <w:t>could have been more consistently implemented.</w:t>
            </w:r>
            <w:r w:rsidR="002E2D01" w:rsidRPr="3D5F7602">
              <w:t xml:space="preserve"> Policies around the collection, use and storage of cultural materials were sound</w:t>
            </w:r>
            <w:r w:rsidR="008A2205" w:rsidRPr="3D5F7602">
              <w:t>. Nevertheless</w:t>
            </w:r>
            <w:r w:rsidR="00D02B6D" w:rsidRPr="3D5F7602">
              <w:t xml:space="preserve">, some Traditional Owners expressed dissatisfaction with </w:t>
            </w:r>
            <w:r w:rsidR="008A2205" w:rsidRPr="3D5F7602">
              <w:t xml:space="preserve">how their </w:t>
            </w:r>
            <w:r w:rsidR="00EB4C3E" w:rsidRPr="3D5F7602">
              <w:t>material was handled and used.</w:t>
            </w:r>
          </w:p>
          <w:p w14:paraId="3A55D826" w14:textId="1A1AD8B1" w:rsidR="00DA3170" w:rsidRDefault="00DA3170" w:rsidP="00F65344">
            <w:pPr>
              <w:pStyle w:val="Longformcallout"/>
            </w:pPr>
            <w:r w:rsidRPr="3D5F7602">
              <w:t xml:space="preserve">Themes that emerged from consultations with </w:t>
            </w:r>
            <w:r w:rsidR="00E81F6E" w:rsidRPr="3D5F7602">
              <w:t xml:space="preserve">dissatisfied Traditional Owners included </w:t>
            </w:r>
            <w:r w:rsidRPr="3D5F7602">
              <w:t xml:space="preserve">rushed </w:t>
            </w:r>
            <w:r w:rsidR="00465505" w:rsidRPr="3D5F7602">
              <w:t>engagements</w:t>
            </w:r>
            <w:r w:rsidR="00656ED1" w:rsidRPr="3D5F7602">
              <w:t xml:space="preserve"> and transactional interactions</w:t>
            </w:r>
            <w:r w:rsidR="00465505" w:rsidRPr="3D5F7602">
              <w:t xml:space="preserve"> </w:t>
            </w:r>
            <w:r w:rsidRPr="3D5F7602">
              <w:t>where no time was taken to have a yarn and build a relationship</w:t>
            </w:r>
            <w:r w:rsidR="00BE4ED7">
              <w:t>.</w:t>
            </w:r>
            <w:r w:rsidR="00465505" w:rsidRPr="3D5F7602">
              <w:t xml:space="preserve"> </w:t>
            </w:r>
            <w:r w:rsidR="00BE4ED7">
              <w:t xml:space="preserve">There was </w:t>
            </w:r>
            <w:r w:rsidRPr="3D5F7602">
              <w:t xml:space="preserve">a perception that QSNTS practiced a legalistic, western approach to engaging with them, which often came across as too formal and rigid. </w:t>
            </w:r>
          </w:p>
          <w:p w14:paraId="0A51FB08" w14:textId="7FC77454" w:rsidR="00D25E0A" w:rsidRDefault="00D25E0A" w:rsidP="00F65344">
            <w:pPr>
              <w:pStyle w:val="Longformcallout"/>
            </w:pPr>
            <w:r>
              <w:t xml:space="preserve">The employment of Indigenous staff in key engagement positions enabled the organisation to </w:t>
            </w:r>
            <w:r w:rsidR="00E55359">
              <w:t>deliver culturally competent services.</w:t>
            </w:r>
            <w:r>
              <w:t xml:space="preserve"> Nevertheless, Indigenous staff carried a high cultural load in the organisation. </w:t>
            </w:r>
            <w:r w:rsidR="00970F2C">
              <w:t>Several</w:t>
            </w:r>
            <w:r>
              <w:t xml:space="preserve"> Traditional Owners commented on the desirability of QSNTS engaging more local Aboriginal staff. </w:t>
            </w:r>
          </w:p>
          <w:p w14:paraId="5D2D37FA" w14:textId="024CD562" w:rsidR="00FA419D" w:rsidRDefault="005C2E11">
            <w:pPr>
              <w:pStyle w:val="Longformcallout"/>
            </w:pPr>
            <w:r w:rsidRPr="3D5F7602">
              <w:t>C</w:t>
            </w:r>
            <w:r w:rsidR="00FA419D" w:rsidRPr="3D5F7602">
              <w:t xml:space="preserve">omplaints policies and </w:t>
            </w:r>
            <w:r w:rsidR="002E2D01" w:rsidRPr="3D5F7602">
              <w:t xml:space="preserve">handling </w:t>
            </w:r>
            <w:r w:rsidR="00FA419D" w:rsidRPr="3D5F7602">
              <w:t xml:space="preserve">processes were well </w:t>
            </w:r>
            <w:r w:rsidRPr="3D5F7602">
              <w:t>documented</w:t>
            </w:r>
            <w:r w:rsidR="002E2D01" w:rsidRPr="3D5F7602">
              <w:t xml:space="preserve">, well </w:t>
            </w:r>
            <w:r w:rsidR="00FA419D" w:rsidRPr="3D5F7602">
              <w:t>communicated and accessible.</w:t>
            </w:r>
            <w:r w:rsidR="006F20B2" w:rsidRPr="3D5F7602">
              <w:t xml:space="preserve"> </w:t>
            </w:r>
            <w:r w:rsidR="00FA01E4" w:rsidRPr="3D5F7602">
              <w:t xml:space="preserve">QSNTS policies and practices drew a distinction between </w:t>
            </w:r>
            <w:r w:rsidR="007552A9">
              <w:t>“</w:t>
            </w:r>
            <w:r w:rsidR="007552A9" w:rsidRPr="3D5F7602">
              <w:t>complaints</w:t>
            </w:r>
            <w:r w:rsidR="007552A9">
              <w:t>”</w:t>
            </w:r>
            <w:r w:rsidR="007552A9" w:rsidRPr="3D5F7602">
              <w:t xml:space="preserve"> </w:t>
            </w:r>
            <w:proofErr w:type="gramStart"/>
            <w:r w:rsidR="00FA01E4" w:rsidRPr="3D5F7602">
              <w:t xml:space="preserve">and </w:t>
            </w:r>
            <w:r w:rsidR="007552A9">
              <w:t>”</w:t>
            </w:r>
            <w:r w:rsidR="007552A9" w:rsidRPr="3D5F7602">
              <w:t>concerns</w:t>
            </w:r>
            <w:proofErr w:type="gramEnd"/>
            <w:r w:rsidR="007552A9">
              <w:t>”</w:t>
            </w:r>
            <w:r w:rsidR="00FA01E4" w:rsidRPr="3D5F7602">
              <w:t xml:space="preserve">, with a different type of response </w:t>
            </w:r>
            <w:r w:rsidR="00991015" w:rsidRPr="3D5F7602">
              <w:t xml:space="preserve">to each </w:t>
            </w:r>
            <w:r w:rsidR="00FA01E4" w:rsidRPr="3D5F7602">
              <w:t xml:space="preserve">required by staff. Complaints and concerns were all recorded. </w:t>
            </w:r>
            <w:r w:rsidR="006F20B2" w:rsidRPr="3D5F7602">
              <w:t>Of the 21 complaints across the</w:t>
            </w:r>
            <w:r w:rsidR="0059722B">
              <w:t xml:space="preserve"> Review</w:t>
            </w:r>
            <w:r w:rsidR="006F20B2" w:rsidRPr="3D5F7602">
              <w:t xml:space="preserve"> period, m</w:t>
            </w:r>
            <w:r w:rsidR="00FA419D" w:rsidRPr="3D5F7602">
              <w:t xml:space="preserve">ost were resolved, </w:t>
            </w:r>
            <w:r w:rsidR="0084297F" w:rsidRPr="3D5F7602">
              <w:t>although</w:t>
            </w:r>
            <w:r w:rsidR="00FA419D" w:rsidRPr="3D5F7602">
              <w:t xml:space="preserve"> </w:t>
            </w:r>
            <w:r w:rsidR="003A71A6" w:rsidRPr="3D5F7602">
              <w:t>some</w:t>
            </w:r>
            <w:r w:rsidR="00FA419D" w:rsidRPr="3D5F7602">
              <w:t xml:space="preserve"> complainants were not satisfied with the resolution</w:t>
            </w:r>
            <w:r w:rsidR="00FA01E4" w:rsidRPr="3D5F7602">
              <w:t xml:space="preserve"> and some </w:t>
            </w:r>
            <w:r w:rsidR="003A71A6" w:rsidRPr="3D5F7602">
              <w:t xml:space="preserve">issues </w:t>
            </w:r>
            <w:r w:rsidR="000729E0" w:rsidRPr="3D5F7602">
              <w:t xml:space="preserve">classified as </w:t>
            </w:r>
            <w:r w:rsidR="007552A9" w:rsidRPr="3D5F7602">
              <w:t xml:space="preserve">concerns </w:t>
            </w:r>
            <w:r w:rsidR="000729E0" w:rsidRPr="3D5F7602">
              <w:t>were not always resolved</w:t>
            </w:r>
            <w:r w:rsidR="00FA419D" w:rsidRPr="3D5F7602">
              <w:t xml:space="preserve">. </w:t>
            </w:r>
            <w:r w:rsidR="0065064D" w:rsidRPr="3D5F7602">
              <w:t>Handling of complaints and concerns wa</w:t>
            </w:r>
            <w:r w:rsidR="00264E70" w:rsidRPr="3D5F7602">
              <w:t>s</w:t>
            </w:r>
            <w:r w:rsidR="0065064D" w:rsidRPr="3D5F7602">
              <w:t xml:space="preserve"> very time intensive and challenging for </w:t>
            </w:r>
            <w:r w:rsidR="00264E70" w:rsidRPr="3D5F7602">
              <w:t xml:space="preserve">many </w:t>
            </w:r>
            <w:r w:rsidR="0065064D" w:rsidRPr="3D5F7602">
              <w:t>staff.</w:t>
            </w:r>
          </w:p>
          <w:p w14:paraId="6849F0D0" w14:textId="3C5CD41E" w:rsidR="0012404D" w:rsidRDefault="009B15D5">
            <w:pPr>
              <w:pStyle w:val="Longformcallout"/>
            </w:pPr>
            <w:r w:rsidRPr="009B15D5">
              <w:t>QSNTS had a thorough process outlined on its website</w:t>
            </w:r>
            <w:r w:rsidR="00F1199E">
              <w:t xml:space="preserve"> for</w:t>
            </w:r>
            <w:r w:rsidR="00084D0B">
              <w:t xml:space="preserve"> making and handling r</w:t>
            </w:r>
            <w:r w:rsidRPr="009B15D5">
              <w:t>equest</w:t>
            </w:r>
            <w:r w:rsidR="00084D0B">
              <w:t>s</w:t>
            </w:r>
            <w:r w:rsidRPr="009B15D5">
              <w:t xml:space="preserve"> for an internal review.</w:t>
            </w:r>
            <w:r>
              <w:t xml:space="preserve"> Th</w:t>
            </w:r>
            <w:r w:rsidR="0012404D">
              <w:t>ree requests for internal review were received</w:t>
            </w:r>
            <w:r w:rsidR="00084D0B">
              <w:t>.</w:t>
            </w:r>
          </w:p>
        </w:tc>
      </w:tr>
    </w:tbl>
    <w:p w14:paraId="10B2C16E" w14:textId="77777777" w:rsidR="00922A92" w:rsidRDefault="00683699" w:rsidP="00086A9C">
      <w:pPr>
        <w:pStyle w:val="Heading3"/>
        <w:numPr>
          <w:ilvl w:val="2"/>
          <w:numId w:val="22"/>
        </w:numPr>
      </w:pPr>
      <w:r>
        <w:t xml:space="preserve">TOR 3: </w:t>
      </w:r>
      <w:r w:rsidR="00922A92" w:rsidRPr="002D4BCE">
        <w:t>Assessment of performance</w:t>
      </w:r>
    </w:p>
    <w:p w14:paraId="34B3573A" w14:textId="51733515" w:rsidR="00EF095B" w:rsidRPr="00EF095B" w:rsidRDefault="00165FF5" w:rsidP="00EF095B">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EF095B">
        <w:rPr>
          <w:lang w:eastAsia="en-AU"/>
        </w:rPr>
        <w:t xml:space="preserve"> </w:t>
      </w:r>
    </w:p>
    <w:p w14:paraId="5F2623BC" w14:textId="77777777" w:rsidR="00046737" w:rsidRDefault="00046737" w:rsidP="00046737">
      <w:pPr>
        <w:pStyle w:val="Heading4"/>
      </w:pPr>
      <w:r w:rsidRPr="00046737">
        <w:t xml:space="preserve">Respectful and transparent engagement </w:t>
      </w:r>
    </w:p>
    <w:p w14:paraId="5535D111" w14:textId="77777777" w:rsidR="00F91565" w:rsidRDefault="00730576" w:rsidP="00BA2020">
      <w:pPr>
        <w:pStyle w:val="Heading5"/>
        <w:numPr>
          <w:ilvl w:val="0"/>
          <w:numId w:val="0"/>
        </w:numPr>
      </w:pPr>
      <w:r>
        <w:t xml:space="preserve">QSNTS </w:t>
      </w:r>
      <w:r w:rsidR="0025501D" w:rsidRPr="00772BD1">
        <w:t xml:space="preserve">outlined </w:t>
      </w:r>
      <w:r w:rsidR="003C2E6D">
        <w:t>its</w:t>
      </w:r>
      <w:r w:rsidR="003C0987">
        <w:t xml:space="preserve"> approach to </w:t>
      </w:r>
      <w:r w:rsidR="0025501D" w:rsidRPr="00772BD1">
        <w:t>r</w:t>
      </w:r>
      <w:r w:rsidR="00C527C0" w:rsidRPr="00772BD1">
        <w:t xml:space="preserve">espectful engagement </w:t>
      </w:r>
      <w:r w:rsidR="00FA419D" w:rsidRPr="00772BD1">
        <w:t xml:space="preserve">through </w:t>
      </w:r>
      <w:r w:rsidR="00FA419D">
        <w:t>comprehensive guidance to staff</w:t>
      </w:r>
      <w:r w:rsidR="00244064" w:rsidDel="00AA68EE">
        <w:t xml:space="preserve"> </w:t>
      </w:r>
    </w:p>
    <w:p w14:paraId="0CA256FD" w14:textId="60A89CFD" w:rsidR="003A217A" w:rsidRDefault="00022685" w:rsidP="00FE6A8A">
      <w:r w:rsidRPr="3D5F7602">
        <w:t xml:space="preserve">According to the </w:t>
      </w:r>
      <w:r w:rsidR="00191C02" w:rsidRPr="3D5F7602">
        <w:t xml:space="preserve">QSNTS Annual </w:t>
      </w:r>
      <w:r w:rsidR="000C3269" w:rsidRPr="3D5F7602">
        <w:t>R</w:t>
      </w:r>
      <w:r w:rsidR="00191C02" w:rsidRPr="3D5F7602">
        <w:t>eport 2021</w:t>
      </w:r>
      <w:r w:rsidR="00842D59" w:rsidRPr="3D5F7602">
        <w:t>-</w:t>
      </w:r>
      <w:r w:rsidR="00191C02" w:rsidRPr="3D5F7602">
        <w:t xml:space="preserve">2022, the key purpose of the organisation </w:t>
      </w:r>
      <w:r w:rsidR="003E0B77" w:rsidRPr="3D5F7602">
        <w:t>is</w:t>
      </w:r>
      <w:r w:rsidR="00313C7B" w:rsidRPr="3D5F7602">
        <w:t>,</w:t>
      </w:r>
      <w:r w:rsidR="003E0B77" w:rsidRPr="3D5F7602">
        <w:t xml:space="preserve"> “Walking with Traditional Owners”.</w:t>
      </w:r>
      <w:r w:rsidR="003E0B77" w:rsidRPr="3D5F7602">
        <w:rPr>
          <w:rStyle w:val="FootnoteReference"/>
        </w:rPr>
        <w:footnoteReference w:id="9"/>
      </w:r>
      <w:r w:rsidR="003E0B77" w:rsidRPr="3D5F7602">
        <w:t xml:space="preserve"> </w:t>
      </w:r>
      <w:r w:rsidR="00C60257" w:rsidRPr="3D5F7602">
        <w:t xml:space="preserve">The purpose </w:t>
      </w:r>
      <w:r w:rsidR="003A217A" w:rsidRPr="3D5F7602">
        <w:t>was</w:t>
      </w:r>
      <w:r w:rsidR="00C60257" w:rsidRPr="3D5F7602">
        <w:t xml:space="preserve"> widely </w:t>
      </w:r>
      <w:r w:rsidR="00D41AD0" w:rsidRPr="3D5F7602">
        <w:t>stated</w:t>
      </w:r>
      <w:r w:rsidR="00E3301F" w:rsidRPr="3D5F7602">
        <w:t xml:space="preserve"> </w:t>
      </w:r>
      <w:r w:rsidR="00C60257" w:rsidRPr="3D5F7602">
        <w:t>throughout QSNTS</w:t>
      </w:r>
      <w:r w:rsidR="00EB4599" w:rsidRPr="3D5F7602">
        <w:t>’</w:t>
      </w:r>
      <w:r w:rsidR="00094A6E">
        <w:t>s</w:t>
      </w:r>
      <w:r w:rsidR="00EB4599" w:rsidRPr="3D5F7602">
        <w:t xml:space="preserve"> annual reports, </w:t>
      </w:r>
      <w:r w:rsidR="00E40626" w:rsidRPr="3D5F7602">
        <w:t xml:space="preserve">publications and </w:t>
      </w:r>
      <w:r w:rsidR="00B711B9" w:rsidRPr="3D5F7602">
        <w:lastRenderedPageBreak/>
        <w:t>internal documents</w:t>
      </w:r>
      <w:r w:rsidR="003A217A" w:rsidRPr="3D5F7602">
        <w:t xml:space="preserve">, with the QSNTS </w:t>
      </w:r>
      <w:r w:rsidR="003A217A" w:rsidRPr="008E23EE">
        <w:t xml:space="preserve">Interim Communications Strategy 2022 </w:t>
      </w:r>
      <w:r w:rsidR="00122EAF" w:rsidRPr="3D5F7602">
        <w:t xml:space="preserve">using it as a core </w:t>
      </w:r>
      <w:r w:rsidR="009375DE" w:rsidRPr="3D5F7602">
        <w:t xml:space="preserve">foundation for outlining their </w:t>
      </w:r>
      <w:r w:rsidR="003E4D4E" w:rsidRPr="3D5F7602">
        <w:t>approaches to engagement.</w:t>
      </w:r>
      <w:r w:rsidR="003A217A" w:rsidRPr="3D5F7602">
        <w:t xml:space="preserve"> </w:t>
      </w:r>
    </w:p>
    <w:p w14:paraId="4AEFEB45" w14:textId="77777777" w:rsidR="00261F50" w:rsidRDefault="005A71BE" w:rsidP="00FE6A8A">
      <w:r>
        <w:t xml:space="preserve">Throughout consultations, QSNTS staff </w:t>
      </w:r>
      <w:r w:rsidR="00001FD6">
        <w:t>spoke of the</w:t>
      </w:r>
      <w:r>
        <w:t xml:space="preserve"> strong value </w:t>
      </w:r>
      <w:r w:rsidR="00001FD6">
        <w:t>they attached to</w:t>
      </w:r>
      <w:r>
        <w:t xml:space="preserve"> proactive and ongoing </w:t>
      </w:r>
      <w:r w:rsidR="00730576">
        <w:t xml:space="preserve">communication </w:t>
      </w:r>
      <w:r>
        <w:t>with Traditional Owners and broader stakeholders</w:t>
      </w:r>
      <w:r w:rsidR="00001FD6">
        <w:t>. They</w:t>
      </w:r>
      <w:r>
        <w:t xml:space="preserve"> noted the importance of using strategic and well-</w:t>
      </w:r>
      <w:r w:rsidR="00484564">
        <w:t xml:space="preserve">considered </w:t>
      </w:r>
      <w:r>
        <w:t xml:space="preserve">approaches to increase the level of trust with clients. </w:t>
      </w:r>
    </w:p>
    <w:p w14:paraId="71219B38" w14:textId="5A91A94A" w:rsidR="00FA419D" w:rsidRDefault="00FA419D" w:rsidP="00FE6A8A">
      <w:r>
        <w:t>Further details of QSNTS’</w:t>
      </w:r>
      <w:r w:rsidR="00094A6E">
        <w:t>s</w:t>
      </w:r>
      <w:r>
        <w:t xml:space="preserve"> values, vision and purpose are outlined </w:t>
      </w:r>
      <w:r w:rsidR="00C211CB">
        <w:t>under</w:t>
      </w:r>
      <w:r>
        <w:t xml:space="preserve"> TOR 5. </w:t>
      </w:r>
    </w:p>
    <w:p w14:paraId="314C956D" w14:textId="77777777" w:rsidR="00C333D2" w:rsidRPr="00F77F07" w:rsidRDefault="00C333D2" w:rsidP="00C333D2">
      <w:pPr>
        <w:pStyle w:val="Heading5"/>
      </w:pPr>
      <w:r w:rsidRPr="00F77F07">
        <w:t xml:space="preserve">QSNTS had clear policies and guidelines </w:t>
      </w:r>
      <w:r w:rsidR="008D3C09">
        <w:t>about</w:t>
      </w:r>
      <w:r w:rsidR="008D3C09" w:rsidRPr="00F77F07">
        <w:t xml:space="preserve"> </w:t>
      </w:r>
      <w:r w:rsidR="00EB722F">
        <w:t>communication channels</w:t>
      </w:r>
      <w:r w:rsidR="00FF7041">
        <w:t xml:space="preserve"> </w:t>
      </w:r>
    </w:p>
    <w:p w14:paraId="620D4798" w14:textId="622485AB" w:rsidR="00C333D2" w:rsidRDefault="00541096" w:rsidP="00FE6A8A">
      <w:r w:rsidRPr="3D5F7602">
        <w:t>During the Review period, t</w:t>
      </w:r>
      <w:r w:rsidR="00C333D2" w:rsidRPr="3D5F7602">
        <w:t xml:space="preserve">he </w:t>
      </w:r>
      <w:r w:rsidR="006D0A97" w:rsidRPr="3D5F7602">
        <w:t xml:space="preserve">QSNTS </w:t>
      </w:r>
      <w:r w:rsidR="00C333D2" w:rsidRPr="3D5F7602">
        <w:t>Communications Policy and Guideline document outline</w:t>
      </w:r>
      <w:r w:rsidRPr="3D5F7602">
        <w:t>d</w:t>
      </w:r>
      <w:r w:rsidR="00C333D2" w:rsidRPr="3D5F7602">
        <w:t xml:space="preserve"> the appropriate use of communication in verbal, printed and digital media settings to ensure a consistent approach to engaging with clients and the community.</w:t>
      </w:r>
      <w:r w:rsidR="00C333D2" w:rsidRPr="3D5F7602">
        <w:rPr>
          <w:rStyle w:val="FootnoteReference"/>
        </w:rPr>
        <w:footnoteReference w:id="10"/>
      </w:r>
      <w:r w:rsidR="00C333D2" w:rsidRPr="3D5F7602">
        <w:t xml:space="preserve"> </w:t>
      </w:r>
      <w:r w:rsidR="00F37ADA" w:rsidRPr="3D5F7602">
        <w:t xml:space="preserve">This policy was updated in 2022 with the </w:t>
      </w:r>
      <w:r w:rsidR="00F37ADA" w:rsidRPr="00417666">
        <w:t xml:space="preserve">Interim </w:t>
      </w:r>
      <w:r w:rsidR="00791572" w:rsidRPr="00417666">
        <w:t>Communications Strategy 2022</w:t>
      </w:r>
      <w:r w:rsidR="00791572" w:rsidRPr="3D5F7602">
        <w:t xml:space="preserve">. </w:t>
      </w:r>
      <w:r w:rsidR="000924BB" w:rsidRPr="3D5F7602">
        <w:t xml:space="preserve">Together these documents </w:t>
      </w:r>
      <w:r w:rsidR="00C333D2" w:rsidRPr="3D5F7602">
        <w:t xml:space="preserve">set out each of the established channels that QSNTS staff </w:t>
      </w:r>
      <w:r w:rsidR="00515BD3" w:rsidRPr="3D5F7602">
        <w:t>were</w:t>
      </w:r>
      <w:r w:rsidR="00C333D2" w:rsidRPr="3D5F7602">
        <w:t xml:space="preserve"> required to develop and publish. </w:t>
      </w:r>
      <w:r w:rsidR="00FA419D" w:rsidRPr="3D5F7602">
        <w:t xml:space="preserve">This </w:t>
      </w:r>
      <w:r w:rsidR="007C15D4" w:rsidRPr="3D5F7602">
        <w:t>included</w:t>
      </w:r>
      <w:r w:rsidR="00FA419D" w:rsidRPr="3D5F7602">
        <w:t xml:space="preserve"> </w:t>
      </w:r>
      <w:r w:rsidR="00C333D2" w:rsidRPr="3D5F7602">
        <w:t>the processes for preparing and issuing publications as well as the timing for publications</w:t>
      </w:r>
      <w:r w:rsidR="002E2008" w:rsidRPr="3D5F7602">
        <w:t xml:space="preserve">. </w:t>
      </w:r>
      <w:r w:rsidR="00AF50E3" w:rsidRPr="3D5F7602">
        <w:t xml:space="preserve">Frequency of publication was ambitious, </w:t>
      </w:r>
      <w:r w:rsidR="007C15D4" w:rsidRPr="3D5F7602">
        <w:t>requiring</w:t>
      </w:r>
      <w:r w:rsidR="007C327C" w:rsidRPr="3D5F7602">
        <w:t xml:space="preserve"> regular </w:t>
      </w:r>
      <w:r w:rsidR="00DB3871" w:rsidRPr="3D5F7602">
        <w:t>organisational and claim</w:t>
      </w:r>
      <w:r w:rsidR="00302210" w:rsidRPr="3D5F7602">
        <w:t>-</w:t>
      </w:r>
      <w:r w:rsidR="00DB3871" w:rsidRPr="3D5F7602">
        <w:t>based newsletters twice a year</w:t>
      </w:r>
      <w:r w:rsidR="000870B8" w:rsidRPr="3D5F7602">
        <w:t xml:space="preserve"> as well as standard annual reports and strategic plans. </w:t>
      </w:r>
      <w:r w:rsidR="00E33D0B" w:rsidRPr="3D5F7602">
        <w:t>There was also a requirement to respond to requests</w:t>
      </w:r>
      <w:r w:rsidR="00AF4F9A" w:rsidRPr="3D5F7602">
        <w:t xml:space="preserve"> made on </w:t>
      </w:r>
      <w:r w:rsidR="00E33D0B" w:rsidRPr="3D5F7602">
        <w:t xml:space="preserve">social </w:t>
      </w:r>
      <w:r w:rsidR="00FA419D" w:rsidRPr="3D5F7602">
        <w:t xml:space="preserve">media </w:t>
      </w:r>
      <w:r w:rsidR="00E33D0B" w:rsidRPr="3D5F7602">
        <w:t>within two days</w:t>
      </w:r>
      <w:r w:rsidR="00AF4F9A" w:rsidRPr="3D5F7602">
        <w:t>.</w:t>
      </w:r>
      <w:r w:rsidR="00515958" w:rsidRPr="3D5F7602">
        <w:t xml:space="preserve"> </w:t>
      </w:r>
      <w:r w:rsidR="00026077" w:rsidRPr="3D5F7602">
        <w:t xml:space="preserve">The policy </w:t>
      </w:r>
      <w:r w:rsidR="00C333D2" w:rsidRPr="3D5F7602">
        <w:t>also outlines the usage of and approval processes for the QSNTS logo, branding requirements, media inquiries and marketing.</w:t>
      </w:r>
    </w:p>
    <w:p w14:paraId="3280799F" w14:textId="428228C8" w:rsidR="00C333D2" w:rsidRPr="00C23B9E" w:rsidRDefault="00862542" w:rsidP="00FE6A8A">
      <w:r w:rsidRPr="00C23B9E">
        <w:t xml:space="preserve">The </w:t>
      </w:r>
      <w:r w:rsidR="00C333D2" w:rsidRPr="00C23B9E">
        <w:t xml:space="preserve">QSNTS </w:t>
      </w:r>
      <w:proofErr w:type="gramStart"/>
      <w:r w:rsidR="00C333D2" w:rsidRPr="00C23B9E">
        <w:t>Social Media Policy</w:t>
      </w:r>
      <w:proofErr w:type="gramEnd"/>
      <w:r w:rsidR="00C333D2" w:rsidRPr="00C23B9E">
        <w:t xml:space="preserve"> </w:t>
      </w:r>
      <w:r w:rsidR="00100251" w:rsidRPr="00C23B9E">
        <w:t>detail</w:t>
      </w:r>
      <w:r w:rsidR="00EE16E5">
        <w:t>ed</w:t>
      </w:r>
      <w:r w:rsidR="00100251" w:rsidRPr="00C23B9E">
        <w:t xml:space="preserve"> the correct use of professional social media </w:t>
      </w:r>
      <w:r w:rsidR="00C634C3">
        <w:t>by</w:t>
      </w:r>
      <w:r w:rsidR="00100251" w:rsidRPr="00C23B9E">
        <w:t xml:space="preserve"> QSNTS employees. </w:t>
      </w:r>
      <w:r w:rsidR="00894BD6">
        <w:t>The policy emphasise</w:t>
      </w:r>
      <w:r w:rsidR="00EE16E5">
        <w:t>d</w:t>
      </w:r>
      <w:r w:rsidR="00894BD6">
        <w:t xml:space="preserve"> </w:t>
      </w:r>
      <w:r w:rsidR="002B03BB">
        <w:t xml:space="preserve">the importance of “openness and accountability” for staff members </w:t>
      </w:r>
      <w:r w:rsidR="003440DC">
        <w:t>to best facilitate communication between QSNTS and the community.</w:t>
      </w:r>
      <w:r w:rsidR="003440DC">
        <w:rPr>
          <w:rStyle w:val="FootnoteReference"/>
        </w:rPr>
        <w:footnoteReference w:id="11"/>
      </w:r>
      <w:r w:rsidR="003440DC">
        <w:t xml:space="preserve"> </w:t>
      </w:r>
      <w:r w:rsidR="00100251" w:rsidRPr="00C23B9E">
        <w:t xml:space="preserve">The document </w:t>
      </w:r>
      <w:r w:rsidR="00EE16E5">
        <w:t>had</w:t>
      </w:r>
      <w:r w:rsidR="00EE16E5" w:rsidRPr="00C23B9E">
        <w:t xml:space="preserve"> </w:t>
      </w:r>
      <w:r w:rsidR="00100251" w:rsidRPr="00C23B9E">
        <w:t>clear provisions over the reasonable and unreasonable use of QSNTS social media accounts, the</w:t>
      </w:r>
      <w:r w:rsidR="00045D75" w:rsidRPr="00C23B9E">
        <w:t xml:space="preserve"> platforms in use and the approval process for </w:t>
      </w:r>
      <w:r w:rsidR="00E12E3A" w:rsidRPr="00C23B9E">
        <w:t xml:space="preserve">content. Further, the policy </w:t>
      </w:r>
      <w:r w:rsidR="007664FB">
        <w:t>include</w:t>
      </w:r>
      <w:r w:rsidR="00EE16E5">
        <w:t>d</w:t>
      </w:r>
      <w:r w:rsidR="007664FB">
        <w:t xml:space="preserve"> </w:t>
      </w:r>
      <w:r w:rsidR="00E12E3A" w:rsidRPr="00C23B9E">
        <w:t xml:space="preserve">detailed provisions around the </w:t>
      </w:r>
      <w:r w:rsidR="009A686C">
        <w:t xml:space="preserve">moderation </w:t>
      </w:r>
      <w:r w:rsidR="00894BD6">
        <w:t>of social media content</w:t>
      </w:r>
      <w:r w:rsidR="0092018D">
        <w:t xml:space="preserve"> and comments</w:t>
      </w:r>
      <w:r w:rsidR="00894BD6">
        <w:t>.</w:t>
      </w:r>
      <w:r w:rsidR="0092018D">
        <w:t xml:space="preserve"> These provisions align with the procedures outlined in </w:t>
      </w:r>
      <w:r w:rsidR="00C12E52">
        <w:t>the QSNTS communication strategy.</w:t>
      </w:r>
    </w:p>
    <w:p w14:paraId="05C695B8" w14:textId="523BC130" w:rsidR="00FA419D" w:rsidRPr="00C23B9E" w:rsidRDefault="00FA419D" w:rsidP="00FE6A8A">
      <w:r>
        <w:t xml:space="preserve">Despite this care, QSNTS </w:t>
      </w:r>
      <w:r w:rsidR="00EA0FD0">
        <w:t>had</w:t>
      </w:r>
      <w:r>
        <w:t xml:space="preserve"> to </w:t>
      </w:r>
      <w:r w:rsidR="00473ED4">
        <w:t>temporari</w:t>
      </w:r>
      <w:r w:rsidR="00F3121F">
        <w:t xml:space="preserve">ly </w:t>
      </w:r>
      <w:r>
        <w:t xml:space="preserve">deactivate </w:t>
      </w:r>
      <w:r w:rsidR="00EA0FD0">
        <w:t>its</w:t>
      </w:r>
      <w:r>
        <w:t xml:space="preserve"> Facebook page </w:t>
      </w:r>
      <w:r w:rsidR="00EA0FD0">
        <w:t xml:space="preserve">during the Review period </w:t>
      </w:r>
      <w:r>
        <w:t xml:space="preserve">in response to problematic community commentary occurring across a range of posts. </w:t>
      </w:r>
    </w:p>
    <w:p w14:paraId="2E6A55DD" w14:textId="518EBDEC" w:rsidR="00FA419D" w:rsidRPr="00F14E1F" w:rsidRDefault="00FA419D" w:rsidP="00FA419D">
      <w:pPr>
        <w:pStyle w:val="Heading5"/>
        <w:numPr>
          <w:ilvl w:val="4"/>
          <w:numId w:val="0"/>
        </w:numPr>
      </w:pPr>
      <w:r w:rsidRPr="3D5F7602">
        <w:t xml:space="preserve">There was clear guidance on how to achieve good quality communication </w:t>
      </w:r>
    </w:p>
    <w:p w14:paraId="406CC498" w14:textId="7C1314C3" w:rsidR="00A8618E" w:rsidRPr="00A8618E" w:rsidRDefault="00E6517D" w:rsidP="00FE6A8A">
      <w:pPr>
        <w:rPr>
          <w:i/>
          <w:iCs/>
        </w:rPr>
      </w:pPr>
      <w:r w:rsidRPr="3D5F7602">
        <w:t xml:space="preserve">According to the QSNTS </w:t>
      </w:r>
      <w:r w:rsidRPr="00417666">
        <w:t>Interim Communications Strategy</w:t>
      </w:r>
      <w:r w:rsidR="00D67C2C" w:rsidRPr="00417666">
        <w:t xml:space="preserve"> 2022</w:t>
      </w:r>
      <w:r w:rsidR="00D67C2C" w:rsidRPr="006A3E52">
        <w:t xml:space="preserve">, </w:t>
      </w:r>
      <w:r w:rsidR="000C3F74" w:rsidRPr="3D5F7602">
        <w:t xml:space="preserve">there </w:t>
      </w:r>
      <w:r w:rsidR="003C6878" w:rsidRPr="3D5F7602">
        <w:t>was</w:t>
      </w:r>
      <w:r w:rsidR="000C3F74" w:rsidRPr="3D5F7602">
        <w:t xml:space="preserve"> a pronounced focus on long-term community engagement to </w:t>
      </w:r>
      <w:r w:rsidR="00323C8B" w:rsidRPr="3D5F7602">
        <w:t>enhance communication to clients and Traditional Owners.</w:t>
      </w:r>
      <w:r w:rsidR="00F40C99" w:rsidRPr="3D5F7602">
        <w:rPr>
          <w:rStyle w:val="FootnoteReference"/>
        </w:rPr>
        <w:footnoteReference w:id="12"/>
      </w:r>
      <w:r w:rsidR="00323C8B" w:rsidRPr="3D5F7602">
        <w:t xml:space="preserve"> </w:t>
      </w:r>
    </w:p>
    <w:p w14:paraId="27BED5BC" w14:textId="77777777" w:rsidR="005E2FD3" w:rsidRDefault="00852C86" w:rsidP="00FE6A8A">
      <w:r>
        <w:t>The policy stipulated</w:t>
      </w:r>
      <w:r w:rsidR="007A31AC">
        <w:t xml:space="preserve"> how to achieve accessible communications: </w:t>
      </w:r>
    </w:p>
    <w:p w14:paraId="5F1A50F5" w14:textId="2D22A67F" w:rsidR="005E2FD3" w:rsidRPr="00FE6A8A" w:rsidRDefault="005E2FD3" w:rsidP="00FE6A8A">
      <w:pPr>
        <w:ind w:left="720"/>
        <w:rPr>
          <w:i/>
          <w:iCs/>
        </w:rPr>
      </w:pPr>
      <w:r w:rsidRPr="00FE6A8A">
        <w:rPr>
          <w:i/>
          <w:iCs/>
        </w:rPr>
        <w:t>Using clear, direct language and other communications elements that create effective, targeted content</w:t>
      </w:r>
      <w:r w:rsidR="00FA419D" w:rsidRPr="00FE6A8A">
        <w:rPr>
          <w:i/>
          <w:iCs/>
        </w:rPr>
        <w:t>…</w:t>
      </w:r>
      <w:r w:rsidRPr="00FE6A8A">
        <w:rPr>
          <w:i/>
          <w:iCs/>
        </w:rPr>
        <w:t xml:space="preserve">include prioritising the use of audio-visual material, imagery of people, navigation by icons and imagery, focus on geography, and </w:t>
      </w:r>
      <w:r w:rsidR="00F04947" w:rsidRPr="00FE6A8A">
        <w:rPr>
          <w:i/>
          <w:iCs/>
        </w:rPr>
        <w:t>t</w:t>
      </w:r>
      <w:r w:rsidRPr="00FE6A8A">
        <w:rPr>
          <w:i/>
          <w:iCs/>
        </w:rPr>
        <w:t xml:space="preserve">he appropriate and respectful incorporation of Indigenous designs. </w:t>
      </w:r>
    </w:p>
    <w:p w14:paraId="0FA0A1AC" w14:textId="12A1FF14" w:rsidR="005E2FD3" w:rsidRDefault="005E2FD3" w:rsidP="00FE6A8A">
      <w:r w:rsidRPr="3D5F7602">
        <w:t xml:space="preserve">QSNTS </w:t>
      </w:r>
      <w:r w:rsidR="00B1202A" w:rsidRPr="3D5F7602">
        <w:t>referred</w:t>
      </w:r>
      <w:r w:rsidRPr="3D5F7602">
        <w:t xml:space="preserve"> to a range of documented processes and guides to </w:t>
      </w:r>
      <w:r w:rsidR="00C52780" w:rsidRPr="3D5F7602">
        <w:t xml:space="preserve">further </w:t>
      </w:r>
      <w:r w:rsidRPr="3D5F7602">
        <w:t xml:space="preserve">inform </w:t>
      </w:r>
      <w:r w:rsidR="00FA419D" w:rsidRPr="3D5F7602">
        <w:t>staff on specific publication components.</w:t>
      </w:r>
      <w:r w:rsidRPr="3D5F7602">
        <w:t xml:space="preserve"> This include</w:t>
      </w:r>
      <w:r w:rsidR="007E2241">
        <w:t>d</w:t>
      </w:r>
      <w:r w:rsidRPr="3D5F7602">
        <w:t xml:space="preserve"> the ABC style guide, a Messaging </w:t>
      </w:r>
      <w:r w:rsidR="00EC4F85" w:rsidRPr="3D5F7602">
        <w:t>guide</w:t>
      </w:r>
      <w:r w:rsidR="00517CAE" w:rsidRPr="3D5F7602">
        <w:t xml:space="preserve"> and </w:t>
      </w:r>
      <w:r w:rsidRPr="3D5F7602">
        <w:t>the Content Governance Process</w:t>
      </w:r>
      <w:r w:rsidR="00517CAE" w:rsidRPr="3D5F7602">
        <w:t xml:space="preserve">. </w:t>
      </w:r>
    </w:p>
    <w:p w14:paraId="27E0DB44" w14:textId="700A3980" w:rsidR="00FA419D" w:rsidRDefault="00FA419D" w:rsidP="00FE6A8A">
      <w:r>
        <w:t xml:space="preserve">Since the Review period, QSNTS </w:t>
      </w:r>
      <w:r w:rsidR="00AB27D1">
        <w:t xml:space="preserve">has </w:t>
      </w:r>
      <w:r>
        <w:t xml:space="preserve">established general best practice directions for all in-person client engagements. </w:t>
      </w:r>
      <w:r w:rsidR="000D2B86">
        <w:t>These</w:t>
      </w:r>
      <w:r>
        <w:t xml:space="preserve"> include provisions on each part of the process such as pre-meeting requirements, </w:t>
      </w:r>
      <w:r>
        <w:lastRenderedPageBreak/>
        <w:t>meeting records, follow up procedures, written advice and documentation, and quality control from a F</w:t>
      </w:r>
      <w:r w:rsidR="00A13F42">
        <w:t>NEA</w:t>
      </w:r>
      <w:r>
        <w:t>.</w:t>
      </w:r>
      <w:r>
        <w:rPr>
          <w:rStyle w:val="FootnoteReference"/>
        </w:rPr>
        <w:footnoteReference w:id="13"/>
      </w:r>
    </w:p>
    <w:p w14:paraId="7848920C" w14:textId="4AE42007" w:rsidR="00FA419D" w:rsidRDefault="00FA419D" w:rsidP="00FA419D">
      <w:pPr>
        <w:pStyle w:val="Heading5"/>
        <w:numPr>
          <w:ilvl w:val="0"/>
          <w:numId w:val="0"/>
        </w:numPr>
      </w:pPr>
      <w:r w:rsidRPr="00692855">
        <w:t xml:space="preserve">The </w:t>
      </w:r>
      <w:r>
        <w:t xml:space="preserve">frequency of </w:t>
      </w:r>
      <w:r w:rsidR="00FB43DA">
        <w:t xml:space="preserve">publications </w:t>
      </w:r>
      <w:r>
        <w:t>was variable through the Review period</w:t>
      </w:r>
    </w:p>
    <w:p w14:paraId="1317C81B" w14:textId="0663E7F2" w:rsidR="00FA419D" w:rsidRDefault="00FA419D" w:rsidP="00FE6A8A">
      <w:r w:rsidRPr="3D5F7602">
        <w:t xml:space="preserve">QSNTS sent </w:t>
      </w:r>
      <w:r w:rsidR="00F877D4" w:rsidRPr="3D5F7602">
        <w:t>three</w:t>
      </w:r>
      <w:r w:rsidRPr="3D5F7602">
        <w:t xml:space="preserve"> editions of </w:t>
      </w:r>
      <w:r w:rsidR="007E2241" w:rsidRPr="007E2241">
        <w:t>“</w:t>
      </w:r>
      <w:r w:rsidRPr="00417666">
        <w:t>message tree</w:t>
      </w:r>
      <w:r w:rsidR="007E2241">
        <w:t>”</w:t>
      </w:r>
      <w:r w:rsidR="0075178C" w:rsidRPr="3D5F7602">
        <w:t xml:space="preserve">, its </w:t>
      </w:r>
      <w:r w:rsidRPr="3D5F7602">
        <w:t xml:space="preserve">internal </w:t>
      </w:r>
      <w:r w:rsidR="00A13F42">
        <w:t>pu</w:t>
      </w:r>
      <w:r w:rsidR="002F602A">
        <w:t>blication</w:t>
      </w:r>
      <w:r w:rsidRPr="3D5F7602">
        <w:t xml:space="preserve"> to stakeholders,</w:t>
      </w:r>
      <w:r w:rsidR="00FB43DA" w:rsidRPr="3D5F7602">
        <w:t xml:space="preserve"> </w:t>
      </w:r>
      <w:r w:rsidR="009F6E3D" w:rsidRPr="3D5F7602">
        <w:t>i</w:t>
      </w:r>
      <w:r w:rsidR="00FB43DA" w:rsidRPr="3D5F7602">
        <w:t xml:space="preserve">n 2021, </w:t>
      </w:r>
      <w:r w:rsidRPr="3D5F7602">
        <w:t xml:space="preserve">but did not send any editions in 2022. The QSNTS public newsletter, known </w:t>
      </w:r>
      <w:proofErr w:type="gramStart"/>
      <w:r w:rsidRPr="3D5F7602">
        <w:t xml:space="preserve">as </w:t>
      </w:r>
      <w:r w:rsidR="007552A9" w:rsidRPr="006F1B67">
        <w:t>”</w:t>
      </w:r>
      <w:r w:rsidRPr="00417666">
        <w:t>The</w:t>
      </w:r>
      <w:proofErr w:type="gramEnd"/>
      <w:r w:rsidRPr="00417666">
        <w:t xml:space="preserve"> Big </w:t>
      </w:r>
      <w:r w:rsidR="007552A9" w:rsidRPr="00417666">
        <w:t>Yarn”</w:t>
      </w:r>
      <w:r w:rsidR="00AC6A72" w:rsidRPr="00417666">
        <w:t>,</w:t>
      </w:r>
      <w:r w:rsidRPr="3D5F7602">
        <w:t xml:space="preserve"> was </w:t>
      </w:r>
      <w:r w:rsidR="009C6E92" w:rsidRPr="3D5F7602">
        <w:t xml:space="preserve">only </w:t>
      </w:r>
      <w:r w:rsidRPr="3D5F7602">
        <w:t xml:space="preserve">published once </w:t>
      </w:r>
      <w:r w:rsidR="009C6E92" w:rsidRPr="3D5F7602">
        <w:t>during</w:t>
      </w:r>
      <w:r w:rsidRPr="3D5F7602">
        <w:t xml:space="preserve"> the period July 2019 </w:t>
      </w:r>
      <w:r w:rsidR="00714F5F" w:rsidRPr="3D5F7602">
        <w:t>to</w:t>
      </w:r>
      <w:r w:rsidRPr="3D5F7602">
        <w:t xml:space="preserve"> July 2022. Some constituents commented </w:t>
      </w:r>
      <w:proofErr w:type="gramStart"/>
      <w:r w:rsidRPr="3D5F7602">
        <w:t xml:space="preserve">that </w:t>
      </w:r>
      <w:r w:rsidR="007552A9">
        <w:t>”</w:t>
      </w:r>
      <w:r w:rsidRPr="3D5F7602">
        <w:t>technical</w:t>
      </w:r>
      <w:proofErr w:type="gramEnd"/>
      <w:r w:rsidRPr="3D5F7602">
        <w:t xml:space="preserve"> </w:t>
      </w:r>
      <w:r w:rsidR="007552A9" w:rsidRPr="3D5F7602">
        <w:t>glitches</w:t>
      </w:r>
      <w:r w:rsidR="007552A9">
        <w:t>”</w:t>
      </w:r>
      <w:r w:rsidR="007552A9" w:rsidRPr="3D5F7602">
        <w:t xml:space="preserve"> </w:t>
      </w:r>
      <w:r w:rsidRPr="3D5F7602">
        <w:t>meant that they could</w:t>
      </w:r>
      <w:r w:rsidR="0017630B" w:rsidRPr="3D5F7602">
        <w:t xml:space="preserve"> </w:t>
      </w:r>
      <w:r w:rsidRPr="3D5F7602">
        <w:t>n</w:t>
      </w:r>
      <w:r w:rsidR="0017630B" w:rsidRPr="3D5F7602">
        <w:t>o</w:t>
      </w:r>
      <w:r w:rsidRPr="3D5F7602">
        <w:t>t access the newsletter.</w:t>
      </w:r>
    </w:p>
    <w:p w14:paraId="12645D19" w14:textId="6D167AE7" w:rsidR="00FA419D" w:rsidRDefault="00FA419D" w:rsidP="00FE6A8A">
      <w:r w:rsidRPr="3D5F7602">
        <w:t xml:space="preserve">Several QSNTS staff were aware of the need to improve transparency and make strong communication a priority. </w:t>
      </w:r>
      <w:r w:rsidR="00DE7F5B" w:rsidRPr="3D5F7602">
        <w:t>S</w:t>
      </w:r>
      <w:r w:rsidRPr="3D5F7602">
        <w:t xml:space="preserve">taff </w:t>
      </w:r>
      <w:r w:rsidR="00DE7F5B" w:rsidRPr="3D5F7602">
        <w:t>commented to the Review that communication</w:t>
      </w:r>
      <w:r w:rsidRPr="3D5F7602">
        <w:t xml:space="preserve"> mechanisms, such as the newsletter, were not developed and sent to the community on a regular and consistent basis. This was a direct impact of not having </w:t>
      </w:r>
      <w:r w:rsidR="00B87C62">
        <w:t xml:space="preserve">had </w:t>
      </w:r>
      <w:r w:rsidRPr="3D5F7602">
        <w:t xml:space="preserve">enough dedicated resources to provide consistent client communication and a lack of internal accountability to draft content. </w:t>
      </w:r>
      <w:r w:rsidR="000A72F4" w:rsidRPr="3D5F7602">
        <w:t xml:space="preserve">Responsibility for content appeared to sit with the Operational Service </w:t>
      </w:r>
      <w:r w:rsidR="0017630B" w:rsidRPr="3D5F7602">
        <w:t>D</w:t>
      </w:r>
      <w:r w:rsidR="000A72F4" w:rsidRPr="3D5F7602">
        <w:t>elivery teams.</w:t>
      </w:r>
    </w:p>
    <w:p w14:paraId="2F543EC8" w14:textId="7A32E520" w:rsidR="00FA419D" w:rsidRDefault="00FA419D" w:rsidP="00F65344">
      <w:pPr>
        <w:pStyle w:val="Heading5"/>
        <w:rPr>
          <w:b w:val="0"/>
        </w:rPr>
      </w:pPr>
      <w:r>
        <w:t xml:space="preserve">There was mixed feedback on the quality </w:t>
      </w:r>
      <w:r w:rsidR="00AB0BAB">
        <w:t xml:space="preserve">and breadth </w:t>
      </w:r>
      <w:r>
        <w:t xml:space="preserve">of engagement from QSNTS </w:t>
      </w:r>
    </w:p>
    <w:p w14:paraId="4DF9490F" w14:textId="4945AEC4" w:rsidR="00FA419D" w:rsidRDefault="00FA419D" w:rsidP="00FE6A8A">
      <w:r>
        <w:t xml:space="preserve">A few Traditional Owners </w:t>
      </w:r>
      <w:r w:rsidR="00234A2E">
        <w:t xml:space="preserve">talked about their </w:t>
      </w:r>
      <w:r>
        <w:t xml:space="preserve">positive engagement experiences with QSNTS. They noted that QSNTS had “definitely improved” in </w:t>
      </w:r>
      <w:r w:rsidR="003D70BF">
        <w:t>its</w:t>
      </w:r>
      <w:r>
        <w:t xml:space="preserve"> approach to communicating with clients and that their direct contacts at QSNTS were open and </w:t>
      </w:r>
      <w:r w:rsidR="003D70BF">
        <w:t>communicative</w:t>
      </w:r>
      <w:r>
        <w:t>.</w:t>
      </w:r>
    </w:p>
    <w:p w14:paraId="6F74AC72" w14:textId="33369449" w:rsidR="00B8523C" w:rsidRDefault="005074E2" w:rsidP="00FE6A8A">
      <w:r>
        <w:t>Others were less satisfied</w:t>
      </w:r>
      <w:r w:rsidR="00C7169F">
        <w:t xml:space="preserve"> with the frequency and style of communication</w:t>
      </w:r>
      <w:r w:rsidR="001C39E8">
        <w:t>. The key issues here were</w:t>
      </w:r>
      <w:r w:rsidR="00A776F6">
        <w:t xml:space="preserve"> </w:t>
      </w:r>
      <w:r w:rsidR="00232F54">
        <w:t xml:space="preserve">allegedly </w:t>
      </w:r>
      <w:r w:rsidR="00A776F6">
        <w:t xml:space="preserve">a lack of responsiveness to requests for information, </w:t>
      </w:r>
      <w:r w:rsidR="00AD7EC9">
        <w:t>the length of time taken to provide meeting minutes and other formal documentation</w:t>
      </w:r>
      <w:r w:rsidR="00675A68">
        <w:t>, and th</w:t>
      </w:r>
      <w:r w:rsidR="00D438C9">
        <w:t xml:space="preserve">e </w:t>
      </w:r>
      <w:r w:rsidR="00C2231D">
        <w:t>level of jargon used in both verbal and written communication</w:t>
      </w:r>
      <w:r w:rsidR="001A3D25">
        <w:t xml:space="preserve">. </w:t>
      </w:r>
      <w:r w:rsidR="004167D7">
        <w:t xml:space="preserve">These gaps left some constituents feeling that they did not know how their claim was progressing. </w:t>
      </w:r>
      <w:r w:rsidR="00453B20">
        <w:t xml:space="preserve">People who voiced these concerns commented that </w:t>
      </w:r>
      <w:r w:rsidR="002611DB">
        <w:t xml:space="preserve">they believed that </w:t>
      </w:r>
      <w:r w:rsidR="00403AE5">
        <w:t xml:space="preserve">poor communication from </w:t>
      </w:r>
      <w:r w:rsidR="002611DB">
        <w:t>QSNTS</w:t>
      </w:r>
      <w:r w:rsidR="00403AE5">
        <w:t xml:space="preserve"> reflected a lack of transparency</w:t>
      </w:r>
      <w:r w:rsidR="00D87730">
        <w:t xml:space="preserve"> and therefore a lack of professionalism.</w:t>
      </w:r>
      <w:r w:rsidR="00F02EDD" w:rsidRPr="00F02EDD">
        <w:t xml:space="preserve"> </w:t>
      </w:r>
      <w:r w:rsidR="00F02EDD" w:rsidRPr="007E6D9A">
        <w:t xml:space="preserve">Traditional Owners who </w:t>
      </w:r>
      <w:r w:rsidR="00F02EDD">
        <w:t>were unable to</w:t>
      </w:r>
      <w:r w:rsidR="00F02EDD" w:rsidRPr="007E6D9A">
        <w:t xml:space="preserve"> attend in-person meetings felt uninformed and had </w:t>
      </w:r>
      <w:r w:rsidR="00F02EDD">
        <w:t>limited</w:t>
      </w:r>
      <w:r w:rsidR="00F02EDD" w:rsidRPr="007E6D9A">
        <w:t xml:space="preserve"> access to </w:t>
      </w:r>
      <w:r w:rsidR="00F02EDD">
        <w:t xml:space="preserve">what had been discussed </w:t>
      </w:r>
      <w:r w:rsidR="00F02EDD" w:rsidRPr="007E6D9A">
        <w:t>unless they spoke to those who attended.</w:t>
      </w:r>
    </w:p>
    <w:p w14:paraId="16C4D6A7" w14:textId="41671408" w:rsidR="00445D2E" w:rsidRDefault="00A9390C" w:rsidP="00FE6A8A">
      <w:r>
        <w:t>There was considerable feedback that some constituents felt that interactions were transactional and often rushed</w:t>
      </w:r>
      <w:r w:rsidR="00E078C1">
        <w:t xml:space="preserve">. This left some </w:t>
      </w:r>
      <w:r w:rsidR="00B57517">
        <w:t>T</w:t>
      </w:r>
      <w:r w:rsidR="00E078C1">
        <w:t xml:space="preserve">raditional </w:t>
      </w:r>
      <w:r w:rsidR="00B57517">
        <w:t>O</w:t>
      </w:r>
      <w:r w:rsidR="00E078C1">
        <w:t xml:space="preserve">wners concerned that they may not have been properly </w:t>
      </w:r>
      <w:r w:rsidR="0024619D">
        <w:t xml:space="preserve">heard and </w:t>
      </w:r>
      <w:r w:rsidR="00E078C1">
        <w:t>understood.</w:t>
      </w:r>
    </w:p>
    <w:p w14:paraId="6673A462" w14:textId="76DC1527" w:rsidR="00FA419D" w:rsidRPr="007B34C9" w:rsidRDefault="00FB7913" w:rsidP="00FE6A8A">
      <w:r w:rsidRPr="3D5F7602">
        <w:t>Some Traditional Owners were concerned that</w:t>
      </w:r>
      <w:r w:rsidR="00FA419D" w:rsidRPr="3D5F7602">
        <w:t xml:space="preserve"> information </w:t>
      </w:r>
      <w:r w:rsidR="00703F34" w:rsidRPr="3D5F7602">
        <w:t>in relation to the progress of</w:t>
      </w:r>
      <w:r w:rsidR="00FA419D" w:rsidRPr="3D5F7602">
        <w:t xml:space="preserve"> claims </w:t>
      </w:r>
      <w:r w:rsidR="00674652" w:rsidRPr="3D5F7602">
        <w:t>had sometimes o</w:t>
      </w:r>
      <w:r w:rsidR="001A427A" w:rsidRPr="3D5F7602">
        <w:t>nly</w:t>
      </w:r>
      <w:r w:rsidR="00FA419D" w:rsidRPr="3D5F7602">
        <w:t xml:space="preserve"> </w:t>
      </w:r>
      <w:r w:rsidR="00674652" w:rsidRPr="3D5F7602">
        <w:t xml:space="preserve">been </w:t>
      </w:r>
      <w:r w:rsidR="00FA419D" w:rsidRPr="3D5F7602">
        <w:t>distributed to</w:t>
      </w:r>
      <w:r w:rsidR="001A427A" w:rsidRPr="3D5F7602">
        <w:t xml:space="preserve"> </w:t>
      </w:r>
      <w:r w:rsidR="00703F34" w:rsidRPr="3D5F7602">
        <w:t>a</w:t>
      </w:r>
      <w:r w:rsidR="001A427A" w:rsidRPr="3D5F7602">
        <w:t xml:space="preserve"> </w:t>
      </w:r>
      <w:r w:rsidR="00F02EDD" w:rsidRPr="3D5F7602">
        <w:t xml:space="preserve">small number of </w:t>
      </w:r>
      <w:r w:rsidR="00703F34" w:rsidRPr="3D5F7602">
        <w:t>claimants</w:t>
      </w:r>
      <w:r w:rsidR="00FA419D" w:rsidRPr="3D5F7602">
        <w:t xml:space="preserve">, who </w:t>
      </w:r>
      <w:r w:rsidR="00674652" w:rsidRPr="3D5F7602">
        <w:t>were</w:t>
      </w:r>
      <w:r w:rsidR="00FA419D" w:rsidRPr="3D5F7602">
        <w:t xml:space="preserve"> then responsible </w:t>
      </w:r>
      <w:r w:rsidR="00F02EDD" w:rsidRPr="3D5F7602">
        <w:t>for</w:t>
      </w:r>
      <w:r w:rsidR="00FA419D" w:rsidRPr="3D5F7602">
        <w:t xml:space="preserve"> disseminat</w:t>
      </w:r>
      <w:r w:rsidR="00F02EDD" w:rsidRPr="3D5F7602">
        <w:t>ing</w:t>
      </w:r>
      <w:r w:rsidR="00FA419D" w:rsidRPr="3D5F7602">
        <w:t xml:space="preserve"> information to other members of their claim group</w:t>
      </w:r>
      <w:r w:rsidR="00674652" w:rsidRPr="3D5F7602">
        <w:t xml:space="preserve">. This had led </w:t>
      </w:r>
      <w:r w:rsidR="00817AC9" w:rsidRPr="3D5F7602">
        <w:t>to</w:t>
      </w:r>
      <w:r w:rsidR="005A40D6" w:rsidRPr="3D5F7602">
        <w:t xml:space="preserve"> a</w:t>
      </w:r>
      <w:r w:rsidR="00FA419D" w:rsidRPr="3D5F7602">
        <w:t xml:space="preserve"> lack of information, or misinformation being shared</w:t>
      </w:r>
      <w:r w:rsidR="00817AC9" w:rsidRPr="3D5F7602">
        <w:t xml:space="preserve">. Some Traditional Owners who contacted the Review believed this </w:t>
      </w:r>
      <w:r w:rsidR="00523467" w:rsidRPr="3D5F7602">
        <w:t>had contributed to</w:t>
      </w:r>
      <w:r w:rsidR="00FA419D" w:rsidRPr="3D5F7602">
        <w:t xml:space="preserve"> lateral violence within claims groups</w:t>
      </w:r>
      <w:r w:rsidR="00311BDA" w:rsidRPr="3D5F7602">
        <w:t xml:space="preserve"> or potential members.</w:t>
      </w:r>
    </w:p>
    <w:p w14:paraId="7D76393C" w14:textId="549DB500" w:rsidR="00FA419D" w:rsidRDefault="00FA419D" w:rsidP="3D5F7602">
      <w:pPr>
        <w:pStyle w:val="Heading4"/>
      </w:pPr>
      <w:r w:rsidRPr="3D5F7602">
        <w:t>Culturally appropriate engagement</w:t>
      </w:r>
    </w:p>
    <w:p w14:paraId="3B7EB9BE" w14:textId="3D02EEE5" w:rsidR="00FA419D" w:rsidRDefault="00FA419D" w:rsidP="00FA419D">
      <w:pPr>
        <w:pStyle w:val="Heading5"/>
      </w:pPr>
      <w:r>
        <w:t>QSNTS had clear</w:t>
      </w:r>
      <w:r w:rsidRPr="007B764C">
        <w:t xml:space="preserve"> </w:t>
      </w:r>
      <w:r>
        <w:t>cultural awareness materials</w:t>
      </w:r>
      <w:r w:rsidRPr="007B764C">
        <w:t xml:space="preserve"> </w:t>
      </w:r>
      <w:r>
        <w:t xml:space="preserve">available, however the provision of cultural awareness training was inconsistent </w:t>
      </w:r>
    </w:p>
    <w:p w14:paraId="07A88D1C" w14:textId="448C6762" w:rsidR="0024384F" w:rsidRPr="007B34C9" w:rsidRDefault="00E218A0" w:rsidP="00FE6A8A">
      <w:pPr>
        <w:rPr>
          <w:i/>
          <w:iCs/>
        </w:rPr>
      </w:pPr>
      <w:r w:rsidRPr="3D5F7602">
        <w:t>QSNTS ha</w:t>
      </w:r>
      <w:r w:rsidR="00C54CF5" w:rsidRPr="3D5F7602">
        <w:t>d</w:t>
      </w:r>
      <w:r w:rsidRPr="3D5F7602">
        <w:t xml:space="preserve"> </w:t>
      </w:r>
      <w:r w:rsidR="00E72804" w:rsidRPr="3D5F7602">
        <w:t xml:space="preserve">clear </w:t>
      </w:r>
      <w:r w:rsidRPr="3D5F7602">
        <w:t xml:space="preserve">guidelines around the </w:t>
      </w:r>
      <w:r w:rsidR="0076434C" w:rsidRPr="3D5F7602">
        <w:t xml:space="preserve">importance of engaging with clients and </w:t>
      </w:r>
      <w:r w:rsidR="00523238" w:rsidRPr="3D5F7602">
        <w:t xml:space="preserve">with </w:t>
      </w:r>
      <w:r w:rsidR="0076434C" w:rsidRPr="3D5F7602">
        <w:t>Traditional Owners</w:t>
      </w:r>
      <w:r w:rsidR="0088669D" w:rsidRPr="3D5F7602">
        <w:t xml:space="preserve"> more broadly.</w:t>
      </w:r>
      <w:r w:rsidR="00FA419D" w:rsidRPr="3D5F7602">
        <w:t xml:space="preserve"> </w:t>
      </w:r>
      <w:r w:rsidR="00523238" w:rsidRPr="3D5F7602">
        <w:t>S</w:t>
      </w:r>
      <w:r w:rsidR="00BA21A4" w:rsidRPr="3D5F7602">
        <w:t xml:space="preserve">taff </w:t>
      </w:r>
      <w:r w:rsidR="005969A9" w:rsidRPr="3D5F7602">
        <w:t>were</w:t>
      </w:r>
      <w:r w:rsidR="00BA21A4" w:rsidRPr="3D5F7602">
        <w:t xml:space="preserve"> provided with an </w:t>
      </w:r>
      <w:r w:rsidR="00755701" w:rsidRPr="3D5F7602">
        <w:t xml:space="preserve">overview of cultural awareness </w:t>
      </w:r>
      <w:r w:rsidR="00323220" w:rsidRPr="3D5F7602">
        <w:t>material</w:t>
      </w:r>
      <w:r w:rsidR="006D08E2" w:rsidRPr="3D5F7602">
        <w:t xml:space="preserve"> </w:t>
      </w:r>
      <w:r w:rsidR="00755701" w:rsidRPr="3D5F7602">
        <w:t>on the internal human resource</w:t>
      </w:r>
      <w:r w:rsidR="00E24025" w:rsidRPr="3D5F7602">
        <w:t xml:space="preserve"> (HR)</w:t>
      </w:r>
      <w:r w:rsidR="00755701" w:rsidRPr="3D5F7602">
        <w:t xml:space="preserve"> intranet</w:t>
      </w:r>
      <w:r w:rsidR="00633FE1" w:rsidRPr="3D5F7602">
        <w:t xml:space="preserve">. </w:t>
      </w:r>
      <w:r w:rsidR="00FA419D" w:rsidRPr="3D5F7602">
        <w:t>This material provided</w:t>
      </w:r>
      <w:r w:rsidR="0086777A" w:rsidRPr="3D5F7602">
        <w:t xml:space="preserve"> staff with a general understanding of how to approach </w:t>
      </w:r>
      <w:r w:rsidR="0034023E" w:rsidRPr="3D5F7602">
        <w:t>communities in a</w:t>
      </w:r>
      <w:r w:rsidR="003E4A7E" w:rsidRPr="3D5F7602">
        <w:t>n informed way</w:t>
      </w:r>
      <w:r w:rsidR="005E2BD4" w:rsidRPr="3D5F7602">
        <w:t xml:space="preserve"> whilst addressing the highly diverse</w:t>
      </w:r>
      <w:r w:rsidR="007E2F9F" w:rsidRPr="3D5F7602">
        <w:t xml:space="preserve"> nature of Indigenous communities.</w:t>
      </w:r>
    </w:p>
    <w:p w14:paraId="683A31E7" w14:textId="2D5710C0" w:rsidR="00547A1D" w:rsidRDefault="0053666A" w:rsidP="00FE6A8A">
      <w:r>
        <w:lastRenderedPageBreak/>
        <w:t>While t</w:t>
      </w:r>
      <w:r w:rsidR="00547A1D">
        <w:t xml:space="preserve">he </w:t>
      </w:r>
      <w:r w:rsidR="00FA419D">
        <w:t>QSNTS</w:t>
      </w:r>
      <w:r w:rsidR="00547A1D">
        <w:t xml:space="preserve"> Annual </w:t>
      </w:r>
      <w:r w:rsidR="003771F5">
        <w:t>Report</w:t>
      </w:r>
      <w:r w:rsidR="00FA419D">
        <w:t xml:space="preserve"> 2021</w:t>
      </w:r>
      <w:r w:rsidR="003771F5">
        <w:t>-</w:t>
      </w:r>
      <w:r w:rsidR="00FA419D">
        <w:t>2022</w:t>
      </w:r>
      <w:r w:rsidR="00547A1D">
        <w:t xml:space="preserve"> stated that the </w:t>
      </w:r>
      <w:r w:rsidR="00547A1D" w:rsidRPr="00045CED">
        <w:t>organisation provided cultural capability training to its staff</w:t>
      </w:r>
      <w:r>
        <w:t xml:space="preserve">, </w:t>
      </w:r>
      <w:r w:rsidR="00970F2C" w:rsidRPr="00045CED">
        <w:t>several</w:t>
      </w:r>
      <w:r w:rsidR="00547A1D" w:rsidRPr="00045CED">
        <w:t xml:space="preserve"> staff indicated to the Review that they did not have access to formal training, induction, or other forms of professional development to improve their cultural competency</w:t>
      </w:r>
      <w:r w:rsidR="00547A1D">
        <w:t>. Other staff stated that they were anticipating receiving cultural awareness training</w:t>
      </w:r>
      <w:r w:rsidR="003771F5">
        <w:t>,</w:t>
      </w:r>
      <w:r w:rsidR="00547A1D">
        <w:t xml:space="preserve"> but it had been delayed. </w:t>
      </w:r>
    </w:p>
    <w:p w14:paraId="21B008F5" w14:textId="5331954A" w:rsidR="00FA419D" w:rsidRPr="00D66736" w:rsidRDefault="001D3F4B" w:rsidP="00FE6A8A">
      <w:r>
        <w:t>QSNTS s</w:t>
      </w:r>
      <w:r w:rsidR="00FA419D">
        <w:t xml:space="preserve">taff and </w:t>
      </w:r>
      <w:r w:rsidR="0053666A">
        <w:t>T</w:t>
      </w:r>
      <w:r w:rsidR="00FA419D">
        <w:t xml:space="preserve">raditional </w:t>
      </w:r>
      <w:r w:rsidR="0053666A">
        <w:t>O</w:t>
      </w:r>
      <w:r w:rsidR="00FA419D">
        <w:t>wner perceptions o</w:t>
      </w:r>
      <w:r w:rsidR="00623A7A">
        <w:t>f</w:t>
      </w:r>
      <w:r w:rsidR="00FA419D">
        <w:t xml:space="preserve"> the extent of staff cultural competency varied markedly. </w:t>
      </w:r>
      <w:r w:rsidR="00FA419D">
        <w:rPr>
          <w:lang w:eastAsia="en-AU"/>
        </w:rPr>
        <w:t xml:space="preserve">Throughout consultations and in the Review’s staff survey, </w:t>
      </w:r>
      <w:r w:rsidR="00C604E0">
        <w:rPr>
          <w:lang w:eastAsia="en-AU"/>
        </w:rPr>
        <w:t xml:space="preserve">QSNTS </w:t>
      </w:r>
      <w:r w:rsidR="00FA419D" w:rsidRPr="00D66736">
        <w:rPr>
          <w:lang w:eastAsia="en-AU"/>
        </w:rPr>
        <w:t xml:space="preserve">staff were confident in their </w:t>
      </w:r>
      <w:r w:rsidR="00623A7A">
        <w:rPr>
          <w:lang w:eastAsia="en-AU"/>
        </w:rPr>
        <w:t>culturally</w:t>
      </w:r>
      <w:r w:rsidR="003771F5">
        <w:rPr>
          <w:lang w:eastAsia="en-AU"/>
        </w:rPr>
        <w:t xml:space="preserve"> </w:t>
      </w:r>
      <w:r w:rsidR="000F1C49">
        <w:rPr>
          <w:lang w:eastAsia="en-AU"/>
        </w:rPr>
        <w:t>a</w:t>
      </w:r>
      <w:r w:rsidR="00623A7A">
        <w:rPr>
          <w:lang w:eastAsia="en-AU"/>
        </w:rPr>
        <w:t xml:space="preserve">ppropriate </w:t>
      </w:r>
      <w:r w:rsidR="00FA419D" w:rsidRPr="00D66736">
        <w:rPr>
          <w:lang w:eastAsia="en-AU"/>
        </w:rPr>
        <w:t xml:space="preserve">approach to engaging with clients. In the survey, employees were asked to answer how well QSNTS behaved in a culturally sensitive manner towards Traditional Owners. All respondents answered </w:t>
      </w:r>
      <w:proofErr w:type="gramStart"/>
      <w:r w:rsidR="00FA419D" w:rsidRPr="00D66736">
        <w:rPr>
          <w:lang w:eastAsia="en-AU"/>
        </w:rPr>
        <w:t xml:space="preserve">either </w:t>
      </w:r>
      <w:r w:rsidR="00D432BD">
        <w:rPr>
          <w:lang w:eastAsia="en-AU"/>
        </w:rPr>
        <w:t>”</w:t>
      </w:r>
      <w:r w:rsidR="00FA419D" w:rsidRPr="00D66736">
        <w:rPr>
          <w:lang w:eastAsia="en-AU"/>
        </w:rPr>
        <w:t>extremely</w:t>
      </w:r>
      <w:proofErr w:type="gramEnd"/>
      <w:r w:rsidR="00FA419D" w:rsidRPr="00D66736">
        <w:rPr>
          <w:lang w:eastAsia="en-AU"/>
        </w:rPr>
        <w:t xml:space="preserve"> </w:t>
      </w:r>
      <w:r w:rsidR="00D432BD" w:rsidRPr="00D66736">
        <w:rPr>
          <w:lang w:eastAsia="en-AU"/>
        </w:rPr>
        <w:t>well</w:t>
      </w:r>
      <w:r w:rsidR="00D432BD">
        <w:rPr>
          <w:lang w:eastAsia="en-AU"/>
        </w:rPr>
        <w:t>”</w:t>
      </w:r>
      <w:r w:rsidR="00D432BD" w:rsidRPr="00D66736">
        <w:rPr>
          <w:lang w:eastAsia="en-AU"/>
        </w:rPr>
        <w:t xml:space="preserve"> </w:t>
      </w:r>
      <w:proofErr w:type="gramStart"/>
      <w:r w:rsidR="00FA419D" w:rsidRPr="00D66736">
        <w:rPr>
          <w:lang w:eastAsia="en-AU"/>
        </w:rPr>
        <w:t xml:space="preserve">or </w:t>
      </w:r>
      <w:r w:rsidR="00D432BD">
        <w:rPr>
          <w:lang w:eastAsia="en-AU"/>
        </w:rPr>
        <w:t>”</w:t>
      </w:r>
      <w:r w:rsidR="00FA419D" w:rsidRPr="00D66736">
        <w:rPr>
          <w:lang w:eastAsia="en-AU"/>
        </w:rPr>
        <w:t>somewhat</w:t>
      </w:r>
      <w:proofErr w:type="gramEnd"/>
      <w:r w:rsidR="00FA419D" w:rsidRPr="00D66736">
        <w:rPr>
          <w:lang w:eastAsia="en-AU"/>
        </w:rPr>
        <w:t xml:space="preserve"> </w:t>
      </w:r>
      <w:r w:rsidR="00D432BD" w:rsidRPr="00D66736">
        <w:rPr>
          <w:lang w:eastAsia="en-AU"/>
        </w:rPr>
        <w:t>well</w:t>
      </w:r>
      <w:r w:rsidR="00D432BD">
        <w:rPr>
          <w:lang w:eastAsia="en-AU"/>
        </w:rPr>
        <w:t>”</w:t>
      </w:r>
      <w:r w:rsidR="00FA419D" w:rsidRPr="00D66736">
        <w:rPr>
          <w:lang w:eastAsia="en-AU"/>
        </w:rPr>
        <w:t xml:space="preserve">, and no participants considered their </w:t>
      </w:r>
      <w:proofErr w:type="gramStart"/>
      <w:r w:rsidR="00FA419D" w:rsidRPr="00D66736">
        <w:rPr>
          <w:lang w:eastAsia="en-AU"/>
        </w:rPr>
        <w:t xml:space="preserve">engagement </w:t>
      </w:r>
      <w:r w:rsidR="00D432BD">
        <w:rPr>
          <w:lang w:eastAsia="en-AU"/>
        </w:rPr>
        <w:t>”</w:t>
      </w:r>
      <w:r w:rsidR="00FA419D" w:rsidRPr="00D66736">
        <w:rPr>
          <w:lang w:eastAsia="en-AU"/>
        </w:rPr>
        <w:t>slightly</w:t>
      </w:r>
      <w:proofErr w:type="gramEnd"/>
      <w:r w:rsidR="00FA419D" w:rsidRPr="00D66736">
        <w:rPr>
          <w:lang w:eastAsia="en-AU"/>
        </w:rPr>
        <w:t xml:space="preserve"> </w:t>
      </w:r>
      <w:r w:rsidR="00D432BD" w:rsidRPr="00D66736">
        <w:rPr>
          <w:lang w:eastAsia="en-AU"/>
        </w:rPr>
        <w:t>well</w:t>
      </w:r>
      <w:r w:rsidR="00D432BD">
        <w:rPr>
          <w:lang w:eastAsia="en-AU"/>
        </w:rPr>
        <w:t>”</w:t>
      </w:r>
      <w:r w:rsidR="00D432BD" w:rsidRPr="00D66736">
        <w:rPr>
          <w:lang w:eastAsia="en-AU"/>
        </w:rPr>
        <w:t xml:space="preserve"> </w:t>
      </w:r>
      <w:proofErr w:type="gramStart"/>
      <w:r w:rsidR="00FA419D" w:rsidRPr="00D66736">
        <w:rPr>
          <w:lang w:eastAsia="en-AU"/>
        </w:rPr>
        <w:t xml:space="preserve">or </w:t>
      </w:r>
      <w:r w:rsidR="00D432BD">
        <w:rPr>
          <w:lang w:eastAsia="en-AU"/>
        </w:rPr>
        <w:t>”</w:t>
      </w:r>
      <w:r w:rsidR="00FA419D" w:rsidRPr="00D66736">
        <w:rPr>
          <w:lang w:eastAsia="en-AU"/>
        </w:rPr>
        <w:t>not</w:t>
      </w:r>
      <w:proofErr w:type="gramEnd"/>
      <w:r w:rsidR="00FA419D" w:rsidRPr="00D66736">
        <w:rPr>
          <w:lang w:eastAsia="en-AU"/>
        </w:rPr>
        <w:t xml:space="preserve"> at </w:t>
      </w:r>
      <w:r w:rsidR="00D432BD" w:rsidRPr="00D66736">
        <w:rPr>
          <w:lang w:eastAsia="en-AU"/>
        </w:rPr>
        <w:t>all</w:t>
      </w:r>
      <w:r w:rsidR="00D432BD">
        <w:rPr>
          <w:lang w:eastAsia="en-AU"/>
        </w:rPr>
        <w:t>”</w:t>
      </w:r>
      <w:r w:rsidR="00FA419D" w:rsidRPr="00D66736">
        <w:rPr>
          <w:lang w:eastAsia="en-AU"/>
        </w:rPr>
        <w:t>.</w:t>
      </w:r>
    </w:p>
    <w:p w14:paraId="7954540D" w14:textId="084154C3" w:rsidR="00FA419D" w:rsidRPr="007B34C9" w:rsidRDefault="00FA419D" w:rsidP="00FA419D">
      <w:r w:rsidRPr="00D66736">
        <w:t xml:space="preserve">However, many Traditional Owners </w:t>
      </w:r>
      <w:r w:rsidR="002821FC">
        <w:t xml:space="preserve">who responded </w:t>
      </w:r>
      <w:r w:rsidRPr="00D66736">
        <w:t xml:space="preserve">voiced their concerns </w:t>
      </w:r>
      <w:r w:rsidR="002821FC">
        <w:t>about</w:t>
      </w:r>
      <w:r w:rsidRPr="00D66736">
        <w:t xml:space="preserve"> the cultural capability of </w:t>
      </w:r>
      <w:r>
        <w:t>some</w:t>
      </w:r>
      <w:r w:rsidRPr="00D66736">
        <w:t xml:space="preserve"> staff members</w:t>
      </w:r>
      <w:r>
        <w:t xml:space="preserve">, who they felt left what they perceived as the cultural component of communication to the </w:t>
      </w:r>
      <w:bookmarkStart w:id="23" w:name="_Hlk160707600"/>
      <w:r w:rsidR="00AD22D5">
        <w:t>FNEAs</w:t>
      </w:r>
      <w:bookmarkEnd w:id="23"/>
      <w:r w:rsidRPr="00D66736">
        <w:t xml:space="preserve">. </w:t>
      </w:r>
    </w:p>
    <w:p w14:paraId="332967A4" w14:textId="49ABB888" w:rsidR="00E759DD" w:rsidRPr="00060F78" w:rsidRDefault="004D617D" w:rsidP="0087143D">
      <w:pPr>
        <w:pStyle w:val="Heading5"/>
        <w:numPr>
          <w:ilvl w:val="0"/>
          <w:numId w:val="0"/>
        </w:numPr>
      </w:pPr>
      <w:r>
        <w:t xml:space="preserve">The </w:t>
      </w:r>
      <w:r w:rsidR="003F52F9">
        <w:t>r</w:t>
      </w:r>
      <w:r w:rsidR="00980FBA">
        <w:t>ole</w:t>
      </w:r>
      <w:r w:rsidR="00173670">
        <w:t xml:space="preserve"> of </w:t>
      </w:r>
      <w:r w:rsidR="00B02E08">
        <w:t>FNEAs</w:t>
      </w:r>
      <w:r w:rsidR="00173670">
        <w:t xml:space="preserve"> was expanded </w:t>
      </w:r>
      <w:r w:rsidR="00980FBA">
        <w:t xml:space="preserve">throughout the Review period </w:t>
      </w:r>
    </w:p>
    <w:p w14:paraId="5679CE3A" w14:textId="66D7837D" w:rsidR="00FA419D" w:rsidRPr="00060F78" w:rsidRDefault="00331E87" w:rsidP="00FA419D">
      <w:pPr>
        <w:rPr>
          <w:lang w:eastAsia="en-AU"/>
        </w:rPr>
      </w:pPr>
      <w:r>
        <w:t>T</w:t>
      </w:r>
      <w:r w:rsidR="00FA419D" w:rsidRPr="00E32417">
        <w:t>he previous Review</w:t>
      </w:r>
      <w:r>
        <w:t xml:space="preserve"> </w:t>
      </w:r>
      <w:r w:rsidR="00FA419D" w:rsidRPr="00E32417">
        <w:t xml:space="preserve">recommended </w:t>
      </w:r>
      <w:r>
        <w:t>that</w:t>
      </w:r>
      <w:r w:rsidR="00FA419D" w:rsidRPr="00E32417">
        <w:t xml:space="preserve"> QSNTS reconsider the appropriate role of </w:t>
      </w:r>
      <w:r w:rsidR="00AD22D5" w:rsidRPr="00AD22D5">
        <w:t>FNEAs</w:t>
      </w:r>
      <w:r w:rsidR="00FA419D" w:rsidRPr="00E32417">
        <w:t xml:space="preserve"> including the need for additional resourcing and opportunities to be more inclusive of their viewpoints in decision making. The Review found this recommendation had been </w:t>
      </w:r>
      <w:r>
        <w:t>taken up</w:t>
      </w:r>
      <w:r w:rsidR="008D2E7D">
        <w:t xml:space="preserve"> by</w:t>
      </w:r>
      <w:r w:rsidR="00FA419D" w:rsidRPr="00E32417">
        <w:t xml:space="preserve"> the organisation and was reflected in the position descriptions of FNEAs. </w:t>
      </w:r>
    </w:p>
    <w:p w14:paraId="19E96422" w14:textId="47472DE3" w:rsidR="009A1B47" w:rsidRDefault="008D2E7D" w:rsidP="003C4588">
      <w:pPr>
        <w:rPr>
          <w:lang w:eastAsia="en-AU"/>
        </w:rPr>
      </w:pPr>
      <w:r>
        <w:rPr>
          <w:lang w:eastAsia="en-AU"/>
        </w:rPr>
        <w:t>At the start of the</w:t>
      </w:r>
      <w:r w:rsidR="003C4588">
        <w:rPr>
          <w:lang w:eastAsia="en-AU"/>
        </w:rPr>
        <w:t xml:space="preserve"> Review period, </w:t>
      </w:r>
      <w:r w:rsidR="008456C6">
        <w:rPr>
          <w:lang w:eastAsia="en-AU"/>
        </w:rPr>
        <w:t>CRO</w:t>
      </w:r>
      <w:r w:rsidR="004212BB">
        <w:rPr>
          <w:lang w:eastAsia="en-AU"/>
        </w:rPr>
        <w:t xml:space="preserve">s were responsible for </w:t>
      </w:r>
      <w:r w:rsidR="00515669">
        <w:rPr>
          <w:lang w:eastAsia="en-AU"/>
        </w:rPr>
        <w:t>handling engagements with clients</w:t>
      </w:r>
      <w:r w:rsidR="00D750DA">
        <w:rPr>
          <w:lang w:eastAsia="en-AU"/>
        </w:rPr>
        <w:t>, PBCs</w:t>
      </w:r>
      <w:r w:rsidR="00515669">
        <w:rPr>
          <w:lang w:eastAsia="en-AU"/>
        </w:rPr>
        <w:t xml:space="preserve"> and the community. </w:t>
      </w:r>
      <w:r w:rsidR="00AD22D5">
        <w:rPr>
          <w:lang w:eastAsia="en-AU"/>
        </w:rPr>
        <w:t>Their</w:t>
      </w:r>
      <w:r w:rsidR="00BF3204">
        <w:rPr>
          <w:lang w:eastAsia="en-AU"/>
        </w:rPr>
        <w:t xml:space="preserve"> role </w:t>
      </w:r>
      <w:r w:rsidR="00557A32">
        <w:rPr>
          <w:lang w:eastAsia="en-AU"/>
        </w:rPr>
        <w:t xml:space="preserve">involved </w:t>
      </w:r>
      <w:r w:rsidR="00971CEF">
        <w:rPr>
          <w:lang w:eastAsia="en-AU"/>
        </w:rPr>
        <w:t>communicat</w:t>
      </w:r>
      <w:r w:rsidR="00557A32">
        <w:rPr>
          <w:lang w:eastAsia="en-AU"/>
        </w:rPr>
        <w:t>ing</w:t>
      </w:r>
      <w:r w:rsidR="00971CEF">
        <w:rPr>
          <w:lang w:eastAsia="en-AU"/>
        </w:rPr>
        <w:t xml:space="preserve"> complex and technical </w:t>
      </w:r>
      <w:r w:rsidR="007218B9">
        <w:rPr>
          <w:lang w:eastAsia="en-AU"/>
        </w:rPr>
        <w:t xml:space="preserve">elements of native title </w:t>
      </w:r>
      <w:r w:rsidR="004347BB">
        <w:rPr>
          <w:lang w:eastAsia="en-AU"/>
        </w:rPr>
        <w:t xml:space="preserve">and </w:t>
      </w:r>
      <w:r w:rsidR="00656C3A">
        <w:rPr>
          <w:lang w:eastAsia="en-AU"/>
        </w:rPr>
        <w:t>support</w:t>
      </w:r>
      <w:r w:rsidR="00557A32">
        <w:rPr>
          <w:lang w:eastAsia="en-AU"/>
        </w:rPr>
        <w:t>ing</w:t>
      </w:r>
      <w:r w:rsidR="00656C3A">
        <w:rPr>
          <w:lang w:eastAsia="en-AU"/>
        </w:rPr>
        <w:t xml:space="preserve"> </w:t>
      </w:r>
      <w:r w:rsidR="00F611F9">
        <w:rPr>
          <w:lang w:eastAsia="en-AU"/>
        </w:rPr>
        <w:t>clients to understand how</w:t>
      </w:r>
      <w:r w:rsidR="00784ED3">
        <w:rPr>
          <w:lang w:eastAsia="en-AU"/>
        </w:rPr>
        <w:t xml:space="preserve"> traditional laws</w:t>
      </w:r>
      <w:r w:rsidR="00DB7E6C">
        <w:rPr>
          <w:lang w:eastAsia="en-AU"/>
        </w:rPr>
        <w:t xml:space="preserve"> align with </w:t>
      </w:r>
      <w:r w:rsidR="005259BB">
        <w:rPr>
          <w:lang w:eastAsia="en-AU"/>
        </w:rPr>
        <w:t>western laws.</w:t>
      </w:r>
      <w:r w:rsidR="005259BB">
        <w:rPr>
          <w:rStyle w:val="FootnoteReference"/>
          <w:lang w:eastAsia="en-AU"/>
        </w:rPr>
        <w:footnoteReference w:id="14"/>
      </w:r>
      <w:r w:rsidR="00E76FB6">
        <w:rPr>
          <w:lang w:eastAsia="en-AU"/>
        </w:rPr>
        <w:t xml:space="preserve"> </w:t>
      </w:r>
      <w:r w:rsidR="009A1B47">
        <w:rPr>
          <w:lang w:eastAsia="en-AU"/>
        </w:rPr>
        <w:t xml:space="preserve">There were two </w:t>
      </w:r>
      <w:r w:rsidR="00326CA1">
        <w:rPr>
          <w:lang w:eastAsia="en-AU"/>
        </w:rPr>
        <w:t xml:space="preserve">employees in the CRO role. </w:t>
      </w:r>
    </w:p>
    <w:p w14:paraId="29B336C2" w14:textId="4AE9B151" w:rsidR="00A428CA" w:rsidRDefault="0048290C" w:rsidP="003C4588">
      <w:pPr>
        <w:rPr>
          <w:lang w:eastAsia="en-AU"/>
        </w:rPr>
      </w:pPr>
      <w:r>
        <w:rPr>
          <w:lang w:eastAsia="en-AU"/>
        </w:rPr>
        <w:t>After t</w:t>
      </w:r>
      <w:r w:rsidR="00557A32">
        <w:rPr>
          <w:lang w:eastAsia="en-AU"/>
        </w:rPr>
        <w:t>he Review period, t</w:t>
      </w:r>
      <w:r w:rsidR="00515669">
        <w:rPr>
          <w:lang w:eastAsia="en-AU"/>
        </w:rPr>
        <w:t>h</w:t>
      </w:r>
      <w:r w:rsidR="00992932">
        <w:rPr>
          <w:lang w:eastAsia="en-AU"/>
        </w:rPr>
        <w:t xml:space="preserve">e </w:t>
      </w:r>
      <w:r w:rsidR="00515669">
        <w:rPr>
          <w:lang w:eastAsia="en-AU"/>
        </w:rPr>
        <w:t xml:space="preserve">position </w:t>
      </w:r>
      <w:r w:rsidR="00992932">
        <w:rPr>
          <w:lang w:eastAsia="en-AU"/>
        </w:rPr>
        <w:t xml:space="preserve">of CRO </w:t>
      </w:r>
      <w:r w:rsidR="00515669">
        <w:rPr>
          <w:lang w:eastAsia="en-AU"/>
        </w:rPr>
        <w:t xml:space="preserve">was changed </w:t>
      </w:r>
      <w:r w:rsidR="008D768B">
        <w:rPr>
          <w:lang w:eastAsia="en-AU"/>
        </w:rPr>
        <w:t>to FNE</w:t>
      </w:r>
      <w:r w:rsidR="009F0E54">
        <w:rPr>
          <w:lang w:eastAsia="en-AU"/>
        </w:rPr>
        <w:t>A</w:t>
      </w:r>
      <w:r w:rsidR="00D44872">
        <w:rPr>
          <w:lang w:eastAsia="en-AU"/>
        </w:rPr>
        <w:t>.</w:t>
      </w:r>
      <w:r w:rsidR="009F0E54">
        <w:rPr>
          <w:lang w:eastAsia="en-AU"/>
        </w:rPr>
        <w:t xml:space="preserve"> </w:t>
      </w:r>
      <w:r w:rsidR="00DB7E6C">
        <w:rPr>
          <w:lang w:eastAsia="en-AU"/>
        </w:rPr>
        <w:t xml:space="preserve">FNEAs largely held a similar role to CROs, but with less emphasis on PBC </w:t>
      </w:r>
      <w:r w:rsidR="00E34F65">
        <w:rPr>
          <w:lang w:eastAsia="en-AU"/>
        </w:rPr>
        <w:t>development and more focus on assisting clients with their claims and larger meetings.</w:t>
      </w:r>
      <w:r w:rsidR="00E15719">
        <w:rPr>
          <w:rStyle w:val="FootnoteReference"/>
          <w:lang w:eastAsia="en-AU"/>
        </w:rPr>
        <w:footnoteReference w:id="15"/>
      </w:r>
      <w:r w:rsidR="00E34F65">
        <w:rPr>
          <w:lang w:eastAsia="en-AU"/>
        </w:rPr>
        <w:t xml:space="preserve"> </w:t>
      </w:r>
      <w:r w:rsidR="001A0074">
        <w:rPr>
          <w:lang w:eastAsia="en-AU"/>
        </w:rPr>
        <w:t>The number of positions was tripled, indicating a strong commitment to culturally competent communication.</w:t>
      </w:r>
    </w:p>
    <w:p w14:paraId="5B48721D" w14:textId="3F190002" w:rsidR="00326CA1" w:rsidRDefault="00A428CA" w:rsidP="003C4588">
      <w:pPr>
        <w:rPr>
          <w:lang w:eastAsia="en-AU"/>
        </w:rPr>
      </w:pPr>
      <w:r>
        <w:rPr>
          <w:lang w:eastAsia="en-AU"/>
        </w:rPr>
        <w:t xml:space="preserve">The role of the First Nations Engagement </w:t>
      </w:r>
      <w:r w:rsidR="00E15719">
        <w:rPr>
          <w:lang w:eastAsia="en-AU"/>
        </w:rPr>
        <w:t xml:space="preserve">Administrative </w:t>
      </w:r>
      <w:r>
        <w:rPr>
          <w:lang w:eastAsia="en-AU"/>
        </w:rPr>
        <w:t>Assistant was also introduced during the Review period. This role had predominantly administrative tasks to</w:t>
      </w:r>
      <w:r w:rsidR="009F34C9">
        <w:rPr>
          <w:lang w:eastAsia="en-AU"/>
        </w:rPr>
        <w:t xml:space="preserve"> help QSNTS engagement with clients. This includes minute taking, </w:t>
      </w:r>
      <w:r w:rsidR="0032268B">
        <w:rPr>
          <w:lang w:eastAsia="en-AU"/>
        </w:rPr>
        <w:t>travel arrangements</w:t>
      </w:r>
      <w:r w:rsidR="00452334">
        <w:rPr>
          <w:lang w:eastAsia="en-AU"/>
        </w:rPr>
        <w:t>,</w:t>
      </w:r>
      <w:r w:rsidR="0032268B">
        <w:rPr>
          <w:lang w:eastAsia="en-AU"/>
        </w:rPr>
        <w:t xml:space="preserve"> and </w:t>
      </w:r>
      <w:r w:rsidR="00F22C10">
        <w:rPr>
          <w:lang w:eastAsia="en-AU"/>
        </w:rPr>
        <w:t>managing records and correspondence.</w:t>
      </w:r>
      <w:r w:rsidR="00676C27">
        <w:rPr>
          <w:rStyle w:val="FootnoteReference"/>
          <w:lang w:eastAsia="en-AU"/>
        </w:rPr>
        <w:footnoteReference w:id="16"/>
      </w:r>
      <w:r w:rsidR="00F22C10">
        <w:rPr>
          <w:lang w:eastAsia="en-AU"/>
        </w:rPr>
        <w:t xml:space="preserve"> </w:t>
      </w:r>
    </w:p>
    <w:p w14:paraId="054EA0E0" w14:textId="013BD114" w:rsidR="00FA419D" w:rsidRDefault="00FA419D" w:rsidP="00FA419D">
      <w:pPr>
        <w:rPr>
          <w:lang w:eastAsia="en-AU"/>
        </w:rPr>
      </w:pPr>
      <w:r>
        <w:t xml:space="preserve">There was some feedback that the expansion of FNEA capacity had contributed to a decline in cultural competence of other staff. There was some perception that QSNTS staff members relied on </w:t>
      </w:r>
      <w:r w:rsidR="00AD22D5" w:rsidRPr="00AD22D5">
        <w:t>FNEAs</w:t>
      </w:r>
      <w:r>
        <w:t xml:space="preserve"> to deal with engagement-related tasks, which limited the cultural awareness of non-Indigenous staff members. In some instances, staff members observed that some non-Indigenous employees would avoid answering calls from clients and leave them for FNEA’s to answer. In other cases, if a FNEA was not available, phone calls </w:t>
      </w:r>
      <w:r w:rsidR="00BA2A48">
        <w:t xml:space="preserve">would </w:t>
      </w:r>
      <w:r>
        <w:t xml:space="preserve">go unanswered altogether. </w:t>
      </w:r>
    </w:p>
    <w:p w14:paraId="347E58CA" w14:textId="1DECC5C7" w:rsidR="00FA419D" w:rsidRPr="007B34C9" w:rsidRDefault="00B02E08" w:rsidP="00F65344">
      <w:pPr>
        <w:pStyle w:val="Heading5"/>
        <w:rPr>
          <w:b w:val="0"/>
        </w:rPr>
      </w:pPr>
      <w:r w:rsidRPr="00B02E08">
        <w:t>FNEA</w:t>
      </w:r>
      <w:r>
        <w:t>s</w:t>
      </w:r>
      <w:r w:rsidR="00FA419D" w:rsidRPr="00060F78">
        <w:t xml:space="preserve"> had a challenging role within QSNTS and a high cultural load </w:t>
      </w:r>
    </w:p>
    <w:p w14:paraId="601F1336" w14:textId="62504284" w:rsidR="004B72CB" w:rsidRDefault="00FA419D" w:rsidP="00AF6CB6">
      <w:r>
        <w:t xml:space="preserve">While FNEA and </w:t>
      </w:r>
      <w:r w:rsidR="00AD22D5" w:rsidRPr="00AD22D5">
        <w:t>First Nations Engagement Administrative Assistant</w:t>
      </w:r>
      <w:r w:rsidR="00AD22D5">
        <w:t>s</w:t>
      </w:r>
      <w:r>
        <w:t xml:space="preserve"> had clearly defined roles, they often faced intensive and high workloads. They reported feeling a sense of cultural responsibility for native title outcomes that was extremely stressful. </w:t>
      </w:r>
      <w:r w:rsidR="00AF6CB6">
        <w:t xml:space="preserve">QSNTS currently does not have any policies or procedures to </w:t>
      </w:r>
      <w:r w:rsidR="00BA06BD">
        <w:t xml:space="preserve">address the cultural load of Indigenous employees. </w:t>
      </w:r>
    </w:p>
    <w:p w14:paraId="2330E845" w14:textId="677B958E" w:rsidR="00FA419D" w:rsidRPr="00446133" w:rsidRDefault="00FA419D" w:rsidP="00FA419D">
      <w:pPr>
        <w:pStyle w:val="Heading5"/>
      </w:pPr>
      <w:r w:rsidRPr="3D5F7602">
        <w:lastRenderedPageBreak/>
        <w:t xml:space="preserve">Some Traditional Owners want more culturally appropriate engagement aligned with their cultural protocols and practices </w:t>
      </w:r>
    </w:p>
    <w:p w14:paraId="264B56E4" w14:textId="619D7E61" w:rsidR="00FA419D" w:rsidRDefault="00FA419D" w:rsidP="00FE6A8A">
      <w:r w:rsidRPr="3D5F7602">
        <w:t xml:space="preserve">Many of the Traditional Owners </w:t>
      </w:r>
      <w:r w:rsidR="007F7897" w:rsidRPr="3D5F7602">
        <w:t xml:space="preserve">who </w:t>
      </w:r>
      <w:r w:rsidR="00263292" w:rsidRPr="3D5F7602">
        <w:t xml:space="preserve">were unhappy with the performance of QSNTS </w:t>
      </w:r>
      <w:r w:rsidRPr="3D5F7602">
        <w:t xml:space="preserve">expressed a view that QSNTS staff had a limited understanding of Indigenous culture, practices and protocols. </w:t>
      </w:r>
      <w:r w:rsidR="007F7897" w:rsidRPr="3D5F7602">
        <w:t>They</w:t>
      </w:r>
      <w:r w:rsidRPr="3D5F7602">
        <w:t xml:space="preserve"> felt that Elders were insufficiently respected and sometimes overlooked in decision making processes in favour of younger </w:t>
      </w:r>
      <w:proofErr w:type="gramStart"/>
      <w:r w:rsidRPr="3D5F7602">
        <w:t xml:space="preserve">and </w:t>
      </w:r>
      <w:r w:rsidR="00D432BD">
        <w:t>”</w:t>
      </w:r>
      <w:r w:rsidRPr="3D5F7602">
        <w:t>more</w:t>
      </w:r>
      <w:proofErr w:type="gramEnd"/>
      <w:r w:rsidRPr="3D5F7602">
        <w:t xml:space="preserve"> </w:t>
      </w:r>
      <w:r w:rsidR="00D432BD" w:rsidRPr="3D5F7602">
        <w:t>western</w:t>
      </w:r>
      <w:r w:rsidR="00D432BD">
        <w:t>”</w:t>
      </w:r>
      <w:r w:rsidR="00D432BD" w:rsidRPr="3D5F7602">
        <w:t xml:space="preserve"> </w:t>
      </w:r>
      <w:r w:rsidRPr="3D5F7602">
        <w:t xml:space="preserve">claimants. Another theme was that consultations were often rushed where no time was taken to have a yarn and build a relationship. This exacerbated mental health issues and </w:t>
      </w:r>
      <w:r w:rsidR="00BC1A46" w:rsidRPr="3D5F7602">
        <w:t xml:space="preserve">left </w:t>
      </w:r>
      <w:r w:rsidR="00B5030B" w:rsidRPr="3D5F7602">
        <w:t xml:space="preserve">these </w:t>
      </w:r>
      <w:r w:rsidR="00BC1A46" w:rsidRPr="3D5F7602">
        <w:t>Traditional Owners</w:t>
      </w:r>
      <w:r w:rsidRPr="3D5F7602">
        <w:t xml:space="preserve"> feeling traumatised and distressed. Overall</w:t>
      </w:r>
      <w:r w:rsidR="00EC3120" w:rsidRPr="3D5F7602">
        <w:t>,</w:t>
      </w:r>
      <w:r w:rsidRPr="3D5F7602">
        <w:t xml:space="preserve"> the</w:t>
      </w:r>
      <w:r w:rsidR="00B5030B" w:rsidRPr="3D5F7602">
        <w:t xml:space="preserve">re was a </w:t>
      </w:r>
      <w:r w:rsidR="001B1C3C" w:rsidRPr="3D5F7602">
        <w:t xml:space="preserve">perception from these Traditional Owners </w:t>
      </w:r>
      <w:r w:rsidRPr="3D5F7602">
        <w:t xml:space="preserve">that QSNTS practiced a legalistic, western approach to engaging with them, which often came across as too formal and rigid. </w:t>
      </w:r>
    </w:p>
    <w:p w14:paraId="335128AB" w14:textId="6FB65D5D" w:rsidR="00FA419D" w:rsidRDefault="00F80FEB" w:rsidP="00FE6A8A">
      <w:r w:rsidRPr="3D5F7602">
        <w:t>On the other hand</w:t>
      </w:r>
      <w:r w:rsidR="00FA419D" w:rsidRPr="3D5F7602">
        <w:t>, some Traditional Owners</w:t>
      </w:r>
      <w:r w:rsidRPr="3D5F7602">
        <w:t xml:space="preserve"> who spoke to the Review</w:t>
      </w:r>
      <w:r w:rsidR="00FA419D" w:rsidRPr="3D5F7602">
        <w:t xml:space="preserve"> reflected that they were satisfied with the services and engagement provided by external Aboriginal consultants and contractors at QSNTS. This was due to the cultural understanding and high level of communication they provided, as well as the efforts made to communicate with various people across the community. Many Traditional Owners perceived Aboriginal contractors and consultants as “being on their side” as they were more willing to listen to and address the concerns of Traditional Owners. </w:t>
      </w:r>
    </w:p>
    <w:p w14:paraId="4B91F8AB" w14:textId="7D3BDE3F" w:rsidR="00FA419D" w:rsidRPr="00D80838" w:rsidRDefault="00FA419D" w:rsidP="00FE6A8A">
      <w:r>
        <w:t xml:space="preserve">Several Traditional Owners commented that they would like to see more Indigenous staff at QSNTS and particularly those of Aboriginal descent. </w:t>
      </w:r>
    </w:p>
    <w:p w14:paraId="39FD9C13" w14:textId="77777777" w:rsidR="00FA419D" w:rsidRDefault="00FA419D" w:rsidP="00FA419D">
      <w:pPr>
        <w:pStyle w:val="Heading4"/>
      </w:pPr>
      <w:r w:rsidRPr="00046737">
        <w:t>Complaints</w:t>
      </w:r>
    </w:p>
    <w:p w14:paraId="51596A94" w14:textId="362BC5B1" w:rsidR="00FA419D" w:rsidRDefault="00B808CF" w:rsidP="00FA419D">
      <w:pPr>
        <w:pStyle w:val="Heading5"/>
      </w:pPr>
      <w:r>
        <w:t xml:space="preserve">QSNTS had </w:t>
      </w:r>
      <w:r w:rsidR="001B69D4">
        <w:t>comprehensible and accessible</w:t>
      </w:r>
      <w:r w:rsidR="00FA419D">
        <w:t xml:space="preserve"> complaints material available</w:t>
      </w:r>
    </w:p>
    <w:p w14:paraId="6E5A9C42" w14:textId="738B3857" w:rsidR="008D7F79" w:rsidRDefault="00D965A6" w:rsidP="00E1442B">
      <w:pPr>
        <w:rPr>
          <w:lang w:eastAsia="en-AU"/>
        </w:rPr>
      </w:pPr>
      <w:r>
        <w:rPr>
          <w:lang w:eastAsia="en-AU"/>
        </w:rPr>
        <w:t>The QSNTS website detail</w:t>
      </w:r>
      <w:r w:rsidR="00793147">
        <w:rPr>
          <w:lang w:eastAsia="en-AU"/>
        </w:rPr>
        <w:t>ed</w:t>
      </w:r>
      <w:r>
        <w:rPr>
          <w:lang w:eastAsia="en-AU"/>
        </w:rPr>
        <w:t xml:space="preserve"> the Complaints and Internal Review policies and procedures</w:t>
      </w:r>
      <w:r w:rsidR="006D6793">
        <w:rPr>
          <w:lang w:eastAsia="en-AU"/>
        </w:rPr>
        <w:t xml:space="preserve"> </w:t>
      </w:r>
      <w:r w:rsidR="0067457B">
        <w:rPr>
          <w:lang w:eastAsia="en-AU"/>
        </w:rPr>
        <w:t xml:space="preserve">over </w:t>
      </w:r>
      <w:r w:rsidR="00B0024B">
        <w:rPr>
          <w:lang w:eastAsia="en-AU"/>
        </w:rPr>
        <w:t>two</w:t>
      </w:r>
      <w:r w:rsidR="00363D85">
        <w:rPr>
          <w:lang w:eastAsia="en-AU"/>
        </w:rPr>
        <w:t xml:space="preserve"> </w:t>
      </w:r>
      <w:r w:rsidR="00BE146D">
        <w:rPr>
          <w:lang w:eastAsia="en-AU"/>
        </w:rPr>
        <w:t>separate</w:t>
      </w:r>
      <w:r w:rsidR="00B0024B">
        <w:rPr>
          <w:lang w:eastAsia="en-AU"/>
        </w:rPr>
        <w:t xml:space="preserve"> documents. </w:t>
      </w:r>
      <w:r w:rsidR="00F472DD">
        <w:rPr>
          <w:lang w:eastAsia="en-AU"/>
        </w:rPr>
        <w:t>Both</w:t>
      </w:r>
      <w:r w:rsidR="00B0024B">
        <w:rPr>
          <w:lang w:eastAsia="en-AU"/>
        </w:rPr>
        <w:t xml:space="preserve"> document</w:t>
      </w:r>
      <w:r w:rsidR="00F472DD">
        <w:rPr>
          <w:lang w:eastAsia="en-AU"/>
        </w:rPr>
        <w:t>s</w:t>
      </w:r>
      <w:r w:rsidR="00B0024B">
        <w:rPr>
          <w:lang w:eastAsia="en-AU"/>
        </w:rPr>
        <w:t xml:space="preserve"> clearly explain</w:t>
      </w:r>
      <w:r w:rsidR="000B349A">
        <w:rPr>
          <w:lang w:eastAsia="en-AU"/>
        </w:rPr>
        <w:t>ed</w:t>
      </w:r>
      <w:r w:rsidR="00B0024B">
        <w:rPr>
          <w:lang w:eastAsia="en-AU"/>
        </w:rPr>
        <w:t xml:space="preserve"> the </w:t>
      </w:r>
      <w:r w:rsidR="009A6F26">
        <w:rPr>
          <w:lang w:eastAsia="en-AU"/>
        </w:rPr>
        <w:t xml:space="preserve">mechanisms for </w:t>
      </w:r>
      <w:r w:rsidR="00BD05B8">
        <w:rPr>
          <w:lang w:eastAsia="en-AU"/>
        </w:rPr>
        <w:t>stakeholders to make a complaint</w:t>
      </w:r>
      <w:r w:rsidR="00F472DD">
        <w:rPr>
          <w:lang w:eastAsia="en-AU"/>
        </w:rPr>
        <w:t xml:space="preserve"> or </w:t>
      </w:r>
      <w:r w:rsidR="00FF5FD4">
        <w:rPr>
          <w:lang w:eastAsia="en-AU"/>
        </w:rPr>
        <w:t>request an internal review</w:t>
      </w:r>
      <w:r w:rsidR="00AF2C71">
        <w:rPr>
          <w:lang w:eastAsia="en-AU"/>
        </w:rPr>
        <w:t>, as well as the process</w:t>
      </w:r>
      <w:r w:rsidR="00A61414">
        <w:rPr>
          <w:lang w:eastAsia="en-AU"/>
        </w:rPr>
        <w:t>es</w:t>
      </w:r>
      <w:r w:rsidR="00AF2C71">
        <w:rPr>
          <w:lang w:eastAsia="en-AU"/>
        </w:rPr>
        <w:t xml:space="preserve"> undertaken by QSNTS</w:t>
      </w:r>
      <w:r w:rsidR="00E90713">
        <w:rPr>
          <w:lang w:eastAsia="en-AU"/>
        </w:rPr>
        <w:t xml:space="preserve">. The mechanisms and processes </w:t>
      </w:r>
      <w:r w:rsidR="000B349A">
        <w:rPr>
          <w:lang w:eastAsia="en-AU"/>
        </w:rPr>
        <w:t>were</w:t>
      </w:r>
      <w:r w:rsidR="00E90713">
        <w:rPr>
          <w:lang w:eastAsia="en-AU"/>
        </w:rPr>
        <w:t xml:space="preserve"> </w:t>
      </w:r>
      <w:r w:rsidR="00BE146D">
        <w:rPr>
          <w:lang w:eastAsia="en-AU"/>
        </w:rPr>
        <w:t>outlined in clear, plain language, with succinct diagrams</w:t>
      </w:r>
      <w:r w:rsidR="00A61414">
        <w:rPr>
          <w:lang w:eastAsia="en-AU"/>
        </w:rPr>
        <w:t xml:space="preserve"> for </w:t>
      </w:r>
      <w:r w:rsidR="004C3829">
        <w:rPr>
          <w:lang w:eastAsia="en-AU"/>
        </w:rPr>
        <w:t>stakeholders to understand.</w:t>
      </w:r>
      <w:r w:rsidR="00BC08AE">
        <w:rPr>
          <w:lang w:eastAsia="en-AU"/>
        </w:rPr>
        <w:t xml:space="preserve"> </w:t>
      </w:r>
      <w:r w:rsidR="008D7F79">
        <w:rPr>
          <w:lang w:eastAsia="en-AU"/>
        </w:rPr>
        <w:t xml:space="preserve">Following the Review period, QSNTS streamlined their complaints process by </w:t>
      </w:r>
      <w:r w:rsidR="0064430B">
        <w:rPr>
          <w:lang w:eastAsia="en-AU"/>
        </w:rPr>
        <w:t xml:space="preserve">providing </w:t>
      </w:r>
      <w:r w:rsidR="004E459D">
        <w:rPr>
          <w:lang w:eastAsia="en-AU"/>
        </w:rPr>
        <w:t xml:space="preserve">a </w:t>
      </w:r>
      <w:r w:rsidR="00984421">
        <w:rPr>
          <w:lang w:eastAsia="en-AU"/>
        </w:rPr>
        <w:t xml:space="preserve">virtual </w:t>
      </w:r>
      <w:r w:rsidR="004E459D">
        <w:rPr>
          <w:lang w:eastAsia="en-AU"/>
        </w:rPr>
        <w:t>complaint</w:t>
      </w:r>
      <w:r w:rsidR="0064430B">
        <w:rPr>
          <w:lang w:eastAsia="en-AU"/>
        </w:rPr>
        <w:t xml:space="preserve"> form on the QSNTS website</w:t>
      </w:r>
      <w:r w:rsidR="008F76A4">
        <w:rPr>
          <w:lang w:eastAsia="en-AU"/>
        </w:rPr>
        <w:t xml:space="preserve">. </w:t>
      </w:r>
    </w:p>
    <w:p w14:paraId="252990C8" w14:textId="41D9694C" w:rsidR="006F206E" w:rsidRDefault="006F206E" w:rsidP="00E1442B">
      <w:pPr>
        <w:rPr>
          <w:lang w:eastAsia="en-AU"/>
        </w:rPr>
      </w:pPr>
      <w:r>
        <w:rPr>
          <w:lang w:eastAsia="en-AU"/>
        </w:rPr>
        <w:t xml:space="preserve">After a complaint was made, QSNTS recorded the details on the </w:t>
      </w:r>
      <w:r w:rsidRPr="00591268">
        <w:rPr>
          <w:lang w:eastAsia="en-AU"/>
        </w:rPr>
        <w:t xml:space="preserve">QSNTS Complaints </w:t>
      </w:r>
      <w:r w:rsidR="00591268">
        <w:rPr>
          <w:lang w:eastAsia="en-AU"/>
        </w:rPr>
        <w:t>R</w:t>
      </w:r>
      <w:r w:rsidR="00FA419D" w:rsidRPr="00591268">
        <w:rPr>
          <w:lang w:eastAsia="en-AU"/>
        </w:rPr>
        <w:t>egister</w:t>
      </w:r>
      <w:r w:rsidR="004E459D">
        <w:rPr>
          <w:lang w:eastAsia="en-AU"/>
        </w:rPr>
        <w:t xml:space="preserve"> and addressed it through their </w:t>
      </w:r>
      <w:r w:rsidR="003E06EB">
        <w:rPr>
          <w:lang w:eastAsia="en-AU"/>
        </w:rPr>
        <w:t>complaints handling process.</w:t>
      </w:r>
      <w:r w:rsidR="0016389A">
        <w:rPr>
          <w:rStyle w:val="FootnoteReference"/>
          <w:lang w:eastAsia="en-AU"/>
        </w:rPr>
        <w:footnoteReference w:id="17"/>
      </w:r>
      <w:r w:rsidR="003E06EB">
        <w:rPr>
          <w:lang w:eastAsia="en-AU"/>
        </w:rPr>
        <w:t xml:space="preserve"> </w:t>
      </w:r>
    </w:p>
    <w:p w14:paraId="46A4056C" w14:textId="7D7E6F35" w:rsidR="00FA419D" w:rsidRDefault="00FA419D" w:rsidP="00FA419D">
      <w:pPr>
        <w:pStyle w:val="Heading5"/>
      </w:pPr>
      <w:r>
        <w:t>QSN</w:t>
      </w:r>
      <w:r w:rsidR="00793147">
        <w:t>T</w:t>
      </w:r>
      <w:r>
        <w:t xml:space="preserve">S received </w:t>
      </w:r>
      <w:r w:rsidR="00591268">
        <w:t>21</w:t>
      </w:r>
      <w:r>
        <w:t xml:space="preserve"> </w:t>
      </w:r>
      <w:r w:rsidR="007363D9">
        <w:t>complaints throughout</w:t>
      </w:r>
      <w:r>
        <w:t xml:space="preserve"> the Review period</w:t>
      </w:r>
    </w:p>
    <w:p w14:paraId="6B5C0ECF" w14:textId="6AF0279D" w:rsidR="00A70619" w:rsidRDefault="00AA5C2F" w:rsidP="00984421">
      <w:r>
        <w:t>Overall,</w:t>
      </w:r>
      <w:r w:rsidR="004F25B5">
        <w:t xml:space="preserve"> there w</w:t>
      </w:r>
      <w:r w:rsidR="00410676">
        <w:t>as a total of 21 complaints made to the QSNTS</w:t>
      </w:r>
      <w:r w:rsidR="00EC10E9">
        <w:t xml:space="preserve"> (see </w:t>
      </w:r>
      <w:r w:rsidR="00EC10E9">
        <w:fldChar w:fldCharType="begin"/>
      </w:r>
      <w:r w:rsidR="00EC10E9">
        <w:instrText xml:space="preserve"> REF _Ref152762797 \h </w:instrText>
      </w:r>
      <w:r w:rsidR="00984421">
        <w:instrText xml:space="preserve"> \* MERGEFORMAT </w:instrText>
      </w:r>
      <w:r w:rsidR="00EC10E9">
        <w:fldChar w:fldCharType="separate"/>
      </w:r>
      <w:r w:rsidR="00C22E6F">
        <w:t xml:space="preserve">Table </w:t>
      </w:r>
      <w:r w:rsidR="00C22E6F">
        <w:rPr>
          <w:noProof/>
        </w:rPr>
        <w:t>10</w:t>
      </w:r>
      <w:r w:rsidR="00EC10E9">
        <w:fldChar w:fldCharType="end"/>
      </w:r>
      <w:r w:rsidR="00FA419D">
        <w:t xml:space="preserve">). This includes all complaints made directly to the QSNTS and indirectly to the NIAA. </w:t>
      </w:r>
    </w:p>
    <w:p w14:paraId="0F33E804" w14:textId="5EC0F653" w:rsidR="00FA419D" w:rsidRDefault="00FA419D" w:rsidP="00FA419D">
      <w:r>
        <w:t>A</w:t>
      </w:r>
      <w:r w:rsidRPr="00064FF8">
        <w:t xml:space="preserve"> </w:t>
      </w:r>
      <w:r w:rsidR="00D432BD" w:rsidRPr="00064FF8">
        <w:t xml:space="preserve">complaint </w:t>
      </w:r>
      <w:r>
        <w:t>was</w:t>
      </w:r>
      <w:r w:rsidRPr="00064FF8">
        <w:t xml:space="preserve"> defined as</w:t>
      </w:r>
      <w:r>
        <w:rPr>
          <w:rStyle w:val="FootnoteReference"/>
        </w:rPr>
        <w:footnoteReference w:id="18"/>
      </w:r>
      <w:r w:rsidRPr="00064FF8">
        <w:t>:</w:t>
      </w:r>
      <w:r w:rsidR="00A70619">
        <w:t xml:space="preserve"> </w:t>
      </w:r>
      <w:r w:rsidR="00867DB8" w:rsidRPr="00867DB8">
        <w:t>“</w:t>
      </w:r>
      <w:r w:rsidRPr="00EE2B0A">
        <w:t>An expression of dissatisfaction however made, about actions taken or a lack of action.</w:t>
      </w:r>
      <w:r w:rsidR="00867DB8" w:rsidRPr="00EE2B0A">
        <w:t>”</w:t>
      </w:r>
    </w:p>
    <w:p w14:paraId="55589168" w14:textId="0F00BEBD" w:rsidR="00B76D8F" w:rsidRDefault="00922D30" w:rsidP="00922D30">
      <w:pPr>
        <w:pStyle w:val="Caption"/>
      </w:pPr>
      <w:bookmarkStart w:id="24" w:name="_Ref152762797"/>
      <w:r>
        <w:t xml:space="preserve">Table </w:t>
      </w:r>
      <w:r>
        <w:fldChar w:fldCharType="begin"/>
      </w:r>
      <w:r>
        <w:instrText xml:space="preserve"> SEQ Table \* ARABIC </w:instrText>
      </w:r>
      <w:r>
        <w:fldChar w:fldCharType="separate"/>
      </w:r>
      <w:r w:rsidR="00C22E6F">
        <w:rPr>
          <w:noProof/>
        </w:rPr>
        <w:t>10</w:t>
      </w:r>
      <w:r>
        <w:fldChar w:fldCharType="end"/>
      </w:r>
      <w:bookmarkEnd w:id="24"/>
      <w:r>
        <w:t xml:space="preserve"> | Number of complaints received by QSNTS</w:t>
      </w:r>
      <w:r w:rsidR="004B5292">
        <w:t xml:space="preserve"> during the Review period</w:t>
      </w:r>
      <w:r w:rsidR="007C2277">
        <w:rPr>
          <w:rStyle w:val="FootnoteReference"/>
        </w:rPr>
        <w:footnoteReference w:id="19"/>
      </w:r>
    </w:p>
    <w:tbl>
      <w:tblPr>
        <w:tblStyle w:val="TableGrid"/>
        <w:tblW w:w="5000" w:type="pct"/>
        <w:tblLook w:val="04A0" w:firstRow="1" w:lastRow="0" w:firstColumn="1" w:lastColumn="0" w:noHBand="0" w:noVBand="1"/>
      </w:tblPr>
      <w:tblGrid>
        <w:gridCol w:w="3435"/>
        <w:gridCol w:w="1831"/>
        <w:gridCol w:w="1832"/>
        <w:gridCol w:w="1832"/>
      </w:tblGrid>
      <w:tr w:rsidR="002F70D7" w14:paraId="4ABA54BD" w14:textId="77777777" w:rsidTr="00E542FA">
        <w:trPr>
          <w:cnfStyle w:val="100000000000" w:firstRow="1" w:lastRow="0" w:firstColumn="0" w:lastColumn="0" w:oddVBand="0" w:evenVBand="0" w:oddHBand="0" w:evenHBand="0" w:firstRowFirstColumn="0" w:firstRowLastColumn="0" w:lastRowFirstColumn="0" w:lastRowLastColumn="0"/>
          <w:trHeight w:val="370"/>
        </w:trPr>
        <w:tc>
          <w:tcPr>
            <w:tcW w:w="1923" w:type="pct"/>
          </w:tcPr>
          <w:p w14:paraId="41CF2636" w14:textId="77777777" w:rsidR="00922D30" w:rsidRPr="00432299" w:rsidRDefault="00432299" w:rsidP="00591268">
            <w:pPr>
              <w:pStyle w:val="TableNheader"/>
              <w:rPr>
                <w:lang w:eastAsia="en-AU"/>
              </w:rPr>
            </w:pPr>
            <w:r w:rsidRPr="00432299">
              <w:rPr>
                <w:lang w:eastAsia="en-AU"/>
              </w:rPr>
              <w:t xml:space="preserve">Type </w:t>
            </w:r>
          </w:p>
        </w:tc>
        <w:tc>
          <w:tcPr>
            <w:tcW w:w="1025" w:type="pct"/>
          </w:tcPr>
          <w:p w14:paraId="42F9C0E1" w14:textId="782ACC92" w:rsidR="00922D30" w:rsidRPr="00432299" w:rsidRDefault="00591268" w:rsidP="00591268">
            <w:pPr>
              <w:pStyle w:val="TableNheader"/>
              <w:rPr>
                <w:lang w:eastAsia="en-AU"/>
              </w:rPr>
            </w:pPr>
            <w:r>
              <w:rPr>
                <w:lang w:eastAsia="en-AU"/>
              </w:rPr>
              <w:t>FY</w:t>
            </w:r>
            <w:r w:rsidR="00FA419D" w:rsidRPr="00432299">
              <w:rPr>
                <w:lang w:eastAsia="en-AU"/>
              </w:rPr>
              <w:t>2019</w:t>
            </w:r>
            <w:r w:rsidR="00922C5B">
              <w:rPr>
                <w:lang w:eastAsia="en-AU"/>
              </w:rPr>
              <w:t>-</w:t>
            </w:r>
            <w:r w:rsidR="009D7368" w:rsidRPr="00432299">
              <w:rPr>
                <w:lang w:eastAsia="en-AU"/>
              </w:rPr>
              <w:t>20</w:t>
            </w:r>
          </w:p>
        </w:tc>
        <w:tc>
          <w:tcPr>
            <w:tcW w:w="1026" w:type="pct"/>
          </w:tcPr>
          <w:p w14:paraId="02695AB9" w14:textId="48F9954E" w:rsidR="00922D30" w:rsidRPr="00432299" w:rsidRDefault="00591268" w:rsidP="00591268">
            <w:pPr>
              <w:pStyle w:val="TableNheader"/>
              <w:rPr>
                <w:lang w:eastAsia="en-AU"/>
              </w:rPr>
            </w:pPr>
            <w:r>
              <w:rPr>
                <w:lang w:eastAsia="en-AU"/>
              </w:rPr>
              <w:t>FY</w:t>
            </w:r>
            <w:r w:rsidR="00FA419D" w:rsidRPr="00432299">
              <w:rPr>
                <w:lang w:eastAsia="en-AU"/>
              </w:rPr>
              <w:t>2020</w:t>
            </w:r>
            <w:r w:rsidR="00922C5B">
              <w:rPr>
                <w:lang w:eastAsia="en-AU"/>
              </w:rPr>
              <w:t>-</w:t>
            </w:r>
            <w:r w:rsidR="009D7368" w:rsidRPr="00432299">
              <w:rPr>
                <w:lang w:eastAsia="en-AU"/>
              </w:rPr>
              <w:t>2</w:t>
            </w:r>
            <w:r w:rsidR="002944E9" w:rsidRPr="00432299">
              <w:rPr>
                <w:lang w:eastAsia="en-AU"/>
              </w:rPr>
              <w:t>1</w:t>
            </w:r>
          </w:p>
        </w:tc>
        <w:tc>
          <w:tcPr>
            <w:tcW w:w="1026" w:type="pct"/>
          </w:tcPr>
          <w:p w14:paraId="1ECA1CA9" w14:textId="54422E8F" w:rsidR="00922D30" w:rsidRPr="00432299" w:rsidRDefault="00591268" w:rsidP="00591268">
            <w:pPr>
              <w:pStyle w:val="TableNheader"/>
              <w:rPr>
                <w:lang w:eastAsia="en-AU"/>
              </w:rPr>
            </w:pPr>
            <w:r>
              <w:rPr>
                <w:lang w:eastAsia="en-AU"/>
              </w:rPr>
              <w:t>FY</w:t>
            </w:r>
            <w:r w:rsidR="00FA419D" w:rsidRPr="00432299">
              <w:rPr>
                <w:lang w:eastAsia="en-AU"/>
              </w:rPr>
              <w:t>2021</w:t>
            </w:r>
            <w:r w:rsidR="00922C5B">
              <w:rPr>
                <w:lang w:eastAsia="en-AU"/>
              </w:rPr>
              <w:t>-</w:t>
            </w:r>
            <w:r w:rsidR="009D7368" w:rsidRPr="00432299">
              <w:rPr>
                <w:lang w:eastAsia="en-AU"/>
              </w:rPr>
              <w:t>22</w:t>
            </w:r>
          </w:p>
        </w:tc>
      </w:tr>
      <w:tr w:rsidR="00922D30" w14:paraId="431B44E9" w14:textId="77777777" w:rsidTr="00E542FA">
        <w:trPr>
          <w:cnfStyle w:val="000000100000" w:firstRow="0" w:lastRow="0" w:firstColumn="0" w:lastColumn="0" w:oddVBand="0" w:evenVBand="0" w:oddHBand="1" w:evenHBand="0" w:firstRowFirstColumn="0" w:firstRowLastColumn="0" w:lastRowFirstColumn="0" w:lastRowLastColumn="0"/>
          <w:trHeight w:val="23"/>
        </w:trPr>
        <w:tc>
          <w:tcPr>
            <w:tcW w:w="1923" w:type="pct"/>
          </w:tcPr>
          <w:p w14:paraId="6951C33B" w14:textId="73563B69" w:rsidR="00922D30" w:rsidRDefault="00432299" w:rsidP="00591268">
            <w:pPr>
              <w:pStyle w:val="TableNText"/>
              <w:rPr>
                <w:lang w:eastAsia="en-AU"/>
              </w:rPr>
            </w:pPr>
            <w:r>
              <w:rPr>
                <w:lang w:eastAsia="en-AU"/>
              </w:rPr>
              <w:t xml:space="preserve">Complaints received by QSNTS </w:t>
            </w:r>
          </w:p>
        </w:tc>
        <w:tc>
          <w:tcPr>
            <w:tcW w:w="1025" w:type="pct"/>
          </w:tcPr>
          <w:p w14:paraId="00BB8FD8" w14:textId="77777777" w:rsidR="00922D30" w:rsidRDefault="009270F7" w:rsidP="00591268">
            <w:pPr>
              <w:pStyle w:val="TableNText"/>
              <w:rPr>
                <w:lang w:eastAsia="en-AU"/>
              </w:rPr>
            </w:pPr>
            <w:r>
              <w:rPr>
                <w:lang w:eastAsia="en-AU"/>
              </w:rPr>
              <w:t>8</w:t>
            </w:r>
          </w:p>
        </w:tc>
        <w:tc>
          <w:tcPr>
            <w:tcW w:w="1026" w:type="pct"/>
          </w:tcPr>
          <w:p w14:paraId="368A0A0A" w14:textId="77777777" w:rsidR="00922D30" w:rsidRDefault="00356937" w:rsidP="00591268">
            <w:pPr>
              <w:pStyle w:val="TableNText"/>
              <w:rPr>
                <w:lang w:eastAsia="en-AU"/>
              </w:rPr>
            </w:pPr>
            <w:r>
              <w:rPr>
                <w:lang w:eastAsia="en-AU"/>
              </w:rPr>
              <w:t>5</w:t>
            </w:r>
          </w:p>
        </w:tc>
        <w:tc>
          <w:tcPr>
            <w:tcW w:w="1026" w:type="pct"/>
          </w:tcPr>
          <w:p w14:paraId="68B000CA" w14:textId="77777777" w:rsidR="00922D30" w:rsidRDefault="00356937" w:rsidP="00591268">
            <w:pPr>
              <w:pStyle w:val="TableNText"/>
              <w:rPr>
                <w:lang w:eastAsia="en-AU"/>
              </w:rPr>
            </w:pPr>
            <w:r>
              <w:rPr>
                <w:lang w:eastAsia="en-AU"/>
              </w:rPr>
              <w:t>8</w:t>
            </w:r>
          </w:p>
        </w:tc>
      </w:tr>
      <w:tr w:rsidR="007A3B86" w14:paraId="5B112EB6" w14:textId="77777777" w:rsidTr="00E542FA">
        <w:trPr>
          <w:cnfStyle w:val="000000010000" w:firstRow="0" w:lastRow="0" w:firstColumn="0" w:lastColumn="0" w:oddVBand="0" w:evenVBand="0" w:oddHBand="0" w:evenHBand="1" w:firstRowFirstColumn="0" w:firstRowLastColumn="0" w:lastRowFirstColumn="0" w:lastRowLastColumn="0"/>
          <w:trHeight w:val="95"/>
        </w:trPr>
        <w:tc>
          <w:tcPr>
            <w:tcW w:w="1923" w:type="pct"/>
          </w:tcPr>
          <w:p w14:paraId="082F7E55" w14:textId="77777777" w:rsidR="007A3B86" w:rsidRDefault="007A3B86" w:rsidP="00591268">
            <w:pPr>
              <w:pStyle w:val="TableNText"/>
              <w:rPr>
                <w:lang w:eastAsia="en-AU"/>
              </w:rPr>
            </w:pPr>
            <w:r>
              <w:rPr>
                <w:lang w:eastAsia="en-AU"/>
              </w:rPr>
              <w:lastRenderedPageBreak/>
              <w:t xml:space="preserve">Complaints resolved </w:t>
            </w:r>
          </w:p>
        </w:tc>
        <w:tc>
          <w:tcPr>
            <w:tcW w:w="1025" w:type="pct"/>
          </w:tcPr>
          <w:p w14:paraId="210E34A2" w14:textId="77777777" w:rsidR="007A3B86" w:rsidRDefault="007A3B86" w:rsidP="00591268">
            <w:pPr>
              <w:pStyle w:val="TableNText"/>
              <w:rPr>
                <w:lang w:eastAsia="en-AU"/>
              </w:rPr>
            </w:pPr>
            <w:r>
              <w:rPr>
                <w:lang w:eastAsia="en-AU"/>
              </w:rPr>
              <w:t>8</w:t>
            </w:r>
          </w:p>
        </w:tc>
        <w:tc>
          <w:tcPr>
            <w:tcW w:w="1026" w:type="pct"/>
          </w:tcPr>
          <w:p w14:paraId="3905F5B5" w14:textId="77777777" w:rsidR="007A3B86" w:rsidRDefault="000345B4" w:rsidP="00591268">
            <w:pPr>
              <w:pStyle w:val="TableNText"/>
              <w:rPr>
                <w:lang w:eastAsia="en-AU"/>
              </w:rPr>
            </w:pPr>
            <w:r>
              <w:rPr>
                <w:lang w:eastAsia="en-AU"/>
              </w:rPr>
              <w:t>3</w:t>
            </w:r>
          </w:p>
        </w:tc>
        <w:tc>
          <w:tcPr>
            <w:tcW w:w="1026" w:type="pct"/>
          </w:tcPr>
          <w:p w14:paraId="34AFE5D7" w14:textId="77777777" w:rsidR="007A3B86" w:rsidRDefault="000345B4" w:rsidP="00591268">
            <w:pPr>
              <w:pStyle w:val="TableNText"/>
              <w:rPr>
                <w:lang w:eastAsia="en-AU"/>
              </w:rPr>
            </w:pPr>
            <w:r>
              <w:rPr>
                <w:lang w:eastAsia="en-AU"/>
              </w:rPr>
              <w:t>7</w:t>
            </w:r>
          </w:p>
        </w:tc>
      </w:tr>
      <w:tr w:rsidR="007A3B86" w14:paraId="7027D60B" w14:textId="77777777" w:rsidTr="00E542FA">
        <w:trPr>
          <w:cnfStyle w:val="000000100000" w:firstRow="0" w:lastRow="0" w:firstColumn="0" w:lastColumn="0" w:oddVBand="0" w:evenVBand="0" w:oddHBand="1" w:evenHBand="0" w:firstRowFirstColumn="0" w:firstRowLastColumn="0" w:lastRowFirstColumn="0" w:lastRowLastColumn="0"/>
          <w:trHeight w:val="32"/>
        </w:trPr>
        <w:tc>
          <w:tcPr>
            <w:tcW w:w="1923" w:type="pct"/>
          </w:tcPr>
          <w:p w14:paraId="3D39F281" w14:textId="77777777" w:rsidR="007A3B86" w:rsidRDefault="007A3B86" w:rsidP="00591268">
            <w:pPr>
              <w:pStyle w:val="TableNText"/>
              <w:rPr>
                <w:lang w:eastAsia="en-AU"/>
              </w:rPr>
            </w:pPr>
            <w:r>
              <w:rPr>
                <w:lang w:eastAsia="en-AU"/>
              </w:rPr>
              <w:t xml:space="preserve">Complaints pending resolution </w:t>
            </w:r>
          </w:p>
        </w:tc>
        <w:tc>
          <w:tcPr>
            <w:tcW w:w="1025" w:type="pct"/>
          </w:tcPr>
          <w:p w14:paraId="73191866" w14:textId="77777777" w:rsidR="007A3B86" w:rsidRDefault="007A3B86" w:rsidP="00591268">
            <w:pPr>
              <w:pStyle w:val="TableNText"/>
              <w:rPr>
                <w:lang w:eastAsia="en-AU"/>
              </w:rPr>
            </w:pPr>
            <w:r>
              <w:rPr>
                <w:lang w:eastAsia="en-AU"/>
              </w:rPr>
              <w:t>0</w:t>
            </w:r>
          </w:p>
        </w:tc>
        <w:tc>
          <w:tcPr>
            <w:tcW w:w="1026" w:type="pct"/>
          </w:tcPr>
          <w:p w14:paraId="24CA0395" w14:textId="77777777" w:rsidR="007A3B86" w:rsidRDefault="000345B4" w:rsidP="00591268">
            <w:pPr>
              <w:pStyle w:val="TableNText"/>
              <w:rPr>
                <w:lang w:eastAsia="en-AU"/>
              </w:rPr>
            </w:pPr>
            <w:r>
              <w:rPr>
                <w:lang w:eastAsia="en-AU"/>
              </w:rPr>
              <w:t>2</w:t>
            </w:r>
          </w:p>
        </w:tc>
        <w:tc>
          <w:tcPr>
            <w:tcW w:w="1026" w:type="pct"/>
          </w:tcPr>
          <w:p w14:paraId="74F82EC9" w14:textId="77777777" w:rsidR="007A3B86" w:rsidRDefault="000345B4" w:rsidP="00591268">
            <w:pPr>
              <w:pStyle w:val="TableNText"/>
              <w:rPr>
                <w:lang w:eastAsia="en-AU"/>
              </w:rPr>
            </w:pPr>
            <w:r>
              <w:rPr>
                <w:lang w:eastAsia="en-AU"/>
              </w:rPr>
              <w:t>1</w:t>
            </w:r>
          </w:p>
        </w:tc>
      </w:tr>
    </w:tbl>
    <w:p w14:paraId="3D19583E" w14:textId="1400BBD9" w:rsidR="00EC10E9" w:rsidRDefault="00F65344" w:rsidP="00EC10E9">
      <w:pPr>
        <w:rPr>
          <w:lang w:eastAsia="en-AU"/>
        </w:rPr>
      </w:pPr>
      <w:r>
        <w:rPr>
          <w:lang w:eastAsia="en-AU"/>
        </w:rPr>
        <w:br/>
      </w:r>
      <w:r w:rsidR="00EC10E9">
        <w:rPr>
          <w:lang w:eastAsia="en-AU"/>
        </w:rPr>
        <w:t xml:space="preserve">Complaints related to </w:t>
      </w:r>
      <w:r w:rsidR="004B04F3">
        <w:rPr>
          <w:lang w:eastAsia="en-AU"/>
        </w:rPr>
        <w:t xml:space="preserve">various </w:t>
      </w:r>
      <w:r w:rsidR="00EC10E9">
        <w:rPr>
          <w:lang w:eastAsia="en-AU"/>
        </w:rPr>
        <w:t>matters including:</w:t>
      </w:r>
    </w:p>
    <w:p w14:paraId="105B1399" w14:textId="50F923FD" w:rsidR="00EC10E9" w:rsidRDefault="00EC10E9" w:rsidP="00EC10E9">
      <w:pPr>
        <w:pStyle w:val="Bullet"/>
      </w:pPr>
      <w:r>
        <w:t>Issues with a claim group meeting (five complaints</w:t>
      </w:r>
      <w:r w:rsidR="00FA419D">
        <w:t>)</w:t>
      </w:r>
      <w:r w:rsidR="003444DF">
        <w:t>.</w:t>
      </w:r>
    </w:p>
    <w:p w14:paraId="110B9C97" w14:textId="31752EB7" w:rsidR="00EC10E9" w:rsidRDefault="00EC10E9" w:rsidP="00EC10E9">
      <w:pPr>
        <w:pStyle w:val="Bullet"/>
      </w:pPr>
      <w:r>
        <w:t>Issues with native title claim research or inclusion of incorrect apical ancestors on a claim (t</w:t>
      </w:r>
      <w:r w:rsidR="00955C0A">
        <w:t>wo</w:t>
      </w:r>
      <w:r>
        <w:t xml:space="preserve"> complaints</w:t>
      </w:r>
      <w:r w:rsidR="00FA419D">
        <w:t>)</w:t>
      </w:r>
      <w:r w:rsidR="003444DF">
        <w:t>.</w:t>
      </w:r>
    </w:p>
    <w:p w14:paraId="058315B1" w14:textId="1CB83BAB" w:rsidR="00EC10E9" w:rsidRDefault="00EC10E9" w:rsidP="00EC10E9">
      <w:pPr>
        <w:pStyle w:val="Bullet"/>
      </w:pPr>
      <w:r>
        <w:t>Issues with the conduct of QSNTS senior management (two complaints</w:t>
      </w:r>
      <w:r w:rsidR="00FA419D">
        <w:t>)</w:t>
      </w:r>
      <w:r w:rsidR="003444DF">
        <w:t>.</w:t>
      </w:r>
    </w:p>
    <w:p w14:paraId="10E3C9B2" w14:textId="3D7A7A8C" w:rsidR="00EC10E9" w:rsidRDefault="00EC10E9" w:rsidP="00EC10E9">
      <w:pPr>
        <w:pStyle w:val="Bullet"/>
      </w:pPr>
      <w:r>
        <w:t>Issue with individual claimant (two complaints</w:t>
      </w:r>
      <w:r w:rsidR="00FA419D">
        <w:t>)</w:t>
      </w:r>
      <w:r w:rsidR="003444DF">
        <w:t>.</w:t>
      </w:r>
    </w:p>
    <w:p w14:paraId="0DBD7374" w14:textId="33816E90" w:rsidR="00EC10E9" w:rsidRDefault="00EC10E9" w:rsidP="00EC10E9">
      <w:pPr>
        <w:pStyle w:val="Bullet"/>
      </w:pPr>
      <w:r>
        <w:t>Issue with PBC leadership (two complaints</w:t>
      </w:r>
      <w:r w:rsidR="00FA419D">
        <w:t>)</w:t>
      </w:r>
      <w:r w:rsidR="003444DF">
        <w:t>.</w:t>
      </w:r>
    </w:p>
    <w:p w14:paraId="3802EF0D" w14:textId="4DC50C83" w:rsidR="00515C0A" w:rsidRDefault="00515C0A" w:rsidP="00EC10E9">
      <w:pPr>
        <w:pStyle w:val="Bullet"/>
      </w:pPr>
      <w:r>
        <w:t xml:space="preserve">Issues with </w:t>
      </w:r>
      <w:r w:rsidR="00C6631D">
        <w:t>QSNTS on the</w:t>
      </w:r>
      <w:r w:rsidR="00A8526A">
        <w:t xml:space="preserve"> communication of funding arrangements for </w:t>
      </w:r>
      <w:r w:rsidR="009B7A4F">
        <w:t>Future Acts</w:t>
      </w:r>
      <w:r w:rsidR="00955C0A">
        <w:t xml:space="preserve"> (one complaint</w:t>
      </w:r>
      <w:r w:rsidR="00FA419D">
        <w:t>)</w:t>
      </w:r>
      <w:r w:rsidR="009B7A4F">
        <w:t>.</w:t>
      </w:r>
    </w:p>
    <w:p w14:paraId="63998B41" w14:textId="45512D8C" w:rsidR="00EC10E9" w:rsidRDefault="00EC10E9" w:rsidP="00EC10E9">
      <w:pPr>
        <w:pStyle w:val="Bullet"/>
      </w:pPr>
      <w:r>
        <w:t>Denied access to Country as result of ILUA (one complaint</w:t>
      </w:r>
      <w:r w:rsidR="00FA419D">
        <w:t>)</w:t>
      </w:r>
      <w:r w:rsidR="009B7A4F">
        <w:t>.</w:t>
      </w:r>
    </w:p>
    <w:p w14:paraId="14802C09" w14:textId="6A46790B" w:rsidR="00EC10E9" w:rsidRDefault="00EC10E9" w:rsidP="00EC10E9">
      <w:pPr>
        <w:pStyle w:val="Bullet"/>
      </w:pPr>
      <w:r>
        <w:t>Questioning the qualification of an individual conducting a Welcome to Country (one complaint</w:t>
      </w:r>
      <w:r w:rsidR="00FA419D">
        <w:t>)</w:t>
      </w:r>
      <w:r w:rsidR="009B7A4F">
        <w:t>.</w:t>
      </w:r>
    </w:p>
    <w:p w14:paraId="14260C92" w14:textId="6937EC1E" w:rsidR="00EC10E9" w:rsidRDefault="00EC10E9" w:rsidP="00EC10E9">
      <w:pPr>
        <w:pStyle w:val="Bullet"/>
      </w:pPr>
      <w:r>
        <w:t>Issue with dispute resolution process (one complaint</w:t>
      </w:r>
      <w:r w:rsidR="00FA419D">
        <w:t>)</w:t>
      </w:r>
      <w:r w:rsidR="009B7A4F">
        <w:t>.</w:t>
      </w:r>
    </w:p>
    <w:p w14:paraId="12BCF277" w14:textId="144B1977" w:rsidR="00EC10E9" w:rsidRDefault="00EC10E9" w:rsidP="00EC10E9">
      <w:pPr>
        <w:pStyle w:val="Bullet"/>
      </w:pPr>
      <w:r w:rsidRPr="3D5F7602">
        <w:t>Request for further assistance (one complaint</w:t>
      </w:r>
      <w:r w:rsidR="00FA419D" w:rsidRPr="3D5F7602">
        <w:t>)</w:t>
      </w:r>
      <w:r w:rsidR="009B7A4F" w:rsidRPr="3D5F7602">
        <w:t>.</w:t>
      </w:r>
    </w:p>
    <w:p w14:paraId="75AE8642" w14:textId="52137B52" w:rsidR="00EC10E9" w:rsidRDefault="00EC10E9" w:rsidP="00EC10E9">
      <w:pPr>
        <w:pStyle w:val="Bullet"/>
      </w:pPr>
      <w:r>
        <w:t>Mishandling of personal information (one complaint</w:t>
      </w:r>
      <w:r w:rsidR="00FA419D">
        <w:t>)</w:t>
      </w:r>
      <w:r w:rsidR="009B7A4F">
        <w:t>.</w:t>
      </w:r>
    </w:p>
    <w:p w14:paraId="436199AC" w14:textId="77777777" w:rsidR="00EC10E9" w:rsidRDefault="00EC10E9" w:rsidP="00922D30">
      <w:pPr>
        <w:pStyle w:val="Bullet"/>
      </w:pPr>
      <w:r>
        <w:t xml:space="preserve">Exclusion of elders from decision making (one complaint). </w:t>
      </w:r>
    </w:p>
    <w:p w14:paraId="12513387" w14:textId="0F509895" w:rsidR="00274FE7" w:rsidRDefault="00801934" w:rsidP="00FE6A8A">
      <w:r>
        <w:t xml:space="preserve">Out of </w:t>
      </w:r>
      <w:r w:rsidR="009C2490">
        <w:t xml:space="preserve">the total number of complaints, </w:t>
      </w:r>
      <w:r w:rsidR="009B7A4F">
        <w:t>four</w:t>
      </w:r>
      <w:r w:rsidR="009C2490">
        <w:t xml:space="preserve"> were</w:t>
      </w:r>
      <w:r w:rsidR="00FB6FD5">
        <w:t xml:space="preserve"> made directly to the NIAA (</w:t>
      </w:r>
      <w:r w:rsidR="00ED5B2C">
        <w:t>three</w:t>
      </w:r>
      <w:r w:rsidR="00FB6FD5">
        <w:t xml:space="preserve"> in </w:t>
      </w:r>
      <w:r w:rsidR="008F713B">
        <w:t>FY</w:t>
      </w:r>
      <w:r w:rsidR="00FB6FD5">
        <w:t>2020</w:t>
      </w:r>
      <w:r w:rsidR="008F713B">
        <w:t>-</w:t>
      </w:r>
      <w:r w:rsidR="00FB6FD5">
        <w:t xml:space="preserve">21 and </w:t>
      </w:r>
      <w:r w:rsidR="009C2490">
        <w:t>one</w:t>
      </w:r>
      <w:r w:rsidR="00FB6FD5">
        <w:t xml:space="preserve"> in </w:t>
      </w:r>
      <w:r w:rsidR="008F713B">
        <w:t>FY</w:t>
      </w:r>
      <w:r w:rsidR="00FB6FD5">
        <w:t>2021</w:t>
      </w:r>
      <w:r w:rsidR="008F713B">
        <w:t>-</w:t>
      </w:r>
      <w:r w:rsidR="00FB6FD5">
        <w:t xml:space="preserve">22). </w:t>
      </w:r>
    </w:p>
    <w:p w14:paraId="35110A6C" w14:textId="6908F281" w:rsidR="00367D96" w:rsidRDefault="00367D96" w:rsidP="00FE6A8A">
      <w:pPr>
        <w:rPr>
          <w:lang w:eastAsia="en-AU"/>
        </w:rPr>
      </w:pPr>
      <w:r>
        <w:t xml:space="preserve">Many complainants </w:t>
      </w:r>
      <w:r w:rsidRPr="00510594">
        <w:t xml:space="preserve">were </w:t>
      </w:r>
      <w:r>
        <w:t>unhappy</w:t>
      </w:r>
      <w:r w:rsidRPr="00510594">
        <w:t xml:space="preserve"> with how their complaints were </w:t>
      </w:r>
      <w:r>
        <w:t xml:space="preserve">acknowledged and </w:t>
      </w:r>
      <w:r w:rsidRPr="00510594">
        <w:t>resolved</w:t>
      </w:r>
      <w:r>
        <w:rPr>
          <w:lang w:eastAsia="en-AU"/>
        </w:rPr>
        <w:t xml:space="preserve"> as they felt they were not acknowledged in a respectful or transparent manner. A few </w:t>
      </w:r>
      <w:r w:rsidRPr="00B40945">
        <w:rPr>
          <w:lang w:eastAsia="en-AU"/>
        </w:rPr>
        <w:t xml:space="preserve">clients </w:t>
      </w:r>
      <w:r w:rsidR="00A7363D">
        <w:rPr>
          <w:lang w:eastAsia="en-AU"/>
        </w:rPr>
        <w:t>thought</w:t>
      </w:r>
      <w:r w:rsidR="005A1B63">
        <w:rPr>
          <w:lang w:eastAsia="en-AU"/>
        </w:rPr>
        <w:t xml:space="preserve"> </w:t>
      </w:r>
      <w:r w:rsidRPr="00B40945">
        <w:rPr>
          <w:lang w:eastAsia="en-AU"/>
        </w:rPr>
        <w:t>that QSNTS inappropriately</w:t>
      </w:r>
      <w:r>
        <w:rPr>
          <w:lang w:eastAsia="en-AU"/>
        </w:rPr>
        <w:t xml:space="preserve"> resolved their complaints by not appearing to take them seriously or show concern, breaching confidentiality and not providing mediation. </w:t>
      </w:r>
      <w:r w:rsidRPr="007D6088">
        <w:t xml:space="preserve">The Review appreciates that this may not necessarily be a reflection on the performance of </w:t>
      </w:r>
      <w:r>
        <w:t>QSNTS</w:t>
      </w:r>
      <w:r w:rsidRPr="007D6088">
        <w:t xml:space="preserve"> as the issues at stake</w:t>
      </w:r>
      <w:r>
        <w:t xml:space="preserve"> are often highly </w:t>
      </w:r>
      <w:r w:rsidR="00987186">
        <w:t>charged</w:t>
      </w:r>
      <w:r w:rsidRPr="007D6088">
        <w:t xml:space="preserve">. </w:t>
      </w:r>
    </w:p>
    <w:p w14:paraId="503285ED" w14:textId="584E99F2" w:rsidR="000E2B55" w:rsidRDefault="00D47EC6" w:rsidP="00E94227">
      <w:pPr>
        <w:pStyle w:val="Heading5"/>
      </w:pPr>
      <w:r w:rsidRPr="008D0A5F">
        <w:t xml:space="preserve">QSNTS </w:t>
      </w:r>
      <w:r w:rsidR="007C0D5B" w:rsidRPr="008D0A5F">
        <w:t>ha</w:t>
      </w:r>
      <w:r w:rsidR="00726D42">
        <w:t>d</w:t>
      </w:r>
      <w:r w:rsidR="007C0D5B" w:rsidRPr="008D0A5F">
        <w:t xml:space="preserve"> </w:t>
      </w:r>
      <w:r w:rsidR="005173B7" w:rsidRPr="008D0A5F">
        <w:t>adequate</w:t>
      </w:r>
      <w:r w:rsidR="007C0D5B" w:rsidRPr="008D0A5F">
        <w:t xml:space="preserve"> complaints policies</w:t>
      </w:r>
      <w:r w:rsidR="00EC26C3">
        <w:t xml:space="preserve">, </w:t>
      </w:r>
      <w:r w:rsidR="005173B7" w:rsidRPr="008D0A5F">
        <w:t xml:space="preserve">procedures </w:t>
      </w:r>
      <w:r w:rsidR="00EC26C3">
        <w:t>and training provided to</w:t>
      </w:r>
      <w:r w:rsidR="009F4519">
        <w:t xml:space="preserve"> QSNTS staff</w:t>
      </w:r>
    </w:p>
    <w:p w14:paraId="1520AF74" w14:textId="3A39C375" w:rsidR="0018204C" w:rsidRDefault="00B24AB1" w:rsidP="00FE6A8A">
      <w:r w:rsidRPr="3D5F7602">
        <w:t xml:space="preserve">In March 2021, the QSNTS senior leadership team endorsed a </w:t>
      </w:r>
      <w:r w:rsidR="00165C24" w:rsidRPr="3D5F7602">
        <w:t xml:space="preserve">new </w:t>
      </w:r>
      <w:r w:rsidR="00D66186" w:rsidRPr="3D5F7602">
        <w:t>QSNTS Clients Complaints Policy</w:t>
      </w:r>
      <w:r w:rsidR="00165C24" w:rsidRPr="3D5F7602">
        <w:t xml:space="preserve"> and Procedure document</w:t>
      </w:r>
      <w:r w:rsidR="005C7620" w:rsidRPr="3D5F7602">
        <w:t xml:space="preserve"> for employees</w:t>
      </w:r>
      <w:r w:rsidR="002A1020" w:rsidRPr="3D5F7602">
        <w:t xml:space="preserve"> to follow</w:t>
      </w:r>
      <w:r w:rsidR="005C7620" w:rsidRPr="3D5F7602">
        <w:t xml:space="preserve">. The policy </w:t>
      </w:r>
      <w:r w:rsidR="006538D8" w:rsidRPr="3D5F7602">
        <w:t xml:space="preserve">is an internal-facing document which </w:t>
      </w:r>
      <w:r w:rsidR="00BE7B1A" w:rsidRPr="3D5F7602">
        <w:t>detail</w:t>
      </w:r>
      <w:r w:rsidR="002953D3" w:rsidRPr="3D5F7602">
        <w:t>ed</w:t>
      </w:r>
      <w:r w:rsidR="00BE7B1A" w:rsidRPr="3D5F7602">
        <w:t xml:space="preserve"> </w:t>
      </w:r>
      <w:r w:rsidR="006538D8" w:rsidRPr="3D5F7602">
        <w:t>the</w:t>
      </w:r>
      <w:r w:rsidR="00440454" w:rsidRPr="3D5F7602">
        <w:t xml:space="preserve"> </w:t>
      </w:r>
      <w:r w:rsidR="00296BA4" w:rsidRPr="3D5F7602">
        <w:t xml:space="preserve">definition of a complaint, the </w:t>
      </w:r>
      <w:r w:rsidR="00440454" w:rsidRPr="3D5F7602">
        <w:t>formal</w:t>
      </w:r>
      <w:r w:rsidR="006538D8" w:rsidRPr="3D5F7602">
        <w:t xml:space="preserve"> complaints process </w:t>
      </w:r>
      <w:r w:rsidR="00296BA4" w:rsidRPr="3D5F7602">
        <w:t xml:space="preserve">and key procedures </w:t>
      </w:r>
      <w:r w:rsidR="006538D8" w:rsidRPr="3D5F7602">
        <w:t>for</w:t>
      </w:r>
      <w:r w:rsidR="008F5B7B" w:rsidRPr="3D5F7602">
        <w:t xml:space="preserve"> various QSNTS stakeholders</w:t>
      </w:r>
      <w:r w:rsidR="006538D8" w:rsidRPr="3D5F7602">
        <w:t xml:space="preserve"> </w:t>
      </w:r>
      <w:r w:rsidR="008F5B7B" w:rsidRPr="3D5F7602">
        <w:t xml:space="preserve">(such as management, </w:t>
      </w:r>
      <w:r w:rsidR="003063C3">
        <w:t>HR</w:t>
      </w:r>
      <w:r w:rsidR="00987604">
        <w:t xml:space="preserve"> or</w:t>
      </w:r>
      <w:r w:rsidR="00365F3D" w:rsidRPr="3D5F7602">
        <w:t xml:space="preserve"> </w:t>
      </w:r>
      <w:r w:rsidR="00517422" w:rsidRPr="3D5F7602">
        <w:t>CEO</w:t>
      </w:r>
      <w:r w:rsidR="00E44BF1" w:rsidRPr="3D5F7602">
        <w:t xml:space="preserve">) </w:t>
      </w:r>
      <w:r w:rsidR="006538D8" w:rsidRPr="3D5F7602">
        <w:t xml:space="preserve">to </w:t>
      </w:r>
      <w:r w:rsidR="00A205D1" w:rsidRPr="3D5F7602">
        <w:t xml:space="preserve">undertake when a complaint is lodged. The QSNTS complaints process </w:t>
      </w:r>
      <w:r w:rsidR="00712E59" w:rsidRPr="3D5F7602">
        <w:t>specifies</w:t>
      </w:r>
      <w:r w:rsidR="00A205D1" w:rsidRPr="3D5F7602">
        <w:t xml:space="preserve"> a</w:t>
      </w:r>
      <w:r w:rsidR="00517422" w:rsidRPr="3D5F7602">
        <w:t xml:space="preserve"> </w:t>
      </w:r>
      <w:r w:rsidR="00657B70" w:rsidRPr="3D5F7602">
        <w:t xml:space="preserve">short </w:t>
      </w:r>
      <w:r w:rsidR="003B6030" w:rsidRPr="3D5F7602">
        <w:t xml:space="preserve">timeframe, with </w:t>
      </w:r>
      <w:r w:rsidR="00657B70" w:rsidRPr="3D5F7602">
        <w:t>the policy giving staff 14 days to resolve a complaint</w:t>
      </w:r>
      <w:r w:rsidR="004615CB" w:rsidRPr="3D5F7602">
        <w:t xml:space="preserve">, following </w:t>
      </w:r>
      <w:r w:rsidR="00BB31A3" w:rsidRPr="3D5F7602">
        <w:t>specific protocols</w:t>
      </w:r>
      <w:r w:rsidR="00A32B82" w:rsidRPr="3D5F7602">
        <w:t>.</w:t>
      </w:r>
      <w:r w:rsidR="00BB31A3" w:rsidRPr="3D5F7602">
        <w:t xml:space="preserve"> </w:t>
      </w:r>
      <w:r w:rsidR="003F6733" w:rsidRPr="3D5F7602">
        <w:t xml:space="preserve">Information about what action would be taken when </w:t>
      </w:r>
      <w:r w:rsidR="00BE5505" w:rsidRPr="3D5F7602">
        <w:t>complaints remained unresolved after 14 days was not provided.</w:t>
      </w:r>
    </w:p>
    <w:p w14:paraId="633B4D57" w14:textId="397B77D0" w:rsidR="0018204C" w:rsidRDefault="0018204C" w:rsidP="00FE6A8A">
      <w:r w:rsidRPr="3D5F7602">
        <w:t>The complaints policy was accompanied by training to prepare employees for engaging with Traditional Owners via phone, email and face to face. The Review noted that the training addressed the emotional implications of providing strong customer service to clients, including the importance of active listening, sensitivity and being kind.</w:t>
      </w:r>
      <w:r w:rsidRPr="3D5F7602">
        <w:rPr>
          <w:rStyle w:val="FootnoteReference"/>
        </w:rPr>
        <w:footnoteReference w:id="20"/>
      </w:r>
      <w:r w:rsidRPr="3D5F7602">
        <w:t xml:space="preserve"> </w:t>
      </w:r>
    </w:p>
    <w:p w14:paraId="01581618" w14:textId="1858B6B2" w:rsidR="00E7221F" w:rsidRPr="00E7221F" w:rsidRDefault="00E16AC0" w:rsidP="00F65344">
      <w:pPr>
        <w:pStyle w:val="Heading5"/>
        <w:rPr>
          <w:b w:val="0"/>
          <w:bCs/>
        </w:rPr>
      </w:pPr>
      <w:r w:rsidRPr="00E7221F">
        <w:lastRenderedPageBreak/>
        <w:t xml:space="preserve">The policy drew a distinction between what constitutes a </w:t>
      </w:r>
      <w:r w:rsidR="00D432BD" w:rsidRPr="00E7221F">
        <w:t xml:space="preserve">concern </w:t>
      </w:r>
      <w:r w:rsidRPr="00E7221F">
        <w:t xml:space="preserve">or a </w:t>
      </w:r>
      <w:r w:rsidR="00D432BD">
        <w:t>c</w:t>
      </w:r>
      <w:r w:rsidRPr="00E7221F">
        <w:t>omplaint</w:t>
      </w:r>
    </w:p>
    <w:p w14:paraId="6A42EF23" w14:textId="55BD05A7" w:rsidR="00F10D88" w:rsidRDefault="00816FB4" w:rsidP="00FE6A8A">
      <w:r>
        <w:t xml:space="preserve">QSNTS </w:t>
      </w:r>
      <w:r w:rsidR="007A1D84">
        <w:t xml:space="preserve">documentation </w:t>
      </w:r>
      <w:r w:rsidR="00C56ED2">
        <w:t xml:space="preserve">defines the difference between </w:t>
      </w:r>
      <w:r w:rsidR="00D432BD">
        <w:t xml:space="preserve">concerns </w:t>
      </w:r>
      <w:r w:rsidR="00F10D88">
        <w:t xml:space="preserve">and formal </w:t>
      </w:r>
      <w:r w:rsidR="00D432BD">
        <w:t xml:space="preserve">complaints </w:t>
      </w:r>
      <w:r w:rsidR="00F10D88">
        <w:t xml:space="preserve">from stakeholders. </w:t>
      </w:r>
      <w:r w:rsidR="00F10D88" w:rsidRPr="00B53E30">
        <w:t>The document</w:t>
      </w:r>
      <w:r w:rsidR="00F10D88">
        <w:t xml:space="preserve"> described a </w:t>
      </w:r>
      <w:r w:rsidR="00D432BD">
        <w:t xml:space="preserve">concern </w:t>
      </w:r>
      <w:r w:rsidR="00F10D88">
        <w:t>as</w:t>
      </w:r>
      <w:r w:rsidR="00F10D88">
        <w:rPr>
          <w:rStyle w:val="FootnoteReference"/>
        </w:rPr>
        <w:footnoteReference w:id="21"/>
      </w:r>
      <w:r w:rsidR="00F10D88">
        <w:t>:</w:t>
      </w:r>
    </w:p>
    <w:p w14:paraId="24DD003C" w14:textId="013F21E8" w:rsidR="00F10D88" w:rsidRPr="00FE6A8A" w:rsidRDefault="00F10D88" w:rsidP="00FE6A8A">
      <w:pPr>
        <w:ind w:left="720"/>
        <w:rPr>
          <w:i/>
          <w:iCs/>
        </w:rPr>
      </w:pPr>
      <w:r w:rsidRPr="00FE6A8A">
        <w:rPr>
          <w:i/>
          <w:iCs/>
        </w:rPr>
        <w:t>An expression of worry or doubt over an issue considered to be important for which reassurances are sought</w:t>
      </w:r>
      <w:r w:rsidR="003D54F8" w:rsidRPr="00FE6A8A">
        <w:rPr>
          <w:i/>
          <w:iCs/>
        </w:rPr>
        <w:t>…</w:t>
      </w:r>
      <w:r w:rsidRPr="00FE6A8A">
        <w:rPr>
          <w:i/>
          <w:iCs/>
        </w:rPr>
        <w:t>Usually, an issue that can be resolved informally between the parties involved.</w:t>
      </w:r>
    </w:p>
    <w:p w14:paraId="4D5ED490" w14:textId="16474C3A" w:rsidR="00F10D88" w:rsidRPr="00FE6A8A" w:rsidRDefault="00F10D88" w:rsidP="00FE6A8A">
      <w:pPr>
        <w:ind w:left="720"/>
        <w:rPr>
          <w:i/>
          <w:iCs/>
        </w:rPr>
      </w:pPr>
      <w:r w:rsidRPr="00FE6A8A">
        <w:rPr>
          <w:i/>
          <w:iCs/>
        </w:rPr>
        <w:t>Can affects one’s welfare or happiness, causing worry or anxiety.</w:t>
      </w:r>
    </w:p>
    <w:p w14:paraId="4A53EAEF" w14:textId="5139D89A" w:rsidR="00FF28D2" w:rsidRDefault="00041FD9" w:rsidP="00FE6A8A">
      <w:r>
        <w:t>QSNTS staff use</w:t>
      </w:r>
      <w:r w:rsidR="0094457D">
        <w:t>d</w:t>
      </w:r>
      <w:r w:rsidR="00D66186">
        <w:t xml:space="preserve"> the </w:t>
      </w:r>
      <w:r w:rsidR="004F5E10">
        <w:t xml:space="preserve">prescribed </w:t>
      </w:r>
      <w:r w:rsidR="00B53E30" w:rsidRPr="00422BE5">
        <w:t xml:space="preserve">definitions </w:t>
      </w:r>
      <w:r w:rsidR="004F5E10">
        <w:t>of</w:t>
      </w:r>
      <w:r w:rsidR="00D66186">
        <w:t xml:space="preserve"> </w:t>
      </w:r>
      <w:r w:rsidR="00D432BD">
        <w:t xml:space="preserve">concerns </w:t>
      </w:r>
      <w:r w:rsidR="00D66186">
        <w:t xml:space="preserve">and </w:t>
      </w:r>
      <w:r w:rsidR="00D432BD">
        <w:t xml:space="preserve">complaints </w:t>
      </w:r>
      <w:r>
        <w:t>to</w:t>
      </w:r>
      <w:r w:rsidR="00B276AD" w:rsidRPr="00422BE5">
        <w:t xml:space="preserve"> </w:t>
      </w:r>
      <w:r w:rsidR="00FA419D">
        <w:t>differentiate their engagement with Traditional Owners.</w:t>
      </w:r>
      <w:r w:rsidR="00544ECC">
        <w:t xml:space="preserve"> </w:t>
      </w:r>
      <w:r w:rsidR="00561826">
        <w:t xml:space="preserve">Issues that were considered a </w:t>
      </w:r>
      <w:r w:rsidR="00D432BD">
        <w:t xml:space="preserve">concern </w:t>
      </w:r>
      <w:r w:rsidR="00561826">
        <w:t xml:space="preserve">were dealt with </w:t>
      </w:r>
      <w:r w:rsidR="00562EC9">
        <w:t xml:space="preserve">through </w:t>
      </w:r>
      <w:r w:rsidR="00996593">
        <w:t xml:space="preserve">a less formal process </w:t>
      </w:r>
      <w:r w:rsidR="00135259">
        <w:t>from staff members.</w:t>
      </w:r>
      <w:r w:rsidR="00FF28D2">
        <w:t xml:space="preserve"> For instance, </w:t>
      </w:r>
      <w:r w:rsidR="00244633">
        <w:t>Traditional Owners being frustrated over a QSNTS staff member not returning their call</w:t>
      </w:r>
      <w:r w:rsidR="006760F8">
        <w:t xml:space="preserve"> w</w:t>
      </w:r>
      <w:r w:rsidR="00875953">
        <w:t>ould be</w:t>
      </w:r>
      <w:r w:rsidR="006760F8">
        <w:t xml:space="preserve"> classified as a </w:t>
      </w:r>
      <w:r w:rsidR="00D432BD">
        <w:t xml:space="preserve">concern </w:t>
      </w:r>
      <w:r w:rsidR="002B35E9">
        <w:t>a</w:t>
      </w:r>
      <w:r w:rsidR="005E3638">
        <w:t>nd</w:t>
      </w:r>
      <w:r w:rsidR="002B35E9">
        <w:t xml:space="preserve"> be dealt with accordingly</w:t>
      </w:r>
      <w:r w:rsidR="00875953">
        <w:t xml:space="preserve">. It would then follow </w:t>
      </w:r>
      <w:r w:rsidR="002B35E9">
        <w:t>the standard procedure for a concern as outlined in the policy:</w:t>
      </w:r>
    </w:p>
    <w:p w14:paraId="1068B91B" w14:textId="205F46ED" w:rsidR="00894E1E" w:rsidRDefault="00894E1E" w:rsidP="00E12F33">
      <w:pPr>
        <w:pStyle w:val="Bullet"/>
      </w:pPr>
      <w:r>
        <w:t xml:space="preserve">The </w:t>
      </w:r>
      <w:r w:rsidR="00B22F0C">
        <w:t>employee</w:t>
      </w:r>
      <w:r>
        <w:t xml:space="preserve"> receive</w:t>
      </w:r>
      <w:r w:rsidR="00273DBC">
        <w:t>d</w:t>
      </w:r>
      <w:r>
        <w:t xml:space="preserve"> a </w:t>
      </w:r>
      <w:r w:rsidR="008350A3">
        <w:t>concern</w:t>
      </w:r>
      <w:r>
        <w:t xml:space="preserve"> from a stakeholder over the phone</w:t>
      </w:r>
      <w:r w:rsidR="00362B84">
        <w:t>.</w:t>
      </w:r>
    </w:p>
    <w:p w14:paraId="1C91F1F7" w14:textId="23323D33" w:rsidR="00E12F33" w:rsidRDefault="00E12F33" w:rsidP="00E12F33">
      <w:pPr>
        <w:pStyle w:val="Bullet"/>
      </w:pPr>
      <w:r>
        <w:t>T</w:t>
      </w:r>
      <w:r w:rsidR="002C5440">
        <w:t xml:space="preserve">he </w:t>
      </w:r>
      <w:r w:rsidR="00B22F0C">
        <w:t>employee</w:t>
      </w:r>
      <w:r>
        <w:t xml:space="preserve"> records </w:t>
      </w:r>
      <w:r w:rsidR="003B6323">
        <w:t>details of the c</w:t>
      </w:r>
      <w:r w:rsidR="00B80936">
        <w:t xml:space="preserve">oncern </w:t>
      </w:r>
      <w:r w:rsidR="003B6323">
        <w:t xml:space="preserve">in </w:t>
      </w:r>
      <w:r w:rsidR="003A6837">
        <w:t>the</w:t>
      </w:r>
      <w:r w:rsidR="003B6323">
        <w:t xml:space="preserve"> Monday.com Register</w:t>
      </w:r>
      <w:r w:rsidR="00362B84">
        <w:t>.</w:t>
      </w:r>
    </w:p>
    <w:p w14:paraId="25FC4A34" w14:textId="59D3AD7C" w:rsidR="00623F53" w:rsidRDefault="003B6323" w:rsidP="00E12F33">
      <w:pPr>
        <w:pStyle w:val="Bullet"/>
      </w:pPr>
      <w:r w:rsidRPr="3D5F7602">
        <w:t>Th</w:t>
      </w:r>
      <w:r w:rsidR="00D73953" w:rsidRPr="3D5F7602">
        <w:t xml:space="preserve">e </w:t>
      </w:r>
      <w:r w:rsidR="00C257DA" w:rsidRPr="3D5F7602">
        <w:t>employee</w:t>
      </w:r>
      <w:r w:rsidR="00D73953" w:rsidRPr="3D5F7602">
        <w:t xml:space="preserve"> </w:t>
      </w:r>
      <w:r w:rsidR="003A6837" w:rsidRPr="3D5F7602">
        <w:t>determined</w:t>
      </w:r>
      <w:r w:rsidR="00D73953" w:rsidRPr="3D5F7602">
        <w:t xml:space="preserve"> the appropriate person to </w:t>
      </w:r>
      <w:r w:rsidR="001302D3" w:rsidRPr="3D5F7602">
        <w:t>direct the call to (for example</w:t>
      </w:r>
      <w:r w:rsidR="003C3012">
        <w:t>,</w:t>
      </w:r>
      <w:r w:rsidR="00F81DD8" w:rsidRPr="3D5F7602">
        <w:t xml:space="preserve"> legal staff, logistics staff, etc</w:t>
      </w:r>
      <w:r w:rsidR="00CD142C" w:rsidRPr="3D5F7602">
        <w:t>.</w:t>
      </w:r>
      <w:r w:rsidR="00FA419D" w:rsidRPr="3D5F7602">
        <w:t>)</w:t>
      </w:r>
      <w:r w:rsidR="00EB667D" w:rsidRPr="3D5F7602">
        <w:t>.</w:t>
      </w:r>
    </w:p>
    <w:p w14:paraId="5AB76C94" w14:textId="69BB195E" w:rsidR="00F81DD8" w:rsidRDefault="00F81DD8" w:rsidP="00E12F33">
      <w:pPr>
        <w:pStyle w:val="Bullet"/>
      </w:pPr>
      <w:r w:rsidRPr="3D5F7602">
        <w:t xml:space="preserve">The appropriate person would </w:t>
      </w:r>
      <w:r w:rsidR="009D0BB4" w:rsidRPr="3D5F7602">
        <w:t>respond to the complainant</w:t>
      </w:r>
      <w:r w:rsidR="00BA1285" w:rsidRPr="3D5F7602">
        <w:t>, or if unavailable would call back the caller</w:t>
      </w:r>
      <w:r w:rsidR="00B80936" w:rsidRPr="3D5F7602">
        <w:t xml:space="preserve"> to resolve their concern</w:t>
      </w:r>
      <w:r w:rsidR="00BA1285" w:rsidRPr="3D5F7602">
        <w:t xml:space="preserve">. </w:t>
      </w:r>
    </w:p>
    <w:p w14:paraId="4D484CC9" w14:textId="6B6A1AF4" w:rsidR="00296C6D" w:rsidRDefault="00D432BD" w:rsidP="00FE6A8A">
      <w:r w:rsidRPr="3D5F7602">
        <w:t xml:space="preserve">Concerns </w:t>
      </w:r>
      <w:r w:rsidR="00135259" w:rsidRPr="3D5F7602">
        <w:t xml:space="preserve">were officially recorded in </w:t>
      </w:r>
      <w:r w:rsidR="00754207" w:rsidRPr="3D5F7602">
        <w:t>internal databases</w:t>
      </w:r>
      <w:r w:rsidR="00B314E7" w:rsidRPr="3D5F7602">
        <w:t>;</w:t>
      </w:r>
      <w:r w:rsidR="00754207" w:rsidRPr="3D5F7602">
        <w:t xml:space="preserve"> </w:t>
      </w:r>
      <w:r w:rsidR="00BA4761" w:rsidRPr="3D5F7602">
        <w:t>however</w:t>
      </w:r>
      <w:r w:rsidR="00B314E7" w:rsidRPr="3D5F7602">
        <w:t>,</w:t>
      </w:r>
      <w:r w:rsidR="00296C6D" w:rsidRPr="3D5F7602">
        <w:t xml:space="preserve"> a response </w:t>
      </w:r>
      <w:r w:rsidR="000E68E4" w:rsidRPr="3D5F7602">
        <w:t xml:space="preserve">did not </w:t>
      </w:r>
      <w:r w:rsidR="00BA4761" w:rsidRPr="3D5F7602">
        <w:t>involve sending out a formal email to notify the client</w:t>
      </w:r>
      <w:r w:rsidR="000E68E4" w:rsidRPr="3D5F7602">
        <w:t xml:space="preserve"> that their concern had been addressed</w:t>
      </w:r>
      <w:r w:rsidR="002F3F4B" w:rsidRPr="3D5F7602">
        <w:t xml:space="preserve">. </w:t>
      </w:r>
      <w:r w:rsidR="00EF3360" w:rsidRPr="3D5F7602">
        <w:t xml:space="preserve">There was </w:t>
      </w:r>
      <w:r w:rsidR="00296C6D" w:rsidRPr="3D5F7602">
        <w:t xml:space="preserve">limited </w:t>
      </w:r>
      <w:r w:rsidR="00E4324F" w:rsidRPr="3D5F7602">
        <w:t xml:space="preserve">feedback that some people who raised a concern were unclear what </w:t>
      </w:r>
      <w:r w:rsidR="00296C6D" w:rsidRPr="3D5F7602">
        <w:t xml:space="preserve">had </w:t>
      </w:r>
      <w:r w:rsidR="00E4324F" w:rsidRPr="3D5F7602">
        <w:t xml:space="preserve">happened </w:t>
      </w:r>
      <w:r w:rsidR="00553233" w:rsidRPr="3D5F7602">
        <w:t>with it</w:t>
      </w:r>
      <w:r w:rsidR="00E4324F" w:rsidRPr="3D5F7602">
        <w:t xml:space="preserve"> and </w:t>
      </w:r>
      <w:r w:rsidR="00296C6D" w:rsidRPr="3D5F7602">
        <w:t>felt</w:t>
      </w:r>
      <w:r w:rsidR="00E4324F" w:rsidRPr="3D5F7602">
        <w:t xml:space="preserve"> that they </w:t>
      </w:r>
      <w:r w:rsidR="00FA419D" w:rsidRPr="3D5F7602">
        <w:t>had</w:t>
      </w:r>
      <w:r w:rsidR="009F521F" w:rsidRPr="3D5F7602">
        <w:t xml:space="preserve"> </w:t>
      </w:r>
      <w:r w:rsidR="00FA419D" w:rsidRPr="3D5F7602">
        <w:t>n</w:t>
      </w:r>
      <w:r w:rsidR="009F521F" w:rsidRPr="3D5F7602">
        <w:t>o</w:t>
      </w:r>
      <w:r w:rsidR="00FA419D" w:rsidRPr="3D5F7602">
        <w:t xml:space="preserve">t </w:t>
      </w:r>
      <w:r w:rsidR="00E4324F" w:rsidRPr="3D5F7602">
        <w:t>been taken seriously</w:t>
      </w:r>
      <w:r w:rsidR="00296C6D" w:rsidRPr="3D5F7602">
        <w:t>.</w:t>
      </w:r>
      <w:r w:rsidR="00E4324F" w:rsidRPr="3D5F7602">
        <w:t xml:space="preserve"> </w:t>
      </w:r>
      <w:r w:rsidR="00FA419D" w:rsidRPr="3D5F7602">
        <w:t>If Traditional Owners did not have their concern addressed appropriately, they had the option to lodge their concern as a complaint.</w:t>
      </w:r>
      <w:r w:rsidR="00FA419D" w:rsidRPr="3D5F7602">
        <w:rPr>
          <w:rStyle w:val="FootnoteReference"/>
        </w:rPr>
        <w:footnoteReference w:id="22"/>
      </w:r>
      <w:r w:rsidR="00225801" w:rsidRPr="3D5F7602">
        <w:t xml:space="preserve"> </w:t>
      </w:r>
      <w:r w:rsidR="00296C6D" w:rsidRPr="3D5F7602">
        <w:t>H</w:t>
      </w:r>
      <w:r w:rsidR="00FA419D" w:rsidRPr="3D5F7602">
        <w:t>owever</w:t>
      </w:r>
      <w:r w:rsidR="00D04BBD" w:rsidRPr="3D5F7602">
        <w:t>,</w:t>
      </w:r>
      <w:r w:rsidR="00FA419D" w:rsidRPr="3D5F7602">
        <w:t xml:space="preserve"> Traditional Owners </w:t>
      </w:r>
      <w:r w:rsidR="00296C6D" w:rsidRPr="3D5F7602">
        <w:t>who spoke with the Review</w:t>
      </w:r>
      <w:r w:rsidR="00FA419D" w:rsidRPr="3D5F7602">
        <w:t xml:space="preserve"> were not aware of this.</w:t>
      </w:r>
    </w:p>
    <w:p w14:paraId="49CD52BD" w14:textId="08A9BEDC" w:rsidR="00AB639B" w:rsidRDefault="003C2BDD" w:rsidP="00FE6A8A">
      <w:r>
        <w:t xml:space="preserve">Most of the </w:t>
      </w:r>
      <w:r w:rsidR="00CC611C">
        <w:t xml:space="preserve">Traditional Owners </w:t>
      </w:r>
      <w:r>
        <w:t xml:space="preserve">who spoke with the Review were also unaware that they might make a complaint to the NIAA. </w:t>
      </w:r>
      <w:r w:rsidR="00296C6D" w:rsidRPr="3D5F7602">
        <w:t>O</w:t>
      </w:r>
      <w:r w:rsidR="00FA419D" w:rsidRPr="3D5F7602">
        <w:t>ne Traditional Owner stated:</w:t>
      </w:r>
    </w:p>
    <w:p w14:paraId="64EC08DB" w14:textId="01887D7A" w:rsidR="00561826" w:rsidRPr="00FE6A8A" w:rsidRDefault="003443D2" w:rsidP="00FE6A8A">
      <w:pPr>
        <w:ind w:left="720"/>
        <w:rPr>
          <w:i/>
          <w:iCs/>
        </w:rPr>
      </w:pPr>
      <w:r w:rsidRPr="00FE6A8A">
        <w:rPr>
          <w:i/>
          <w:iCs/>
        </w:rPr>
        <w:t>I never thought about a complaint to NIAA. Maybe we could have done that earlier and that might have helped change our situation as well.</w:t>
      </w:r>
    </w:p>
    <w:p w14:paraId="7D106C87" w14:textId="28F9B9E7" w:rsidR="00604ECE" w:rsidRPr="00604ECE" w:rsidRDefault="00604ECE" w:rsidP="00892DE5">
      <w:pPr>
        <w:pStyle w:val="Heading5"/>
        <w:rPr>
          <w:b w:val="0"/>
          <w:bCs/>
        </w:rPr>
      </w:pPr>
      <w:r w:rsidRPr="00604ECE">
        <w:t xml:space="preserve">Addressing complaints and concerns </w:t>
      </w:r>
      <w:r w:rsidR="00A45C89">
        <w:rPr>
          <w:bCs/>
        </w:rPr>
        <w:t>could be</w:t>
      </w:r>
      <w:r w:rsidRPr="00604ECE">
        <w:rPr>
          <w:bCs/>
        </w:rPr>
        <w:t xml:space="preserve"> very time intensive and challenging for</w:t>
      </w:r>
      <w:r w:rsidR="00915C3E">
        <w:rPr>
          <w:bCs/>
        </w:rPr>
        <w:t xml:space="preserve"> </w:t>
      </w:r>
      <w:r w:rsidRPr="00604ECE">
        <w:rPr>
          <w:bCs/>
        </w:rPr>
        <w:t>staff</w:t>
      </w:r>
    </w:p>
    <w:p w14:paraId="3ADC30F3" w14:textId="0EBD3756" w:rsidR="002B64B4" w:rsidRDefault="00FA419D" w:rsidP="00FE6A8A">
      <w:r w:rsidRPr="3D5F7602">
        <w:t xml:space="preserve">QSNTS employees had a mixed understanding of the complaints process and </w:t>
      </w:r>
      <w:r w:rsidR="00C44559" w:rsidRPr="3D5F7602">
        <w:t xml:space="preserve">of </w:t>
      </w:r>
      <w:r w:rsidRPr="3D5F7602">
        <w:t xml:space="preserve">the full extent of how it worked. According to the QSNTS </w:t>
      </w:r>
      <w:r w:rsidR="00892DE5" w:rsidRPr="3D5F7602">
        <w:t>s</w:t>
      </w:r>
      <w:r w:rsidRPr="3D5F7602">
        <w:t xml:space="preserve">taff survey, 20 per cent of respondents were “extremely familiar” with the process, 46 per cent of respondents were “somewhat familiar”, </w:t>
      </w:r>
      <w:r w:rsidR="00892DE5" w:rsidRPr="3D5F7602">
        <w:t>six</w:t>
      </w:r>
      <w:r w:rsidRPr="3D5F7602">
        <w:t xml:space="preserve"> per cent were “slightly familiar” and 13 per cent were “not at all familiar” with the complaints handling process. In many cases, the Review found complaints were forwarded onto line managers or senior members of the </w:t>
      </w:r>
      <w:r w:rsidR="00301E99" w:rsidRPr="3D5F7602">
        <w:t>Operational Service Delivery team</w:t>
      </w:r>
      <w:r w:rsidRPr="3D5F7602">
        <w:t>.</w:t>
      </w:r>
      <w:r w:rsidR="002B64B4" w:rsidRPr="3D5F7602">
        <w:t xml:space="preserve"> </w:t>
      </w:r>
    </w:p>
    <w:p w14:paraId="203851EA" w14:textId="6105AF26" w:rsidR="002B64B4" w:rsidRDefault="002B64B4" w:rsidP="00FE6A8A">
      <w:r w:rsidRPr="3D5F7602">
        <w:t xml:space="preserve">Numerous QSNTS employees noted the difficulty of being able to address concerns from Traditional Owners due to a lack of capability or not having enough capacity. Some senior staff members noted that there was a “disconnect between what people consider ‘listening’ to be” and resolving issues. Additionally, junior staff members found it difficult to handle phone calls when Traditional Owners views did not align with advice from QSNTS. </w:t>
      </w:r>
    </w:p>
    <w:p w14:paraId="5D142A9A" w14:textId="7F879E92" w:rsidR="00FA419D" w:rsidRDefault="00FA419D" w:rsidP="00FE6A8A">
      <w:r w:rsidRPr="005F0A21">
        <w:lastRenderedPageBreak/>
        <w:t xml:space="preserve">Complaints about </w:t>
      </w:r>
      <w:r>
        <w:t>the legal elements of claim</w:t>
      </w:r>
      <w:r w:rsidRPr="005F0A21">
        <w:t xml:space="preserve"> matters were often </w:t>
      </w:r>
      <w:r w:rsidR="004D1D48">
        <w:t>reported</w:t>
      </w:r>
      <w:r w:rsidRPr="005F0A21">
        <w:t xml:space="preserve"> to the QSNTS </w:t>
      </w:r>
      <w:r w:rsidR="00936152">
        <w:t>B</w:t>
      </w:r>
      <w:r w:rsidRPr="005F0A21">
        <w:t>oard, however, the</w:t>
      </w:r>
      <w:r w:rsidR="00936152">
        <w:t xml:space="preserve"> Board did not appear the </w:t>
      </w:r>
      <w:r w:rsidR="00A922CE">
        <w:t>be kept across</w:t>
      </w:r>
      <w:r w:rsidRPr="005F0A21">
        <w:t xml:space="preserve"> broader complaints or concerns</w:t>
      </w:r>
      <w:r>
        <w:t xml:space="preserve"> from clients</w:t>
      </w:r>
      <w:r w:rsidR="00A922CE">
        <w:t xml:space="preserve"> or</w:t>
      </w:r>
      <w:r>
        <w:t xml:space="preserve"> the extent of dissatisfaction among some groups of Traditional Owners.</w:t>
      </w:r>
    </w:p>
    <w:p w14:paraId="085D6412" w14:textId="77777777" w:rsidR="00FA419D" w:rsidRPr="00046737" w:rsidRDefault="00FA419D" w:rsidP="00FA419D">
      <w:pPr>
        <w:pStyle w:val="Heading4"/>
      </w:pPr>
      <w:r w:rsidRPr="00046737">
        <w:t>Internal review</w:t>
      </w:r>
    </w:p>
    <w:p w14:paraId="01D4B765" w14:textId="77777777" w:rsidR="00FA419D" w:rsidRDefault="00FA419D" w:rsidP="00FA419D">
      <w:pPr>
        <w:pStyle w:val="Heading5"/>
      </w:pPr>
      <w:r>
        <w:t>The QSNTS website outlined the internal review process</w:t>
      </w:r>
    </w:p>
    <w:p w14:paraId="588C61A6" w14:textId="21B7506E" w:rsidR="0081451A" w:rsidRDefault="003D4D34" w:rsidP="0081451A">
      <w:r>
        <w:t xml:space="preserve">QSNTS had a thorough process </w:t>
      </w:r>
      <w:r w:rsidR="006956FA">
        <w:t>outlined on its website</w:t>
      </w:r>
      <w:r w:rsidR="00DA7B38">
        <w:t>, to</w:t>
      </w:r>
      <w:r>
        <w:t xml:space="preserve"> </w:t>
      </w:r>
      <w:r w:rsidR="00DA7B38">
        <w:t>address</w:t>
      </w:r>
      <w:r>
        <w:t xml:space="preserve"> a request for </w:t>
      </w:r>
      <w:r w:rsidR="00DA7B38">
        <w:t xml:space="preserve">an </w:t>
      </w:r>
      <w:r>
        <w:t>internal review</w:t>
      </w:r>
      <w:r w:rsidR="00DA7B38">
        <w:t>. The</w:t>
      </w:r>
      <w:r w:rsidR="00AE4966">
        <w:t xml:space="preserve"> </w:t>
      </w:r>
      <w:r w:rsidR="0081451A" w:rsidRPr="00892DE5">
        <w:t>QSNTS</w:t>
      </w:r>
      <w:r w:rsidR="0081451A" w:rsidRPr="00AD1F41">
        <w:t xml:space="preserve"> </w:t>
      </w:r>
      <w:r w:rsidR="0081451A" w:rsidRPr="00820B2A">
        <w:t>Internal Review Process</w:t>
      </w:r>
      <w:r w:rsidR="00AE4966" w:rsidRPr="00AD1F41">
        <w:t xml:space="preserve"> </w:t>
      </w:r>
      <w:r w:rsidR="002F69EE">
        <w:t>clearly outlined the following steps for an internal review:</w:t>
      </w:r>
    </w:p>
    <w:p w14:paraId="1C8B13D9" w14:textId="4FFBB797" w:rsidR="003D4D34" w:rsidRDefault="00176047" w:rsidP="003D4D34">
      <w:pPr>
        <w:pStyle w:val="Bullet"/>
      </w:pPr>
      <w:r>
        <w:t>The r</w:t>
      </w:r>
      <w:r w:rsidR="003D4D34">
        <w:t>equest is acknowledged within seven days of being made</w:t>
      </w:r>
      <w:r w:rsidR="00892DE5">
        <w:t>.</w:t>
      </w:r>
    </w:p>
    <w:p w14:paraId="1E851D96" w14:textId="325BC932" w:rsidR="003D4D34" w:rsidRDefault="00056CD2" w:rsidP="003D4D34">
      <w:pPr>
        <w:pStyle w:val="Bullet"/>
      </w:pPr>
      <w:r>
        <w:t xml:space="preserve">An </w:t>
      </w:r>
      <w:r w:rsidR="00892DE5">
        <w:t>i</w:t>
      </w:r>
      <w:r w:rsidR="00FA419D">
        <w:t>nternal</w:t>
      </w:r>
      <w:r w:rsidR="00020BE5">
        <w:t xml:space="preserve"> reviewer (a</w:t>
      </w:r>
      <w:r w:rsidR="00E52ADD">
        <w:t xml:space="preserve"> lawyer without a conflict of interest) is appointed to undertake the review</w:t>
      </w:r>
      <w:r w:rsidR="00892DE5">
        <w:t>.</w:t>
      </w:r>
    </w:p>
    <w:p w14:paraId="73CCCE58" w14:textId="6BA1A66D" w:rsidR="00E52ADD" w:rsidRDefault="00C5798F" w:rsidP="003D4D34">
      <w:pPr>
        <w:pStyle w:val="Bullet"/>
      </w:pPr>
      <w:r w:rsidRPr="3D5F7602">
        <w:t>The reviewer</w:t>
      </w:r>
      <w:r w:rsidR="00B8453A" w:rsidRPr="3D5F7602">
        <w:t xml:space="preserve"> affirms the decision</w:t>
      </w:r>
      <w:r w:rsidR="006F72E9" w:rsidRPr="3D5F7602">
        <w:t xml:space="preserve"> or </w:t>
      </w:r>
      <w:r w:rsidR="00842323" w:rsidRPr="3D5F7602">
        <w:t xml:space="preserve">advises the decision should be varied </w:t>
      </w:r>
      <w:r w:rsidR="006F72E9" w:rsidRPr="3D5F7602">
        <w:t>and notifies the CEO</w:t>
      </w:r>
      <w:r w:rsidR="00892DE5" w:rsidRPr="3D5F7602">
        <w:t>.</w:t>
      </w:r>
    </w:p>
    <w:p w14:paraId="1314F16B" w14:textId="31151923" w:rsidR="00C5798F" w:rsidRDefault="00C5798F" w:rsidP="003D4D34">
      <w:pPr>
        <w:pStyle w:val="Bullet"/>
      </w:pPr>
      <w:r>
        <w:t xml:space="preserve">The </w:t>
      </w:r>
      <w:r w:rsidR="006F72E9">
        <w:t>CEO</w:t>
      </w:r>
      <w:r>
        <w:t xml:space="preserve"> notifies the requestor of the result</w:t>
      </w:r>
      <w:r w:rsidR="00892DE5">
        <w:t>.</w:t>
      </w:r>
    </w:p>
    <w:p w14:paraId="257E5BA2" w14:textId="16BE0AD4" w:rsidR="00C5798F" w:rsidRDefault="006047EA" w:rsidP="003D4D34">
      <w:pPr>
        <w:pStyle w:val="Bullet"/>
      </w:pPr>
      <w:r>
        <w:t>The r</w:t>
      </w:r>
      <w:r w:rsidR="00F6710A">
        <w:t>eviewe</w:t>
      </w:r>
      <w:r>
        <w:t>r</w:t>
      </w:r>
      <w:r w:rsidR="003A119B">
        <w:t xml:space="preserve"> will meet the re</w:t>
      </w:r>
      <w:r w:rsidR="00F6710A">
        <w:t>questor</w:t>
      </w:r>
      <w:r w:rsidR="003A119B">
        <w:t xml:space="preserve"> in person</w:t>
      </w:r>
      <w:r w:rsidR="00176047">
        <w:t xml:space="preserve"> to explain the decision</w:t>
      </w:r>
      <w:r w:rsidR="00892DE5">
        <w:t>.</w:t>
      </w:r>
    </w:p>
    <w:p w14:paraId="7B8E0D72" w14:textId="3C9B7C43" w:rsidR="00176047" w:rsidRDefault="00AD62CE" w:rsidP="00AD62CE">
      <w:pPr>
        <w:pStyle w:val="Bullet"/>
      </w:pPr>
      <w:r>
        <w:t>If the person affected by the decision does not accept the outcome of the internal review, they may seek an external review of the decision</w:t>
      </w:r>
      <w:r w:rsidR="00F6710A">
        <w:t xml:space="preserve">. </w:t>
      </w:r>
    </w:p>
    <w:p w14:paraId="13A6C614" w14:textId="1F5C0FDB" w:rsidR="00AF36F0" w:rsidRDefault="00AF36F0" w:rsidP="00FA419D">
      <w:r>
        <w:t>QSNTS receive</w:t>
      </w:r>
      <w:r w:rsidR="00024361">
        <w:t>d</w:t>
      </w:r>
      <w:r>
        <w:t xml:space="preserve"> </w:t>
      </w:r>
      <w:r w:rsidR="00024361">
        <w:t>three</w:t>
      </w:r>
      <w:r>
        <w:t xml:space="preserve"> requests for internal review</w:t>
      </w:r>
      <w:r w:rsidR="00FA419D">
        <w:t xml:space="preserve">. </w:t>
      </w:r>
      <w:r w:rsidR="009A5B36">
        <w:t>D</w:t>
      </w:r>
      <w:r w:rsidR="00FA419D">
        <w:rPr>
          <w:lang w:eastAsia="en-AU"/>
        </w:rPr>
        <w:t xml:space="preserve">espite clear information being available on the QSNTS website, </w:t>
      </w:r>
      <w:r w:rsidR="008F5659">
        <w:rPr>
          <w:lang w:eastAsia="en-AU"/>
        </w:rPr>
        <w:t>some</w:t>
      </w:r>
      <w:r w:rsidR="00FA419D">
        <w:rPr>
          <w:lang w:eastAsia="en-AU"/>
        </w:rPr>
        <w:t xml:space="preserve"> clients the Review spoke with were </w:t>
      </w:r>
      <w:r w:rsidR="008F5659">
        <w:rPr>
          <w:lang w:eastAsia="en-AU"/>
        </w:rPr>
        <w:t xml:space="preserve">nevertheless </w:t>
      </w:r>
      <w:r w:rsidR="00FA419D">
        <w:rPr>
          <w:lang w:eastAsia="en-AU"/>
        </w:rPr>
        <w:t>unaware of the option of requesting an internal review.</w:t>
      </w:r>
    </w:p>
    <w:p w14:paraId="0009A3E5" w14:textId="77777777" w:rsidR="00FA419D" w:rsidRPr="00046737" w:rsidRDefault="00FA419D" w:rsidP="00FA419D">
      <w:pPr>
        <w:pStyle w:val="Heading4"/>
      </w:pPr>
      <w:r w:rsidRPr="00046737">
        <w:t>Use of cultural materials</w:t>
      </w:r>
    </w:p>
    <w:p w14:paraId="0CE12544" w14:textId="655DCF0E" w:rsidR="001B698F" w:rsidRDefault="001B698F" w:rsidP="001B698F">
      <w:pPr>
        <w:pStyle w:val="Heading5"/>
      </w:pPr>
      <w:r>
        <w:t xml:space="preserve">QSNTS had </w:t>
      </w:r>
      <w:r w:rsidR="00820023">
        <w:t xml:space="preserve">clear </w:t>
      </w:r>
      <w:r>
        <w:t>policies outlining the use of cultural materials</w:t>
      </w:r>
    </w:p>
    <w:p w14:paraId="4B11057C" w14:textId="59B9061D" w:rsidR="00FA419D" w:rsidRDefault="00FA419D" w:rsidP="00FA419D">
      <w:r>
        <w:t>QSNTS</w:t>
      </w:r>
      <w:r w:rsidRPr="009A5C59">
        <w:t xml:space="preserve"> policies outlin</w:t>
      </w:r>
      <w:r w:rsidR="00820023">
        <w:t>ed</w:t>
      </w:r>
      <w:r w:rsidRPr="009A5C59">
        <w:t xml:space="preserve"> how cultural materials (including digital and physical formats) should be collected, stored and used throughout the determination process. </w:t>
      </w:r>
      <w:r>
        <w:t>QSNTS had stringent policies outlined in the</w:t>
      </w:r>
      <w:r w:rsidRPr="00A169F3">
        <w:t xml:space="preserve"> QSNTS Legal Practice Manual </w:t>
      </w:r>
      <w:r>
        <w:t>to ensure that client information was used securely and confidentially.</w:t>
      </w:r>
      <w:r w:rsidR="00B41CCB">
        <w:t xml:space="preserve"> </w:t>
      </w:r>
      <w:r>
        <w:rPr>
          <w:lang w:eastAsia="en-AU"/>
        </w:rPr>
        <w:t xml:space="preserve">The guidance in the document is focused on the legal requirements of processing a case and providing evidence to the </w:t>
      </w:r>
      <w:r w:rsidR="00F93E87">
        <w:rPr>
          <w:lang w:eastAsia="en-AU"/>
        </w:rPr>
        <w:t>s</w:t>
      </w:r>
      <w:r>
        <w:rPr>
          <w:lang w:eastAsia="en-AU"/>
        </w:rPr>
        <w:t>tate</w:t>
      </w:r>
      <w:r w:rsidR="00B41CCB">
        <w:rPr>
          <w:lang w:eastAsia="en-AU"/>
        </w:rPr>
        <w:t xml:space="preserve">. </w:t>
      </w:r>
    </w:p>
    <w:p w14:paraId="59DC7194" w14:textId="139A48D2" w:rsidR="00FA419D" w:rsidRDefault="003F7747" w:rsidP="00FA419D">
      <w:r>
        <w:t>S</w:t>
      </w:r>
      <w:r w:rsidR="00FA419D">
        <w:t xml:space="preserve">ome clients </w:t>
      </w:r>
      <w:r w:rsidR="00B41CCB">
        <w:t>indicated t</w:t>
      </w:r>
      <w:r w:rsidR="00DA5745">
        <w:t>o the R</w:t>
      </w:r>
      <w:r w:rsidR="00B41CCB">
        <w:t xml:space="preserve">eview that they </w:t>
      </w:r>
      <w:r w:rsidR="00FA419D">
        <w:t>were unhappy with how their cultural materials were used throughout their claim and beyond. Some</w:t>
      </w:r>
      <w:r w:rsidR="00FA419D" w:rsidRPr="00CD5FC6">
        <w:t xml:space="preserve"> Traditional Owners expressed concerns on the information </w:t>
      </w:r>
      <w:r w:rsidR="00FA419D">
        <w:t>given to QSNTS, being</w:t>
      </w:r>
      <w:r w:rsidR="00FA419D" w:rsidRPr="00CD5FC6">
        <w:t xml:space="preserve"> indirectly used to support claims that were not their own</w:t>
      </w:r>
      <w:r w:rsidR="00FA419D">
        <w:t xml:space="preserve"> or inappropriately shared. This was highly </w:t>
      </w:r>
      <w:r w:rsidR="00B07461">
        <w:t>emotional,</w:t>
      </w:r>
      <w:r w:rsidR="00FA419D">
        <w:t xml:space="preserve"> and the materials were key to their identity. It caused deep distress to have their status and when they would be returned unclear.</w:t>
      </w:r>
    </w:p>
    <w:p w14:paraId="78FE1FC4" w14:textId="77777777" w:rsidR="00FF1D41" w:rsidRPr="002D4BCE" w:rsidRDefault="00C84B12" w:rsidP="002D4BCE">
      <w:pPr>
        <w:pStyle w:val="Heading3"/>
      </w:pPr>
      <w:r>
        <w:t>TOR 3</w:t>
      </w:r>
      <w:r w:rsidR="00256318">
        <w:t xml:space="preserve">: </w:t>
      </w:r>
      <w:r w:rsidR="00FF1D41" w:rsidRPr="002D4BCE">
        <w:t>External factors</w:t>
      </w:r>
    </w:p>
    <w:p w14:paraId="0029CB5C" w14:textId="79A9894A" w:rsidR="00FA419D" w:rsidRPr="00E542F0" w:rsidRDefault="00FF1D41" w:rsidP="00FA419D">
      <w:pPr>
        <w:rPr>
          <w:lang w:eastAsia="en-AU"/>
        </w:rPr>
      </w:pPr>
      <w:r>
        <w:rPr>
          <w:lang w:eastAsia="en-AU"/>
        </w:rPr>
        <w:t>No external factors have been identified for TOR 3.</w:t>
      </w:r>
    </w:p>
    <w:p w14:paraId="05D634D9" w14:textId="42F09F98" w:rsidR="00BA3BCB" w:rsidRDefault="002342A7" w:rsidP="00BA3BCB">
      <w:pPr>
        <w:pStyle w:val="Heading3"/>
      </w:pPr>
      <w:r>
        <w:t>TOR 3</w:t>
      </w:r>
      <w:r w:rsidR="0060326B">
        <w:t>:</w:t>
      </w:r>
      <w:r>
        <w:t xml:space="preserve"> </w:t>
      </w:r>
      <w:r w:rsidR="00BA3BCB">
        <w:t>Recommendations</w:t>
      </w:r>
    </w:p>
    <w:tbl>
      <w:tblPr>
        <w:tblW w:w="0" w:type="auto"/>
        <w:tblLook w:val="04A0" w:firstRow="1" w:lastRow="0" w:firstColumn="1" w:lastColumn="0" w:noHBand="0" w:noVBand="1"/>
      </w:tblPr>
      <w:tblGrid>
        <w:gridCol w:w="8269"/>
        <w:gridCol w:w="661"/>
      </w:tblGrid>
      <w:tr w:rsidR="0066658B" w14:paraId="1B50ACBF" w14:textId="77777777" w:rsidTr="000F6F76">
        <w:trPr>
          <w:trHeight w:val="360"/>
        </w:trPr>
        <w:tc>
          <w:tcPr>
            <w:tcW w:w="8223" w:type="dxa"/>
          </w:tcPr>
          <w:p w14:paraId="34335D2C" w14:textId="77777777" w:rsidR="0066658B" w:rsidRDefault="0066658B">
            <w:pPr>
              <w:rPr>
                <w:lang w:eastAsia="en-AU"/>
              </w:rPr>
            </w:pPr>
            <w:r w:rsidRPr="00F97AB5">
              <w:rPr>
                <w:noProof/>
                <w:lang w:eastAsia="en-AU"/>
              </w:rPr>
              <w:drawing>
                <wp:inline distT="0" distB="0" distL="0" distR="0" wp14:anchorId="5F7AABFD" wp14:editId="3A9A81BF">
                  <wp:extent cx="5114199" cy="287655"/>
                  <wp:effectExtent l="0" t="0" r="0" b="0"/>
                  <wp:docPr id="789692289" name="Picture 789692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92289" name="Picture 78969228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18A2240" w14:textId="66E3F682" w:rsidR="0066658B" w:rsidRPr="00F97AB5" w:rsidRDefault="003F7747">
            <w:pPr>
              <w:spacing w:after="100" w:afterAutospacing="1"/>
              <w:jc w:val="center"/>
              <w:rPr>
                <w:sz w:val="30"/>
                <w:szCs w:val="30"/>
                <w:lang w:eastAsia="en-AU"/>
              </w:rPr>
            </w:pPr>
            <w:r w:rsidRPr="000F6F76">
              <w:rPr>
                <w:color w:val="404040" w:themeColor="text1" w:themeTint="BF"/>
                <w:sz w:val="30"/>
                <w:szCs w:val="30"/>
                <w:lang w:eastAsia="en-AU"/>
              </w:rPr>
              <w:t>3</w:t>
            </w:r>
          </w:p>
        </w:tc>
      </w:tr>
      <w:tr w:rsidR="006960CD" w14:paraId="71F77736" w14:textId="77777777" w:rsidTr="000F6F76">
        <w:tc>
          <w:tcPr>
            <w:tcW w:w="8930" w:type="dxa"/>
            <w:gridSpan w:val="2"/>
          </w:tcPr>
          <w:p w14:paraId="00FFD769" w14:textId="09267E03" w:rsidR="006960CD" w:rsidRPr="00BD37ED" w:rsidRDefault="009C3857" w:rsidP="006960CD">
            <w:r>
              <w:t xml:space="preserve">More regular newsletters and </w:t>
            </w:r>
            <w:r w:rsidR="00492262">
              <w:t xml:space="preserve">broader dissemination of </w:t>
            </w:r>
            <w:r>
              <w:t xml:space="preserve">information to clients and claim groups, in line with QSNTS policies, </w:t>
            </w:r>
            <w:r w:rsidR="009D70D6">
              <w:t>to</w:t>
            </w:r>
            <w:r>
              <w:t xml:space="preserve"> improve communication.</w:t>
            </w:r>
          </w:p>
        </w:tc>
      </w:tr>
      <w:tr w:rsidR="00972E0D" w14:paraId="6C7306FD" w14:textId="77777777" w:rsidTr="000F6F76">
        <w:trPr>
          <w:trHeight w:val="360"/>
        </w:trPr>
        <w:tc>
          <w:tcPr>
            <w:tcW w:w="8223" w:type="dxa"/>
          </w:tcPr>
          <w:p w14:paraId="5D87893D" w14:textId="77777777" w:rsidR="00972E0D" w:rsidRDefault="00972E0D">
            <w:pPr>
              <w:rPr>
                <w:lang w:eastAsia="en-AU"/>
              </w:rPr>
            </w:pPr>
            <w:r w:rsidRPr="00F97AB5">
              <w:rPr>
                <w:noProof/>
                <w:lang w:eastAsia="en-AU"/>
              </w:rPr>
              <w:lastRenderedPageBreak/>
              <w:drawing>
                <wp:inline distT="0" distB="0" distL="0" distR="0" wp14:anchorId="14157BC5" wp14:editId="54705507">
                  <wp:extent cx="5114199" cy="287655"/>
                  <wp:effectExtent l="0" t="0" r="0" b="0"/>
                  <wp:docPr id="1571189281" name="Picture 1571189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89281" name="Picture 157118928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3A8C3F9" w14:textId="2A6E6E11" w:rsidR="00972E0D" w:rsidRPr="00F97AB5" w:rsidRDefault="008B2AE2">
            <w:pPr>
              <w:spacing w:after="100" w:afterAutospacing="1"/>
              <w:jc w:val="center"/>
              <w:rPr>
                <w:sz w:val="30"/>
                <w:szCs w:val="30"/>
                <w:lang w:eastAsia="en-AU"/>
              </w:rPr>
            </w:pPr>
            <w:r w:rsidRPr="000F6F76">
              <w:rPr>
                <w:color w:val="404040" w:themeColor="text1" w:themeTint="BF"/>
                <w:sz w:val="30"/>
                <w:szCs w:val="30"/>
                <w:lang w:eastAsia="en-AU"/>
              </w:rPr>
              <w:t>4</w:t>
            </w:r>
          </w:p>
        </w:tc>
      </w:tr>
      <w:tr w:rsidR="00972E0D" w14:paraId="14B11D64" w14:textId="77777777" w:rsidTr="000F6F76">
        <w:tc>
          <w:tcPr>
            <w:tcW w:w="8930" w:type="dxa"/>
            <w:gridSpan w:val="2"/>
          </w:tcPr>
          <w:p w14:paraId="13E00875" w14:textId="0A68A38F" w:rsidR="00972E0D" w:rsidRPr="00BD37ED" w:rsidRDefault="00A5717D">
            <w:r w:rsidRPr="007C3BAF">
              <w:t xml:space="preserve">Noting the </w:t>
            </w:r>
            <w:r>
              <w:t xml:space="preserve">high cultural load carried by </w:t>
            </w:r>
            <w:r w:rsidR="003F7747">
              <w:t>FNEAs</w:t>
            </w:r>
            <w:r w:rsidRPr="007C3BAF">
              <w:t xml:space="preserve">, QSNTS could develop practices that help mitigate or avoid burnout </w:t>
            </w:r>
            <w:r w:rsidR="002B0818">
              <w:t>of</w:t>
            </w:r>
            <w:r w:rsidRPr="007C3BAF">
              <w:t xml:space="preserve"> Indigenous employees.</w:t>
            </w:r>
          </w:p>
        </w:tc>
      </w:tr>
      <w:tr w:rsidR="00972E0D" w14:paraId="683998AF" w14:textId="77777777" w:rsidTr="000F6F76">
        <w:trPr>
          <w:trHeight w:val="360"/>
        </w:trPr>
        <w:tc>
          <w:tcPr>
            <w:tcW w:w="8223" w:type="dxa"/>
          </w:tcPr>
          <w:p w14:paraId="6B6475A8" w14:textId="77777777" w:rsidR="00972E0D" w:rsidRDefault="00972E0D">
            <w:pPr>
              <w:rPr>
                <w:lang w:eastAsia="en-AU"/>
              </w:rPr>
            </w:pPr>
            <w:r w:rsidRPr="00F97AB5">
              <w:rPr>
                <w:noProof/>
                <w:lang w:eastAsia="en-AU"/>
              </w:rPr>
              <w:drawing>
                <wp:inline distT="0" distB="0" distL="0" distR="0" wp14:anchorId="25F4A3BC" wp14:editId="747AC2CF">
                  <wp:extent cx="5114199" cy="287655"/>
                  <wp:effectExtent l="0" t="0" r="0" b="0"/>
                  <wp:docPr id="1601949973" name="Picture 1601949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49973" name="Picture 160194997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02A326" w14:textId="202FF419" w:rsidR="00972E0D" w:rsidRPr="00F97AB5" w:rsidRDefault="008B2AE2">
            <w:pPr>
              <w:spacing w:after="100" w:afterAutospacing="1"/>
              <w:jc w:val="center"/>
              <w:rPr>
                <w:sz w:val="30"/>
                <w:szCs w:val="30"/>
                <w:lang w:eastAsia="en-AU"/>
              </w:rPr>
            </w:pPr>
            <w:r w:rsidRPr="000F6F76">
              <w:rPr>
                <w:color w:val="404040" w:themeColor="text1" w:themeTint="BF"/>
                <w:sz w:val="30"/>
                <w:szCs w:val="30"/>
                <w:lang w:eastAsia="en-AU"/>
              </w:rPr>
              <w:t>5</w:t>
            </w:r>
          </w:p>
        </w:tc>
      </w:tr>
      <w:tr w:rsidR="00972E0D" w14:paraId="07F58EA8" w14:textId="77777777" w:rsidTr="000F6F76">
        <w:tc>
          <w:tcPr>
            <w:tcW w:w="8930" w:type="dxa"/>
            <w:gridSpan w:val="2"/>
          </w:tcPr>
          <w:p w14:paraId="04A34E0A" w14:textId="0506B536" w:rsidR="00972E0D" w:rsidRPr="00BD37ED" w:rsidRDefault="008174DD">
            <w:r>
              <w:t>QSNTS should ensure that cultural awareness training is consistently available to all staff and contractors within the first three months of their tenure.</w:t>
            </w:r>
          </w:p>
        </w:tc>
      </w:tr>
    </w:tbl>
    <w:p w14:paraId="62CB8606" w14:textId="77777777" w:rsidR="00275953" w:rsidRDefault="00275953" w:rsidP="00275953"/>
    <w:p w14:paraId="4C820B39" w14:textId="77777777" w:rsidR="00275953" w:rsidRDefault="00275953">
      <w:pPr>
        <w:spacing w:after="165"/>
        <w:rPr>
          <w:rFonts w:ascii="Segoe UI Semibold" w:eastAsia="Times New Roman" w:hAnsi="Segoe UI Semibold" w:cs="Times New Roman"/>
          <w:color w:val="00264D"/>
          <w:sz w:val="30"/>
          <w:szCs w:val="19"/>
          <w:lang w:eastAsia="en-AU"/>
        </w:rPr>
      </w:pPr>
      <w:r>
        <w:br w:type="page"/>
      </w:r>
    </w:p>
    <w:p w14:paraId="57881388" w14:textId="34E190F0" w:rsidR="00C51C32" w:rsidRDefault="00C51C32" w:rsidP="00C51C32">
      <w:pPr>
        <w:pStyle w:val="Heading2"/>
      </w:pPr>
      <w:bookmarkStart w:id="25" w:name="_Toc170470453"/>
      <w:r w:rsidRPr="3D5F7602">
        <w:lastRenderedPageBreak/>
        <w:t>TOR 4 | Extent to which each organisation performs its functions in a cost-effective manner, including by identifying the key cost drivers for the organisation.</w:t>
      </w:r>
      <w:bookmarkEnd w:id="25"/>
    </w:p>
    <w:tbl>
      <w:tblPr>
        <w:tblStyle w:val="TableGrid"/>
        <w:tblW w:w="0" w:type="auto"/>
        <w:tblLook w:val="04A0" w:firstRow="1" w:lastRow="0" w:firstColumn="1" w:lastColumn="0" w:noHBand="0" w:noVBand="1"/>
      </w:tblPr>
      <w:tblGrid>
        <w:gridCol w:w="8930"/>
      </w:tblGrid>
      <w:tr w:rsidR="00BC06EA" w14:paraId="695AB786" w14:textId="77777777" w:rsidTr="3D5F7602">
        <w:trPr>
          <w:cnfStyle w:val="100000000000" w:firstRow="1" w:lastRow="0" w:firstColumn="0" w:lastColumn="0" w:oddVBand="0" w:evenVBand="0" w:oddHBand="0" w:evenHBand="0" w:firstRowFirstColumn="0" w:firstRowLastColumn="0" w:lastRowFirstColumn="0" w:lastRowLastColumn="0"/>
        </w:trPr>
        <w:tc>
          <w:tcPr>
            <w:tcW w:w="8930" w:type="dxa"/>
          </w:tcPr>
          <w:p w14:paraId="3A548A47" w14:textId="77777777" w:rsidR="00BC06EA" w:rsidRPr="00F65344" w:rsidRDefault="00BC06EA" w:rsidP="00F65344">
            <w:pPr>
              <w:pStyle w:val="Longformcallout"/>
              <w:rPr>
                <w:rFonts w:ascii="Segoe UI Semibold" w:hAnsi="Segoe UI Semibold" w:cs="Segoe UI Semibold"/>
              </w:rPr>
            </w:pPr>
            <w:r w:rsidRPr="00F65344">
              <w:rPr>
                <w:rFonts w:ascii="Segoe UI Semibold" w:hAnsi="Segoe UI Semibold" w:cs="Segoe UI Semibold"/>
              </w:rPr>
              <w:t>Summary</w:t>
            </w:r>
          </w:p>
          <w:p w14:paraId="4D395D26" w14:textId="278254ED" w:rsidR="00B144AE" w:rsidRDefault="00327FDC" w:rsidP="00F65344">
            <w:pPr>
              <w:pStyle w:val="Longformcallout"/>
            </w:pPr>
            <w:r w:rsidRPr="3D5F7602">
              <w:t xml:space="preserve">Operational funding for QSNTS was consistent through the Review period, </w:t>
            </w:r>
            <w:r w:rsidR="004B3292" w:rsidRPr="3D5F7602">
              <w:t>with varying amounts for demand-driven litigation funding</w:t>
            </w:r>
            <w:r w:rsidR="00663030" w:rsidRPr="3D5F7602">
              <w:t xml:space="preserve">. </w:t>
            </w:r>
            <w:r w:rsidR="00B144AE" w:rsidRPr="3D5F7602">
              <w:t xml:space="preserve">Expenditure was </w:t>
            </w:r>
            <w:r w:rsidR="00663030" w:rsidRPr="3D5F7602">
              <w:t>primarily</w:t>
            </w:r>
            <w:r w:rsidR="00B144AE" w:rsidRPr="3D5F7602">
              <w:t xml:space="preserve"> driven by sta</w:t>
            </w:r>
            <w:r w:rsidR="00856A6E" w:rsidRPr="3D5F7602">
              <w:t>ff salaries and external consultant costs. Compared to other NTRB-SPs, a significant amount was spent on external consultants</w:t>
            </w:r>
            <w:r w:rsidR="00EF28A9" w:rsidRPr="3D5F7602">
              <w:t xml:space="preserve">, however this </w:t>
            </w:r>
            <w:r w:rsidR="00824B56" w:rsidRPr="3D5F7602">
              <w:t xml:space="preserve">spend was anticipated and thus consistently </w:t>
            </w:r>
            <w:r w:rsidR="00663030" w:rsidRPr="3D5F7602">
              <w:t xml:space="preserve">within </w:t>
            </w:r>
            <w:r w:rsidR="00824B56" w:rsidRPr="3D5F7602">
              <w:t>budget</w:t>
            </w:r>
            <w:r w:rsidR="000A75C3" w:rsidRPr="3D5F7602">
              <w:t xml:space="preserve">. In general, expenses were appropriate and </w:t>
            </w:r>
            <w:r w:rsidR="00663030" w:rsidRPr="3D5F7602">
              <w:t>there were no unusual fluctuations</w:t>
            </w:r>
            <w:r w:rsidR="000A75C3" w:rsidRPr="3D5F7602">
              <w:t>.</w:t>
            </w:r>
          </w:p>
          <w:p w14:paraId="2CB74835" w14:textId="6C147D3A" w:rsidR="00FE18B6" w:rsidRDefault="00FE18B6" w:rsidP="00F65344">
            <w:pPr>
              <w:pStyle w:val="Longformcallout"/>
            </w:pPr>
            <w:r>
              <w:t>Ongoing staffing challenges, particularly for legal staff, led to the high use of external consultants</w:t>
            </w:r>
            <w:r w:rsidR="00647A46">
              <w:t>;</w:t>
            </w:r>
            <w:r w:rsidR="00E55359" w:rsidDel="00763352">
              <w:t xml:space="preserve"> however</w:t>
            </w:r>
            <w:r w:rsidR="00647A46">
              <w:t>,</w:t>
            </w:r>
            <w:r w:rsidR="00E55359" w:rsidDel="00763352">
              <w:t xml:space="preserve"> this usage tapered off in </w:t>
            </w:r>
            <w:r w:rsidR="00647A46">
              <w:t>FY</w:t>
            </w:r>
            <w:r w:rsidR="00E55359" w:rsidDel="00763352">
              <w:t xml:space="preserve">2021-22. While there was a preference for the benefits that in-house staff bring, particularly in terms of relationship building, positions could not always be filled. There </w:t>
            </w:r>
            <w:r w:rsidR="00E55359">
              <w:t xml:space="preserve">were </w:t>
            </w:r>
            <w:r w:rsidR="00E55359" w:rsidDel="00763352">
              <w:t>some suggestions from staff that QSNTS was not always receiving value-for-money from external consultants.</w:t>
            </w:r>
          </w:p>
          <w:p w14:paraId="0E59E516" w14:textId="77777777" w:rsidR="00860027" w:rsidDel="00763352" w:rsidRDefault="00860027" w:rsidP="00F65344">
            <w:pPr>
              <w:pStyle w:val="Longformcallout"/>
            </w:pPr>
            <w:r w:rsidRPr="3D5F7602">
              <w:t xml:space="preserve">QSNTS was conscious of its financial constraints and implemented some cost-saving measures to address these concerns, including relocating the main office to cheaper premises and closing the Rockhampton office. There was no evidence of a staff travel policy. A refresh of the Assurance Plan, commenced towards the end of the Review period, should provide a more systematic focus on expenditure prioritisation and cost efficiencies in the future. </w:t>
            </w:r>
          </w:p>
          <w:p w14:paraId="29B62994" w14:textId="56E31ED8" w:rsidR="00204D48" w:rsidRDefault="00204D48" w:rsidP="00F65344">
            <w:pPr>
              <w:pStyle w:val="Longformcallout"/>
            </w:pPr>
            <w:r w:rsidRPr="3D5F7602">
              <w:t xml:space="preserve">QSNTS published a travel policy for claim group meetings on its website. However, </w:t>
            </w:r>
            <w:r w:rsidR="007A18B9">
              <w:t>an</w:t>
            </w:r>
            <w:r w:rsidR="007A18B9" w:rsidRPr="3D5F7602">
              <w:t xml:space="preserve"> </w:t>
            </w:r>
            <w:r w:rsidRPr="3D5F7602">
              <w:t>earlier policy</w:t>
            </w:r>
            <w:r w:rsidR="007A18B9">
              <w:t xml:space="preserve"> </w:t>
            </w:r>
            <w:r w:rsidR="008540BC">
              <w:t xml:space="preserve">in place during the Review period </w:t>
            </w:r>
            <w:r w:rsidRPr="3D5F7602">
              <w:t xml:space="preserve">did not appear to cover all aspects of the approach QSNTS took to claim group travel, </w:t>
            </w:r>
            <w:proofErr w:type="gramStart"/>
            <w:r w:rsidRPr="3D5F7602">
              <w:t>in particular that</w:t>
            </w:r>
            <w:proofErr w:type="gramEnd"/>
            <w:r w:rsidRPr="3D5F7602">
              <w:t xml:space="preserve"> QSNTS restricts travel assistance to claim applicants. While this approach appears justified in terms of the nature of the region with </w:t>
            </w:r>
            <w:r w:rsidR="00460BE3" w:rsidRPr="3D5F7602">
              <w:t>many</w:t>
            </w:r>
            <w:r w:rsidRPr="3D5F7602">
              <w:t xml:space="preserve"> non-resident claimants, continued transparency in the published policy </w:t>
            </w:r>
            <w:r w:rsidR="00CB1F97" w:rsidRPr="3D5F7602">
              <w:t>is</w:t>
            </w:r>
            <w:r w:rsidRPr="3D5F7602">
              <w:t xml:space="preserve"> appropriate.</w:t>
            </w:r>
          </w:p>
          <w:p w14:paraId="4C65C92A" w14:textId="77777777" w:rsidR="00E55359" w:rsidDel="00763352" w:rsidRDefault="00E55359" w:rsidP="00F65344">
            <w:pPr>
              <w:pStyle w:val="Longformcallout"/>
            </w:pPr>
            <w:r w:rsidDel="00763352">
              <w:t>During the Review period QSNTS made improvements to the delivery of claim group meetings, such as introducing a code of conduct and digital platforms to support voting and feedback.</w:t>
            </w:r>
          </w:p>
          <w:p w14:paraId="3F52DFA6" w14:textId="756FD953" w:rsidR="00214A1E" w:rsidRDefault="00715479" w:rsidP="00F65344">
            <w:pPr>
              <w:pStyle w:val="Longformcallout"/>
            </w:pPr>
            <w:r w:rsidRPr="3D5F7602">
              <w:t>Some of QSNTS’</w:t>
            </w:r>
            <w:r w:rsidR="00094A6E">
              <w:t>s</w:t>
            </w:r>
            <w:r w:rsidRPr="3D5F7602">
              <w:t xml:space="preserve"> costs, particularly around travel and movement </w:t>
            </w:r>
            <w:r w:rsidR="004A63AA" w:rsidRPr="3D5F7602">
              <w:t>were impacted</w:t>
            </w:r>
            <w:r w:rsidRPr="3D5F7602">
              <w:t xml:space="preserve"> by the size of QSNTS’</w:t>
            </w:r>
            <w:r w:rsidR="00094A6E">
              <w:t>s</w:t>
            </w:r>
            <w:r w:rsidRPr="3D5F7602">
              <w:t xml:space="preserve"> region, which </w:t>
            </w:r>
            <w:r w:rsidR="00E55359" w:rsidRPr="3D5F7602">
              <w:t>has</w:t>
            </w:r>
            <w:r w:rsidR="004A63AA" w:rsidRPr="3D5F7602">
              <w:t xml:space="preserve"> the </w:t>
            </w:r>
            <w:r w:rsidRPr="3D5F7602">
              <w:t xml:space="preserve">largest RATSIB </w:t>
            </w:r>
            <w:r w:rsidR="004A63AA" w:rsidRPr="3D5F7602">
              <w:t xml:space="preserve">land </w:t>
            </w:r>
            <w:r w:rsidRPr="3D5F7602">
              <w:t>area in Australia.</w:t>
            </w:r>
          </w:p>
        </w:tc>
      </w:tr>
    </w:tbl>
    <w:p w14:paraId="05081F81" w14:textId="6E2C3A9F" w:rsidR="00C04C2D" w:rsidRDefault="002342A7" w:rsidP="00A338EF">
      <w:pPr>
        <w:pStyle w:val="Heading3"/>
        <w:numPr>
          <w:ilvl w:val="2"/>
          <w:numId w:val="23"/>
        </w:numPr>
      </w:pPr>
      <w:r>
        <w:t xml:space="preserve">TOR 4: </w:t>
      </w:r>
      <w:r w:rsidR="00C04C2D">
        <w:t>Assessment of performance</w:t>
      </w:r>
    </w:p>
    <w:p w14:paraId="70E67222" w14:textId="3AB3FA0D" w:rsidR="00103E2D" w:rsidRPr="00EF095B" w:rsidRDefault="00165FF5" w:rsidP="00103E2D">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103E2D">
        <w:rPr>
          <w:lang w:eastAsia="en-AU"/>
        </w:rPr>
        <w:t xml:space="preserve"> </w:t>
      </w:r>
    </w:p>
    <w:p w14:paraId="78B6F7BC" w14:textId="1C80CE7B" w:rsidR="00046737" w:rsidRDefault="00046737" w:rsidP="00046737">
      <w:pPr>
        <w:pStyle w:val="Heading4"/>
      </w:pPr>
      <w:r w:rsidRPr="00046737">
        <w:t xml:space="preserve">Expenditure on salaries (legal, anthropological, </w:t>
      </w:r>
      <w:r w:rsidR="006F3579">
        <w:t>B</w:t>
      </w:r>
      <w:r w:rsidRPr="00046737">
        <w:t>oard, CEO, HR, etc.), operations (travel, legal, offices, etc.) or other relevant items</w:t>
      </w:r>
    </w:p>
    <w:p w14:paraId="2E9CE40F" w14:textId="7AC7603C" w:rsidR="003A5B20" w:rsidRPr="00B15708" w:rsidRDefault="007A15A6" w:rsidP="00A338EF">
      <w:pPr>
        <w:pStyle w:val="Heading5"/>
        <w:numPr>
          <w:ilvl w:val="4"/>
          <w:numId w:val="1"/>
        </w:numPr>
      </w:pPr>
      <w:r>
        <w:t>Base funding received by QSNTS was consistent</w:t>
      </w:r>
      <w:r w:rsidR="00C93FE0">
        <w:t xml:space="preserve"> across the years</w:t>
      </w:r>
      <w:r>
        <w:t xml:space="preserve">, </w:t>
      </w:r>
      <w:r w:rsidR="008174DD">
        <w:t>with</w:t>
      </w:r>
      <w:r>
        <w:t xml:space="preserve"> s</w:t>
      </w:r>
      <w:r w:rsidR="00E625AB">
        <w:t xml:space="preserve">ignificant </w:t>
      </w:r>
      <w:r w:rsidR="001427C6">
        <w:t>fluctuations</w:t>
      </w:r>
      <w:r w:rsidR="00E625AB">
        <w:t xml:space="preserve"> in</w:t>
      </w:r>
      <w:r w:rsidR="009B3766">
        <w:t xml:space="preserve"> demand-driven funding</w:t>
      </w:r>
      <w:r w:rsidR="00E625AB">
        <w:t xml:space="preserve"> </w:t>
      </w:r>
    </w:p>
    <w:p w14:paraId="451B081E" w14:textId="01235C4F" w:rsidR="00B853D3" w:rsidRDefault="00897E59" w:rsidP="00E73803">
      <w:pPr>
        <w:rPr>
          <w:lang w:eastAsia="en-AU"/>
        </w:rPr>
      </w:pPr>
      <w:r>
        <w:rPr>
          <w:lang w:eastAsia="en-AU"/>
        </w:rPr>
        <w:t xml:space="preserve">QSNTS received a </w:t>
      </w:r>
      <w:r w:rsidR="003D3E59">
        <w:rPr>
          <w:lang w:eastAsia="en-AU"/>
        </w:rPr>
        <w:t xml:space="preserve">relatively </w:t>
      </w:r>
      <w:r>
        <w:rPr>
          <w:lang w:eastAsia="en-AU"/>
        </w:rPr>
        <w:t xml:space="preserve">consistent amount of </w:t>
      </w:r>
      <w:r w:rsidR="00976172">
        <w:rPr>
          <w:lang w:eastAsia="en-AU"/>
        </w:rPr>
        <w:t xml:space="preserve">approximately $9.4 million in </w:t>
      </w:r>
      <w:r>
        <w:rPr>
          <w:lang w:eastAsia="en-AU"/>
        </w:rPr>
        <w:t xml:space="preserve">operational funding </w:t>
      </w:r>
      <w:r w:rsidR="00976172">
        <w:rPr>
          <w:lang w:eastAsia="en-AU"/>
        </w:rPr>
        <w:t>in each of</w:t>
      </w:r>
      <w:r>
        <w:rPr>
          <w:lang w:eastAsia="en-AU"/>
        </w:rPr>
        <w:t xml:space="preserve"> the three years of the Review</w:t>
      </w:r>
      <w:r w:rsidR="00976172">
        <w:rPr>
          <w:lang w:eastAsia="en-AU"/>
        </w:rPr>
        <w:t xml:space="preserve"> period. </w:t>
      </w:r>
      <w:r w:rsidR="00B853D3">
        <w:rPr>
          <w:lang w:eastAsia="en-AU"/>
        </w:rPr>
        <w:t>PBC funding</w:t>
      </w:r>
      <w:r w:rsidR="003D3E59">
        <w:rPr>
          <w:lang w:eastAsia="en-AU"/>
        </w:rPr>
        <w:t xml:space="preserve"> </w:t>
      </w:r>
      <w:r w:rsidR="00B379A4">
        <w:rPr>
          <w:lang w:eastAsia="en-AU"/>
        </w:rPr>
        <w:t>increased from $</w:t>
      </w:r>
      <w:r w:rsidR="005310AB">
        <w:rPr>
          <w:lang w:eastAsia="en-AU"/>
        </w:rPr>
        <w:t>1.095</w:t>
      </w:r>
      <w:r w:rsidR="00266F2C">
        <w:rPr>
          <w:lang w:eastAsia="en-AU"/>
        </w:rPr>
        <w:t xml:space="preserve"> </w:t>
      </w:r>
      <w:r w:rsidR="00221A60">
        <w:rPr>
          <w:lang w:eastAsia="en-AU"/>
        </w:rPr>
        <w:t>m</w:t>
      </w:r>
      <w:r w:rsidR="00266F2C">
        <w:rPr>
          <w:lang w:eastAsia="en-AU"/>
        </w:rPr>
        <w:t>illion</w:t>
      </w:r>
      <w:r w:rsidR="00221A60">
        <w:rPr>
          <w:lang w:eastAsia="en-AU"/>
        </w:rPr>
        <w:t xml:space="preserve"> in </w:t>
      </w:r>
      <w:r w:rsidR="001E2138">
        <w:rPr>
          <w:lang w:eastAsia="en-AU"/>
        </w:rPr>
        <w:t>FY</w:t>
      </w:r>
      <w:r w:rsidR="008B4A7D">
        <w:rPr>
          <w:lang w:eastAsia="en-AU"/>
        </w:rPr>
        <w:t xml:space="preserve">2019-20 and </w:t>
      </w:r>
      <w:r w:rsidR="001E2138">
        <w:rPr>
          <w:lang w:eastAsia="en-AU"/>
        </w:rPr>
        <w:t>FY</w:t>
      </w:r>
      <w:r w:rsidR="008B4A7D">
        <w:rPr>
          <w:lang w:eastAsia="en-AU"/>
        </w:rPr>
        <w:t>2020-21 to $1.</w:t>
      </w:r>
      <w:r w:rsidR="00206A00">
        <w:rPr>
          <w:lang w:eastAsia="en-AU"/>
        </w:rPr>
        <w:t>396</w:t>
      </w:r>
      <w:r w:rsidR="00266F2C">
        <w:rPr>
          <w:lang w:eastAsia="en-AU"/>
        </w:rPr>
        <w:t xml:space="preserve"> </w:t>
      </w:r>
      <w:r w:rsidR="00206A00">
        <w:rPr>
          <w:lang w:eastAsia="en-AU"/>
        </w:rPr>
        <w:t>m</w:t>
      </w:r>
      <w:r w:rsidR="00266F2C">
        <w:rPr>
          <w:lang w:eastAsia="en-AU"/>
        </w:rPr>
        <w:t>illion</w:t>
      </w:r>
      <w:r w:rsidR="00206A00">
        <w:rPr>
          <w:lang w:eastAsia="en-AU"/>
        </w:rPr>
        <w:t xml:space="preserve"> </w:t>
      </w:r>
      <w:r w:rsidR="001E5F84">
        <w:rPr>
          <w:lang w:eastAsia="en-AU"/>
        </w:rPr>
        <w:t xml:space="preserve">in </w:t>
      </w:r>
      <w:r w:rsidR="005B7C25">
        <w:rPr>
          <w:lang w:eastAsia="en-AU"/>
        </w:rPr>
        <w:t>FY</w:t>
      </w:r>
      <w:r w:rsidR="001E5F84">
        <w:rPr>
          <w:lang w:eastAsia="en-AU"/>
        </w:rPr>
        <w:t>2021-22.</w:t>
      </w:r>
    </w:p>
    <w:p w14:paraId="7D93E50C" w14:textId="30E5F173" w:rsidR="009C5E8D" w:rsidRDefault="009B3766" w:rsidP="00DB3C89">
      <w:pPr>
        <w:rPr>
          <w:lang w:eastAsia="en-AU"/>
        </w:rPr>
      </w:pPr>
      <w:r>
        <w:rPr>
          <w:lang w:eastAsia="en-AU"/>
        </w:rPr>
        <w:lastRenderedPageBreak/>
        <w:t>Other funding</w:t>
      </w:r>
      <w:r>
        <w:rPr>
          <w:rStyle w:val="FootnoteReference"/>
          <w:lang w:eastAsia="en-AU"/>
        </w:rPr>
        <w:footnoteReference w:id="23"/>
      </w:r>
      <w:r>
        <w:rPr>
          <w:lang w:eastAsia="en-AU"/>
        </w:rPr>
        <w:t xml:space="preserve"> received by QSNTS fluctuated significantly during the Review period</w:t>
      </w:r>
      <w:r w:rsidR="0079783F">
        <w:rPr>
          <w:lang w:eastAsia="en-AU"/>
        </w:rPr>
        <w:t xml:space="preserve">, </w:t>
      </w:r>
      <w:r w:rsidR="00215D60">
        <w:rPr>
          <w:lang w:eastAsia="en-AU"/>
        </w:rPr>
        <w:t>particularly in</w:t>
      </w:r>
      <w:r w:rsidR="0079783F">
        <w:rPr>
          <w:lang w:eastAsia="en-AU"/>
        </w:rPr>
        <w:t xml:space="preserve"> the last year of the </w:t>
      </w:r>
      <w:r w:rsidR="00215D60">
        <w:rPr>
          <w:lang w:eastAsia="en-AU"/>
        </w:rPr>
        <w:t xml:space="preserve">Review where </w:t>
      </w:r>
      <w:r w:rsidR="003E60B5">
        <w:rPr>
          <w:lang w:eastAsia="en-AU"/>
        </w:rPr>
        <w:t>it</w:t>
      </w:r>
      <w:r w:rsidR="00215D60">
        <w:rPr>
          <w:lang w:eastAsia="en-AU"/>
        </w:rPr>
        <w:t xml:space="preserve"> doubled</w:t>
      </w:r>
      <w:r w:rsidR="004D3063">
        <w:rPr>
          <w:lang w:eastAsia="en-AU"/>
        </w:rPr>
        <w:t xml:space="preserve"> when compared to the prior two years.</w:t>
      </w:r>
      <w:r w:rsidR="000A32CF">
        <w:rPr>
          <w:lang w:eastAsia="en-AU"/>
        </w:rPr>
        <w:t xml:space="preserve"> This was primarily driven by litigation funding</w:t>
      </w:r>
      <w:r w:rsidR="00F7652C">
        <w:rPr>
          <w:lang w:eastAsia="en-AU"/>
        </w:rPr>
        <w:t xml:space="preserve"> increases.</w:t>
      </w:r>
    </w:p>
    <w:p w14:paraId="11ED942F" w14:textId="7DC9B51D" w:rsidR="001427C6" w:rsidRDefault="007B5632" w:rsidP="00DB3C89">
      <w:pPr>
        <w:rPr>
          <w:lang w:eastAsia="en-AU"/>
        </w:rPr>
      </w:pPr>
      <w:r>
        <w:rPr>
          <w:lang w:eastAsia="en-AU"/>
        </w:rPr>
        <w:fldChar w:fldCharType="begin"/>
      </w:r>
      <w:r>
        <w:rPr>
          <w:lang w:eastAsia="en-AU"/>
        </w:rPr>
        <w:instrText xml:space="preserve"> REF _Ref158644104 \h </w:instrText>
      </w:r>
      <w:r>
        <w:rPr>
          <w:lang w:eastAsia="en-AU"/>
        </w:rPr>
      </w:r>
      <w:r>
        <w:rPr>
          <w:lang w:eastAsia="en-AU"/>
        </w:rPr>
        <w:fldChar w:fldCharType="separate"/>
      </w:r>
      <w:r w:rsidR="00C22E6F">
        <w:t xml:space="preserve">Table </w:t>
      </w:r>
      <w:r w:rsidR="00C22E6F">
        <w:rPr>
          <w:noProof/>
        </w:rPr>
        <w:t>11</w:t>
      </w:r>
      <w:r>
        <w:rPr>
          <w:lang w:eastAsia="en-AU"/>
        </w:rPr>
        <w:fldChar w:fldCharType="end"/>
      </w:r>
      <w:r>
        <w:rPr>
          <w:lang w:eastAsia="en-AU"/>
        </w:rPr>
        <w:t xml:space="preserve"> shows a</w:t>
      </w:r>
      <w:r w:rsidR="001427C6">
        <w:rPr>
          <w:lang w:eastAsia="en-AU"/>
        </w:rPr>
        <w:t xml:space="preserve"> summary of </w:t>
      </w:r>
      <w:r w:rsidR="00AB78D3">
        <w:rPr>
          <w:lang w:eastAsia="en-AU"/>
        </w:rPr>
        <w:t xml:space="preserve">NIAA </w:t>
      </w:r>
      <w:r w:rsidR="001427C6">
        <w:rPr>
          <w:lang w:eastAsia="en-AU"/>
        </w:rPr>
        <w:t>funding received by QSNTS</w:t>
      </w:r>
      <w:r w:rsidR="00726A91">
        <w:rPr>
          <w:lang w:eastAsia="en-AU"/>
        </w:rPr>
        <w:t>.</w:t>
      </w:r>
    </w:p>
    <w:p w14:paraId="5DD86589" w14:textId="5FD1F102" w:rsidR="001427C6" w:rsidRDefault="001427C6" w:rsidP="001427C6">
      <w:pPr>
        <w:pStyle w:val="Caption"/>
      </w:pPr>
      <w:bookmarkStart w:id="26" w:name="_Ref158644104"/>
      <w:r>
        <w:t xml:space="preserve">Table </w:t>
      </w:r>
      <w:r>
        <w:fldChar w:fldCharType="begin"/>
      </w:r>
      <w:r>
        <w:instrText xml:space="preserve"> SEQ Table \* ARABIC </w:instrText>
      </w:r>
      <w:r>
        <w:fldChar w:fldCharType="separate"/>
      </w:r>
      <w:r w:rsidR="00C22E6F">
        <w:rPr>
          <w:noProof/>
        </w:rPr>
        <w:t>11</w:t>
      </w:r>
      <w:r>
        <w:fldChar w:fldCharType="end"/>
      </w:r>
      <w:bookmarkEnd w:id="26"/>
      <w:r>
        <w:t xml:space="preserve"> | </w:t>
      </w:r>
      <w:r w:rsidR="00E61C87">
        <w:t>NIAA f</w:t>
      </w:r>
      <w:r>
        <w:t>unding received by QSNTS 20</w:t>
      </w:r>
      <w:r w:rsidR="00D953E9">
        <w:t>19 to 20</w:t>
      </w:r>
      <w:r>
        <w:t>22</w:t>
      </w:r>
      <w:r w:rsidR="00EC158A">
        <w:rPr>
          <w:rStyle w:val="FootnoteReference"/>
        </w:rPr>
        <w:footnoteReference w:id="24"/>
      </w:r>
    </w:p>
    <w:tbl>
      <w:tblPr>
        <w:tblStyle w:val="NOUSSideHeader1"/>
        <w:tblW w:w="5000" w:type="pct"/>
        <w:tblLook w:val="04A0" w:firstRow="1" w:lastRow="0" w:firstColumn="1" w:lastColumn="0" w:noHBand="0" w:noVBand="1"/>
      </w:tblPr>
      <w:tblGrid>
        <w:gridCol w:w="2232"/>
        <w:gridCol w:w="2232"/>
        <w:gridCol w:w="2233"/>
        <w:gridCol w:w="2233"/>
      </w:tblGrid>
      <w:tr w:rsidR="009C5E8D" w14:paraId="5585362C" w14:textId="77777777" w:rsidTr="00E542FA">
        <w:trPr>
          <w:cnfStyle w:val="100000000000" w:firstRow="1" w:lastRow="0" w:firstColumn="0" w:lastColumn="0" w:oddVBand="0" w:evenVBand="0" w:oddHBand="0" w:evenHBand="0" w:firstRowFirstColumn="0" w:firstRowLastColumn="0" w:lastRowFirstColumn="0" w:lastRowLastColumn="0"/>
        </w:trPr>
        <w:tc>
          <w:tcPr>
            <w:tcW w:w="1250" w:type="pct"/>
          </w:tcPr>
          <w:p w14:paraId="683DF7A4" w14:textId="4C8A8129" w:rsidR="009C5E8D" w:rsidRDefault="00640B2F" w:rsidP="00820B2A">
            <w:pPr>
              <w:pStyle w:val="TableNheader"/>
              <w:rPr>
                <w:lang w:eastAsia="en-AU"/>
              </w:rPr>
            </w:pPr>
            <w:r>
              <w:rPr>
                <w:lang w:eastAsia="en-AU"/>
              </w:rPr>
              <w:t>Funding type</w:t>
            </w:r>
          </w:p>
        </w:tc>
        <w:tc>
          <w:tcPr>
            <w:tcW w:w="1250" w:type="pct"/>
          </w:tcPr>
          <w:p w14:paraId="2C524916" w14:textId="42EDD9B8" w:rsidR="009C5E8D" w:rsidRDefault="003F738C" w:rsidP="00761A81">
            <w:pPr>
              <w:pStyle w:val="TableNheader"/>
              <w:rPr>
                <w:lang w:eastAsia="en-AU"/>
              </w:rPr>
            </w:pPr>
            <w:r>
              <w:rPr>
                <w:lang w:eastAsia="en-AU"/>
              </w:rPr>
              <w:t>FY20</w:t>
            </w:r>
            <w:r w:rsidR="00897E59">
              <w:rPr>
                <w:lang w:eastAsia="en-AU"/>
              </w:rPr>
              <w:t>19-</w:t>
            </w:r>
            <w:r>
              <w:rPr>
                <w:lang w:eastAsia="en-AU"/>
              </w:rPr>
              <w:t>20</w:t>
            </w:r>
          </w:p>
        </w:tc>
        <w:tc>
          <w:tcPr>
            <w:tcW w:w="1250" w:type="pct"/>
          </w:tcPr>
          <w:p w14:paraId="6BCAAA28" w14:textId="5DCF5713" w:rsidR="009C5E8D" w:rsidRDefault="003F738C" w:rsidP="00761A81">
            <w:pPr>
              <w:pStyle w:val="TableNheader"/>
              <w:rPr>
                <w:lang w:eastAsia="en-AU"/>
              </w:rPr>
            </w:pPr>
            <w:r>
              <w:rPr>
                <w:lang w:eastAsia="en-AU"/>
              </w:rPr>
              <w:t>FY20</w:t>
            </w:r>
            <w:r w:rsidR="00897E59">
              <w:rPr>
                <w:lang w:eastAsia="en-AU"/>
              </w:rPr>
              <w:t>20-</w:t>
            </w:r>
            <w:r>
              <w:rPr>
                <w:lang w:eastAsia="en-AU"/>
              </w:rPr>
              <w:t>21</w:t>
            </w:r>
          </w:p>
        </w:tc>
        <w:tc>
          <w:tcPr>
            <w:tcW w:w="1250" w:type="pct"/>
          </w:tcPr>
          <w:p w14:paraId="58EEA037" w14:textId="263BFDBE" w:rsidR="009C5E8D" w:rsidRDefault="003F738C" w:rsidP="00761A81">
            <w:pPr>
              <w:pStyle w:val="TableNheader"/>
              <w:rPr>
                <w:lang w:eastAsia="en-AU"/>
              </w:rPr>
            </w:pPr>
            <w:r>
              <w:rPr>
                <w:lang w:eastAsia="en-AU"/>
              </w:rPr>
              <w:t>FY20</w:t>
            </w:r>
            <w:r w:rsidR="00897E59">
              <w:rPr>
                <w:lang w:eastAsia="en-AU"/>
              </w:rPr>
              <w:t>21-</w:t>
            </w:r>
            <w:r>
              <w:rPr>
                <w:lang w:eastAsia="en-AU"/>
              </w:rPr>
              <w:t>22</w:t>
            </w:r>
          </w:p>
        </w:tc>
      </w:tr>
      <w:tr w:rsidR="009C5E8D" w14:paraId="56E7845E" w14:textId="77777777" w:rsidTr="00E542FA">
        <w:trPr>
          <w:cnfStyle w:val="000000100000" w:firstRow="0" w:lastRow="0" w:firstColumn="0" w:lastColumn="0" w:oddVBand="0" w:evenVBand="0" w:oddHBand="1" w:evenHBand="0" w:firstRowFirstColumn="0" w:firstRowLastColumn="0" w:lastRowFirstColumn="0" w:lastRowLastColumn="0"/>
        </w:trPr>
        <w:tc>
          <w:tcPr>
            <w:tcW w:w="1250" w:type="pct"/>
          </w:tcPr>
          <w:p w14:paraId="727C07CE" w14:textId="2D6C76FC" w:rsidR="009C5E8D" w:rsidRDefault="00560695" w:rsidP="00820B2A">
            <w:pPr>
              <w:pStyle w:val="TableNText"/>
              <w:rPr>
                <w:lang w:eastAsia="en-AU"/>
              </w:rPr>
            </w:pPr>
            <w:r>
              <w:rPr>
                <w:lang w:eastAsia="en-AU"/>
              </w:rPr>
              <w:t>Operational</w:t>
            </w:r>
            <w:r w:rsidR="00F71AEF">
              <w:rPr>
                <w:lang w:eastAsia="en-AU"/>
              </w:rPr>
              <w:t xml:space="preserve"> funding</w:t>
            </w:r>
          </w:p>
        </w:tc>
        <w:tc>
          <w:tcPr>
            <w:tcW w:w="1250" w:type="pct"/>
          </w:tcPr>
          <w:p w14:paraId="1B44512A" w14:textId="2D029428" w:rsidR="009C5E8D" w:rsidRPr="007876ED" w:rsidRDefault="007876ED" w:rsidP="00761A81">
            <w:pPr>
              <w:pStyle w:val="TableNText"/>
            </w:pPr>
            <w:r>
              <w:t xml:space="preserve">$9,380,450 </w:t>
            </w:r>
          </w:p>
        </w:tc>
        <w:tc>
          <w:tcPr>
            <w:tcW w:w="1250" w:type="pct"/>
          </w:tcPr>
          <w:p w14:paraId="26EA7E51" w14:textId="5ADB074F" w:rsidR="009C5E8D" w:rsidRPr="00113938" w:rsidRDefault="008805E4" w:rsidP="00761A81">
            <w:pPr>
              <w:pStyle w:val="TableNText"/>
            </w:pPr>
            <w:r>
              <w:t xml:space="preserve">$9,380,450 </w:t>
            </w:r>
          </w:p>
        </w:tc>
        <w:tc>
          <w:tcPr>
            <w:tcW w:w="1250" w:type="pct"/>
          </w:tcPr>
          <w:p w14:paraId="0CFCBCE6" w14:textId="073E5B4C" w:rsidR="009C5E8D" w:rsidRDefault="00D529C6" w:rsidP="00761A81">
            <w:pPr>
              <w:pStyle w:val="TableNText"/>
              <w:rPr>
                <w:lang w:eastAsia="en-AU"/>
              </w:rPr>
            </w:pPr>
            <w:r>
              <w:t>$9,380,450</w:t>
            </w:r>
          </w:p>
        </w:tc>
      </w:tr>
      <w:tr w:rsidR="009C5E8D" w14:paraId="13998CC3" w14:textId="77777777" w:rsidTr="00E542FA">
        <w:trPr>
          <w:cnfStyle w:val="000000010000" w:firstRow="0" w:lastRow="0" w:firstColumn="0" w:lastColumn="0" w:oddVBand="0" w:evenVBand="0" w:oddHBand="0" w:evenHBand="1" w:firstRowFirstColumn="0" w:firstRowLastColumn="0" w:lastRowFirstColumn="0" w:lastRowLastColumn="0"/>
        </w:trPr>
        <w:tc>
          <w:tcPr>
            <w:tcW w:w="1250" w:type="pct"/>
          </w:tcPr>
          <w:p w14:paraId="0ACDE890" w14:textId="45A7E323" w:rsidR="009C5E8D" w:rsidRDefault="00F71AEF" w:rsidP="00820B2A">
            <w:pPr>
              <w:pStyle w:val="TableNText"/>
              <w:rPr>
                <w:lang w:eastAsia="en-AU"/>
              </w:rPr>
            </w:pPr>
            <w:r>
              <w:rPr>
                <w:lang w:eastAsia="en-AU"/>
              </w:rPr>
              <w:t>PBC support</w:t>
            </w:r>
          </w:p>
        </w:tc>
        <w:tc>
          <w:tcPr>
            <w:tcW w:w="1250" w:type="pct"/>
          </w:tcPr>
          <w:p w14:paraId="185F8AB2" w14:textId="72A8AF4D" w:rsidR="009C5E8D" w:rsidRPr="00015337" w:rsidRDefault="00015337" w:rsidP="00761A81">
            <w:pPr>
              <w:pStyle w:val="TableNText"/>
              <w:rPr>
                <w:sz w:val="19"/>
                <w:lang w:eastAsia="en-AU"/>
              </w:rPr>
            </w:pPr>
            <w:r>
              <w:rPr>
                <w:lang w:eastAsia="en-AU"/>
              </w:rPr>
              <w:t>$</w:t>
            </w:r>
            <w:r>
              <w:t xml:space="preserve">1,095,950 </w:t>
            </w:r>
          </w:p>
        </w:tc>
        <w:tc>
          <w:tcPr>
            <w:tcW w:w="1250" w:type="pct"/>
          </w:tcPr>
          <w:p w14:paraId="245892DA" w14:textId="08462C0F" w:rsidR="009C5E8D" w:rsidRPr="00F45DB8" w:rsidRDefault="00F45DB8" w:rsidP="00761A81">
            <w:pPr>
              <w:pStyle w:val="TableNText"/>
            </w:pPr>
            <w:r>
              <w:t xml:space="preserve">$1,095,950 </w:t>
            </w:r>
          </w:p>
        </w:tc>
        <w:tc>
          <w:tcPr>
            <w:tcW w:w="1250" w:type="pct"/>
          </w:tcPr>
          <w:p w14:paraId="750673E8" w14:textId="2E99287D" w:rsidR="009C5E8D" w:rsidRDefault="00D50727" w:rsidP="00761A81">
            <w:pPr>
              <w:pStyle w:val="TableNText"/>
              <w:rPr>
                <w:lang w:eastAsia="en-AU"/>
              </w:rPr>
            </w:pPr>
            <w:r>
              <w:t>$1,</w:t>
            </w:r>
            <w:r w:rsidR="003D3E59">
              <w:t>396</w:t>
            </w:r>
            <w:r>
              <w:t>,950</w:t>
            </w:r>
            <w:r w:rsidR="003D3E59">
              <w:t xml:space="preserve"> </w:t>
            </w:r>
          </w:p>
        </w:tc>
      </w:tr>
      <w:tr w:rsidR="009C5E8D" w14:paraId="5E039836" w14:textId="77777777" w:rsidTr="00E542FA">
        <w:trPr>
          <w:cnfStyle w:val="000000100000" w:firstRow="0" w:lastRow="0" w:firstColumn="0" w:lastColumn="0" w:oddVBand="0" w:evenVBand="0" w:oddHBand="1" w:evenHBand="0" w:firstRowFirstColumn="0" w:firstRowLastColumn="0" w:lastRowFirstColumn="0" w:lastRowLastColumn="0"/>
        </w:trPr>
        <w:tc>
          <w:tcPr>
            <w:tcW w:w="1250" w:type="pct"/>
          </w:tcPr>
          <w:p w14:paraId="04B9C386" w14:textId="0D0C896A" w:rsidR="009C5E8D" w:rsidRDefault="00F20AAE" w:rsidP="00820B2A">
            <w:pPr>
              <w:pStyle w:val="TableNText"/>
              <w:rPr>
                <w:lang w:eastAsia="en-AU"/>
              </w:rPr>
            </w:pPr>
            <w:r>
              <w:rPr>
                <w:lang w:eastAsia="en-AU"/>
              </w:rPr>
              <w:t>Other</w:t>
            </w:r>
            <w:r w:rsidR="00F10055">
              <w:rPr>
                <w:lang w:eastAsia="en-AU"/>
              </w:rPr>
              <w:t xml:space="preserve"> funding</w:t>
            </w:r>
          </w:p>
        </w:tc>
        <w:tc>
          <w:tcPr>
            <w:tcW w:w="1250" w:type="pct"/>
          </w:tcPr>
          <w:p w14:paraId="658EA55F" w14:textId="42C3884C" w:rsidR="009C5E8D" w:rsidRPr="00395D77" w:rsidRDefault="008B3BA8" w:rsidP="008B3BA8">
            <w:pPr>
              <w:pStyle w:val="TableNText"/>
              <w:rPr>
                <w:sz w:val="19"/>
                <w:lang w:eastAsia="en-AU"/>
              </w:rPr>
            </w:pPr>
            <w:r>
              <w:t>$1,470,480</w:t>
            </w:r>
            <w:r w:rsidR="00395D77">
              <w:t xml:space="preserve"> </w:t>
            </w:r>
          </w:p>
        </w:tc>
        <w:tc>
          <w:tcPr>
            <w:tcW w:w="1250" w:type="pct"/>
          </w:tcPr>
          <w:p w14:paraId="2C6B2878" w14:textId="7E077327" w:rsidR="009C5E8D" w:rsidRPr="00D131E7" w:rsidRDefault="00F45DB8" w:rsidP="00761A81">
            <w:pPr>
              <w:pStyle w:val="TableNText"/>
            </w:pPr>
            <w:r>
              <w:t>$</w:t>
            </w:r>
            <w:r w:rsidR="00D131E7">
              <w:t xml:space="preserve">2,045,493 </w:t>
            </w:r>
          </w:p>
        </w:tc>
        <w:tc>
          <w:tcPr>
            <w:tcW w:w="1250" w:type="pct"/>
          </w:tcPr>
          <w:p w14:paraId="25FC6035" w14:textId="51A40D7F" w:rsidR="009C5E8D" w:rsidRPr="00B15224" w:rsidRDefault="008B3BA8" w:rsidP="00761A81">
            <w:pPr>
              <w:pStyle w:val="TableNText"/>
            </w:pPr>
            <w:r>
              <w:t>$4,113,506</w:t>
            </w:r>
          </w:p>
        </w:tc>
      </w:tr>
      <w:tr w:rsidR="00B15224" w14:paraId="68A318C7" w14:textId="77777777" w:rsidTr="00E542FA">
        <w:trPr>
          <w:cnfStyle w:val="000000010000" w:firstRow="0" w:lastRow="0" w:firstColumn="0" w:lastColumn="0" w:oddVBand="0" w:evenVBand="0" w:oddHBand="0" w:evenHBand="1" w:firstRowFirstColumn="0" w:firstRowLastColumn="0" w:lastRowFirstColumn="0" w:lastRowLastColumn="0"/>
        </w:trPr>
        <w:tc>
          <w:tcPr>
            <w:tcW w:w="1250" w:type="pct"/>
          </w:tcPr>
          <w:p w14:paraId="12E33832" w14:textId="57FC4450" w:rsidR="00B15224" w:rsidRDefault="00E73803" w:rsidP="00820B2A">
            <w:pPr>
              <w:pStyle w:val="TableNText"/>
              <w:rPr>
                <w:lang w:eastAsia="en-AU"/>
              </w:rPr>
            </w:pPr>
            <w:r>
              <w:rPr>
                <w:lang w:eastAsia="en-AU"/>
              </w:rPr>
              <w:t>Total</w:t>
            </w:r>
            <w:r w:rsidR="006A6D73">
              <w:rPr>
                <w:lang w:eastAsia="en-AU"/>
              </w:rPr>
              <w:t xml:space="preserve"> (incl GST)</w:t>
            </w:r>
          </w:p>
        </w:tc>
        <w:tc>
          <w:tcPr>
            <w:tcW w:w="1250" w:type="pct"/>
          </w:tcPr>
          <w:p w14:paraId="31EF8E70" w14:textId="1DA6AD8F" w:rsidR="00B15224" w:rsidRPr="00E73803" w:rsidRDefault="008B3BA8" w:rsidP="00640B2F">
            <w:pPr>
              <w:pStyle w:val="TableNText"/>
              <w:rPr>
                <w:lang w:eastAsia="en-AU"/>
              </w:rPr>
            </w:pPr>
            <w:r>
              <w:t>$11,946,880</w:t>
            </w:r>
          </w:p>
        </w:tc>
        <w:tc>
          <w:tcPr>
            <w:tcW w:w="1250" w:type="pct"/>
          </w:tcPr>
          <w:p w14:paraId="4E3821F9" w14:textId="12DD842B" w:rsidR="00B15224" w:rsidRPr="00E73803" w:rsidRDefault="00E73803" w:rsidP="00640B2F">
            <w:pPr>
              <w:pStyle w:val="TableNText"/>
            </w:pPr>
            <w:r w:rsidRPr="00E73803">
              <w:t>$12,521,893</w:t>
            </w:r>
          </w:p>
        </w:tc>
        <w:tc>
          <w:tcPr>
            <w:tcW w:w="1250" w:type="pct"/>
          </w:tcPr>
          <w:p w14:paraId="5A7C2BA4" w14:textId="397D44C5" w:rsidR="00B15224" w:rsidRPr="00E73803" w:rsidRDefault="008B3BA8" w:rsidP="00640B2F">
            <w:pPr>
              <w:pStyle w:val="TableNText"/>
            </w:pPr>
            <w:r>
              <w:t>$14,890,906</w:t>
            </w:r>
          </w:p>
        </w:tc>
      </w:tr>
    </w:tbl>
    <w:p w14:paraId="36CF0374" w14:textId="0FCDE69D" w:rsidR="009C5E8D" w:rsidRPr="00761A81" w:rsidRDefault="009535FB" w:rsidP="009B3766">
      <w:pPr>
        <w:pStyle w:val="Bullet"/>
        <w:numPr>
          <w:ilvl w:val="0"/>
          <w:numId w:val="0"/>
        </w:numPr>
        <w:rPr>
          <w:i/>
          <w:sz w:val="16"/>
          <w:szCs w:val="16"/>
        </w:rPr>
      </w:pPr>
      <w:r w:rsidRPr="00761A81">
        <w:rPr>
          <w:i/>
          <w:sz w:val="16"/>
          <w:szCs w:val="16"/>
        </w:rPr>
        <w:t>Table does not include external funding or carry-</w:t>
      </w:r>
      <w:r w:rsidR="00725CE0" w:rsidRPr="00761A81">
        <w:rPr>
          <w:i/>
          <w:sz w:val="16"/>
          <w:szCs w:val="16"/>
        </w:rPr>
        <w:t>forward</w:t>
      </w:r>
      <w:r w:rsidRPr="00761A81">
        <w:rPr>
          <w:i/>
          <w:sz w:val="16"/>
          <w:szCs w:val="16"/>
        </w:rPr>
        <w:t xml:space="preserve"> </w:t>
      </w:r>
      <w:r w:rsidR="00725CE0" w:rsidRPr="00761A81">
        <w:rPr>
          <w:i/>
          <w:sz w:val="16"/>
          <w:szCs w:val="16"/>
        </w:rPr>
        <w:t>amounts</w:t>
      </w:r>
      <w:r w:rsidRPr="00761A81">
        <w:rPr>
          <w:i/>
          <w:sz w:val="16"/>
          <w:szCs w:val="16"/>
        </w:rPr>
        <w:t>.</w:t>
      </w:r>
    </w:p>
    <w:p w14:paraId="629D004E" w14:textId="584CC948" w:rsidR="00AD7DF2" w:rsidRDefault="001F0FC1" w:rsidP="00AD7DF2">
      <w:pPr>
        <w:pStyle w:val="Heading5"/>
      </w:pPr>
      <w:r>
        <w:t xml:space="preserve">Salaries were consistently </w:t>
      </w:r>
      <w:r w:rsidR="00CA64B3">
        <w:t xml:space="preserve">the </w:t>
      </w:r>
      <w:r>
        <w:t>largest expense</w:t>
      </w:r>
      <w:r w:rsidR="00CA64B3">
        <w:t xml:space="preserve"> for QSNTS</w:t>
      </w:r>
    </w:p>
    <w:p w14:paraId="096FA4C3" w14:textId="590094F3" w:rsidR="003A40E2" w:rsidRDefault="002C51BB" w:rsidP="002C51BB">
      <w:pPr>
        <w:rPr>
          <w:lang w:eastAsia="en-AU"/>
        </w:rPr>
      </w:pPr>
      <w:r>
        <w:rPr>
          <w:lang w:eastAsia="en-AU"/>
        </w:rPr>
        <w:t>Salaries were</w:t>
      </w:r>
      <w:r w:rsidR="007F27D8">
        <w:rPr>
          <w:lang w:eastAsia="en-AU"/>
        </w:rPr>
        <w:t xml:space="preserve"> consistently </w:t>
      </w:r>
      <w:r w:rsidR="0092377C">
        <w:rPr>
          <w:lang w:eastAsia="en-AU"/>
        </w:rPr>
        <w:t xml:space="preserve">double the second largest expenditure item </w:t>
      </w:r>
      <w:r w:rsidR="00326483">
        <w:rPr>
          <w:lang w:eastAsia="en-AU"/>
        </w:rPr>
        <w:t>yearly</w:t>
      </w:r>
      <w:r w:rsidR="00AD259F">
        <w:rPr>
          <w:lang w:eastAsia="en-AU"/>
        </w:rPr>
        <w:t xml:space="preserve">. </w:t>
      </w:r>
      <w:r w:rsidR="00337DF8">
        <w:rPr>
          <w:lang w:eastAsia="en-AU"/>
        </w:rPr>
        <w:t xml:space="preserve">This included salaries for </w:t>
      </w:r>
      <w:r w:rsidR="009B5169">
        <w:rPr>
          <w:lang w:eastAsia="en-AU"/>
        </w:rPr>
        <w:t xml:space="preserve">project staff </w:t>
      </w:r>
      <w:r w:rsidR="00D2253F">
        <w:rPr>
          <w:lang w:eastAsia="en-AU"/>
        </w:rPr>
        <w:t>and</w:t>
      </w:r>
      <w:r w:rsidR="009B5169">
        <w:rPr>
          <w:lang w:eastAsia="en-AU"/>
        </w:rPr>
        <w:t xml:space="preserve"> corporate</w:t>
      </w:r>
      <w:r w:rsidR="00091D70" w:rsidRPr="00091D70">
        <w:rPr>
          <w:lang w:eastAsia="en-AU"/>
        </w:rPr>
        <w:t xml:space="preserve"> salaries</w:t>
      </w:r>
      <w:r w:rsidR="009A3DB5">
        <w:rPr>
          <w:lang w:eastAsia="en-AU"/>
        </w:rPr>
        <w:t>, both of which</w:t>
      </w:r>
      <w:r w:rsidR="00091D70" w:rsidRPr="00091D70">
        <w:rPr>
          <w:lang w:eastAsia="en-AU"/>
        </w:rPr>
        <w:t xml:space="preserve"> remained relatively stable throughout the Review period</w:t>
      </w:r>
      <w:r w:rsidR="004F38EE">
        <w:rPr>
          <w:lang w:eastAsia="en-AU"/>
        </w:rPr>
        <w:t>.</w:t>
      </w:r>
    </w:p>
    <w:p w14:paraId="19CF8785" w14:textId="55D81CAB" w:rsidR="009E2A4D" w:rsidRPr="008B6184" w:rsidRDefault="003843A7" w:rsidP="009E2A4D">
      <w:r>
        <w:rPr>
          <w:lang w:eastAsia="en-AU"/>
        </w:rPr>
        <w:t xml:space="preserve">Despite </w:t>
      </w:r>
      <w:r w:rsidR="003D13F0">
        <w:rPr>
          <w:lang w:eastAsia="en-AU"/>
        </w:rPr>
        <w:t>salaries making up a significant proportion of total costs</w:t>
      </w:r>
      <w:r>
        <w:rPr>
          <w:lang w:eastAsia="en-AU"/>
        </w:rPr>
        <w:t xml:space="preserve">, </w:t>
      </w:r>
      <w:r w:rsidR="00706FF6">
        <w:rPr>
          <w:lang w:eastAsia="en-AU"/>
        </w:rPr>
        <w:t xml:space="preserve">staff </w:t>
      </w:r>
      <w:r w:rsidR="005A1B63">
        <w:rPr>
          <w:lang w:eastAsia="en-AU"/>
        </w:rPr>
        <w:t>told the</w:t>
      </w:r>
      <w:r w:rsidR="00C40740">
        <w:rPr>
          <w:lang w:eastAsia="en-AU"/>
        </w:rPr>
        <w:t xml:space="preserve"> Review </w:t>
      </w:r>
      <w:r w:rsidR="00362865">
        <w:rPr>
          <w:lang w:eastAsia="en-AU"/>
        </w:rPr>
        <w:t xml:space="preserve">that </w:t>
      </w:r>
      <w:r w:rsidR="003F3E80">
        <w:rPr>
          <w:lang w:eastAsia="en-AU"/>
        </w:rPr>
        <w:t>remuneration</w:t>
      </w:r>
      <w:r w:rsidR="00362865">
        <w:rPr>
          <w:lang w:eastAsia="en-AU"/>
        </w:rPr>
        <w:t xml:space="preserve"> </w:t>
      </w:r>
      <w:r>
        <w:rPr>
          <w:lang w:eastAsia="en-AU"/>
        </w:rPr>
        <w:t>had become</w:t>
      </w:r>
      <w:r w:rsidR="004F38EE">
        <w:rPr>
          <w:lang w:eastAsia="en-AU"/>
        </w:rPr>
        <w:t xml:space="preserve"> increasingly uncompetitive</w:t>
      </w:r>
      <w:r w:rsidR="00091D70" w:rsidRPr="00091D70">
        <w:rPr>
          <w:lang w:eastAsia="en-AU"/>
        </w:rPr>
        <w:t xml:space="preserve">, </w:t>
      </w:r>
      <w:r w:rsidR="00350176">
        <w:rPr>
          <w:lang w:eastAsia="en-AU"/>
        </w:rPr>
        <w:t>and that this had contributed</w:t>
      </w:r>
      <w:r w:rsidR="004F38EE">
        <w:rPr>
          <w:lang w:eastAsia="en-AU"/>
        </w:rPr>
        <w:t xml:space="preserve"> to the</w:t>
      </w:r>
      <w:r w:rsidR="00091D70" w:rsidRPr="00091D70">
        <w:rPr>
          <w:lang w:eastAsia="en-AU"/>
        </w:rPr>
        <w:t xml:space="preserve"> staffing and recruitment challenges </w:t>
      </w:r>
      <w:r w:rsidR="00350176">
        <w:rPr>
          <w:lang w:eastAsia="en-AU"/>
        </w:rPr>
        <w:t xml:space="preserve">QSNTS </w:t>
      </w:r>
      <w:r w:rsidR="00091D70" w:rsidRPr="00091D70">
        <w:rPr>
          <w:lang w:eastAsia="en-AU"/>
        </w:rPr>
        <w:t>experienced during the Review period.</w:t>
      </w:r>
      <w:r w:rsidR="009E2A4D" w:rsidRPr="009E2A4D">
        <w:t xml:space="preserve"> </w:t>
      </w:r>
      <w:r w:rsidR="009E2A4D" w:rsidRPr="003673B5">
        <w:t>Staff expressed the view that the funding for QSNTS had not kept pace with the growing complexity of claims</w:t>
      </w:r>
      <w:r w:rsidR="009E2A4D">
        <w:t>.</w:t>
      </w:r>
    </w:p>
    <w:p w14:paraId="1BD795C2" w14:textId="56624D19" w:rsidR="006911E3" w:rsidRDefault="006911E3" w:rsidP="006911E3">
      <w:pPr>
        <w:pStyle w:val="Caption"/>
      </w:pPr>
      <w:bookmarkStart w:id="27" w:name="_Ref156900280"/>
      <w:r>
        <w:t xml:space="preserve">Figure </w:t>
      </w:r>
      <w:r>
        <w:fldChar w:fldCharType="begin"/>
      </w:r>
      <w:r>
        <w:instrText xml:space="preserve"> SEQ Figure \* ARABIC </w:instrText>
      </w:r>
      <w:r>
        <w:fldChar w:fldCharType="separate"/>
      </w:r>
      <w:r w:rsidR="00C22E6F">
        <w:rPr>
          <w:noProof/>
        </w:rPr>
        <w:t>2</w:t>
      </w:r>
      <w:r>
        <w:fldChar w:fldCharType="end"/>
      </w:r>
      <w:bookmarkEnd w:id="27"/>
      <w:r>
        <w:t xml:space="preserve"> | Select QSNTS expenditure, </w:t>
      </w:r>
      <w:r w:rsidR="00E42E46">
        <w:t>FY2020</w:t>
      </w:r>
      <w:r>
        <w:t>-22</w:t>
      </w:r>
    </w:p>
    <w:p w14:paraId="44A76D76" w14:textId="076F612F" w:rsidR="004B525B" w:rsidRDefault="004B525B" w:rsidP="00483217">
      <w:pPr>
        <w:rPr>
          <w:lang w:eastAsia="en-AU"/>
        </w:rPr>
      </w:pPr>
      <w:r>
        <w:rPr>
          <w:noProof/>
          <w:lang w:eastAsia="en-AU"/>
        </w:rPr>
        <w:drawing>
          <wp:inline distT="0" distB="0" distL="0" distR="0" wp14:anchorId="56EFEDE9" wp14:editId="2ADD08B0">
            <wp:extent cx="5670550" cy="2552065"/>
            <wp:effectExtent l="0" t="0" r="6350" b="635"/>
            <wp:docPr id="1998466995" name="Picture 1" descr="Bar chart comparing Queensland South Native Title Services’ seven categories of select expenditure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66995" name="Picture 1" descr="Bar chart comparing Queensland South Native Title Services’ seven categories of select expenditure across the fiscal years 2019-2020, 2020-2021 and 2021-2022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50" cy="2552065"/>
                    </a:xfrm>
                    <a:prstGeom prst="rect">
                      <a:avLst/>
                    </a:prstGeom>
                  </pic:spPr>
                </pic:pic>
              </a:graphicData>
            </a:graphic>
          </wp:inline>
        </w:drawing>
      </w:r>
    </w:p>
    <w:p w14:paraId="5DAFF962" w14:textId="5BC2DA9B" w:rsidR="00272168" w:rsidRPr="00483217" w:rsidRDefault="003E4E51" w:rsidP="00483217">
      <w:pPr>
        <w:rPr>
          <w:lang w:eastAsia="en-AU"/>
        </w:rPr>
      </w:pPr>
      <w:r>
        <w:rPr>
          <w:lang w:eastAsia="en-AU"/>
        </w:rPr>
        <w:lastRenderedPageBreak/>
        <w:t xml:space="preserve">The cost of external </w:t>
      </w:r>
      <w:r w:rsidR="00B053D8">
        <w:rPr>
          <w:lang w:eastAsia="en-AU"/>
        </w:rPr>
        <w:t>consultants</w:t>
      </w:r>
      <w:r>
        <w:rPr>
          <w:lang w:eastAsia="en-AU"/>
        </w:rPr>
        <w:t xml:space="preserve"> was also significant, </w:t>
      </w:r>
      <w:r w:rsidR="00B468BB">
        <w:rPr>
          <w:lang w:eastAsia="en-AU"/>
        </w:rPr>
        <w:t>however</w:t>
      </w:r>
      <w:r w:rsidR="00D2253F">
        <w:rPr>
          <w:lang w:eastAsia="en-AU"/>
        </w:rPr>
        <w:t>,</w:t>
      </w:r>
      <w:r w:rsidR="00B468BB">
        <w:rPr>
          <w:lang w:eastAsia="en-AU"/>
        </w:rPr>
        <w:t xml:space="preserve"> there was a sharp decline in</w:t>
      </w:r>
      <w:r w:rsidR="00750FB0">
        <w:rPr>
          <w:lang w:eastAsia="en-AU"/>
        </w:rPr>
        <w:t xml:space="preserve"> attributable consultant</w:t>
      </w:r>
      <w:r w:rsidR="00B468BB">
        <w:rPr>
          <w:lang w:eastAsia="en-AU"/>
        </w:rPr>
        <w:t xml:space="preserve"> </w:t>
      </w:r>
      <w:r w:rsidR="00AA3622">
        <w:rPr>
          <w:lang w:eastAsia="en-AU"/>
        </w:rPr>
        <w:t>expenditure</w:t>
      </w:r>
      <w:r w:rsidR="00B468BB">
        <w:rPr>
          <w:lang w:eastAsia="en-AU"/>
        </w:rPr>
        <w:t xml:space="preserve"> in FY20</w:t>
      </w:r>
      <w:r w:rsidR="00885835">
        <w:rPr>
          <w:lang w:eastAsia="en-AU"/>
        </w:rPr>
        <w:t>21-</w:t>
      </w:r>
      <w:r w:rsidR="00B468BB">
        <w:rPr>
          <w:lang w:eastAsia="en-AU"/>
        </w:rPr>
        <w:t>22</w:t>
      </w:r>
      <w:r w:rsidR="00AA3622">
        <w:rPr>
          <w:lang w:eastAsia="en-AU"/>
        </w:rPr>
        <w:t xml:space="preserve"> compared to prior years</w:t>
      </w:r>
      <w:r w:rsidR="00B468BB">
        <w:rPr>
          <w:lang w:eastAsia="en-AU"/>
        </w:rPr>
        <w:t>, down</w:t>
      </w:r>
      <w:r w:rsidR="004440AB">
        <w:rPr>
          <w:lang w:eastAsia="en-AU"/>
        </w:rPr>
        <w:t xml:space="preserve"> </w:t>
      </w:r>
      <w:r w:rsidR="00C4280F">
        <w:rPr>
          <w:lang w:eastAsia="en-AU"/>
        </w:rPr>
        <w:t>60</w:t>
      </w:r>
      <w:r w:rsidR="00885835">
        <w:rPr>
          <w:lang w:eastAsia="en-AU"/>
        </w:rPr>
        <w:t xml:space="preserve"> per cent</w:t>
      </w:r>
      <w:r w:rsidR="00C4280F">
        <w:rPr>
          <w:lang w:eastAsia="en-AU"/>
        </w:rPr>
        <w:t xml:space="preserve"> from </w:t>
      </w:r>
      <w:r w:rsidR="000E29FC">
        <w:rPr>
          <w:lang w:eastAsia="en-AU"/>
        </w:rPr>
        <w:t>$1.7 million in FY20</w:t>
      </w:r>
      <w:r w:rsidR="00756109">
        <w:rPr>
          <w:lang w:eastAsia="en-AU"/>
        </w:rPr>
        <w:t>20-21</w:t>
      </w:r>
      <w:r w:rsidR="000E29FC">
        <w:rPr>
          <w:lang w:eastAsia="en-AU"/>
        </w:rPr>
        <w:t xml:space="preserve"> to </w:t>
      </w:r>
      <w:r w:rsidR="00F516F7">
        <w:rPr>
          <w:lang w:eastAsia="en-AU"/>
        </w:rPr>
        <w:t>approximately $680,000</w:t>
      </w:r>
      <w:r w:rsidR="00A06466">
        <w:rPr>
          <w:lang w:eastAsia="en-AU"/>
        </w:rPr>
        <w:t>.</w:t>
      </w:r>
    </w:p>
    <w:p w14:paraId="70D44806" w14:textId="2A268FCE" w:rsidR="006558F3" w:rsidRDefault="00FC5B7B" w:rsidP="006558F3">
      <w:pPr>
        <w:rPr>
          <w:lang w:eastAsia="en-AU"/>
        </w:rPr>
      </w:pPr>
      <w:r>
        <w:rPr>
          <w:lang w:eastAsia="en-AU"/>
        </w:rPr>
        <w:t xml:space="preserve">Other costs </w:t>
      </w:r>
      <w:r w:rsidR="00736EDA">
        <w:rPr>
          <w:lang w:eastAsia="en-AU"/>
        </w:rPr>
        <w:t>saw only minor fluctuations</w:t>
      </w:r>
      <w:r>
        <w:rPr>
          <w:lang w:eastAsia="en-AU"/>
        </w:rPr>
        <w:t xml:space="preserve"> through the </w:t>
      </w:r>
      <w:r w:rsidR="00D2253F">
        <w:rPr>
          <w:lang w:eastAsia="en-AU"/>
        </w:rPr>
        <w:t xml:space="preserve">Review </w:t>
      </w:r>
      <w:r>
        <w:rPr>
          <w:lang w:eastAsia="en-AU"/>
        </w:rPr>
        <w:t>period. Some</w:t>
      </w:r>
      <w:r w:rsidR="0003277D">
        <w:rPr>
          <w:lang w:eastAsia="en-AU"/>
        </w:rPr>
        <w:t xml:space="preserve"> changes</w:t>
      </w:r>
      <w:r>
        <w:rPr>
          <w:lang w:eastAsia="en-AU"/>
        </w:rPr>
        <w:t xml:space="preserve">, such as the lower expenditure on travel and accommodation in </w:t>
      </w:r>
      <w:r w:rsidR="006A0908">
        <w:rPr>
          <w:lang w:eastAsia="en-AU"/>
        </w:rPr>
        <w:t>FY</w:t>
      </w:r>
      <w:r>
        <w:rPr>
          <w:lang w:eastAsia="en-AU"/>
        </w:rPr>
        <w:t xml:space="preserve">2019-20 </w:t>
      </w:r>
      <w:r w:rsidR="006D7EC6">
        <w:rPr>
          <w:lang w:eastAsia="en-AU"/>
        </w:rPr>
        <w:t>are</w:t>
      </w:r>
      <w:r>
        <w:rPr>
          <w:lang w:eastAsia="en-AU"/>
        </w:rPr>
        <w:t xml:space="preserve"> attributable to COVID-19</w:t>
      </w:r>
      <w:r w:rsidR="006131E5">
        <w:rPr>
          <w:lang w:eastAsia="en-AU"/>
        </w:rPr>
        <w:t>, but overal</w:t>
      </w:r>
      <w:r w:rsidR="002A3AD9">
        <w:rPr>
          <w:lang w:eastAsia="en-AU"/>
        </w:rPr>
        <w:t xml:space="preserve">l, fluctuations </w:t>
      </w:r>
      <w:r w:rsidR="00C27BB5">
        <w:rPr>
          <w:lang w:eastAsia="en-AU"/>
        </w:rPr>
        <w:t xml:space="preserve">were </w:t>
      </w:r>
      <w:r w:rsidR="000C7A1E">
        <w:rPr>
          <w:lang w:eastAsia="en-AU"/>
        </w:rPr>
        <w:t>neither</w:t>
      </w:r>
      <w:r w:rsidR="00C27BB5">
        <w:rPr>
          <w:lang w:eastAsia="en-AU"/>
        </w:rPr>
        <w:t xml:space="preserve"> </w:t>
      </w:r>
      <w:r w:rsidR="00A401A5">
        <w:rPr>
          <w:lang w:eastAsia="en-AU"/>
        </w:rPr>
        <w:t>unusual</w:t>
      </w:r>
      <w:r w:rsidR="00C27BB5">
        <w:rPr>
          <w:lang w:eastAsia="en-AU"/>
        </w:rPr>
        <w:t xml:space="preserve"> nor concerning.</w:t>
      </w:r>
    </w:p>
    <w:p w14:paraId="17F83DE9" w14:textId="43D5CF58" w:rsidR="00E219E2" w:rsidRPr="00E219E2" w:rsidRDefault="00E219E2" w:rsidP="008A0DE4">
      <w:pPr>
        <w:pStyle w:val="Heading4"/>
      </w:pPr>
      <w:r w:rsidRPr="3D5F7602">
        <w:t>Cost-saving actions, strategies and/or discussio</w:t>
      </w:r>
      <w:r w:rsidR="00FD197F" w:rsidRPr="3D5F7602">
        <w:t>ns</w:t>
      </w:r>
    </w:p>
    <w:p w14:paraId="1BBE6E34" w14:textId="44708BC3" w:rsidR="00EA65CD" w:rsidRPr="00D02BC6" w:rsidRDefault="00983E29" w:rsidP="005D3171">
      <w:pPr>
        <w:pStyle w:val="Heading5"/>
      </w:pPr>
      <w:r>
        <w:t xml:space="preserve">QSNTS </w:t>
      </w:r>
      <w:r w:rsidR="00CB5C90">
        <w:t>undertook</w:t>
      </w:r>
      <w:r>
        <w:t xml:space="preserve"> </w:t>
      </w:r>
      <w:r w:rsidR="009429D0" w:rsidRPr="4B7C4BE0">
        <w:t>several</w:t>
      </w:r>
      <w:r>
        <w:t xml:space="preserve"> </w:t>
      </w:r>
      <w:r w:rsidR="006A7C1F">
        <w:t xml:space="preserve">cost </w:t>
      </w:r>
      <w:r w:rsidR="00CB5C90">
        <w:t>saving</w:t>
      </w:r>
      <w:r w:rsidR="006A7C1F">
        <w:t xml:space="preserve"> </w:t>
      </w:r>
      <w:r w:rsidR="00CB5C90">
        <w:t>activities</w:t>
      </w:r>
      <w:r w:rsidR="006A7C1F">
        <w:t xml:space="preserve"> over the period</w:t>
      </w:r>
    </w:p>
    <w:p w14:paraId="401B12BC" w14:textId="22E48E0F" w:rsidR="001B70F3" w:rsidRDefault="00F01849" w:rsidP="00984C10">
      <w:pPr>
        <w:rPr>
          <w:lang w:eastAsia="en-AU"/>
        </w:rPr>
      </w:pPr>
      <w:r>
        <w:rPr>
          <w:lang w:eastAsia="en-AU"/>
        </w:rPr>
        <w:t>These</w:t>
      </w:r>
      <w:r w:rsidR="00C9015C">
        <w:rPr>
          <w:lang w:eastAsia="en-AU"/>
        </w:rPr>
        <w:t xml:space="preserve"> </w:t>
      </w:r>
      <w:r w:rsidR="003B6027">
        <w:rPr>
          <w:lang w:eastAsia="en-AU"/>
        </w:rPr>
        <w:t xml:space="preserve">actions </w:t>
      </w:r>
      <w:r w:rsidR="00C9015C">
        <w:rPr>
          <w:lang w:eastAsia="en-AU"/>
        </w:rPr>
        <w:t>included:</w:t>
      </w:r>
    </w:p>
    <w:p w14:paraId="3D18F21F" w14:textId="5557023E" w:rsidR="00C9015C" w:rsidRDefault="007D6412" w:rsidP="008B6184">
      <w:pPr>
        <w:pStyle w:val="Bullet"/>
      </w:pPr>
      <w:r>
        <w:t xml:space="preserve">Where possible, </w:t>
      </w:r>
      <w:r w:rsidR="00CB5C90">
        <w:t xml:space="preserve">QSNTS </w:t>
      </w:r>
      <w:r>
        <w:t>conduct</w:t>
      </w:r>
      <w:r w:rsidR="003B55BB">
        <w:t>ed</w:t>
      </w:r>
      <w:r>
        <w:t xml:space="preserve"> applicant meetings alongside proponent-funded meetings.</w:t>
      </w:r>
    </w:p>
    <w:p w14:paraId="2E757590" w14:textId="7ADB666F" w:rsidR="00BE3DC5" w:rsidRDefault="00E64482" w:rsidP="00651BF5">
      <w:pPr>
        <w:pStyle w:val="Bullet"/>
      </w:pPr>
      <w:r>
        <w:t>Increased</w:t>
      </w:r>
      <w:r w:rsidR="007D6412">
        <w:t xml:space="preserve"> use of technology to </w:t>
      </w:r>
      <w:r w:rsidR="00A82B2F">
        <w:t>reduce</w:t>
      </w:r>
      <w:r w:rsidR="007D6412">
        <w:t xml:space="preserve"> travel costs</w:t>
      </w:r>
      <w:r w:rsidR="003B55BB">
        <w:t xml:space="preserve"> for meetings</w:t>
      </w:r>
      <w:r w:rsidR="007B5632">
        <w:t>.</w:t>
      </w:r>
    </w:p>
    <w:p w14:paraId="352A10FB" w14:textId="3072654C" w:rsidR="00750980" w:rsidRDefault="004F2217" w:rsidP="00651BF5">
      <w:pPr>
        <w:pStyle w:val="Bullet"/>
      </w:pPr>
      <w:r w:rsidRPr="3D5F7602">
        <w:t>Continuing to restrict</w:t>
      </w:r>
      <w:r w:rsidR="00750980" w:rsidRPr="3D5F7602">
        <w:t xml:space="preserve"> travel </w:t>
      </w:r>
      <w:r w:rsidR="001700B6" w:rsidRPr="3D5F7602">
        <w:t>assistance to applicants only</w:t>
      </w:r>
      <w:r w:rsidR="007B5632" w:rsidRPr="3D5F7602">
        <w:t>.</w:t>
      </w:r>
    </w:p>
    <w:p w14:paraId="3F6D6225" w14:textId="4A7295A2" w:rsidR="00977355" w:rsidRDefault="00111809" w:rsidP="00541C3B">
      <w:pPr>
        <w:pStyle w:val="Bullet"/>
      </w:pPr>
      <w:r w:rsidRPr="3D5F7602">
        <w:t>R</w:t>
      </w:r>
      <w:r w:rsidR="00A73203" w:rsidRPr="3D5F7602">
        <w:t>elocat</w:t>
      </w:r>
      <w:r w:rsidRPr="3D5F7602">
        <w:t xml:space="preserve">ion of the </w:t>
      </w:r>
      <w:r w:rsidR="00A73203" w:rsidRPr="3D5F7602">
        <w:t>main office</w:t>
      </w:r>
      <w:r w:rsidR="008B6184" w:rsidRPr="3D5F7602">
        <w:t>, resulting in a $37,000 reduction in energy costs and $145,000 reduction in rent.</w:t>
      </w:r>
    </w:p>
    <w:p w14:paraId="10A46017" w14:textId="4F72B30D" w:rsidR="00541C3B" w:rsidRDefault="00541C3B" w:rsidP="00541C3B">
      <w:pPr>
        <w:pStyle w:val="Bullet"/>
      </w:pPr>
      <w:r>
        <w:t xml:space="preserve">Closure of the Rockhampton office </w:t>
      </w:r>
      <w:r w:rsidR="0059235B">
        <w:t xml:space="preserve">early in the </w:t>
      </w:r>
      <w:r w:rsidR="001F0E8C">
        <w:t>Review period.</w:t>
      </w:r>
    </w:p>
    <w:p w14:paraId="38468C32" w14:textId="1B73EC58" w:rsidR="00195B9D" w:rsidRPr="00C735A2" w:rsidRDefault="00B66709" w:rsidP="00541C3B">
      <w:pPr>
        <w:pStyle w:val="Bullet"/>
      </w:pPr>
      <w:r w:rsidRPr="00C735A2">
        <w:t>Outsourcing of the HR function</w:t>
      </w:r>
      <w:r w:rsidR="007B5632">
        <w:t>.</w:t>
      </w:r>
    </w:p>
    <w:p w14:paraId="05D27CC3" w14:textId="26F38835" w:rsidR="006B3A0B" w:rsidRPr="00B66709" w:rsidRDefault="006B3A0B" w:rsidP="006B3A0B">
      <w:pPr>
        <w:pStyle w:val="Bullet"/>
        <w:numPr>
          <w:ilvl w:val="0"/>
          <w:numId w:val="0"/>
        </w:numPr>
        <w:ind w:left="340" w:hanging="340"/>
        <w:rPr>
          <w:highlight w:val="yellow"/>
        </w:rPr>
      </w:pPr>
      <w:r w:rsidRPr="006B3A0B">
        <w:t>QSNTS did not have an internal staff travel policy during the Review period.</w:t>
      </w:r>
    </w:p>
    <w:p w14:paraId="6F9BDFFA" w14:textId="2728BA8C" w:rsidR="00B35B07" w:rsidRDefault="00B35B07" w:rsidP="00B35B07">
      <w:pPr>
        <w:pStyle w:val="Heading5"/>
      </w:pPr>
      <w:r>
        <w:t xml:space="preserve">QSNTS </w:t>
      </w:r>
      <w:r w:rsidR="00CF17BF">
        <w:t>commenced the</w:t>
      </w:r>
      <w:r w:rsidR="003B4FAF">
        <w:t xml:space="preserve"> </w:t>
      </w:r>
      <w:r w:rsidR="00DB7A47">
        <w:t>refresh</w:t>
      </w:r>
      <w:r w:rsidR="003B4FAF">
        <w:t xml:space="preserve"> of</w:t>
      </w:r>
      <w:r>
        <w:t xml:space="preserve"> </w:t>
      </w:r>
      <w:r w:rsidR="00045EDF">
        <w:t>its</w:t>
      </w:r>
      <w:r>
        <w:t xml:space="preserve"> </w:t>
      </w:r>
      <w:r w:rsidR="00B8584B">
        <w:t>A</w:t>
      </w:r>
      <w:r>
        <w:t xml:space="preserve">ssurance </w:t>
      </w:r>
      <w:r w:rsidR="00B8584B">
        <w:t>P</w:t>
      </w:r>
      <w:r>
        <w:t xml:space="preserve">lan </w:t>
      </w:r>
      <w:r w:rsidR="00D72593">
        <w:t>t</w:t>
      </w:r>
      <w:r w:rsidR="003B4FAF">
        <w:t>o</w:t>
      </w:r>
      <w:r>
        <w:t xml:space="preserve"> support cost prioritisation</w:t>
      </w:r>
    </w:p>
    <w:p w14:paraId="08FEEC90" w14:textId="7F6A1C11" w:rsidR="00B35B07" w:rsidRPr="007A1E40" w:rsidRDefault="003B4FAF" w:rsidP="008B6184">
      <w:pPr>
        <w:rPr>
          <w:lang w:eastAsia="en-AU"/>
        </w:rPr>
      </w:pPr>
      <w:r>
        <w:rPr>
          <w:lang w:eastAsia="en-AU"/>
        </w:rPr>
        <w:t xml:space="preserve">Towards the end of the Review period, in </w:t>
      </w:r>
      <w:r w:rsidR="00987B8F">
        <w:rPr>
          <w:lang w:eastAsia="en-AU"/>
        </w:rPr>
        <w:t xml:space="preserve">the </w:t>
      </w:r>
      <w:r w:rsidR="007B5632">
        <w:rPr>
          <w:lang w:eastAsia="en-AU"/>
        </w:rPr>
        <w:t>FY</w:t>
      </w:r>
      <w:r>
        <w:rPr>
          <w:lang w:eastAsia="en-AU"/>
        </w:rPr>
        <w:t>20</w:t>
      </w:r>
      <w:r w:rsidR="008E5DAE">
        <w:rPr>
          <w:lang w:eastAsia="en-AU"/>
        </w:rPr>
        <w:t>21-22</w:t>
      </w:r>
      <w:r w:rsidR="00B35B07">
        <w:rPr>
          <w:lang w:eastAsia="en-AU"/>
        </w:rPr>
        <w:t xml:space="preserve"> reporting period, </w:t>
      </w:r>
      <w:r w:rsidR="00987B8F">
        <w:rPr>
          <w:lang w:eastAsia="en-AU"/>
        </w:rPr>
        <w:t>QSNTS</w:t>
      </w:r>
      <w:r w:rsidR="00B35B07">
        <w:rPr>
          <w:lang w:eastAsia="en-AU"/>
        </w:rPr>
        <w:t xml:space="preserve"> commenced </w:t>
      </w:r>
      <w:r w:rsidR="00987B8F">
        <w:rPr>
          <w:lang w:eastAsia="en-AU"/>
        </w:rPr>
        <w:t>a</w:t>
      </w:r>
      <w:r w:rsidR="00B35B07">
        <w:rPr>
          <w:lang w:eastAsia="en-AU"/>
        </w:rPr>
        <w:t xml:space="preserve"> refresh </w:t>
      </w:r>
      <w:r w:rsidR="00987B8F">
        <w:rPr>
          <w:lang w:eastAsia="en-AU"/>
        </w:rPr>
        <w:t>of its</w:t>
      </w:r>
      <w:r w:rsidR="00B35B07">
        <w:rPr>
          <w:lang w:eastAsia="en-AU"/>
        </w:rPr>
        <w:t xml:space="preserve"> </w:t>
      </w:r>
      <w:r w:rsidR="00B8584B">
        <w:rPr>
          <w:lang w:eastAsia="en-AU"/>
        </w:rPr>
        <w:t>A</w:t>
      </w:r>
      <w:r w:rsidR="00B35B07">
        <w:rPr>
          <w:lang w:eastAsia="en-AU"/>
        </w:rPr>
        <w:t>ssurance</w:t>
      </w:r>
      <w:r w:rsidR="00B8584B">
        <w:rPr>
          <w:lang w:eastAsia="en-AU"/>
        </w:rPr>
        <w:t xml:space="preserve"> P</w:t>
      </w:r>
      <w:r w:rsidR="00B35B07">
        <w:rPr>
          <w:lang w:eastAsia="en-AU"/>
        </w:rPr>
        <w:t xml:space="preserve">lan </w:t>
      </w:r>
      <w:r w:rsidR="00987B8F">
        <w:rPr>
          <w:lang w:eastAsia="en-AU"/>
        </w:rPr>
        <w:t>to review and prioritise expenditure</w:t>
      </w:r>
      <w:r w:rsidR="00F250CB">
        <w:rPr>
          <w:lang w:eastAsia="en-AU"/>
        </w:rPr>
        <w:t xml:space="preserve">, </w:t>
      </w:r>
      <w:r w:rsidR="00F250CB" w:rsidRPr="00F250CB">
        <w:rPr>
          <w:lang w:eastAsia="en-AU"/>
        </w:rPr>
        <w:t>as well as improve the cost effectiveness of existing controls</w:t>
      </w:r>
      <w:r w:rsidR="00987B8F">
        <w:rPr>
          <w:lang w:eastAsia="en-AU"/>
        </w:rPr>
        <w:t xml:space="preserve"> </w:t>
      </w:r>
      <w:r w:rsidR="00B35B07">
        <w:rPr>
          <w:lang w:eastAsia="en-AU"/>
        </w:rPr>
        <w:t>in accordance with a new risk register</w:t>
      </w:r>
      <w:r w:rsidR="0008647A">
        <w:rPr>
          <w:lang w:eastAsia="en-AU"/>
        </w:rPr>
        <w:t>.</w:t>
      </w:r>
      <w:r w:rsidR="00B35B07">
        <w:rPr>
          <w:lang w:eastAsia="en-AU"/>
        </w:rPr>
        <w:t xml:space="preserve"> The </w:t>
      </w:r>
      <w:r w:rsidR="00B8584B">
        <w:rPr>
          <w:lang w:eastAsia="en-AU"/>
        </w:rPr>
        <w:t>A</w:t>
      </w:r>
      <w:r w:rsidR="00B35B07">
        <w:rPr>
          <w:lang w:eastAsia="en-AU"/>
        </w:rPr>
        <w:t xml:space="preserve">ssurance </w:t>
      </w:r>
      <w:r w:rsidR="00B8584B">
        <w:rPr>
          <w:lang w:eastAsia="en-AU"/>
        </w:rPr>
        <w:t>P</w:t>
      </w:r>
      <w:r w:rsidR="00B35B07">
        <w:rPr>
          <w:lang w:eastAsia="en-AU"/>
        </w:rPr>
        <w:t xml:space="preserve">lan </w:t>
      </w:r>
      <w:r w:rsidR="00901FDE">
        <w:rPr>
          <w:lang w:eastAsia="en-AU"/>
        </w:rPr>
        <w:t>is</w:t>
      </w:r>
      <w:r w:rsidR="00D90895">
        <w:rPr>
          <w:lang w:eastAsia="en-AU"/>
        </w:rPr>
        <w:t xml:space="preserve"> intended</w:t>
      </w:r>
      <w:r w:rsidR="00B35B07">
        <w:rPr>
          <w:lang w:eastAsia="en-AU"/>
        </w:rPr>
        <w:t xml:space="preserve"> </w:t>
      </w:r>
      <w:r w:rsidR="00901FDE">
        <w:rPr>
          <w:lang w:eastAsia="en-AU"/>
        </w:rPr>
        <w:t>to</w:t>
      </w:r>
      <w:r w:rsidR="00B35B07">
        <w:rPr>
          <w:lang w:eastAsia="en-AU"/>
        </w:rPr>
        <w:t xml:space="preserve"> assist QSNTS </w:t>
      </w:r>
      <w:r w:rsidR="00ED199D">
        <w:rPr>
          <w:lang w:eastAsia="en-AU"/>
        </w:rPr>
        <w:t xml:space="preserve">to </w:t>
      </w:r>
      <w:r w:rsidR="0065616B">
        <w:rPr>
          <w:lang w:eastAsia="en-AU"/>
        </w:rPr>
        <w:t xml:space="preserve">conduct </w:t>
      </w:r>
      <w:r w:rsidR="00B35B07">
        <w:rPr>
          <w:lang w:eastAsia="en-AU"/>
        </w:rPr>
        <w:t>internal audit</w:t>
      </w:r>
      <w:r w:rsidR="0084077A">
        <w:rPr>
          <w:lang w:eastAsia="en-AU"/>
        </w:rPr>
        <w:t>s</w:t>
      </w:r>
      <w:r w:rsidR="00B35B07">
        <w:rPr>
          <w:lang w:eastAsia="en-AU"/>
        </w:rPr>
        <w:t xml:space="preserve"> of their expenditure</w:t>
      </w:r>
      <w:r w:rsidR="005E361A">
        <w:rPr>
          <w:lang w:eastAsia="en-AU"/>
        </w:rPr>
        <w:t xml:space="preserve">, </w:t>
      </w:r>
      <w:r w:rsidR="00FC7679">
        <w:rPr>
          <w:lang w:eastAsia="en-AU"/>
        </w:rPr>
        <w:t xml:space="preserve">conduct </w:t>
      </w:r>
      <w:r w:rsidR="00B35B07">
        <w:rPr>
          <w:lang w:eastAsia="en-AU"/>
        </w:rPr>
        <w:t>priority assessment</w:t>
      </w:r>
      <w:r w:rsidR="00FC7679">
        <w:rPr>
          <w:lang w:eastAsia="en-AU"/>
        </w:rPr>
        <w:t>s</w:t>
      </w:r>
      <w:r w:rsidR="00B35B07">
        <w:rPr>
          <w:lang w:eastAsia="en-AU"/>
        </w:rPr>
        <w:t xml:space="preserve"> of expenditure area</w:t>
      </w:r>
      <w:r w:rsidR="00FC7679">
        <w:rPr>
          <w:lang w:eastAsia="en-AU"/>
        </w:rPr>
        <w:t>s</w:t>
      </w:r>
      <w:r w:rsidR="00B35B07">
        <w:rPr>
          <w:lang w:eastAsia="en-AU"/>
        </w:rPr>
        <w:t xml:space="preserve"> </w:t>
      </w:r>
      <w:r w:rsidR="00FC7679">
        <w:rPr>
          <w:lang w:eastAsia="en-AU"/>
        </w:rPr>
        <w:t>and</w:t>
      </w:r>
      <w:r w:rsidR="00B35B07">
        <w:rPr>
          <w:lang w:eastAsia="en-AU"/>
        </w:rPr>
        <w:t xml:space="preserve"> improv</w:t>
      </w:r>
      <w:r w:rsidR="005E361A">
        <w:rPr>
          <w:lang w:eastAsia="en-AU"/>
        </w:rPr>
        <w:t>e</w:t>
      </w:r>
      <w:r w:rsidR="00B35B07">
        <w:rPr>
          <w:lang w:eastAsia="en-AU"/>
        </w:rPr>
        <w:t xml:space="preserve"> the cost-effectiveness of existing controls.</w:t>
      </w:r>
    </w:p>
    <w:p w14:paraId="44CA4A59" w14:textId="4A4BEFEF" w:rsidR="00676A61" w:rsidRDefault="00046737" w:rsidP="001D63C7">
      <w:pPr>
        <w:pStyle w:val="Heading4"/>
      </w:pPr>
      <w:r w:rsidRPr="00046737">
        <w:t>Appropriate processes for claim group meetings</w:t>
      </w:r>
    </w:p>
    <w:p w14:paraId="5CAD170E" w14:textId="7D2F964B" w:rsidR="00FE45E1" w:rsidRDefault="00FE45E1" w:rsidP="00FE45E1">
      <w:pPr>
        <w:pStyle w:val="Heading5"/>
      </w:pPr>
      <w:r>
        <w:t>QSNTS ran 37 claim group meetings during the Review period</w:t>
      </w:r>
    </w:p>
    <w:p w14:paraId="415B1788" w14:textId="4514CD3C" w:rsidR="00013AB4" w:rsidRDefault="00536409" w:rsidP="00013AB4">
      <w:pPr>
        <w:rPr>
          <w:lang w:eastAsia="en-AU"/>
        </w:rPr>
      </w:pPr>
      <w:r>
        <w:rPr>
          <w:lang w:eastAsia="en-AU"/>
        </w:rPr>
        <w:t>During the Review period QSNTS ran 37 claim group meetings</w:t>
      </w:r>
      <w:r w:rsidR="0068293C">
        <w:rPr>
          <w:lang w:eastAsia="en-AU"/>
        </w:rPr>
        <w:t xml:space="preserve">. This figure does not include </w:t>
      </w:r>
      <w:r w:rsidR="00ED199D">
        <w:rPr>
          <w:lang w:eastAsia="en-AU"/>
        </w:rPr>
        <w:t>annual general meetings</w:t>
      </w:r>
      <w:r w:rsidR="0068293C">
        <w:rPr>
          <w:lang w:eastAsia="en-AU"/>
        </w:rPr>
        <w:t>.</w:t>
      </w:r>
    </w:p>
    <w:p w14:paraId="3FF273FB" w14:textId="157DBC98" w:rsidR="003A0C50" w:rsidRDefault="00DE42B9" w:rsidP="00DE42B9">
      <w:pPr>
        <w:rPr>
          <w:lang w:eastAsia="en-AU"/>
        </w:rPr>
      </w:pPr>
      <w:r>
        <w:rPr>
          <w:lang w:eastAsia="en-AU"/>
        </w:rPr>
        <w:fldChar w:fldCharType="begin"/>
      </w:r>
      <w:r>
        <w:rPr>
          <w:lang w:eastAsia="en-AU"/>
        </w:rPr>
        <w:instrText xml:space="preserve"> REF _Ref159932716 </w:instrText>
      </w:r>
      <w:r>
        <w:rPr>
          <w:lang w:eastAsia="en-AU"/>
        </w:rPr>
        <w:fldChar w:fldCharType="separate"/>
      </w:r>
      <w:r w:rsidR="00C22E6F">
        <w:t xml:space="preserve">Table </w:t>
      </w:r>
      <w:r w:rsidR="00C22E6F">
        <w:rPr>
          <w:noProof/>
        </w:rPr>
        <w:t>12</w:t>
      </w:r>
      <w:r>
        <w:rPr>
          <w:lang w:eastAsia="en-AU"/>
        </w:rPr>
        <w:fldChar w:fldCharType="end"/>
      </w:r>
      <w:r w:rsidR="007B5632">
        <w:rPr>
          <w:lang w:eastAsia="en-AU"/>
        </w:rPr>
        <w:t xml:space="preserve"> shows the</w:t>
      </w:r>
      <w:r w:rsidR="00042158">
        <w:rPr>
          <w:lang w:eastAsia="en-AU"/>
        </w:rPr>
        <w:t xml:space="preserve"> </w:t>
      </w:r>
      <w:r w:rsidR="003A0C50">
        <w:rPr>
          <w:lang w:eastAsia="en-AU"/>
        </w:rPr>
        <w:t>breakdown of meetings per year</w:t>
      </w:r>
      <w:r w:rsidR="007B5632">
        <w:rPr>
          <w:lang w:eastAsia="en-AU"/>
        </w:rPr>
        <w:t>.</w:t>
      </w:r>
    </w:p>
    <w:p w14:paraId="4BE0C3CC" w14:textId="4474E412" w:rsidR="00543C33" w:rsidRDefault="00DE42B9" w:rsidP="00E542FA">
      <w:pPr>
        <w:pStyle w:val="Caption"/>
      </w:pPr>
      <w:bookmarkStart w:id="28" w:name="_Ref159932716"/>
      <w:r>
        <w:t xml:space="preserve">Table </w:t>
      </w:r>
      <w:r>
        <w:fldChar w:fldCharType="begin"/>
      </w:r>
      <w:r>
        <w:instrText xml:space="preserve"> SEQ Table \* ARABIC </w:instrText>
      </w:r>
      <w:r>
        <w:fldChar w:fldCharType="separate"/>
      </w:r>
      <w:r w:rsidR="00C22E6F">
        <w:rPr>
          <w:noProof/>
        </w:rPr>
        <w:t>12</w:t>
      </w:r>
      <w:r>
        <w:fldChar w:fldCharType="end"/>
      </w:r>
      <w:bookmarkEnd w:id="28"/>
      <w:r>
        <w:rPr>
          <w:noProof/>
        </w:rPr>
        <w:t xml:space="preserve"> | </w:t>
      </w:r>
      <w:r w:rsidR="00543C33">
        <w:rPr>
          <w:noProof/>
        </w:rPr>
        <w:t>Number of c</w:t>
      </w:r>
      <w:r w:rsidRPr="00380CE6">
        <w:rPr>
          <w:noProof/>
        </w:rPr>
        <w:t>laim group meetings per year</w:t>
      </w:r>
    </w:p>
    <w:tbl>
      <w:tblPr>
        <w:tblStyle w:val="NOUSSideHeader1"/>
        <w:tblW w:w="5000" w:type="pct"/>
        <w:tblLook w:val="04A0" w:firstRow="1" w:lastRow="0" w:firstColumn="1" w:lastColumn="0" w:noHBand="0" w:noVBand="1"/>
      </w:tblPr>
      <w:tblGrid>
        <w:gridCol w:w="2232"/>
        <w:gridCol w:w="2232"/>
        <w:gridCol w:w="2233"/>
        <w:gridCol w:w="2233"/>
      </w:tblGrid>
      <w:tr w:rsidR="00543C33" w:rsidRPr="00B5700E" w14:paraId="108C430C" w14:textId="77777777" w:rsidTr="00E542FA">
        <w:trPr>
          <w:cnfStyle w:val="100000000000" w:firstRow="1" w:lastRow="0" w:firstColumn="0" w:lastColumn="0" w:oddVBand="0" w:evenVBand="0" w:oddHBand="0" w:evenHBand="0" w:firstRowFirstColumn="0" w:firstRowLastColumn="0" w:lastRowFirstColumn="0" w:lastRowLastColumn="0"/>
          <w:trHeight w:val="17"/>
        </w:trPr>
        <w:tc>
          <w:tcPr>
            <w:tcW w:w="1250" w:type="pct"/>
          </w:tcPr>
          <w:p w14:paraId="47771972" w14:textId="77777777" w:rsidR="00543C33" w:rsidRPr="00B5700E" w:rsidRDefault="00543C33" w:rsidP="00B90EC0">
            <w:pPr>
              <w:pStyle w:val="TableNheader"/>
            </w:pPr>
            <w:r>
              <w:t>FY</w:t>
            </w:r>
            <w:r w:rsidRPr="00B5700E">
              <w:t>2019</w:t>
            </w:r>
            <w:r>
              <w:t>-</w:t>
            </w:r>
            <w:r w:rsidRPr="00B5700E">
              <w:t>20</w:t>
            </w:r>
          </w:p>
        </w:tc>
        <w:tc>
          <w:tcPr>
            <w:tcW w:w="1250" w:type="pct"/>
          </w:tcPr>
          <w:p w14:paraId="3F1813D7" w14:textId="77777777" w:rsidR="00543C33" w:rsidRDefault="00543C33" w:rsidP="00B90EC0">
            <w:pPr>
              <w:pStyle w:val="TableNheader"/>
            </w:pPr>
            <w:r>
              <w:t>FY</w:t>
            </w:r>
            <w:r w:rsidRPr="00B5700E">
              <w:t>2020</w:t>
            </w:r>
            <w:r>
              <w:t>-</w:t>
            </w:r>
            <w:r w:rsidRPr="00B5700E">
              <w:t>21</w:t>
            </w:r>
          </w:p>
        </w:tc>
        <w:tc>
          <w:tcPr>
            <w:tcW w:w="1250" w:type="pct"/>
          </w:tcPr>
          <w:p w14:paraId="19BDE863" w14:textId="77777777" w:rsidR="00543C33" w:rsidRDefault="00543C33" w:rsidP="00B90EC0">
            <w:pPr>
              <w:pStyle w:val="TableNheader"/>
            </w:pPr>
            <w:r>
              <w:t>FY</w:t>
            </w:r>
            <w:r w:rsidRPr="00B5700E">
              <w:t>2021</w:t>
            </w:r>
            <w:r>
              <w:t>-</w:t>
            </w:r>
            <w:r w:rsidRPr="00B5700E">
              <w:t>22</w:t>
            </w:r>
          </w:p>
        </w:tc>
        <w:tc>
          <w:tcPr>
            <w:tcW w:w="1250" w:type="pct"/>
          </w:tcPr>
          <w:p w14:paraId="2588EA2B" w14:textId="77777777" w:rsidR="00543C33" w:rsidRPr="00B5700E" w:rsidRDefault="00543C33" w:rsidP="00B90EC0">
            <w:pPr>
              <w:pStyle w:val="TableNheader"/>
            </w:pPr>
            <w:r>
              <w:t>Total</w:t>
            </w:r>
          </w:p>
        </w:tc>
      </w:tr>
      <w:tr w:rsidR="00543C33" w:rsidRPr="00E1553F" w14:paraId="4118C3C8" w14:textId="77777777" w:rsidTr="00E542FA">
        <w:trPr>
          <w:cnfStyle w:val="000000100000" w:firstRow="0" w:lastRow="0" w:firstColumn="0" w:lastColumn="0" w:oddVBand="0" w:evenVBand="0" w:oddHBand="1" w:evenHBand="0" w:firstRowFirstColumn="0" w:firstRowLastColumn="0" w:lastRowFirstColumn="0" w:lastRowLastColumn="0"/>
          <w:trHeight w:val="25"/>
        </w:trPr>
        <w:tc>
          <w:tcPr>
            <w:tcW w:w="1250" w:type="pct"/>
          </w:tcPr>
          <w:p w14:paraId="21FBFDB9" w14:textId="77777777" w:rsidR="00543C33" w:rsidRPr="00C024FA" w:rsidRDefault="00543C33" w:rsidP="00B90EC0">
            <w:pPr>
              <w:pStyle w:val="TableNText"/>
            </w:pPr>
            <w:r>
              <w:t>16</w:t>
            </w:r>
          </w:p>
        </w:tc>
        <w:tc>
          <w:tcPr>
            <w:tcW w:w="1250" w:type="pct"/>
          </w:tcPr>
          <w:p w14:paraId="5B4162DE" w14:textId="77777777" w:rsidR="00543C33" w:rsidRPr="00C024FA" w:rsidRDefault="00543C33" w:rsidP="00B90EC0">
            <w:pPr>
              <w:pStyle w:val="TableNText"/>
            </w:pPr>
            <w:r>
              <w:t>5</w:t>
            </w:r>
          </w:p>
        </w:tc>
        <w:tc>
          <w:tcPr>
            <w:tcW w:w="1250" w:type="pct"/>
          </w:tcPr>
          <w:p w14:paraId="767AD57B" w14:textId="77777777" w:rsidR="00543C33" w:rsidRPr="00C024FA" w:rsidRDefault="00543C33" w:rsidP="00B90EC0">
            <w:pPr>
              <w:pStyle w:val="TableNText"/>
            </w:pPr>
            <w:r>
              <w:t>16</w:t>
            </w:r>
          </w:p>
        </w:tc>
        <w:tc>
          <w:tcPr>
            <w:tcW w:w="1250" w:type="pct"/>
          </w:tcPr>
          <w:p w14:paraId="615CD308" w14:textId="77777777" w:rsidR="00543C33" w:rsidRDefault="00543C33" w:rsidP="00B90EC0">
            <w:pPr>
              <w:pStyle w:val="TableNText"/>
            </w:pPr>
            <w:r>
              <w:t>37</w:t>
            </w:r>
          </w:p>
        </w:tc>
      </w:tr>
    </w:tbl>
    <w:p w14:paraId="295BE6D2" w14:textId="409FC1F6" w:rsidR="00EC223E" w:rsidRPr="00EC223E" w:rsidRDefault="00EC223E" w:rsidP="003A0C50">
      <w:pPr>
        <w:pStyle w:val="Heading5"/>
        <w:numPr>
          <w:ilvl w:val="0"/>
          <w:numId w:val="0"/>
        </w:numPr>
        <w:rPr>
          <w:b w:val="0"/>
        </w:rPr>
      </w:pPr>
      <w:r w:rsidRPr="00EC223E">
        <w:t xml:space="preserve">QSNTS made improvements to the management of claim meetings </w:t>
      </w:r>
    </w:p>
    <w:p w14:paraId="5C65504B" w14:textId="169F6C08" w:rsidR="007C152A" w:rsidRDefault="000659E4" w:rsidP="00FE6A8A">
      <w:r w:rsidRPr="3D5F7602">
        <w:t>During the Review period, QSNTS introduced a code of conduct for claim group meeting</w:t>
      </w:r>
      <w:r w:rsidR="00C56925" w:rsidRPr="3D5F7602">
        <w:t>s</w:t>
      </w:r>
      <w:r w:rsidR="0088263A" w:rsidRPr="3D5F7602">
        <w:t xml:space="preserve">. </w:t>
      </w:r>
      <w:r w:rsidR="003A4EAF" w:rsidRPr="3D5F7602">
        <w:t>This was in line with</w:t>
      </w:r>
      <w:r w:rsidR="007C152A" w:rsidRPr="3D5F7602">
        <w:t xml:space="preserve"> a recommendation of th</w:t>
      </w:r>
      <w:r w:rsidR="003A4EAF" w:rsidRPr="3D5F7602">
        <w:t xml:space="preserve">e previous </w:t>
      </w:r>
      <w:r w:rsidR="007B5632" w:rsidRPr="3D5F7602">
        <w:t>R</w:t>
      </w:r>
      <w:r w:rsidR="003A4EAF" w:rsidRPr="3D5F7602">
        <w:t>eview</w:t>
      </w:r>
      <w:r w:rsidR="006C18F1" w:rsidRPr="3D5F7602">
        <w:t xml:space="preserve">, where it was </w:t>
      </w:r>
      <w:r w:rsidR="003F5879" w:rsidRPr="3D5F7602">
        <w:t>suggested that</w:t>
      </w:r>
      <w:r w:rsidR="003A4EAF" w:rsidRPr="3D5F7602">
        <w:t xml:space="preserve"> processes for managing </w:t>
      </w:r>
      <w:r w:rsidR="003A4EAF" w:rsidRPr="3D5F7602">
        <w:lastRenderedPageBreak/>
        <w:t xml:space="preserve">conflict in the context of claim group meetings should be reviewed to maximise the likelihood that meetings were productive and respectful for all individuals attending. </w:t>
      </w:r>
    </w:p>
    <w:p w14:paraId="12DE8C53" w14:textId="630B6B22" w:rsidR="005C2767" w:rsidRDefault="007C152A" w:rsidP="00FE6A8A">
      <w:r>
        <w:t xml:space="preserve">The new </w:t>
      </w:r>
      <w:r w:rsidR="003F5879">
        <w:t>code of conduct</w:t>
      </w:r>
      <w:r w:rsidR="003A4EAF" w:rsidRPr="003A4EAF">
        <w:t xml:space="preserve"> included plain English guidelines on when traditional decision-making would be applied at meetings. </w:t>
      </w:r>
      <w:r w:rsidR="0088263A">
        <w:t xml:space="preserve">The code of conduct outlined </w:t>
      </w:r>
      <w:r w:rsidR="00000AA1">
        <w:t>principles of respect</w:t>
      </w:r>
      <w:r w:rsidR="00830322">
        <w:t>ful conduct</w:t>
      </w:r>
      <w:r w:rsidR="00000AA1">
        <w:t xml:space="preserve">, </w:t>
      </w:r>
      <w:r w:rsidR="00830322">
        <w:t xml:space="preserve">conduct requirements (such as a speaking </w:t>
      </w:r>
      <w:r w:rsidR="0012367B">
        <w:t xml:space="preserve">time </w:t>
      </w:r>
      <w:r w:rsidR="00830322">
        <w:t>limit), a “one strike policy” for threats of violence and the role of the Chairperson to manage the meeting</w:t>
      </w:r>
      <w:r w:rsidR="00837686">
        <w:t xml:space="preserve">. This code of conduct was </w:t>
      </w:r>
      <w:r w:rsidR="004F46D1">
        <w:t>published on QSNTS’</w:t>
      </w:r>
      <w:r w:rsidR="00094A6E">
        <w:t>s</w:t>
      </w:r>
      <w:r w:rsidR="004F46D1">
        <w:t xml:space="preserve"> website, </w:t>
      </w:r>
      <w:r w:rsidR="000547DA">
        <w:t>although</w:t>
      </w:r>
      <w:r w:rsidR="004F46D1">
        <w:t xml:space="preserve"> not until after the Review period.</w:t>
      </w:r>
      <w:r w:rsidR="00B30165">
        <w:t xml:space="preserve"> Based on feedback from QSNTS staff, the code of conduct was successful in improving the conduct of </w:t>
      </w:r>
      <w:r w:rsidR="00F930FE">
        <w:t>meetings.</w:t>
      </w:r>
    </w:p>
    <w:p w14:paraId="0E9F764B" w14:textId="482F4E3B" w:rsidR="00987C5C" w:rsidRDefault="00155AB5" w:rsidP="00FE6A8A">
      <w:r w:rsidRPr="3D5F7602">
        <w:t xml:space="preserve">QSNTS also </w:t>
      </w:r>
      <w:r w:rsidR="00987C5C" w:rsidRPr="3D5F7602">
        <w:t>introduced</w:t>
      </w:r>
      <w:r w:rsidR="00C60AE6" w:rsidRPr="3D5F7602">
        <w:t xml:space="preserve"> digital systems to support meetings. </w:t>
      </w:r>
      <w:r w:rsidR="00CC1FE6" w:rsidRPr="3D5F7602">
        <w:t>This included a</w:t>
      </w:r>
      <w:r w:rsidR="001209B2" w:rsidRPr="3D5F7602">
        <w:t xml:space="preserve"> </w:t>
      </w:r>
      <w:r w:rsidR="00CC1FE6" w:rsidRPr="3D5F7602">
        <w:t>digital voting platform</w:t>
      </w:r>
      <w:r w:rsidR="00193219" w:rsidRPr="3D5F7602">
        <w:t xml:space="preserve">, </w:t>
      </w:r>
      <w:r w:rsidR="00D263A6" w:rsidRPr="3D5F7602">
        <w:t xml:space="preserve">online dashboard and virtual information sessions </w:t>
      </w:r>
      <w:r w:rsidR="00987C5C" w:rsidRPr="3D5F7602">
        <w:t>for authorisation meetings</w:t>
      </w:r>
      <w:r w:rsidR="00E256F9" w:rsidRPr="3D5F7602">
        <w:t>,</w:t>
      </w:r>
      <w:r w:rsidR="0027296C" w:rsidRPr="3D5F7602">
        <w:t xml:space="preserve"> </w:t>
      </w:r>
      <w:r w:rsidR="00987C5C" w:rsidRPr="3D5F7602">
        <w:t>and a</w:t>
      </w:r>
      <w:r w:rsidR="00200EBF" w:rsidRPr="3D5F7602">
        <w:t xml:space="preserve"> </w:t>
      </w:r>
      <w:r w:rsidR="009739BD" w:rsidRPr="3D5F7602">
        <w:t>QR</w:t>
      </w:r>
      <w:r w:rsidR="00200EBF" w:rsidRPr="3D5F7602">
        <w:t xml:space="preserve">-based </w:t>
      </w:r>
      <w:r w:rsidR="00987C5C" w:rsidRPr="3D5F7602">
        <w:t>online survey syste</w:t>
      </w:r>
      <w:r w:rsidR="00200EBF" w:rsidRPr="3D5F7602">
        <w:t>m for capturing feedback after meetings</w:t>
      </w:r>
      <w:r w:rsidR="0027296C" w:rsidRPr="3D5F7602">
        <w:t>. There was also consideration of how and if a live polling app could be introduced to the meetings process to</w:t>
      </w:r>
      <w:r w:rsidR="009739BD" w:rsidRPr="3D5F7602">
        <w:t xml:space="preserve"> assess opinion </w:t>
      </w:r>
      <w:r w:rsidR="002E21C7" w:rsidRPr="3D5F7602">
        <w:t>on</w:t>
      </w:r>
      <w:r w:rsidR="009739BD" w:rsidRPr="3D5F7602">
        <w:t xml:space="preserve"> how well concepts were understood within meetings</w:t>
      </w:r>
      <w:r w:rsidR="00031B56" w:rsidRPr="3D5F7602">
        <w:t>, though this was not implemented during the Review period.</w:t>
      </w:r>
    </w:p>
    <w:p w14:paraId="65C7A25F" w14:textId="6C9C45C2" w:rsidR="00526B91" w:rsidRDefault="00CC1FE6" w:rsidP="00FE6A8A">
      <w:r>
        <w:t xml:space="preserve">QSNTS emphasised that digital systems were not designed to replace traditional systems, but to augment them and provide alternate channels to engage with the </w:t>
      </w:r>
      <w:r w:rsidR="007C152A">
        <w:t>n</w:t>
      </w:r>
      <w:r>
        <w:t xml:space="preserve">ative </w:t>
      </w:r>
      <w:r w:rsidR="007C152A">
        <w:t>t</w:t>
      </w:r>
      <w:r>
        <w:t>itle process.</w:t>
      </w:r>
    </w:p>
    <w:p w14:paraId="17DBE414" w14:textId="47ABA015" w:rsidR="005C046D" w:rsidRPr="00BA7B32" w:rsidRDefault="005075FA" w:rsidP="00BA7B32">
      <w:pPr>
        <w:pStyle w:val="Heading5"/>
      </w:pPr>
      <w:r w:rsidRPr="00BA7B32">
        <w:t xml:space="preserve">Traditional Owners </w:t>
      </w:r>
      <w:r w:rsidR="0055067F">
        <w:t>offered suggestions for improvement</w:t>
      </w:r>
      <w:r w:rsidR="007A2888" w:rsidRPr="00BA7B32">
        <w:t xml:space="preserve"> to meetings</w:t>
      </w:r>
    </w:p>
    <w:p w14:paraId="1014074D" w14:textId="487E3B11" w:rsidR="00E66774" w:rsidRPr="00E66774" w:rsidRDefault="00E66774" w:rsidP="00BF53B5">
      <w:r w:rsidRPr="00E66774">
        <w:t xml:space="preserve">Many </w:t>
      </w:r>
      <w:r w:rsidR="00433A7B" w:rsidRPr="00E66774" w:rsidDel="00635C40">
        <w:t xml:space="preserve">Traditional Owners </w:t>
      </w:r>
      <w:r w:rsidR="00EE4E07">
        <w:t xml:space="preserve">who spoke with the Review </w:t>
      </w:r>
      <w:r w:rsidRPr="00E66774">
        <w:t>expressed satisfaction with the overall quality of</w:t>
      </w:r>
      <w:r w:rsidR="00313C4D" w:rsidRPr="00E66774" w:rsidDel="00635C40">
        <w:t xml:space="preserve"> group meetings </w:t>
      </w:r>
      <w:r w:rsidR="00F45F46">
        <w:t>during</w:t>
      </w:r>
      <w:r w:rsidR="00F45F46" w:rsidRPr="00E66774">
        <w:t xml:space="preserve"> </w:t>
      </w:r>
      <w:r w:rsidRPr="00E66774">
        <w:t>the Review period and appreciated the efforts made by QSNTS.</w:t>
      </w:r>
      <w:r w:rsidR="000F38D9">
        <w:t xml:space="preserve"> S</w:t>
      </w:r>
      <w:r w:rsidRPr="00E66774">
        <w:t xml:space="preserve">ome suggestions for improvements </w:t>
      </w:r>
      <w:r w:rsidR="00313C4D" w:rsidRPr="00E66774" w:rsidDel="00635C40">
        <w:t xml:space="preserve">were </w:t>
      </w:r>
      <w:r w:rsidR="000F38D9">
        <w:t xml:space="preserve">also </w:t>
      </w:r>
      <w:r w:rsidRPr="00E66774">
        <w:t>raised by Traditional Owners.</w:t>
      </w:r>
      <w:r>
        <w:t xml:space="preserve"> </w:t>
      </w:r>
      <w:r w:rsidR="00FB2BD6">
        <w:t xml:space="preserve">Common </w:t>
      </w:r>
      <w:r w:rsidR="00957674">
        <w:t>suggestions</w:t>
      </w:r>
      <w:r>
        <w:t xml:space="preserve"> included:</w:t>
      </w:r>
    </w:p>
    <w:p w14:paraId="6FE4CB4B" w14:textId="31BD91D3" w:rsidR="004C5563" w:rsidRDefault="008A559F" w:rsidP="00E66774">
      <w:pPr>
        <w:pStyle w:val="Bullet"/>
      </w:pPr>
      <w:r>
        <w:t>H</w:t>
      </w:r>
      <w:r w:rsidR="00635C40">
        <w:t>olding meetings more regula</w:t>
      </w:r>
      <w:r w:rsidR="00F72545">
        <w:t>rly</w:t>
      </w:r>
      <w:r w:rsidR="005800AF">
        <w:t xml:space="preserve"> and ensuring all clients received equal meeting attention</w:t>
      </w:r>
      <w:r w:rsidR="003E31AF">
        <w:t>.</w:t>
      </w:r>
    </w:p>
    <w:p w14:paraId="7A645CB2" w14:textId="50902A10" w:rsidR="00CF4CF2" w:rsidRDefault="008A559F" w:rsidP="00CF4CF2">
      <w:pPr>
        <w:pStyle w:val="Bullet"/>
      </w:pPr>
      <w:r>
        <w:t>M</w:t>
      </w:r>
      <w:r w:rsidR="00E66774">
        <w:t>ore accessible meeting locations</w:t>
      </w:r>
      <w:r w:rsidR="003E31AF">
        <w:t>.</w:t>
      </w:r>
    </w:p>
    <w:p w14:paraId="79B9845D" w14:textId="37D07BF7" w:rsidR="00F6097A" w:rsidRDefault="006C6886" w:rsidP="00F6097A">
      <w:pPr>
        <w:pStyle w:val="Bullet"/>
      </w:pPr>
      <w:r w:rsidRPr="3D5F7602">
        <w:t xml:space="preserve">Stronger management of meetings </w:t>
      </w:r>
      <w:r w:rsidR="00950C91" w:rsidRPr="3D5F7602">
        <w:t>in accordance with code of conduct</w:t>
      </w:r>
      <w:r w:rsidR="00FB2BD6" w:rsidRPr="3D5F7602">
        <w:t>, including clearer agendas</w:t>
      </w:r>
      <w:r w:rsidRPr="3D5F7602">
        <w:t xml:space="preserve"> to </w:t>
      </w:r>
      <w:r w:rsidR="00CC2761" w:rsidRPr="3D5F7602">
        <w:t xml:space="preserve">prevent them going out of </w:t>
      </w:r>
      <w:r w:rsidR="00F21F6A" w:rsidRPr="3D5F7602">
        <w:t>control</w:t>
      </w:r>
      <w:r w:rsidR="00AC59D6" w:rsidRPr="3D5F7602">
        <w:t>.</w:t>
      </w:r>
    </w:p>
    <w:p w14:paraId="61ABEAC5" w14:textId="074BADFA" w:rsidR="003D2E0C" w:rsidRDefault="00046737" w:rsidP="003B3A16">
      <w:pPr>
        <w:pStyle w:val="Heading4"/>
      </w:pPr>
      <w:r w:rsidRPr="00046737">
        <w:t>Annual yearly expenditure per claimant group</w:t>
      </w:r>
    </w:p>
    <w:p w14:paraId="11A6029C" w14:textId="56A3C700" w:rsidR="003E7014" w:rsidRDefault="003E7014" w:rsidP="003E7014">
      <w:pPr>
        <w:rPr>
          <w:lang w:eastAsia="en-AU"/>
        </w:rPr>
      </w:pPr>
      <w:r>
        <w:rPr>
          <w:lang w:eastAsia="en-AU"/>
        </w:rPr>
        <w:t xml:space="preserve">Altogether, QSNTS spent approximately $678,000 on meetings </w:t>
      </w:r>
      <w:r w:rsidR="00F45F46">
        <w:rPr>
          <w:lang w:eastAsia="en-AU"/>
        </w:rPr>
        <w:t xml:space="preserve">during </w:t>
      </w:r>
      <w:r>
        <w:rPr>
          <w:lang w:eastAsia="en-AU"/>
        </w:rPr>
        <w:t>the Review period, for an average of approximately $18,300 per meeting.</w:t>
      </w:r>
      <w:r w:rsidR="007456BC">
        <w:rPr>
          <w:rStyle w:val="FootnoteReference"/>
          <w:lang w:eastAsia="en-AU"/>
        </w:rPr>
        <w:footnoteReference w:id="25"/>
      </w:r>
    </w:p>
    <w:p w14:paraId="5D5342E4" w14:textId="771100DF" w:rsidR="009D25BD" w:rsidRDefault="00546DFC" w:rsidP="00CA7924">
      <w:pPr>
        <w:rPr>
          <w:lang w:eastAsia="en-AU"/>
        </w:rPr>
      </w:pPr>
      <w:r>
        <w:rPr>
          <w:lang w:eastAsia="en-AU"/>
        </w:rPr>
        <w:t xml:space="preserve">During the Review period, QSNTS </w:t>
      </w:r>
      <w:r w:rsidR="004C5A9D">
        <w:rPr>
          <w:lang w:eastAsia="en-AU"/>
        </w:rPr>
        <w:t>supported</w:t>
      </w:r>
      <w:r>
        <w:rPr>
          <w:lang w:eastAsia="en-AU"/>
        </w:rPr>
        <w:t xml:space="preserve"> 19 claim groups</w:t>
      </w:r>
      <w:r w:rsidR="004C5A9D">
        <w:rPr>
          <w:lang w:eastAsia="en-AU"/>
        </w:rPr>
        <w:t xml:space="preserve"> at varying stages of claim progression. </w:t>
      </w:r>
      <w:r w:rsidR="003E31AF">
        <w:rPr>
          <w:lang w:eastAsia="en-AU"/>
        </w:rPr>
        <w:fldChar w:fldCharType="begin"/>
      </w:r>
      <w:r w:rsidR="003E31AF">
        <w:rPr>
          <w:lang w:eastAsia="en-AU"/>
        </w:rPr>
        <w:instrText xml:space="preserve"> REF _Ref159932356 </w:instrText>
      </w:r>
      <w:r w:rsidR="003E31AF">
        <w:rPr>
          <w:lang w:eastAsia="en-AU"/>
        </w:rPr>
        <w:fldChar w:fldCharType="separate"/>
      </w:r>
      <w:r w:rsidR="00C22E6F">
        <w:t xml:space="preserve">Table </w:t>
      </w:r>
      <w:r w:rsidR="00C22E6F">
        <w:rPr>
          <w:noProof/>
        </w:rPr>
        <w:t>13</w:t>
      </w:r>
      <w:r w:rsidR="003E31AF">
        <w:rPr>
          <w:lang w:eastAsia="en-AU"/>
        </w:rPr>
        <w:fldChar w:fldCharType="end"/>
      </w:r>
      <w:r w:rsidR="003E31AF">
        <w:rPr>
          <w:lang w:eastAsia="en-AU"/>
        </w:rPr>
        <w:t xml:space="preserve"> shows a</w:t>
      </w:r>
      <w:r w:rsidR="004C5A9D">
        <w:rPr>
          <w:lang w:eastAsia="en-AU"/>
        </w:rPr>
        <w:t xml:space="preserve"> s</w:t>
      </w:r>
      <w:r w:rsidR="005942AA">
        <w:rPr>
          <w:lang w:eastAsia="en-AU"/>
        </w:rPr>
        <w:t>ummary of annual yearly expenditure</w:t>
      </w:r>
      <w:r w:rsidR="003E31AF">
        <w:rPr>
          <w:lang w:eastAsia="en-AU"/>
        </w:rPr>
        <w:t>.</w:t>
      </w:r>
    </w:p>
    <w:p w14:paraId="054DFDD4" w14:textId="14C7A478" w:rsidR="00CA7924" w:rsidRDefault="00CA7924" w:rsidP="00CA7924">
      <w:pPr>
        <w:pStyle w:val="Caption"/>
      </w:pPr>
      <w:bookmarkStart w:id="29" w:name="_Ref159932356"/>
      <w:r>
        <w:t xml:space="preserve">Table </w:t>
      </w:r>
      <w:r>
        <w:fldChar w:fldCharType="begin"/>
      </w:r>
      <w:r>
        <w:instrText xml:space="preserve"> SEQ Table \* ARABIC </w:instrText>
      </w:r>
      <w:r>
        <w:fldChar w:fldCharType="separate"/>
      </w:r>
      <w:r w:rsidR="00C22E6F">
        <w:rPr>
          <w:noProof/>
        </w:rPr>
        <w:t>13</w:t>
      </w:r>
      <w:r>
        <w:fldChar w:fldCharType="end"/>
      </w:r>
      <w:bookmarkEnd w:id="29"/>
      <w:r>
        <w:t xml:space="preserve"> | </w:t>
      </w:r>
      <w:r w:rsidRPr="00CD6EA2">
        <w:t>Summary of claim group expenditure</w:t>
      </w:r>
    </w:p>
    <w:tbl>
      <w:tblPr>
        <w:tblStyle w:val="NOUSSideHeader1"/>
        <w:tblW w:w="5000" w:type="pct"/>
        <w:tblLook w:val="04A0" w:firstRow="1" w:lastRow="0" w:firstColumn="1" w:lastColumn="0" w:noHBand="0" w:noVBand="1"/>
      </w:tblPr>
      <w:tblGrid>
        <w:gridCol w:w="4112"/>
        <w:gridCol w:w="1606"/>
        <w:gridCol w:w="1606"/>
        <w:gridCol w:w="1606"/>
      </w:tblGrid>
      <w:tr w:rsidR="002F70D7" w:rsidRPr="00B5700E" w14:paraId="634A439E" w14:textId="228A17D2" w:rsidTr="00E542FA">
        <w:trPr>
          <w:cnfStyle w:val="100000000000" w:firstRow="1" w:lastRow="0" w:firstColumn="0" w:lastColumn="0" w:oddVBand="0" w:evenVBand="0" w:oddHBand="0" w:evenHBand="0" w:firstRowFirstColumn="0" w:firstRowLastColumn="0" w:lastRowFirstColumn="0" w:lastRowLastColumn="0"/>
          <w:trHeight w:val="17"/>
        </w:trPr>
        <w:tc>
          <w:tcPr>
            <w:tcW w:w="2302" w:type="pct"/>
          </w:tcPr>
          <w:p w14:paraId="5E3A0064" w14:textId="1707ADAA" w:rsidR="009D25BD" w:rsidRPr="00B5700E" w:rsidRDefault="002A4D07">
            <w:pPr>
              <w:pStyle w:val="TableNheader"/>
            </w:pPr>
            <w:bookmarkStart w:id="30" w:name="_Ref139463483"/>
            <w:r>
              <w:t>Expense type</w:t>
            </w:r>
          </w:p>
        </w:tc>
        <w:tc>
          <w:tcPr>
            <w:tcW w:w="899" w:type="pct"/>
          </w:tcPr>
          <w:p w14:paraId="722DD4D1" w14:textId="7D7F58E8" w:rsidR="009D25BD" w:rsidRPr="00B5700E" w:rsidRDefault="005942AA">
            <w:pPr>
              <w:pStyle w:val="TableNheader"/>
            </w:pPr>
            <w:r>
              <w:t>FY</w:t>
            </w:r>
            <w:r w:rsidRPr="00B5700E">
              <w:t>2019</w:t>
            </w:r>
            <w:r>
              <w:t>-</w:t>
            </w:r>
            <w:r w:rsidRPr="00B5700E">
              <w:t>20</w:t>
            </w:r>
          </w:p>
        </w:tc>
        <w:tc>
          <w:tcPr>
            <w:tcW w:w="899" w:type="pct"/>
          </w:tcPr>
          <w:p w14:paraId="6BC77F3D" w14:textId="1982BB70" w:rsidR="005942AA" w:rsidRDefault="005942AA" w:rsidP="005942AA">
            <w:pPr>
              <w:pStyle w:val="TableNheader"/>
            </w:pPr>
            <w:r>
              <w:t>FY</w:t>
            </w:r>
            <w:r w:rsidRPr="00B5700E">
              <w:t>2020</w:t>
            </w:r>
            <w:r>
              <w:t>-</w:t>
            </w:r>
            <w:r w:rsidRPr="00B5700E">
              <w:t>21</w:t>
            </w:r>
          </w:p>
        </w:tc>
        <w:tc>
          <w:tcPr>
            <w:tcW w:w="899" w:type="pct"/>
          </w:tcPr>
          <w:p w14:paraId="145479A8" w14:textId="475D749B" w:rsidR="005942AA" w:rsidRDefault="005942AA" w:rsidP="005942AA">
            <w:pPr>
              <w:pStyle w:val="TableNheader"/>
            </w:pPr>
            <w:r>
              <w:t>FY</w:t>
            </w:r>
            <w:r w:rsidRPr="00B5700E">
              <w:t>2021</w:t>
            </w:r>
            <w:r>
              <w:t>-</w:t>
            </w:r>
            <w:r w:rsidRPr="00B5700E">
              <w:t>22</w:t>
            </w:r>
          </w:p>
        </w:tc>
      </w:tr>
      <w:tr w:rsidR="009D25BD" w:rsidRPr="00E1553F" w14:paraId="347C502A" w14:textId="7010F08B" w:rsidTr="00E542FA">
        <w:trPr>
          <w:cnfStyle w:val="000000100000" w:firstRow="0" w:lastRow="0" w:firstColumn="0" w:lastColumn="0" w:oddVBand="0" w:evenVBand="0" w:oddHBand="1" w:evenHBand="0" w:firstRowFirstColumn="0" w:firstRowLastColumn="0" w:lastRowFirstColumn="0" w:lastRowLastColumn="0"/>
          <w:trHeight w:val="25"/>
        </w:trPr>
        <w:tc>
          <w:tcPr>
            <w:tcW w:w="2302" w:type="pct"/>
          </w:tcPr>
          <w:p w14:paraId="3311019B" w14:textId="1482F76B" w:rsidR="009D25BD" w:rsidRPr="005942AA" w:rsidRDefault="005942AA">
            <w:pPr>
              <w:pStyle w:val="TableNText"/>
            </w:pPr>
            <w:r w:rsidRPr="005942AA">
              <w:t>Claimants (meetings)</w:t>
            </w:r>
          </w:p>
        </w:tc>
        <w:tc>
          <w:tcPr>
            <w:tcW w:w="899" w:type="pct"/>
          </w:tcPr>
          <w:p w14:paraId="2E775ECB" w14:textId="3E6DBDD7" w:rsidR="009D25BD" w:rsidRPr="00C024FA" w:rsidRDefault="005942AA">
            <w:pPr>
              <w:pStyle w:val="TableNText"/>
            </w:pPr>
            <w:r w:rsidRPr="00C024FA">
              <w:t>$</w:t>
            </w:r>
            <w:r w:rsidR="000921B0" w:rsidRPr="000921B0">
              <w:t>324,993</w:t>
            </w:r>
          </w:p>
        </w:tc>
        <w:tc>
          <w:tcPr>
            <w:tcW w:w="899" w:type="pct"/>
          </w:tcPr>
          <w:p w14:paraId="49321ECE" w14:textId="7EB264EE" w:rsidR="005942AA" w:rsidRPr="00C024FA" w:rsidRDefault="00886026">
            <w:pPr>
              <w:pStyle w:val="TableNText"/>
            </w:pPr>
            <w:r>
              <w:t>$</w:t>
            </w:r>
            <w:r w:rsidRPr="00886026">
              <w:t>119,077</w:t>
            </w:r>
          </w:p>
        </w:tc>
        <w:tc>
          <w:tcPr>
            <w:tcW w:w="899" w:type="pct"/>
          </w:tcPr>
          <w:p w14:paraId="0F64CE8A" w14:textId="51B7DA40" w:rsidR="005942AA" w:rsidRPr="00C024FA" w:rsidRDefault="00E815E5">
            <w:pPr>
              <w:pStyle w:val="TableNText"/>
            </w:pPr>
            <w:r>
              <w:t>$</w:t>
            </w:r>
            <w:r w:rsidRPr="00E815E5">
              <w:t>234,297</w:t>
            </w:r>
          </w:p>
        </w:tc>
      </w:tr>
      <w:tr w:rsidR="005942AA" w:rsidRPr="00E1553F" w14:paraId="25DE772C" w14:textId="71C9D54B" w:rsidTr="00E542FA">
        <w:trPr>
          <w:cnfStyle w:val="000000010000" w:firstRow="0" w:lastRow="0" w:firstColumn="0" w:lastColumn="0" w:oddVBand="0" w:evenVBand="0" w:oddHBand="0" w:evenHBand="1" w:firstRowFirstColumn="0" w:firstRowLastColumn="0" w:lastRowFirstColumn="0" w:lastRowLastColumn="0"/>
          <w:trHeight w:val="25"/>
        </w:trPr>
        <w:tc>
          <w:tcPr>
            <w:tcW w:w="2302" w:type="pct"/>
          </w:tcPr>
          <w:p w14:paraId="06A9F4F8" w14:textId="2A9C6C05" w:rsidR="005942AA" w:rsidRPr="005942AA" w:rsidRDefault="005942AA">
            <w:pPr>
              <w:pStyle w:val="TableNText"/>
            </w:pPr>
            <w:r w:rsidRPr="005942AA">
              <w:t>Claimants (travel)</w:t>
            </w:r>
          </w:p>
        </w:tc>
        <w:tc>
          <w:tcPr>
            <w:tcW w:w="899" w:type="pct"/>
          </w:tcPr>
          <w:p w14:paraId="41277C8D" w14:textId="0A559A7E" w:rsidR="005942AA" w:rsidRPr="00C024FA" w:rsidRDefault="00DB51D0">
            <w:pPr>
              <w:pStyle w:val="TableNText"/>
            </w:pPr>
            <w:r>
              <w:t>$</w:t>
            </w:r>
            <w:r w:rsidRPr="00DB51D0">
              <w:t>161,062</w:t>
            </w:r>
          </w:p>
        </w:tc>
        <w:tc>
          <w:tcPr>
            <w:tcW w:w="899" w:type="pct"/>
          </w:tcPr>
          <w:p w14:paraId="22E1F861" w14:textId="7E032C30" w:rsidR="005942AA" w:rsidRPr="00C024FA" w:rsidRDefault="00D96BF0">
            <w:pPr>
              <w:pStyle w:val="TableNText"/>
            </w:pPr>
            <w:r>
              <w:t>$</w:t>
            </w:r>
            <w:r w:rsidRPr="00D96BF0">
              <w:t>224,508</w:t>
            </w:r>
          </w:p>
        </w:tc>
        <w:tc>
          <w:tcPr>
            <w:tcW w:w="899" w:type="pct"/>
          </w:tcPr>
          <w:p w14:paraId="52025BD5" w14:textId="567033F2" w:rsidR="005942AA" w:rsidRPr="00C024FA" w:rsidRDefault="0047117E">
            <w:pPr>
              <w:pStyle w:val="TableNText"/>
            </w:pPr>
            <w:r>
              <w:t>$</w:t>
            </w:r>
            <w:r w:rsidRPr="0047117E">
              <w:t>243,321</w:t>
            </w:r>
          </w:p>
        </w:tc>
      </w:tr>
      <w:tr w:rsidR="005942AA" w:rsidRPr="00E1553F" w14:paraId="1807A1CB" w14:textId="447327AE" w:rsidTr="00E542FA">
        <w:trPr>
          <w:cnfStyle w:val="000000100000" w:firstRow="0" w:lastRow="0" w:firstColumn="0" w:lastColumn="0" w:oddVBand="0" w:evenVBand="0" w:oddHBand="1" w:evenHBand="0" w:firstRowFirstColumn="0" w:firstRowLastColumn="0" w:lastRowFirstColumn="0" w:lastRowLastColumn="0"/>
          <w:trHeight w:val="25"/>
        </w:trPr>
        <w:tc>
          <w:tcPr>
            <w:tcW w:w="2302" w:type="pct"/>
          </w:tcPr>
          <w:p w14:paraId="4E16A488" w14:textId="48430A40" w:rsidR="005942AA" w:rsidRPr="002A4D07" w:rsidRDefault="005942AA" w:rsidP="002A4D07">
            <w:pPr>
              <w:pStyle w:val="TableNText"/>
              <w:rPr>
                <w:highlight w:val="yellow"/>
              </w:rPr>
            </w:pPr>
            <w:r w:rsidRPr="002A4D07">
              <w:t>Total</w:t>
            </w:r>
          </w:p>
        </w:tc>
        <w:tc>
          <w:tcPr>
            <w:tcW w:w="899" w:type="pct"/>
            <w:vAlign w:val="top"/>
          </w:tcPr>
          <w:p w14:paraId="55B2D9BC" w14:textId="1D61A3E0" w:rsidR="005942AA" w:rsidRPr="002A4D07" w:rsidRDefault="00BB52AB" w:rsidP="002A4D07">
            <w:pPr>
              <w:pStyle w:val="TableNText"/>
            </w:pPr>
            <w:r w:rsidRPr="002A4D07">
              <w:t>$486,055</w:t>
            </w:r>
          </w:p>
        </w:tc>
        <w:tc>
          <w:tcPr>
            <w:tcW w:w="899" w:type="pct"/>
            <w:vAlign w:val="top"/>
          </w:tcPr>
          <w:p w14:paraId="4957E374" w14:textId="45D895ED" w:rsidR="005942AA" w:rsidRPr="002A4D07" w:rsidRDefault="00BB52AB" w:rsidP="002A4D07">
            <w:pPr>
              <w:pStyle w:val="TableNText"/>
            </w:pPr>
            <w:r w:rsidRPr="002A4D07">
              <w:t>$343,585</w:t>
            </w:r>
          </w:p>
        </w:tc>
        <w:tc>
          <w:tcPr>
            <w:tcW w:w="899" w:type="pct"/>
            <w:vAlign w:val="top"/>
          </w:tcPr>
          <w:p w14:paraId="4BBDB108" w14:textId="20FC7EDD" w:rsidR="005942AA" w:rsidRPr="002A4D07" w:rsidRDefault="00BB52AB" w:rsidP="002A4D07">
            <w:pPr>
              <w:pStyle w:val="TableNText"/>
            </w:pPr>
            <w:r w:rsidRPr="002A4D07">
              <w:t>$477,618</w:t>
            </w:r>
          </w:p>
        </w:tc>
      </w:tr>
    </w:tbl>
    <w:p w14:paraId="6B62135F" w14:textId="2B504469" w:rsidR="007601F9" w:rsidRPr="007601F9" w:rsidRDefault="003E31AF" w:rsidP="007601F9">
      <w:pPr>
        <w:rPr>
          <w:lang w:eastAsia="en-AU"/>
        </w:rPr>
      </w:pPr>
      <w:r>
        <w:rPr>
          <w:lang w:eastAsia="en-AU"/>
        </w:rPr>
        <w:br/>
      </w:r>
      <w:r w:rsidR="00927241">
        <w:rPr>
          <w:lang w:eastAsia="en-AU"/>
        </w:rPr>
        <w:t>A breakdown in spending for individual claim groups was not provided to the Review team</w:t>
      </w:r>
      <w:r w:rsidR="00C76947">
        <w:rPr>
          <w:lang w:eastAsia="en-AU"/>
        </w:rPr>
        <w:t xml:space="preserve">. </w:t>
      </w:r>
      <w:bookmarkEnd w:id="30"/>
    </w:p>
    <w:p w14:paraId="39F68C2C" w14:textId="7D757EE6" w:rsidR="00046737" w:rsidRPr="00046737" w:rsidRDefault="00046737" w:rsidP="00046737">
      <w:pPr>
        <w:pStyle w:val="Heading4"/>
      </w:pPr>
      <w:r w:rsidRPr="3D5F7602">
        <w:lastRenderedPageBreak/>
        <w:t>Travel assistance policies for claim group meetings</w:t>
      </w:r>
    </w:p>
    <w:p w14:paraId="41956251" w14:textId="238B94DE" w:rsidR="00A10FB2" w:rsidRDefault="00DC66A2">
      <w:pPr>
        <w:pStyle w:val="Heading5"/>
      </w:pPr>
      <w:r w:rsidRPr="3D5F7602">
        <w:t xml:space="preserve">QSNTS </w:t>
      </w:r>
      <w:r w:rsidR="00F40784" w:rsidRPr="3D5F7602">
        <w:t>did not have a</w:t>
      </w:r>
      <w:r w:rsidR="00A10FB2" w:rsidRPr="3D5F7602">
        <w:t xml:space="preserve"> </w:t>
      </w:r>
      <w:r w:rsidR="00CD66E9" w:rsidRPr="3D5F7602">
        <w:t xml:space="preserve">comprehensive </w:t>
      </w:r>
      <w:r w:rsidR="00A10FB2" w:rsidRPr="3D5F7602">
        <w:t>policy for providing travel assistance to Traditional Owners</w:t>
      </w:r>
      <w:r w:rsidR="00C13B27" w:rsidRPr="3D5F7602">
        <w:t xml:space="preserve"> on its website during the Review period</w:t>
      </w:r>
    </w:p>
    <w:p w14:paraId="5883C381" w14:textId="2EC267AD" w:rsidR="005D618C" w:rsidRDefault="00A44737" w:rsidP="00A857B6">
      <w:pPr>
        <w:rPr>
          <w:lang w:eastAsia="en-AU"/>
        </w:rPr>
      </w:pPr>
      <w:r>
        <w:rPr>
          <w:lang w:eastAsia="en-AU"/>
        </w:rPr>
        <w:t xml:space="preserve">A </w:t>
      </w:r>
      <w:r w:rsidR="006305E9">
        <w:rPr>
          <w:lang w:eastAsia="en-AU"/>
        </w:rPr>
        <w:t>travel policy</w:t>
      </w:r>
      <w:r>
        <w:rPr>
          <w:lang w:eastAsia="en-AU"/>
        </w:rPr>
        <w:t xml:space="preserve"> </w:t>
      </w:r>
      <w:r w:rsidR="00C04EE8">
        <w:rPr>
          <w:lang w:eastAsia="en-AU"/>
        </w:rPr>
        <w:t xml:space="preserve">for </w:t>
      </w:r>
      <w:r w:rsidR="002B4D3F">
        <w:rPr>
          <w:lang w:eastAsia="en-AU"/>
        </w:rPr>
        <w:t xml:space="preserve">providing travel assistance to Traditional Owners attending </w:t>
      </w:r>
      <w:r w:rsidR="00CE56A7">
        <w:rPr>
          <w:lang w:eastAsia="en-AU"/>
        </w:rPr>
        <w:t>claim group meetings</w:t>
      </w:r>
      <w:r w:rsidR="002B4D3F">
        <w:rPr>
          <w:lang w:eastAsia="en-AU"/>
        </w:rPr>
        <w:t xml:space="preserve"> </w:t>
      </w:r>
      <w:r w:rsidR="00AC0F0C">
        <w:rPr>
          <w:lang w:eastAsia="en-AU"/>
        </w:rPr>
        <w:t xml:space="preserve">was </w:t>
      </w:r>
      <w:r w:rsidR="005D618C">
        <w:rPr>
          <w:lang w:eastAsia="en-AU"/>
        </w:rPr>
        <w:t xml:space="preserve">published on </w:t>
      </w:r>
      <w:r w:rsidR="007456BC">
        <w:rPr>
          <w:lang w:eastAsia="en-AU"/>
        </w:rPr>
        <w:t>the</w:t>
      </w:r>
      <w:r w:rsidR="005D618C">
        <w:rPr>
          <w:lang w:eastAsia="en-AU"/>
        </w:rPr>
        <w:t xml:space="preserve"> </w:t>
      </w:r>
      <w:r w:rsidR="00AC0F0C">
        <w:rPr>
          <w:lang w:eastAsia="en-AU"/>
        </w:rPr>
        <w:t xml:space="preserve">QSNTS </w:t>
      </w:r>
      <w:r w:rsidR="005D618C">
        <w:rPr>
          <w:lang w:eastAsia="en-AU"/>
        </w:rPr>
        <w:t>website</w:t>
      </w:r>
      <w:r w:rsidR="008C13CA">
        <w:rPr>
          <w:lang w:eastAsia="en-AU"/>
        </w:rPr>
        <w:t xml:space="preserve"> throughout the Review period</w:t>
      </w:r>
      <w:r w:rsidR="00A84326">
        <w:rPr>
          <w:lang w:eastAsia="en-AU"/>
        </w:rPr>
        <w:t>. It</w:t>
      </w:r>
      <w:r w:rsidR="009D6E8D">
        <w:rPr>
          <w:lang w:eastAsia="en-AU"/>
        </w:rPr>
        <w:t xml:space="preserve"> </w:t>
      </w:r>
      <w:r w:rsidR="00A84326">
        <w:rPr>
          <w:lang w:eastAsia="en-AU"/>
        </w:rPr>
        <w:t>was</w:t>
      </w:r>
      <w:r w:rsidR="008C13CA">
        <w:rPr>
          <w:lang w:eastAsia="en-AU"/>
        </w:rPr>
        <w:t xml:space="preserve"> updated following</w:t>
      </w:r>
      <w:r w:rsidR="00D35C0F" w:rsidDel="008C13CA">
        <w:rPr>
          <w:lang w:eastAsia="en-AU"/>
        </w:rPr>
        <w:t xml:space="preserve"> </w:t>
      </w:r>
      <w:r w:rsidR="007456BC">
        <w:rPr>
          <w:lang w:eastAsia="en-AU"/>
        </w:rPr>
        <w:t>the Review period.</w:t>
      </w:r>
    </w:p>
    <w:p w14:paraId="3BC6A278" w14:textId="52879AD6" w:rsidR="005D618C" w:rsidRPr="00A857B6" w:rsidRDefault="006F2538" w:rsidP="00A857B6">
      <w:pPr>
        <w:rPr>
          <w:lang w:eastAsia="en-AU"/>
        </w:rPr>
      </w:pPr>
      <w:r>
        <w:rPr>
          <w:lang w:eastAsia="en-AU"/>
        </w:rPr>
        <w:t xml:space="preserve">According to the </w:t>
      </w:r>
      <w:r w:rsidR="009D4B34">
        <w:rPr>
          <w:lang w:eastAsia="en-AU"/>
        </w:rPr>
        <w:t xml:space="preserve">updated </w:t>
      </w:r>
      <w:r>
        <w:rPr>
          <w:lang w:eastAsia="en-AU"/>
        </w:rPr>
        <w:t>policy, T</w:t>
      </w:r>
      <w:r w:rsidR="005D618C">
        <w:rPr>
          <w:lang w:eastAsia="en-AU"/>
        </w:rPr>
        <w:t>raditional Owners who travelled over 40</w:t>
      </w:r>
      <w:r w:rsidR="003E31AF">
        <w:rPr>
          <w:lang w:eastAsia="en-AU"/>
        </w:rPr>
        <w:t xml:space="preserve"> </w:t>
      </w:r>
      <w:r w:rsidR="005D618C">
        <w:rPr>
          <w:lang w:eastAsia="en-AU"/>
        </w:rPr>
        <w:t>k</w:t>
      </w:r>
      <w:r w:rsidR="003E31AF">
        <w:rPr>
          <w:lang w:eastAsia="en-AU"/>
        </w:rPr>
        <w:t>ilo</w:t>
      </w:r>
      <w:r w:rsidR="005D618C">
        <w:rPr>
          <w:lang w:eastAsia="en-AU"/>
        </w:rPr>
        <w:t>m</w:t>
      </w:r>
      <w:r w:rsidR="003E31AF">
        <w:rPr>
          <w:lang w:eastAsia="en-AU"/>
        </w:rPr>
        <w:t>etres</w:t>
      </w:r>
      <w:r w:rsidR="005D618C">
        <w:rPr>
          <w:lang w:eastAsia="en-AU"/>
        </w:rPr>
        <w:t xml:space="preserve"> to reach the meeting site were </w:t>
      </w:r>
      <w:r w:rsidR="00BA1DD5">
        <w:rPr>
          <w:lang w:eastAsia="en-AU"/>
        </w:rPr>
        <w:t xml:space="preserve">eligible for </w:t>
      </w:r>
      <w:r w:rsidR="001E0204">
        <w:rPr>
          <w:lang w:eastAsia="en-AU"/>
        </w:rPr>
        <w:t xml:space="preserve">travel </w:t>
      </w:r>
      <w:r w:rsidR="00BA1DD5">
        <w:rPr>
          <w:lang w:eastAsia="en-AU"/>
        </w:rPr>
        <w:t xml:space="preserve">assistance. </w:t>
      </w:r>
      <w:r w:rsidR="007E5A33">
        <w:rPr>
          <w:lang w:eastAsia="en-AU"/>
        </w:rPr>
        <w:t>D</w:t>
      </w:r>
      <w:r w:rsidR="00BA1DD5">
        <w:rPr>
          <w:lang w:eastAsia="en-AU"/>
        </w:rPr>
        <w:t>epending on the circumstance</w:t>
      </w:r>
      <w:r w:rsidR="007E5A33">
        <w:rPr>
          <w:lang w:eastAsia="en-AU"/>
        </w:rPr>
        <w:t>s</w:t>
      </w:r>
      <w:r w:rsidR="00BA1DD5">
        <w:rPr>
          <w:lang w:eastAsia="en-AU"/>
        </w:rPr>
        <w:t>,</w:t>
      </w:r>
      <w:r w:rsidR="00673F85">
        <w:rPr>
          <w:lang w:eastAsia="en-AU"/>
        </w:rPr>
        <w:t xml:space="preserve"> the</w:t>
      </w:r>
      <w:r w:rsidR="00BA1DD5">
        <w:rPr>
          <w:lang w:eastAsia="en-AU"/>
        </w:rPr>
        <w:t xml:space="preserve"> distance </w:t>
      </w:r>
      <w:r w:rsidR="00900E78">
        <w:rPr>
          <w:lang w:eastAsia="en-AU"/>
        </w:rPr>
        <w:t>travelled,</w:t>
      </w:r>
      <w:r w:rsidR="00BA1DD5">
        <w:rPr>
          <w:lang w:eastAsia="en-AU"/>
        </w:rPr>
        <w:t xml:space="preserve"> and </w:t>
      </w:r>
      <w:r w:rsidR="00673F85">
        <w:rPr>
          <w:lang w:eastAsia="en-AU"/>
        </w:rPr>
        <w:t xml:space="preserve">the </w:t>
      </w:r>
      <w:r w:rsidR="00BA1DD5">
        <w:rPr>
          <w:lang w:eastAsia="en-AU"/>
        </w:rPr>
        <w:t xml:space="preserve">time </w:t>
      </w:r>
      <w:r w:rsidR="00673F85">
        <w:rPr>
          <w:lang w:eastAsia="en-AU"/>
        </w:rPr>
        <w:t xml:space="preserve">required </w:t>
      </w:r>
      <w:r w:rsidR="00BA1DD5">
        <w:rPr>
          <w:lang w:eastAsia="en-AU"/>
        </w:rPr>
        <w:t>for trave</w:t>
      </w:r>
      <w:r w:rsidR="00673F85">
        <w:rPr>
          <w:lang w:eastAsia="en-AU"/>
        </w:rPr>
        <w:t>l, this assistance included:</w:t>
      </w:r>
    </w:p>
    <w:p w14:paraId="08F571D2" w14:textId="4D0EE8DC" w:rsidR="00BA1DD5" w:rsidRDefault="003E31AF" w:rsidP="00BA1DD5">
      <w:pPr>
        <w:pStyle w:val="Bullet"/>
      </w:pPr>
      <w:r>
        <w:t>a</w:t>
      </w:r>
      <w:r w:rsidR="00BA1DD5">
        <w:t>ccommodation</w:t>
      </w:r>
    </w:p>
    <w:p w14:paraId="78A2547D" w14:textId="604D10F8" w:rsidR="00BA1DD5" w:rsidRDefault="003E31AF" w:rsidP="00BA1DD5">
      <w:pPr>
        <w:pStyle w:val="Bullet"/>
      </w:pPr>
      <w:r>
        <w:t>m</w:t>
      </w:r>
      <w:r w:rsidR="00BA1DD5">
        <w:t>eals and incidentals</w:t>
      </w:r>
    </w:p>
    <w:p w14:paraId="7A12B507" w14:textId="5CF0C909" w:rsidR="00BA1DD5" w:rsidRDefault="003E31AF" w:rsidP="00BA1DD5">
      <w:pPr>
        <w:pStyle w:val="Bullet"/>
      </w:pPr>
      <w:r>
        <w:t>t</w:t>
      </w:r>
      <w:r w:rsidR="00BA1DD5">
        <w:t>axi travel</w:t>
      </w:r>
    </w:p>
    <w:p w14:paraId="61420881" w14:textId="6FE9A76F" w:rsidR="00BA1DD5" w:rsidRPr="00A857B6" w:rsidRDefault="003E31AF" w:rsidP="00BA1DD5">
      <w:pPr>
        <w:pStyle w:val="Bullet"/>
      </w:pPr>
      <w:r>
        <w:t>c</w:t>
      </w:r>
      <w:r w:rsidR="00BA1DD5">
        <w:t>arer</w:t>
      </w:r>
      <w:r w:rsidR="00160560">
        <w:t xml:space="preserve"> support payment</w:t>
      </w:r>
      <w:r>
        <w:t>.</w:t>
      </w:r>
    </w:p>
    <w:p w14:paraId="00B21F37" w14:textId="352A9A77" w:rsidR="00287413" w:rsidRDefault="00710F20" w:rsidP="00287413">
      <w:pPr>
        <w:rPr>
          <w:lang w:eastAsia="en-AU"/>
        </w:rPr>
      </w:pPr>
      <w:r>
        <w:t xml:space="preserve">The policy detailed how reimbursements would be </w:t>
      </w:r>
      <w:r w:rsidR="00673F85">
        <w:t>made</w:t>
      </w:r>
      <w:r>
        <w:t xml:space="preserve">, </w:t>
      </w:r>
      <w:r w:rsidR="003402C9">
        <w:t>describe</w:t>
      </w:r>
      <w:r w:rsidR="00424A8C">
        <w:t>d</w:t>
      </w:r>
      <w:r>
        <w:t xml:space="preserve"> </w:t>
      </w:r>
      <w:r w:rsidR="00F210E6">
        <w:t>policies for claimant non-attendance and limitations to the policy.</w:t>
      </w:r>
      <w:r>
        <w:t xml:space="preserve"> </w:t>
      </w:r>
      <w:r w:rsidR="00287413">
        <w:rPr>
          <w:lang w:eastAsia="en-AU"/>
        </w:rPr>
        <w:t xml:space="preserve">Some staff noted that </w:t>
      </w:r>
      <w:r w:rsidR="00287413" w:rsidRPr="00041F36">
        <w:rPr>
          <w:lang w:eastAsia="en-AU"/>
        </w:rPr>
        <w:t>travel policies were not strictly enforced</w:t>
      </w:r>
      <w:r w:rsidR="00287413">
        <w:rPr>
          <w:lang w:eastAsia="en-AU"/>
        </w:rPr>
        <w:t xml:space="preserve"> and felt that it would be beneficial if there was a </w:t>
      </w:r>
      <w:r w:rsidR="00287413" w:rsidRPr="00BD34B2">
        <w:rPr>
          <w:lang w:eastAsia="en-AU"/>
        </w:rPr>
        <w:t>stronger commitment to implementation and regular monitoring of compliance.</w:t>
      </w:r>
      <w:r w:rsidR="00C26EBF">
        <w:rPr>
          <w:lang w:eastAsia="en-AU"/>
        </w:rPr>
        <w:t xml:space="preserve"> The Review notes that the travel policy allow</w:t>
      </w:r>
      <w:r w:rsidR="009B718A">
        <w:rPr>
          <w:lang w:eastAsia="en-AU"/>
        </w:rPr>
        <w:t>ed</w:t>
      </w:r>
      <w:r w:rsidR="00C26EBF">
        <w:rPr>
          <w:lang w:eastAsia="en-AU"/>
        </w:rPr>
        <w:t xml:space="preserve"> </w:t>
      </w:r>
      <w:r w:rsidR="00214676">
        <w:rPr>
          <w:lang w:eastAsia="en-AU"/>
        </w:rPr>
        <w:t xml:space="preserve">QSNTS to exercise discretion </w:t>
      </w:r>
      <w:r w:rsidR="00373AF1">
        <w:rPr>
          <w:lang w:eastAsia="en-AU"/>
        </w:rPr>
        <w:t xml:space="preserve">in </w:t>
      </w:r>
      <w:proofErr w:type="gramStart"/>
      <w:r w:rsidR="00D85E21">
        <w:rPr>
          <w:lang w:eastAsia="en-AU"/>
        </w:rPr>
        <w:t>provid</w:t>
      </w:r>
      <w:r w:rsidR="00373AF1">
        <w:rPr>
          <w:lang w:eastAsia="en-AU"/>
        </w:rPr>
        <w:t>ing</w:t>
      </w:r>
      <w:r w:rsidR="00D85E21">
        <w:rPr>
          <w:lang w:eastAsia="en-AU"/>
        </w:rPr>
        <w:t xml:space="preserve"> </w:t>
      </w:r>
      <w:r w:rsidR="00504755">
        <w:rPr>
          <w:lang w:eastAsia="en-AU"/>
        </w:rPr>
        <w:t>assistance</w:t>
      </w:r>
      <w:proofErr w:type="gramEnd"/>
      <w:r w:rsidR="00504755">
        <w:rPr>
          <w:lang w:eastAsia="en-AU"/>
        </w:rPr>
        <w:t xml:space="preserve"> </w:t>
      </w:r>
      <w:r w:rsidR="0067482F" w:rsidRPr="0067482F">
        <w:rPr>
          <w:lang w:eastAsia="en-AU"/>
        </w:rPr>
        <w:t xml:space="preserve">for clients who </w:t>
      </w:r>
      <w:r w:rsidR="00373AF1">
        <w:rPr>
          <w:lang w:eastAsia="en-AU"/>
        </w:rPr>
        <w:t>were</w:t>
      </w:r>
      <w:r w:rsidR="00373AF1" w:rsidRPr="0067482F">
        <w:rPr>
          <w:lang w:eastAsia="en-AU"/>
        </w:rPr>
        <w:t xml:space="preserve"> </w:t>
      </w:r>
      <w:r w:rsidR="0067482F" w:rsidRPr="0067482F">
        <w:rPr>
          <w:lang w:eastAsia="en-AU"/>
        </w:rPr>
        <w:t xml:space="preserve">not eligible under </w:t>
      </w:r>
      <w:r w:rsidR="0067482F">
        <w:rPr>
          <w:lang w:eastAsia="en-AU"/>
        </w:rPr>
        <w:t>QSNTS travel</w:t>
      </w:r>
      <w:r w:rsidR="0067482F" w:rsidRPr="0067482F">
        <w:rPr>
          <w:lang w:eastAsia="en-AU"/>
        </w:rPr>
        <w:t xml:space="preserve"> policy</w:t>
      </w:r>
      <w:r w:rsidR="00D85E21">
        <w:rPr>
          <w:lang w:eastAsia="en-AU"/>
        </w:rPr>
        <w:t>,</w:t>
      </w:r>
      <w:r w:rsidR="0067482F" w:rsidRPr="0067482F">
        <w:rPr>
          <w:lang w:eastAsia="en-AU"/>
        </w:rPr>
        <w:t xml:space="preserve"> to </w:t>
      </w:r>
      <w:r w:rsidR="00504755">
        <w:rPr>
          <w:lang w:eastAsia="en-AU"/>
        </w:rPr>
        <w:t xml:space="preserve">allow them to </w:t>
      </w:r>
      <w:r w:rsidR="0067482F" w:rsidRPr="0067482F">
        <w:rPr>
          <w:lang w:eastAsia="en-AU"/>
        </w:rPr>
        <w:t xml:space="preserve">receive </w:t>
      </w:r>
      <w:r w:rsidR="00504755">
        <w:rPr>
          <w:lang w:eastAsia="en-AU"/>
        </w:rPr>
        <w:t xml:space="preserve">some assistance </w:t>
      </w:r>
      <w:r w:rsidR="0067482F" w:rsidRPr="0067482F">
        <w:rPr>
          <w:lang w:eastAsia="en-AU"/>
        </w:rPr>
        <w:t>under special circumstances</w:t>
      </w:r>
      <w:r w:rsidR="00504755">
        <w:rPr>
          <w:lang w:eastAsia="en-AU"/>
        </w:rPr>
        <w:t>.</w:t>
      </w:r>
    </w:p>
    <w:p w14:paraId="1FFA2D07" w14:textId="0A7657C4" w:rsidR="005E60C3" w:rsidRDefault="00CD66E9" w:rsidP="00DA2BDA">
      <w:r>
        <w:t>Some</w:t>
      </w:r>
      <w:r w:rsidR="00C16FA3">
        <w:t xml:space="preserve"> aspects of the travel policy were not detailed in </w:t>
      </w:r>
      <w:r w:rsidR="00D74803">
        <w:t>the policy document</w:t>
      </w:r>
      <w:r w:rsidR="000A3670">
        <w:t xml:space="preserve"> </w:t>
      </w:r>
      <w:r w:rsidR="0020702B">
        <w:t>on the website during the Review period</w:t>
      </w:r>
      <w:r w:rsidR="00D74803">
        <w:t xml:space="preserve">. This included </w:t>
      </w:r>
      <w:r w:rsidR="002B24B7">
        <w:t xml:space="preserve">the restriction of </w:t>
      </w:r>
      <w:r w:rsidR="00D74803">
        <w:t xml:space="preserve">travel to </w:t>
      </w:r>
      <w:r w:rsidR="003F6F42">
        <w:t>applicants only (rather than all claim group members</w:t>
      </w:r>
      <w:r w:rsidR="00176AFD">
        <w:t xml:space="preserve">). Staff advised that </w:t>
      </w:r>
      <w:r w:rsidR="00287413">
        <w:t xml:space="preserve">QSNTS also </w:t>
      </w:r>
      <w:r w:rsidR="00D74803">
        <w:t>plac</w:t>
      </w:r>
      <w:r w:rsidR="00287413">
        <w:t>ed</w:t>
      </w:r>
      <w:r w:rsidR="00D74803">
        <w:t xml:space="preserve"> a cap on the types of travel and travel distance </w:t>
      </w:r>
      <w:r w:rsidR="00BD2ABE">
        <w:t>able</w:t>
      </w:r>
      <w:r w:rsidR="00D74803">
        <w:t xml:space="preserve"> to be claimed</w:t>
      </w:r>
      <w:r w:rsidR="000450AC">
        <w:t xml:space="preserve"> </w:t>
      </w:r>
      <w:r w:rsidR="00BD2ABE">
        <w:t>based on the cheapest mode of reasonable transport (</w:t>
      </w:r>
      <w:r w:rsidR="000450AC">
        <w:t>as required under the QSNTS funding agreement</w:t>
      </w:r>
      <w:r w:rsidR="00BD2ABE">
        <w:t>).</w:t>
      </w:r>
    </w:p>
    <w:p w14:paraId="5F3B1079" w14:textId="77B43458" w:rsidR="00D0249E" w:rsidRPr="00A857B6" w:rsidRDefault="00D0249E" w:rsidP="00DA2BDA">
      <w:r>
        <w:t xml:space="preserve">The Review understands that these restrictions on travel were considered necessary </w:t>
      </w:r>
      <w:r w:rsidR="00EB54A2">
        <w:t xml:space="preserve">due to the </w:t>
      </w:r>
      <w:r w:rsidR="00356592">
        <w:t xml:space="preserve">large number of non-resident Traditional Owners involved in claims across the </w:t>
      </w:r>
      <w:r w:rsidR="00FC39C3">
        <w:t>re</w:t>
      </w:r>
      <w:r w:rsidR="001C2171">
        <w:t>gion</w:t>
      </w:r>
      <w:r w:rsidR="00E90EC5">
        <w:t xml:space="preserve">. </w:t>
      </w:r>
      <w:r w:rsidR="00A952A8">
        <w:t xml:space="preserve">The version published after the Review period </w:t>
      </w:r>
      <w:r w:rsidR="005B6D7E">
        <w:t>clarifies the general application of the travel policy, including intended recipients of assistance.</w:t>
      </w:r>
    </w:p>
    <w:p w14:paraId="1241FA74" w14:textId="5A4FB157" w:rsidR="00046737" w:rsidRDefault="00046737" w:rsidP="00046737">
      <w:pPr>
        <w:pStyle w:val="Heading4"/>
      </w:pPr>
      <w:r w:rsidRPr="00046737">
        <w:t>Appropriate rationale for use of external consultants</w:t>
      </w:r>
    </w:p>
    <w:p w14:paraId="551DC531" w14:textId="4DE6DF0D" w:rsidR="008F1822" w:rsidRPr="008F1822" w:rsidRDefault="001C3076" w:rsidP="001C3076">
      <w:pPr>
        <w:pStyle w:val="Heading5"/>
      </w:pPr>
      <w:r>
        <w:t>QSNTS’</w:t>
      </w:r>
      <w:r w:rsidR="00094A6E">
        <w:t>s</w:t>
      </w:r>
      <w:r w:rsidR="00FA5FA7">
        <w:t xml:space="preserve"> high</w:t>
      </w:r>
      <w:r>
        <w:t xml:space="preserve"> reliance on external consultants was driven by labour market conditions</w:t>
      </w:r>
    </w:p>
    <w:p w14:paraId="1920F278" w14:textId="44BA4710" w:rsidR="008F2B71" w:rsidRDefault="008F2B71" w:rsidP="00BD7EF8">
      <w:pPr>
        <w:rPr>
          <w:rFonts w:eastAsia="Times New Roman" w:cs="Times New Roman"/>
          <w:bCs/>
          <w:szCs w:val="19"/>
          <w:lang w:eastAsia="en-AU"/>
        </w:rPr>
      </w:pPr>
      <w:bookmarkStart w:id="31" w:name="_Ref139464743"/>
      <w:r w:rsidRPr="008F2B71">
        <w:rPr>
          <w:rFonts w:eastAsia="Times New Roman" w:cs="Times New Roman"/>
          <w:bCs/>
          <w:szCs w:val="19"/>
          <w:lang w:eastAsia="en-AU"/>
        </w:rPr>
        <w:t xml:space="preserve">QSNTS depended </w:t>
      </w:r>
      <w:r w:rsidR="00585F69">
        <w:rPr>
          <w:rFonts w:eastAsia="Times New Roman" w:cs="Times New Roman"/>
          <w:szCs w:val="19"/>
          <w:lang w:eastAsia="en-AU"/>
        </w:rPr>
        <w:t>heavily</w:t>
      </w:r>
      <w:r w:rsidRPr="008F2B71">
        <w:rPr>
          <w:rFonts w:eastAsia="Times New Roman" w:cs="Times New Roman"/>
          <w:szCs w:val="19"/>
          <w:lang w:eastAsia="en-AU"/>
        </w:rPr>
        <w:t xml:space="preserve"> </w:t>
      </w:r>
      <w:r w:rsidRPr="008F2B71">
        <w:rPr>
          <w:rFonts w:eastAsia="Times New Roman" w:cs="Times New Roman"/>
          <w:bCs/>
          <w:szCs w:val="19"/>
          <w:lang w:eastAsia="en-AU"/>
        </w:rPr>
        <w:t>on external consultants, specifically senior lawyers, to</w:t>
      </w:r>
      <w:r w:rsidR="002322C1">
        <w:rPr>
          <w:rFonts w:eastAsia="Times New Roman" w:cs="Times New Roman"/>
          <w:bCs/>
          <w:szCs w:val="19"/>
          <w:lang w:eastAsia="en-AU"/>
        </w:rPr>
        <w:t xml:space="preserve"> manage its claim load.</w:t>
      </w:r>
      <w:r w:rsidR="0024075D">
        <w:rPr>
          <w:rFonts w:eastAsia="Times New Roman" w:cs="Times New Roman"/>
          <w:bCs/>
          <w:szCs w:val="19"/>
          <w:lang w:eastAsia="en-AU"/>
        </w:rPr>
        <w:t xml:space="preserve"> </w:t>
      </w:r>
      <w:r w:rsidR="00DC7A69">
        <w:rPr>
          <w:rFonts w:eastAsia="Times New Roman" w:cs="Times New Roman"/>
          <w:bCs/>
          <w:szCs w:val="19"/>
          <w:lang w:eastAsia="en-AU"/>
        </w:rPr>
        <w:t>A</w:t>
      </w:r>
      <w:r w:rsidRPr="008F2B71">
        <w:rPr>
          <w:rFonts w:eastAsia="Times New Roman" w:cs="Times New Roman"/>
          <w:bCs/>
          <w:szCs w:val="19"/>
          <w:lang w:eastAsia="en-AU"/>
        </w:rPr>
        <w:t xml:space="preserve">cknowledging that outsourcing was more costly than utilising an in-house team, QSNTS </w:t>
      </w:r>
      <w:r w:rsidR="00C86424">
        <w:rPr>
          <w:rFonts w:eastAsia="Times New Roman" w:cs="Times New Roman"/>
          <w:szCs w:val="19"/>
          <w:lang w:eastAsia="en-AU"/>
        </w:rPr>
        <w:t xml:space="preserve">advised </w:t>
      </w:r>
      <w:r w:rsidR="001039D9">
        <w:rPr>
          <w:rFonts w:eastAsia="Times New Roman" w:cs="Times New Roman"/>
          <w:bCs/>
          <w:szCs w:val="19"/>
          <w:lang w:eastAsia="en-AU"/>
        </w:rPr>
        <w:t>there was</w:t>
      </w:r>
      <w:r w:rsidRPr="008F2B71">
        <w:rPr>
          <w:rFonts w:eastAsia="Times New Roman" w:cs="Times New Roman"/>
          <w:bCs/>
          <w:szCs w:val="19"/>
          <w:lang w:eastAsia="en-AU"/>
        </w:rPr>
        <w:t xml:space="preserve"> no other alternative </w:t>
      </w:r>
      <w:r w:rsidR="001039D9">
        <w:rPr>
          <w:rFonts w:eastAsia="Times New Roman" w:cs="Times New Roman"/>
          <w:bCs/>
          <w:szCs w:val="19"/>
          <w:lang w:eastAsia="en-AU"/>
        </w:rPr>
        <w:t xml:space="preserve">to using external lawyers </w:t>
      </w:r>
      <w:r w:rsidRPr="008F2B71">
        <w:rPr>
          <w:rFonts w:eastAsia="Times New Roman" w:cs="Times New Roman"/>
          <w:bCs/>
          <w:szCs w:val="19"/>
          <w:lang w:eastAsia="en-AU"/>
        </w:rPr>
        <w:t xml:space="preserve">due to difficulties in acquiring the required </w:t>
      </w:r>
      <w:r w:rsidR="0024075D">
        <w:rPr>
          <w:rFonts w:eastAsia="Times New Roman" w:cs="Times New Roman"/>
          <w:bCs/>
          <w:szCs w:val="19"/>
          <w:lang w:eastAsia="en-AU"/>
        </w:rPr>
        <w:t>legal experience</w:t>
      </w:r>
      <w:r w:rsidRPr="008F2B71">
        <w:rPr>
          <w:rFonts w:eastAsia="Times New Roman" w:cs="Times New Roman"/>
          <w:bCs/>
          <w:szCs w:val="19"/>
          <w:lang w:eastAsia="en-AU"/>
        </w:rPr>
        <w:t xml:space="preserve"> within a competitive industry.</w:t>
      </w:r>
      <w:r w:rsidR="00505207">
        <w:rPr>
          <w:rFonts w:eastAsia="Times New Roman" w:cs="Times New Roman"/>
          <w:szCs w:val="19"/>
          <w:lang w:eastAsia="en-AU"/>
        </w:rPr>
        <w:t xml:space="preserve"> </w:t>
      </w:r>
      <w:r w:rsidR="000259EC">
        <w:rPr>
          <w:rFonts w:eastAsia="Times New Roman" w:cs="Times New Roman"/>
          <w:szCs w:val="19"/>
          <w:lang w:eastAsia="en-AU"/>
        </w:rPr>
        <w:t>T</w:t>
      </w:r>
      <w:r w:rsidR="006B36EE" w:rsidRPr="00321882">
        <w:t xml:space="preserve">he proportionally higher levels of expenditure on external consultants </w:t>
      </w:r>
      <w:r w:rsidR="00900E78">
        <w:t>were</w:t>
      </w:r>
      <w:r w:rsidR="004977CE" w:rsidRPr="00321882">
        <w:t xml:space="preserve"> </w:t>
      </w:r>
      <w:r w:rsidR="006B36EE" w:rsidRPr="00321882">
        <w:t>a justified cost</w:t>
      </w:r>
      <w:r w:rsidR="00EA2044">
        <w:t xml:space="preserve"> </w:t>
      </w:r>
      <w:r w:rsidR="009429D0">
        <w:t>considering</w:t>
      </w:r>
      <w:r w:rsidR="00EA2044">
        <w:t xml:space="preserve"> the </w:t>
      </w:r>
      <w:r w:rsidR="0093605F">
        <w:t>tight labour market.</w:t>
      </w:r>
    </w:p>
    <w:p w14:paraId="334518FD" w14:textId="4DD71CA6" w:rsidR="008F2B71" w:rsidRDefault="00001904" w:rsidP="008F2B71">
      <w:pPr>
        <w:pStyle w:val="Caption"/>
      </w:pPr>
      <w:r>
        <w:t xml:space="preserve">Table </w:t>
      </w:r>
      <w:r>
        <w:fldChar w:fldCharType="begin"/>
      </w:r>
      <w:r>
        <w:instrText xml:space="preserve"> SEQ Table \* ARABIC </w:instrText>
      </w:r>
      <w:r>
        <w:fldChar w:fldCharType="separate"/>
      </w:r>
      <w:r w:rsidR="00C22E6F">
        <w:rPr>
          <w:noProof/>
        </w:rPr>
        <w:t>14</w:t>
      </w:r>
      <w:r>
        <w:fldChar w:fldCharType="end"/>
      </w:r>
      <w:bookmarkEnd w:id="31"/>
      <w:r w:rsidR="008F2B71">
        <w:t xml:space="preserve"> | Overview of </w:t>
      </w:r>
      <w:r w:rsidR="00290A7E">
        <w:t>native title</w:t>
      </w:r>
      <w:r w:rsidR="008F2B71">
        <w:t xml:space="preserve"> attributable consultant expenditure </w:t>
      </w:r>
      <w:r w:rsidR="004977CE">
        <w:t xml:space="preserve">during </w:t>
      </w:r>
      <w:r w:rsidR="008F2B71">
        <w:t>the Review period</w:t>
      </w:r>
    </w:p>
    <w:tbl>
      <w:tblPr>
        <w:tblStyle w:val="NOUSSideHeader1"/>
        <w:tblW w:w="5000" w:type="pct"/>
        <w:tblLook w:val="04A0" w:firstRow="1" w:lastRow="0" w:firstColumn="1" w:lastColumn="0" w:noHBand="0" w:noVBand="1"/>
      </w:tblPr>
      <w:tblGrid>
        <w:gridCol w:w="1614"/>
        <w:gridCol w:w="1615"/>
        <w:gridCol w:w="1615"/>
        <w:gridCol w:w="4086"/>
      </w:tblGrid>
      <w:tr w:rsidR="000F2354" w:rsidRPr="003E4025" w14:paraId="7A171A69" w14:textId="77777777" w:rsidTr="00E542FA">
        <w:trPr>
          <w:cnfStyle w:val="100000000000" w:firstRow="1" w:lastRow="0" w:firstColumn="0" w:lastColumn="0" w:oddVBand="0" w:evenVBand="0" w:oddHBand="0" w:evenHBand="0" w:firstRowFirstColumn="0" w:firstRowLastColumn="0" w:lastRowFirstColumn="0" w:lastRowLastColumn="0"/>
          <w:trHeight w:val="17"/>
        </w:trPr>
        <w:tc>
          <w:tcPr>
            <w:tcW w:w="904" w:type="pct"/>
          </w:tcPr>
          <w:p w14:paraId="5E41F938" w14:textId="77777777" w:rsidR="00001904" w:rsidRPr="00B5700E" w:rsidRDefault="00001904" w:rsidP="006C4858">
            <w:pPr>
              <w:pStyle w:val="TableNheader"/>
            </w:pPr>
            <w:r>
              <w:t>FY</w:t>
            </w:r>
            <w:r w:rsidRPr="00B5700E">
              <w:t>2019</w:t>
            </w:r>
            <w:r>
              <w:t>-</w:t>
            </w:r>
            <w:r w:rsidRPr="00B5700E">
              <w:t>20</w:t>
            </w:r>
          </w:p>
        </w:tc>
        <w:tc>
          <w:tcPr>
            <w:tcW w:w="904" w:type="pct"/>
          </w:tcPr>
          <w:p w14:paraId="2402B5BB" w14:textId="77777777" w:rsidR="00001904" w:rsidRPr="00B5700E" w:rsidRDefault="00001904" w:rsidP="006C4858">
            <w:pPr>
              <w:pStyle w:val="TableNheader"/>
            </w:pPr>
            <w:r>
              <w:t>FY</w:t>
            </w:r>
            <w:r w:rsidRPr="00B5700E">
              <w:t>2020</w:t>
            </w:r>
            <w:r>
              <w:t>-</w:t>
            </w:r>
            <w:r w:rsidRPr="00B5700E">
              <w:t>21</w:t>
            </w:r>
          </w:p>
        </w:tc>
        <w:tc>
          <w:tcPr>
            <w:tcW w:w="904" w:type="pct"/>
          </w:tcPr>
          <w:p w14:paraId="17029F5A" w14:textId="77777777" w:rsidR="00001904" w:rsidRPr="00B5700E" w:rsidRDefault="00001904" w:rsidP="006C4858">
            <w:pPr>
              <w:pStyle w:val="TableNheader"/>
            </w:pPr>
            <w:r>
              <w:t>FY</w:t>
            </w:r>
            <w:r w:rsidRPr="00B5700E">
              <w:t>2021</w:t>
            </w:r>
            <w:r>
              <w:t>-</w:t>
            </w:r>
            <w:r w:rsidRPr="00B5700E">
              <w:t>22</w:t>
            </w:r>
          </w:p>
        </w:tc>
        <w:tc>
          <w:tcPr>
            <w:tcW w:w="2288" w:type="pct"/>
          </w:tcPr>
          <w:p w14:paraId="5AA8000F" w14:textId="25DADFE1" w:rsidR="00001904" w:rsidRPr="00B5700E" w:rsidRDefault="00001904" w:rsidP="006C4858">
            <w:pPr>
              <w:pStyle w:val="TableNheader"/>
            </w:pPr>
            <w:r w:rsidRPr="00B5700E">
              <w:t xml:space="preserve">Average yearly cost for the </w:t>
            </w:r>
            <w:r w:rsidR="00290A7E">
              <w:t>R</w:t>
            </w:r>
            <w:r w:rsidRPr="00290A7E">
              <w:t>eview</w:t>
            </w:r>
            <w:r w:rsidRPr="00B5700E">
              <w:t xml:space="preserve"> period</w:t>
            </w:r>
          </w:p>
        </w:tc>
      </w:tr>
      <w:tr w:rsidR="00001904" w:rsidRPr="003E4025" w14:paraId="34EABA29" w14:textId="77777777" w:rsidTr="00E542FA">
        <w:trPr>
          <w:cnfStyle w:val="000000100000" w:firstRow="0" w:lastRow="0" w:firstColumn="0" w:lastColumn="0" w:oddVBand="0" w:evenVBand="0" w:oddHBand="1" w:evenHBand="0" w:firstRowFirstColumn="0" w:firstRowLastColumn="0" w:lastRowFirstColumn="0" w:lastRowLastColumn="0"/>
          <w:trHeight w:val="25"/>
        </w:trPr>
        <w:tc>
          <w:tcPr>
            <w:tcW w:w="904" w:type="pct"/>
          </w:tcPr>
          <w:p w14:paraId="05F93E6A" w14:textId="56BE10D8" w:rsidR="00001904" w:rsidRPr="00DB40C4" w:rsidRDefault="00DB40C4" w:rsidP="008F7F19">
            <w:pPr>
              <w:pStyle w:val="TableNText"/>
            </w:pPr>
            <w:r>
              <w:t xml:space="preserve">$1,631,153 </w:t>
            </w:r>
          </w:p>
        </w:tc>
        <w:tc>
          <w:tcPr>
            <w:tcW w:w="904" w:type="pct"/>
          </w:tcPr>
          <w:p w14:paraId="45DC1CF5" w14:textId="7A8F1505" w:rsidR="00001904" w:rsidRPr="00DB40C4" w:rsidRDefault="00DB40C4" w:rsidP="008F7F19">
            <w:pPr>
              <w:pStyle w:val="TableNText"/>
            </w:pPr>
            <w:r>
              <w:t xml:space="preserve">$1,686,965 </w:t>
            </w:r>
          </w:p>
        </w:tc>
        <w:tc>
          <w:tcPr>
            <w:tcW w:w="904" w:type="pct"/>
          </w:tcPr>
          <w:p w14:paraId="284FC28A" w14:textId="293B3191" w:rsidR="00001904" w:rsidRPr="00DB40C4" w:rsidRDefault="00DB40C4" w:rsidP="008F7F19">
            <w:pPr>
              <w:pStyle w:val="TableNText"/>
            </w:pPr>
            <w:r>
              <w:t xml:space="preserve">$680,737 </w:t>
            </w:r>
          </w:p>
        </w:tc>
        <w:tc>
          <w:tcPr>
            <w:tcW w:w="2288" w:type="pct"/>
          </w:tcPr>
          <w:p w14:paraId="16E6F251" w14:textId="12702330" w:rsidR="00001904" w:rsidRPr="008A07C7" w:rsidRDefault="008A07C7" w:rsidP="008F7F19">
            <w:pPr>
              <w:pStyle w:val="TableNText"/>
            </w:pPr>
            <w:r>
              <w:t xml:space="preserve">$1,332,952 </w:t>
            </w:r>
          </w:p>
        </w:tc>
      </w:tr>
    </w:tbl>
    <w:p w14:paraId="1481CF43" w14:textId="7ED72E7A" w:rsidR="006F09DD" w:rsidRPr="00124A41" w:rsidRDefault="00290A7E" w:rsidP="00290A7E">
      <w:pPr>
        <w:rPr>
          <w:b/>
        </w:rPr>
      </w:pPr>
      <w:r>
        <w:lastRenderedPageBreak/>
        <w:br/>
      </w:r>
      <w:r w:rsidR="00EB3DF5">
        <w:t xml:space="preserve">QSNTS </w:t>
      </w:r>
      <w:r w:rsidR="000F0D4C">
        <w:t>regularly budgeted a higher amount for</w:t>
      </w:r>
      <w:r w:rsidR="00EB3DF5">
        <w:t xml:space="preserve"> external consultants </w:t>
      </w:r>
      <w:r w:rsidR="000F0D4C">
        <w:t>than was used</w:t>
      </w:r>
      <w:r w:rsidR="00A36967">
        <w:t>,</w:t>
      </w:r>
      <w:r w:rsidR="00BD7EF8">
        <w:t xml:space="preserve"> as can be </w:t>
      </w:r>
      <w:r w:rsidR="001C182F">
        <w:t>seen</w:t>
      </w:r>
      <w:r w:rsidR="004132E8">
        <w:t xml:space="preserve"> in the d</w:t>
      </w:r>
      <w:r w:rsidR="00373C36">
        <w:t>etail of budgeted versus actual expenditure</w:t>
      </w:r>
      <w:r w:rsidR="00A36967">
        <w:t xml:space="preserve"> in</w:t>
      </w:r>
      <w:r w:rsidR="00373C36">
        <w:t xml:space="preserve"> </w:t>
      </w:r>
      <w:r w:rsidR="00373C36" w:rsidRPr="00373C36">
        <w:fldChar w:fldCharType="begin"/>
      </w:r>
      <w:r w:rsidR="00373C36" w:rsidRPr="00373C36">
        <w:rPr>
          <w:bCs/>
        </w:rPr>
        <w:instrText xml:space="preserve"> REF _Ref158754997 \h  \* MERGEFORMAT </w:instrText>
      </w:r>
      <w:r w:rsidR="00373C36" w:rsidRPr="00373C36">
        <w:fldChar w:fldCharType="separate"/>
      </w:r>
      <w:r w:rsidR="00C22E6F">
        <w:t>Figure 3</w:t>
      </w:r>
      <w:r w:rsidR="00373C36" w:rsidRPr="00373C36">
        <w:fldChar w:fldCharType="end"/>
      </w:r>
      <w:r w:rsidR="00373C36">
        <w:t>.</w:t>
      </w:r>
      <w:r w:rsidR="004132E8">
        <w:rPr>
          <w:bCs/>
        </w:rPr>
        <w:t xml:space="preserve"> This </w:t>
      </w:r>
      <w:r w:rsidR="00E8707A">
        <w:rPr>
          <w:bCs/>
        </w:rPr>
        <w:t>suggests</w:t>
      </w:r>
      <w:r w:rsidR="00131FB8">
        <w:rPr>
          <w:bCs/>
        </w:rPr>
        <w:t xml:space="preserve"> that QSNTS</w:t>
      </w:r>
      <w:r w:rsidR="00A264F9">
        <w:rPr>
          <w:bCs/>
        </w:rPr>
        <w:t xml:space="preserve"> </w:t>
      </w:r>
      <w:r w:rsidR="00D67405">
        <w:rPr>
          <w:bCs/>
        </w:rPr>
        <w:t xml:space="preserve">took a conservative </w:t>
      </w:r>
      <w:r w:rsidR="005154B9">
        <w:rPr>
          <w:bCs/>
        </w:rPr>
        <w:t xml:space="preserve">planning </w:t>
      </w:r>
      <w:r w:rsidR="00D67405">
        <w:rPr>
          <w:bCs/>
        </w:rPr>
        <w:t xml:space="preserve">approach to the </w:t>
      </w:r>
      <w:r w:rsidR="005154B9">
        <w:rPr>
          <w:bCs/>
        </w:rPr>
        <w:t>nee</w:t>
      </w:r>
      <w:r w:rsidR="00D53F05">
        <w:rPr>
          <w:bCs/>
        </w:rPr>
        <w:t xml:space="preserve">d for external </w:t>
      </w:r>
      <w:r w:rsidR="005154B9">
        <w:rPr>
          <w:bCs/>
        </w:rPr>
        <w:t>consultants</w:t>
      </w:r>
      <w:r w:rsidR="00D53F05">
        <w:rPr>
          <w:bCs/>
        </w:rPr>
        <w:t>.</w:t>
      </w:r>
    </w:p>
    <w:p w14:paraId="6D290CA2" w14:textId="5B2D2261" w:rsidR="00373C36" w:rsidRDefault="00373C36" w:rsidP="00373C36">
      <w:pPr>
        <w:pStyle w:val="Caption"/>
      </w:pPr>
      <w:bookmarkStart w:id="32" w:name="_Ref158754997"/>
      <w:r>
        <w:t xml:space="preserve">Figure </w:t>
      </w:r>
      <w:r>
        <w:fldChar w:fldCharType="begin"/>
      </w:r>
      <w:r>
        <w:instrText xml:space="preserve"> SEQ Figure \* ARABIC </w:instrText>
      </w:r>
      <w:r>
        <w:fldChar w:fldCharType="separate"/>
      </w:r>
      <w:r w:rsidR="00C22E6F">
        <w:rPr>
          <w:noProof/>
        </w:rPr>
        <w:t>3</w:t>
      </w:r>
      <w:r>
        <w:fldChar w:fldCharType="end"/>
      </w:r>
      <w:bookmarkEnd w:id="32"/>
      <w:r>
        <w:t xml:space="preserve"> | Budgeted versus actual expenditure for attributable external consultants</w:t>
      </w:r>
    </w:p>
    <w:p w14:paraId="5399A3D3" w14:textId="166A04C0" w:rsidR="005542C5" w:rsidRDefault="005542C5" w:rsidP="00373C36">
      <w:r>
        <w:rPr>
          <w:noProof/>
        </w:rPr>
        <w:drawing>
          <wp:inline distT="0" distB="0" distL="0" distR="0" wp14:anchorId="7C44F850" wp14:editId="655A2B02">
            <wp:extent cx="5670550" cy="2337435"/>
            <wp:effectExtent l="0" t="0" r="6350" b="5715"/>
            <wp:docPr id="571842148" name="Picture 2" descr="Bar chart comparing Queensland South Native Title Services’ budgeted and actual expenditure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42148" name="Picture 2" descr="Bar chart comparing Queensland South Native Title Services’ budgeted and actual expenditure across the fiscal years 2019-2020, 2020-2021 and 2021-2022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337435"/>
                    </a:xfrm>
                    <a:prstGeom prst="rect">
                      <a:avLst/>
                    </a:prstGeom>
                  </pic:spPr>
                </pic:pic>
              </a:graphicData>
            </a:graphic>
          </wp:inline>
        </w:drawing>
      </w:r>
    </w:p>
    <w:p w14:paraId="289A1535" w14:textId="26357012" w:rsidR="00210E5E" w:rsidRPr="00210E5E" w:rsidRDefault="00210E5E" w:rsidP="00210E5E">
      <w:pPr>
        <w:pStyle w:val="Heading5"/>
      </w:pPr>
      <w:r w:rsidRPr="00210E5E">
        <w:t>Staff were not always satisfied with the quality of work from external consultants</w:t>
      </w:r>
    </w:p>
    <w:p w14:paraId="25E56D3D" w14:textId="5FE4F5F8" w:rsidR="00C21091" w:rsidRDefault="00210E5E" w:rsidP="00321882">
      <w:r>
        <w:t xml:space="preserve">Some </w:t>
      </w:r>
      <w:r w:rsidR="00947FBE">
        <w:t xml:space="preserve">QSNTS </w:t>
      </w:r>
      <w:r>
        <w:t xml:space="preserve">staff </w:t>
      </w:r>
      <w:r w:rsidR="00BF00EA">
        <w:t>noted</w:t>
      </w:r>
      <w:r>
        <w:t xml:space="preserve"> that </w:t>
      </w:r>
      <w:r w:rsidR="005D6404">
        <w:t xml:space="preserve">the </w:t>
      </w:r>
      <w:r w:rsidR="00390657">
        <w:t xml:space="preserve">quality of </w:t>
      </w:r>
      <w:r w:rsidR="005D6404">
        <w:t xml:space="preserve">work </w:t>
      </w:r>
      <w:r w:rsidR="00390657">
        <w:t>produced by</w:t>
      </w:r>
      <w:r w:rsidR="005D6404">
        <w:t xml:space="preserve"> external consultants could be inconsistent</w:t>
      </w:r>
      <w:r w:rsidR="001655B6">
        <w:t xml:space="preserve">, particularly </w:t>
      </w:r>
      <w:r w:rsidR="002508A2">
        <w:t>anthropology and research</w:t>
      </w:r>
      <w:r w:rsidR="003E57AB">
        <w:t>, despite the increasing cost of obtaining it.</w:t>
      </w:r>
      <w:r w:rsidR="00C21091">
        <w:t xml:space="preserve"> </w:t>
      </w:r>
      <w:r w:rsidR="00E6122F">
        <w:t>There were also reported instances of consultants not complet</w:t>
      </w:r>
      <w:r w:rsidR="003E57AB">
        <w:t>ing</w:t>
      </w:r>
      <w:r w:rsidR="00E6122F">
        <w:t xml:space="preserve"> work following workshops with clients. </w:t>
      </w:r>
    </w:p>
    <w:p w14:paraId="6B45DE1C" w14:textId="5A49AD2B" w:rsidR="00531775" w:rsidRDefault="00C21091" w:rsidP="00321882">
      <w:r>
        <w:t xml:space="preserve">Staff noted the </w:t>
      </w:r>
      <w:r w:rsidR="0098019B">
        <w:t>difficulties of developing</w:t>
      </w:r>
      <w:r w:rsidR="00E6122F">
        <w:t xml:space="preserve"> a long-term relationship with Traditional Owners when external consultants were used.</w:t>
      </w:r>
      <w:r w:rsidR="0098019B">
        <w:t xml:space="preserve"> </w:t>
      </w:r>
      <w:r w:rsidR="0020796B">
        <w:t>Some staff noted that, given the</w:t>
      </w:r>
      <w:r w:rsidR="0081603A">
        <w:t xml:space="preserve"> benefits of </w:t>
      </w:r>
      <w:r w:rsidR="00AB51E9">
        <w:t xml:space="preserve">filling roles with </w:t>
      </w:r>
      <w:r w:rsidR="00EE2836">
        <w:t>ongoing staff</w:t>
      </w:r>
      <w:r w:rsidR="0020796B">
        <w:t xml:space="preserve">, </w:t>
      </w:r>
      <w:r w:rsidR="004545A0">
        <w:t xml:space="preserve">the </w:t>
      </w:r>
      <w:r w:rsidR="0026089F">
        <w:t xml:space="preserve">QSNTS approach to </w:t>
      </w:r>
      <w:r w:rsidR="0020796B">
        <w:t>increas</w:t>
      </w:r>
      <w:r w:rsidR="0026089F">
        <w:t>ing</w:t>
      </w:r>
      <w:r w:rsidR="0020796B">
        <w:t xml:space="preserve"> internal development opportunities available to </w:t>
      </w:r>
      <w:r w:rsidR="00A73084">
        <w:t>staff</w:t>
      </w:r>
      <w:r w:rsidR="004D4AB7">
        <w:t xml:space="preserve"> (discussed in TOR 5)</w:t>
      </w:r>
      <w:r w:rsidR="00A73084">
        <w:t xml:space="preserve"> </w:t>
      </w:r>
      <w:r w:rsidR="004545A0">
        <w:t>was appropriate to</w:t>
      </w:r>
      <w:r w:rsidR="00A73084">
        <w:t xml:space="preserve"> </w:t>
      </w:r>
      <w:r w:rsidR="0020796B">
        <w:t>ensure that QSNTS had the talent it needed.</w:t>
      </w:r>
    </w:p>
    <w:p w14:paraId="6BE6C749" w14:textId="4DEA1AA9" w:rsidR="0097697F" w:rsidRDefault="00214A1E" w:rsidP="00214A1E">
      <w:pPr>
        <w:pStyle w:val="Heading3"/>
      </w:pPr>
      <w:r>
        <w:t xml:space="preserve">TOR 4: </w:t>
      </w:r>
      <w:r w:rsidR="0097697F">
        <w:t>Externa</w:t>
      </w:r>
      <w:r w:rsidR="0097697F" w:rsidRPr="00B50FF0">
        <w:t>l factors</w:t>
      </w:r>
    </w:p>
    <w:p w14:paraId="08D068FB" w14:textId="21CA0415" w:rsidR="001C6F4B" w:rsidRPr="001C6F4B" w:rsidRDefault="00113D9F" w:rsidP="001C6F4B">
      <w:pPr>
        <w:rPr>
          <w:lang w:eastAsia="en-AU"/>
        </w:rPr>
      </w:pPr>
      <w:r w:rsidRPr="00113D9F">
        <w:t xml:space="preserve">This section presents an analysis of factors that impacted on performance that were beyond </w:t>
      </w:r>
      <w:r>
        <w:t>QSNTS</w:t>
      </w:r>
      <w:r w:rsidRPr="00113D9F">
        <w:t>'s control.</w:t>
      </w:r>
    </w:p>
    <w:p w14:paraId="284A38AD" w14:textId="77777777" w:rsidR="00046737" w:rsidRDefault="00046737" w:rsidP="00046737">
      <w:pPr>
        <w:pStyle w:val="Heading4"/>
      </w:pPr>
      <w:r>
        <w:t>Size of RATSIB area</w:t>
      </w:r>
    </w:p>
    <w:p w14:paraId="7A0AF821" w14:textId="73F1874D" w:rsidR="00823211" w:rsidRDefault="00ED484D" w:rsidP="00A52B15">
      <w:pPr>
        <w:pStyle w:val="Heading5"/>
      </w:pPr>
      <w:r>
        <w:t>T</w:t>
      </w:r>
      <w:r w:rsidR="0049351D">
        <w:t xml:space="preserve">he </w:t>
      </w:r>
      <w:r w:rsidR="002A2186">
        <w:t xml:space="preserve">land area of </w:t>
      </w:r>
      <w:r w:rsidR="00B977A2">
        <w:t xml:space="preserve">the </w:t>
      </w:r>
      <w:r w:rsidR="00823211">
        <w:t xml:space="preserve">QSNTS RATSIB </w:t>
      </w:r>
      <w:r w:rsidR="0049351D">
        <w:t>are</w:t>
      </w:r>
      <w:r w:rsidR="00744361">
        <w:t>a</w:t>
      </w:r>
      <w:r w:rsidR="00040835">
        <w:t xml:space="preserve"> is the largest</w:t>
      </w:r>
      <w:r w:rsidR="00823211">
        <w:t xml:space="preserve"> in Australia</w:t>
      </w:r>
    </w:p>
    <w:p w14:paraId="229564EC" w14:textId="5E699BA0" w:rsidR="065079A5" w:rsidRDefault="55622995" w:rsidP="065079A5">
      <w:r>
        <w:t xml:space="preserve">The </w:t>
      </w:r>
      <w:r w:rsidR="00C30AC5">
        <w:t>southern</w:t>
      </w:r>
      <w:r>
        <w:t xml:space="preserve"> </w:t>
      </w:r>
      <w:r w:rsidR="00E418DF">
        <w:t>and</w:t>
      </w:r>
      <w:r w:rsidR="509A292B">
        <w:t xml:space="preserve"> </w:t>
      </w:r>
      <w:r w:rsidR="00C30AC5">
        <w:t>western</w:t>
      </w:r>
      <w:r>
        <w:t xml:space="preserve"> Queensland RATSIB area is </w:t>
      </w:r>
      <w:r w:rsidR="00C30AC5">
        <w:t>about</w:t>
      </w:r>
      <w:r w:rsidR="611862E8">
        <w:t xml:space="preserve"> 1,63</w:t>
      </w:r>
      <w:r w:rsidR="313821F2">
        <w:t>0,000</w:t>
      </w:r>
      <w:r w:rsidR="611862E8">
        <w:t xml:space="preserve"> square kilometres,</w:t>
      </w:r>
      <w:r w:rsidR="17F2794F">
        <w:t xml:space="preserve"> consisting of</w:t>
      </w:r>
      <w:r w:rsidR="3A910721">
        <w:t xml:space="preserve"> 455,000 square kilometres of sea</w:t>
      </w:r>
      <w:r w:rsidR="053AB5A2">
        <w:t xml:space="preserve"> and 1,175</w:t>
      </w:r>
      <w:r w:rsidR="005E2285">
        <w:t>,</w:t>
      </w:r>
      <w:r w:rsidR="053AB5A2">
        <w:t>000 square kilometres of land. This area spans</w:t>
      </w:r>
      <w:r w:rsidR="1A878E73">
        <w:t xml:space="preserve"> </w:t>
      </w:r>
      <w:r w:rsidR="00C30AC5">
        <w:t>about</w:t>
      </w:r>
      <w:r w:rsidR="1A878E73">
        <w:t xml:space="preserve"> 60</w:t>
      </w:r>
      <w:r w:rsidR="00C30AC5">
        <w:t xml:space="preserve"> per cent</w:t>
      </w:r>
      <w:r w:rsidR="1A878E73">
        <w:t xml:space="preserve"> of Queensland’s total land area.</w:t>
      </w:r>
      <w:r w:rsidR="2A42A905">
        <w:t xml:space="preserve"> It is the </w:t>
      </w:r>
      <w:r w:rsidR="5399C6D4">
        <w:t xml:space="preserve">second largest </w:t>
      </w:r>
      <w:r w:rsidR="2A42A905">
        <w:t>RATSIB region in Australia</w:t>
      </w:r>
      <w:r w:rsidR="6B7ACAF1">
        <w:t xml:space="preserve"> by total size </w:t>
      </w:r>
      <w:r w:rsidR="003579B2">
        <w:t xml:space="preserve">(including sea) </w:t>
      </w:r>
      <w:r w:rsidR="6B7ACAF1">
        <w:t>and the largest by land.</w:t>
      </w:r>
      <w:r w:rsidR="00280EBD">
        <w:t xml:space="preserve"> This increases</w:t>
      </w:r>
      <w:r w:rsidR="0090758D">
        <w:t xml:space="preserve"> the</w:t>
      </w:r>
      <w:r w:rsidR="00280EBD">
        <w:t xml:space="preserve"> </w:t>
      </w:r>
      <w:r w:rsidR="00EC14D3">
        <w:t xml:space="preserve">potential costs </w:t>
      </w:r>
      <w:r w:rsidR="0090758D">
        <w:t>of doing business.</w:t>
      </w:r>
    </w:p>
    <w:p w14:paraId="091D092F" w14:textId="4B9A9485" w:rsidR="00812316" w:rsidRDefault="00046737" w:rsidP="00812316">
      <w:pPr>
        <w:pStyle w:val="Heading4"/>
      </w:pPr>
      <w:r w:rsidRPr="00046737">
        <w:lastRenderedPageBreak/>
        <w:t xml:space="preserve">Remoteness of RATSIB area </w:t>
      </w:r>
    </w:p>
    <w:p w14:paraId="2AC1CA5D" w14:textId="055365D4" w:rsidR="00812316" w:rsidRPr="007A38E6" w:rsidRDefault="00812316" w:rsidP="3D5F7602">
      <w:pPr>
        <w:pStyle w:val="Heading5"/>
        <w:numPr>
          <w:ilvl w:val="4"/>
          <w:numId w:val="1"/>
        </w:numPr>
        <w:rPr>
          <w:i/>
          <w:iCs/>
        </w:rPr>
      </w:pPr>
      <w:r w:rsidRPr="3D5F7602">
        <w:t>The QSNTS RATSIB area is predominantly remote or very remote, which contributes to higher costs</w:t>
      </w:r>
      <w:r w:rsidR="00B77134" w:rsidRPr="3D5F7602">
        <w:t xml:space="preserve"> of delivery</w:t>
      </w:r>
    </w:p>
    <w:p w14:paraId="7B738936" w14:textId="5A977C34" w:rsidR="00011946" w:rsidRPr="003C6190" w:rsidRDefault="0090758D" w:rsidP="00812316">
      <w:r w:rsidRPr="003C6190">
        <w:t xml:space="preserve">The remoteness of the RATSIB area, as measured by the proportion of the RATSIB area within each level of </w:t>
      </w:r>
      <w:r w:rsidR="00B42327">
        <w:t xml:space="preserve">the </w:t>
      </w:r>
      <w:r w:rsidR="00016258" w:rsidRPr="00016258">
        <w:t>Australian Bureau of Statistics</w:t>
      </w:r>
      <w:r w:rsidRPr="003C6190">
        <w:t xml:space="preserve"> regional classification, is a significant influence on an NTRB-SPs operating costs. For example, NTRB-SPs operating in more remote areas may pay higher salaries to attract the necessary talent to advance claims and have significantly higher transport costs.</w:t>
      </w:r>
    </w:p>
    <w:p w14:paraId="3C6A7299" w14:textId="3A055FC9" w:rsidR="007F62D6" w:rsidRDefault="00EA51CB" w:rsidP="00812316">
      <w:r>
        <w:t xml:space="preserve">The </w:t>
      </w:r>
      <w:r w:rsidR="007F62D6">
        <w:t>QSNTS</w:t>
      </w:r>
      <w:r w:rsidR="007F62D6" w:rsidRPr="007F62D6">
        <w:t xml:space="preserve"> RATSIB </w:t>
      </w:r>
      <w:r>
        <w:t>area</w:t>
      </w:r>
      <w:r w:rsidR="007F62D6" w:rsidRPr="007F62D6">
        <w:t xml:space="preserve"> is characteri</w:t>
      </w:r>
      <w:r w:rsidR="007F62D6">
        <w:t>se</w:t>
      </w:r>
      <w:r w:rsidR="007F62D6" w:rsidRPr="007F62D6">
        <w:t>d by diverse levels of remoteness</w:t>
      </w:r>
      <w:r w:rsidR="00C35C50">
        <w:t>, as per the Australian Bureau of Statistic</w:t>
      </w:r>
      <w:r w:rsidR="00DE11E5">
        <w:t xml:space="preserve">s’ ASGS 3 </w:t>
      </w:r>
      <w:r w:rsidR="00C35C50">
        <w:t xml:space="preserve">Remoteness </w:t>
      </w:r>
      <w:r w:rsidR="00DE11E5">
        <w:t>Areas</w:t>
      </w:r>
      <w:r w:rsidR="007F62D6" w:rsidRPr="007F62D6">
        <w:t xml:space="preserve">. The core population centres, centred around Brisbane and the Gold Coast, are </w:t>
      </w:r>
      <w:r w:rsidR="007F62D6">
        <w:t>classified as “</w:t>
      </w:r>
      <w:r w:rsidR="00016258">
        <w:t>major cities</w:t>
      </w:r>
      <w:r w:rsidR="007F62D6">
        <w:t>”</w:t>
      </w:r>
      <w:r w:rsidR="00DD4CE9">
        <w:t xml:space="preserve"> and are the least remote areas of the entire state</w:t>
      </w:r>
      <w:r w:rsidR="00DE11E5">
        <w:t xml:space="preserve"> of Queensland</w:t>
      </w:r>
      <w:r w:rsidR="007F62D6" w:rsidRPr="007F62D6">
        <w:t xml:space="preserve">. </w:t>
      </w:r>
      <w:r w:rsidR="00DE11E5">
        <w:t>However, moving</w:t>
      </w:r>
      <w:r w:rsidR="00DD4CE9">
        <w:t xml:space="preserve"> fu</w:t>
      </w:r>
      <w:r w:rsidR="007F62D6" w:rsidRPr="007F62D6">
        <w:t>rther inland</w:t>
      </w:r>
      <w:r w:rsidR="00DE11E5">
        <w:t xml:space="preserve"> </w:t>
      </w:r>
      <w:r w:rsidR="007F62D6" w:rsidRPr="007F62D6">
        <w:t xml:space="preserve">the region becomes increasingly remote. The western part of the RATSIB area, </w:t>
      </w:r>
      <w:r w:rsidR="00016258" w:rsidRPr="00016258">
        <w:t>bordering</w:t>
      </w:r>
      <w:r w:rsidR="007F62D6" w:rsidRPr="007F62D6">
        <w:t xml:space="preserve"> the Northern Territory, is classified as </w:t>
      </w:r>
      <w:r w:rsidR="00016258">
        <w:t>“</w:t>
      </w:r>
      <w:r w:rsidR="00016258" w:rsidRPr="007F62D6">
        <w:t>very remote</w:t>
      </w:r>
      <w:r w:rsidR="00016258">
        <w:t>”</w:t>
      </w:r>
      <w:r w:rsidR="007F62D6" w:rsidRPr="007F62D6">
        <w:t>. Approximately 90</w:t>
      </w:r>
      <w:r w:rsidR="00016258">
        <w:t xml:space="preserve"> per cent</w:t>
      </w:r>
      <w:r w:rsidR="007F62D6" w:rsidRPr="007F62D6">
        <w:t xml:space="preserve"> of the RATSIB </w:t>
      </w:r>
      <w:r w:rsidR="00016258">
        <w:t>area</w:t>
      </w:r>
      <w:r w:rsidR="007F62D6" w:rsidRPr="007F62D6">
        <w:t xml:space="preserve"> consists of </w:t>
      </w:r>
      <w:r w:rsidR="00016258" w:rsidRPr="007F62D6">
        <w:t>very remote</w:t>
      </w:r>
      <w:r w:rsidR="007F62D6" w:rsidRPr="007F62D6">
        <w:t xml:space="preserve"> and </w:t>
      </w:r>
      <w:r w:rsidR="00016258">
        <w:t>“</w:t>
      </w:r>
      <w:r w:rsidR="00016258" w:rsidRPr="007F62D6">
        <w:t>remote</w:t>
      </w:r>
      <w:r w:rsidR="00016258">
        <w:t>”</w:t>
      </w:r>
      <w:r w:rsidR="007F62D6" w:rsidRPr="007F62D6">
        <w:t xml:space="preserve"> land.</w:t>
      </w:r>
      <w:r w:rsidR="00DE11E5">
        <w:t xml:space="preserve"> This </w:t>
      </w:r>
      <w:r w:rsidR="00E11441">
        <w:t>proportion</w:t>
      </w:r>
      <w:r w:rsidR="00DE11E5">
        <w:t xml:space="preserve"> of </w:t>
      </w:r>
      <w:r w:rsidR="00E11441">
        <w:t>remote land</w:t>
      </w:r>
      <w:r w:rsidR="00DE11E5">
        <w:t xml:space="preserve"> is largely in line with other RATSIB areas</w:t>
      </w:r>
      <w:r w:rsidR="00E11441">
        <w:t xml:space="preserve"> in Australia</w:t>
      </w:r>
      <w:r w:rsidR="00DE11E5">
        <w:t>.</w:t>
      </w:r>
    </w:p>
    <w:p w14:paraId="2D40D1EA" w14:textId="1374DA08" w:rsidR="00812316" w:rsidRDefault="00AE72DB" w:rsidP="00812316">
      <w:r>
        <w:t>At the end of the Review period</w:t>
      </w:r>
      <w:r w:rsidR="00497DA7">
        <w:t>,</w:t>
      </w:r>
      <w:r w:rsidR="00DD4CE9">
        <w:t xml:space="preserve"> </w:t>
      </w:r>
      <w:r w:rsidR="00B86451">
        <w:t>most</w:t>
      </w:r>
      <w:r w:rsidR="00DD4CE9">
        <w:t xml:space="preserve"> determined areas in the region</w:t>
      </w:r>
      <w:r w:rsidR="00C35C50">
        <w:t xml:space="preserve"> </w:t>
      </w:r>
      <w:r w:rsidR="008D5010">
        <w:t xml:space="preserve">were </w:t>
      </w:r>
      <w:r w:rsidR="005E4C03">
        <w:t>within</w:t>
      </w:r>
      <w:r w:rsidR="00C35C50">
        <w:t xml:space="preserve"> land classified as </w:t>
      </w:r>
      <w:r w:rsidR="00016258">
        <w:t>very remote</w:t>
      </w:r>
      <w:r w:rsidR="00C35C50">
        <w:t>.</w:t>
      </w:r>
      <w:r w:rsidR="00DD4CE9">
        <w:t xml:space="preserve"> </w:t>
      </w:r>
      <w:r w:rsidR="00C126AA">
        <w:t>T</w:t>
      </w:r>
      <w:r w:rsidR="00812316">
        <w:t xml:space="preserve">he high level of remoteness in the RATSIB area contributed to </w:t>
      </w:r>
      <w:r w:rsidR="00892C6F">
        <w:t>increased</w:t>
      </w:r>
      <w:r w:rsidR="00812316">
        <w:t xml:space="preserve"> costs in achieving native title outcomes. This included higher costs to facilitate claim group meetings</w:t>
      </w:r>
      <w:r w:rsidR="003E36F6">
        <w:t xml:space="preserve"> and</w:t>
      </w:r>
      <w:r w:rsidR="00812316">
        <w:t xml:space="preserve"> conduct consultation with clients across the region</w:t>
      </w:r>
      <w:r w:rsidR="003E36F6">
        <w:t>.</w:t>
      </w:r>
      <w:r w:rsidR="00892C6F">
        <w:t xml:space="preserve"> </w:t>
      </w:r>
      <w:r w:rsidR="006B52A5">
        <w:t xml:space="preserve">Based on these diverse factors, </w:t>
      </w:r>
      <w:r w:rsidR="00444086">
        <w:t>the Review assesse</w:t>
      </w:r>
      <w:r w:rsidR="00077B92">
        <w:t>d</w:t>
      </w:r>
      <w:r w:rsidR="00444086">
        <w:t xml:space="preserve"> a moderate to high level </w:t>
      </w:r>
      <w:r w:rsidR="00B70EB8">
        <w:t>impact</w:t>
      </w:r>
      <w:r w:rsidR="005E4C03">
        <w:t xml:space="preserve"> </w:t>
      </w:r>
      <w:r w:rsidR="005E4BF0">
        <w:t>on</w:t>
      </w:r>
      <w:r w:rsidR="005E4C03">
        <w:t xml:space="preserve"> QSTNS’ ability to conduct services in a cost-effective manner.</w:t>
      </w:r>
      <w:r w:rsidR="00B70EB8">
        <w:t xml:space="preserve"> </w:t>
      </w:r>
    </w:p>
    <w:p w14:paraId="3BFE1E38" w14:textId="6EDBB230" w:rsidR="00DE11E5" w:rsidRPr="006A049D" w:rsidRDefault="00DE11E5" w:rsidP="00DE11E5">
      <w:pPr>
        <w:pStyle w:val="Caption"/>
      </w:pPr>
      <w:r>
        <w:lastRenderedPageBreak/>
        <w:t xml:space="preserve">Figure </w:t>
      </w:r>
      <w:r>
        <w:fldChar w:fldCharType="begin"/>
      </w:r>
      <w:r>
        <w:instrText xml:space="preserve"> SEQ Figure \* ARABIC </w:instrText>
      </w:r>
      <w:r>
        <w:fldChar w:fldCharType="separate"/>
      </w:r>
      <w:r w:rsidR="00C22E6F">
        <w:rPr>
          <w:noProof/>
        </w:rPr>
        <w:t>4</w:t>
      </w:r>
      <w:r>
        <w:fldChar w:fldCharType="end"/>
      </w:r>
      <w:r>
        <w:t xml:space="preserve"> | QSNTS RATSIB area remoteness regions</w:t>
      </w:r>
    </w:p>
    <w:p w14:paraId="37C4BC8E" w14:textId="77777777" w:rsidR="00DE11E5" w:rsidRDefault="005C23B9" w:rsidP="00DE11E5">
      <w:pPr>
        <w:keepNext/>
      </w:pPr>
      <w:r>
        <w:rPr>
          <w:noProof/>
          <w:lang w:eastAsia="en-AU"/>
        </w:rPr>
        <w:drawing>
          <wp:inline distT="0" distB="0" distL="0" distR="0" wp14:anchorId="28C6224E" wp14:editId="7DBD17BF">
            <wp:extent cx="5105400" cy="3401695"/>
            <wp:effectExtent l="0" t="0" r="0" b="8255"/>
            <wp:docPr id="1619198006" name="Picture 1619198006" descr="Map of Queensland showing classifications of remoteness of Representative Aboriginal and Torres Strait Islander Body areas. Classifications are colour coded from blue i.e, major cities to light green i.e., very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8006" name="Picture 1619198006" descr="Map of Queensland showing classifications of remoteness of Representative Aboriginal and Torres Strait Islander Body areas. Classifications are colour coded from blue i.e, major cities to light green i.e., very remote "/>
                    <pic:cNvPicPr/>
                  </pic:nvPicPr>
                  <pic:blipFill>
                    <a:blip r:embed="rId20">
                      <a:extLst>
                        <a:ext uri="{28A0092B-C50C-407E-A947-70E740481C1C}">
                          <a14:useLocalDpi xmlns:a14="http://schemas.microsoft.com/office/drawing/2010/main" val="0"/>
                        </a:ext>
                      </a:extLst>
                    </a:blip>
                    <a:stretch>
                      <a:fillRect/>
                    </a:stretch>
                  </pic:blipFill>
                  <pic:spPr>
                    <a:xfrm>
                      <a:off x="0" y="0"/>
                      <a:ext cx="5118902" cy="3410691"/>
                    </a:xfrm>
                    <a:prstGeom prst="rect">
                      <a:avLst/>
                    </a:prstGeom>
                  </pic:spPr>
                </pic:pic>
              </a:graphicData>
            </a:graphic>
          </wp:inline>
        </w:drawing>
      </w:r>
    </w:p>
    <w:p w14:paraId="6F2818A4" w14:textId="77777777" w:rsidR="00046737" w:rsidRDefault="00046737" w:rsidP="00046737">
      <w:pPr>
        <w:pStyle w:val="Heading4"/>
      </w:pPr>
      <w:r w:rsidRPr="00046737">
        <w:t>Average number of people within a claim group</w:t>
      </w:r>
    </w:p>
    <w:p w14:paraId="3EB75F20" w14:textId="428AE413" w:rsidR="00531AA2" w:rsidRDefault="00531AA2" w:rsidP="00531AA2">
      <w:pPr>
        <w:pStyle w:val="Heading5"/>
      </w:pPr>
      <w:r w:rsidRPr="3D5F7602">
        <w:t xml:space="preserve">Claim groups came in a wide range of sizes, but the average size was </w:t>
      </w:r>
      <w:r w:rsidR="00805261" w:rsidRPr="3D5F7602">
        <w:t>small</w:t>
      </w:r>
      <w:r w:rsidR="00B0455C" w:rsidRPr="3D5F7602">
        <w:t xml:space="preserve"> relative to the size of the RATSIB</w:t>
      </w:r>
    </w:p>
    <w:p w14:paraId="410237E4" w14:textId="165524DB" w:rsidR="00802774" w:rsidRDefault="00805261" w:rsidP="005E4C03">
      <w:pPr>
        <w:rPr>
          <w:lang w:eastAsia="en-AU"/>
        </w:rPr>
      </w:pPr>
      <w:r>
        <w:rPr>
          <w:lang w:eastAsia="en-AU"/>
        </w:rPr>
        <w:t>Q</w:t>
      </w:r>
      <w:r w:rsidR="00C15428">
        <w:rPr>
          <w:lang w:eastAsia="en-AU"/>
        </w:rPr>
        <w:t xml:space="preserve">SNTS supported </w:t>
      </w:r>
      <w:r w:rsidR="00F208DB">
        <w:rPr>
          <w:lang w:eastAsia="en-AU"/>
        </w:rPr>
        <w:t>19</w:t>
      </w:r>
      <w:r w:rsidR="00C15428">
        <w:rPr>
          <w:lang w:eastAsia="en-AU"/>
        </w:rPr>
        <w:t xml:space="preserve"> claim groups during the Review period,</w:t>
      </w:r>
      <w:r w:rsidR="00793BE8">
        <w:rPr>
          <w:lang w:eastAsia="en-AU"/>
        </w:rPr>
        <w:t xml:space="preserve"> with an average of 291 people per claim group</w:t>
      </w:r>
      <w:r>
        <w:rPr>
          <w:lang w:eastAsia="en-AU"/>
        </w:rPr>
        <w:t xml:space="preserve"> and a median of 235</w:t>
      </w:r>
      <w:r w:rsidR="00793BE8">
        <w:rPr>
          <w:lang w:eastAsia="en-AU"/>
        </w:rPr>
        <w:t>.</w:t>
      </w:r>
      <w:r w:rsidR="00F65832">
        <w:rPr>
          <w:lang w:eastAsia="en-AU"/>
        </w:rPr>
        <w:t xml:space="preserve"> The smallest claim group contained eight members while the largest contained 921.</w:t>
      </w:r>
      <w:r w:rsidR="00F208DB">
        <w:rPr>
          <w:lang w:eastAsia="en-AU"/>
        </w:rPr>
        <w:t xml:space="preserve"> </w:t>
      </w:r>
      <w:r w:rsidR="00F208DB" w:rsidRPr="00C446B3">
        <w:rPr>
          <w:lang w:eastAsia="en-AU"/>
        </w:rPr>
        <w:t>This is a relatively high</w:t>
      </w:r>
      <w:r w:rsidR="00432ECC" w:rsidRPr="00C446B3">
        <w:rPr>
          <w:lang w:eastAsia="en-AU"/>
        </w:rPr>
        <w:t xml:space="preserve"> number of people per claim group relative to other NTRB-SPs.</w:t>
      </w:r>
    </w:p>
    <w:p w14:paraId="706045E4" w14:textId="268D1B87" w:rsidR="00805261" w:rsidRPr="005E4C03" w:rsidRDefault="00163C7C" w:rsidP="005E4C03">
      <w:pPr>
        <w:rPr>
          <w:lang w:eastAsia="en-AU"/>
        </w:rPr>
      </w:pPr>
      <w:r>
        <w:rPr>
          <w:lang w:eastAsia="en-AU"/>
        </w:rPr>
        <w:t xml:space="preserve">Although smaller claim groups often bear lower burdens of </w:t>
      </w:r>
      <w:r w:rsidR="005100E4">
        <w:rPr>
          <w:lang w:eastAsia="en-AU"/>
        </w:rPr>
        <w:t xml:space="preserve">cost regarding </w:t>
      </w:r>
      <w:r>
        <w:rPr>
          <w:lang w:eastAsia="en-AU"/>
        </w:rPr>
        <w:t xml:space="preserve">communication and administration, </w:t>
      </w:r>
      <w:r w:rsidR="006460BE">
        <w:rPr>
          <w:lang w:eastAsia="en-AU"/>
        </w:rPr>
        <w:t>for</w:t>
      </w:r>
      <w:r>
        <w:rPr>
          <w:lang w:eastAsia="en-AU"/>
        </w:rPr>
        <w:t xml:space="preserve"> QSNTS this was </w:t>
      </w:r>
      <w:r w:rsidR="00053F98">
        <w:rPr>
          <w:lang w:eastAsia="en-AU"/>
        </w:rPr>
        <w:t xml:space="preserve">undercut by </w:t>
      </w:r>
      <w:r w:rsidR="00F67C37">
        <w:rPr>
          <w:lang w:eastAsia="en-AU"/>
        </w:rPr>
        <w:t xml:space="preserve">high </w:t>
      </w:r>
      <w:r w:rsidR="00974E93">
        <w:rPr>
          <w:lang w:eastAsia="en-AU"/>
        </w:rPr>
        <w:t xml:space="preserve">levels of </w:t>
      </w:r>
      <w:r w:rsidR="00F67C37">
        <w:rPr>
          <w:lang w:eastAsia="en-AU"/>
        </w:rPr>
        <w:t>intra</w:t>
      </w:r>
      <w:r w:rsidR="0004244F">
        <w:rPr>
          <w:lang w:eastAsia="en-AU"/>
        </w:rPr>
        <w:t>-</w:t>
      </w:r>
      <w:r w:rsidR="00F67C37">
        <w:rPr>
          <w:lang w:eastAsia="en-AU"/>
        </w:rPr>
        <w:t xml:space="preserve"> and inter-group conflict</w:t>
      </w:r>
      <w:r w:rsidR="00634E47">
        <w:rPr>
          <w:lang w:eastAsia="en-AU"/>
        </w:rPr>
        <w:t xml:space="preserve"> stemming from the </w:t>
      </w:r>
      <w:r w:rsidR="00974E93">
        <w:rPr>
          <w:lang w:eastAsia="en-AU"/>
        </w:rPr>
        <w:t xml:space="preserve">significant </w:t>
      </w:r>
      <w:r w:rsidR="00634E47">
        <w:rPr>
          <w:lang w:eastAsia="en-AU"/>
        </w:rPr>
        <w:t>history of dispossession in the region</w:t>
      </w:r>
      <w:r w:rsidR="00F67C37">
        <w:rPr>
          <w:lang w:eastAsia="en-AU"/>
        </w:rPr>
        <w:t xml:space="preserve">. </w:t>
      </w:r>
      <w:r w:rsidR="005100E4">
        <w:rPr>
          <w:lang w:eastAsia="en-AU"/>
        </w:rPr>
        <w:t xml:space="preserve">In many cases, </w:t>
      </w:r>
      <w:r w:rsidR="00FE280A">
        <w:rPr>
          <w:lang w:eastAsia="en-AU"/>
        </w:rPr>
        <w:t xml:space="preserve">smaller claim groups were symptomatic of fractured histories </w:t>
      </w:r>
      <w:r w:rsidR="00515A6F">
        <w:rPr>
          <w:lang w:eastAsia="en-AU"/>
        </w:rPr>
        <w:t>that increased the cost and challenge of anthropological work</w:t>
      </w:r>
      <w:r w:rsidR="001F7BAD">
        <w:rPr>
          <w:lang w:eastAsia="en-AU"/>
        </w:rPr>
        <w:t xml:space="preserve"> and negotiation</w:t>
      </w:r>
      <w:r w:rsidR="00515A6F">
        <w:rPr>
          <w:lang w:eastAsia="en-AU"/>
        </w:rPr>
        <w:t>.</w:t>
      </w:r>
      <w:r w:rsidR="003F45C9">
        <w:rPr>
          <w:lang w:eastAsia="en-AU"/>
        </w:rPr>
        <w:t xml:space="preserve"> </w:t>
      </w:r>
      <w:r w:rsidR="00515A6F">
        <w:rPr>
          <w:lang w:eastAsia="en-AU"/>
        </w:rPr>
        <w:t>I</w:t>
      </w:r>
      <w:r w:rsidR="00515A6F" w:rsidRPr="00172C86">
        <w:rPr>
          <w:lang w:eastAsia="en-AU"/>
        </w:rPr>
        <w:t xml:space="preserve">t is </w:t>
      </w:r>
      <w:r w:rsidR="00515A6F">
        <w:rPr>
          <w:lang w:eastAsia="en-AU"/>
        </w:rPr>
        <w:t xml:space="preserve">therefore </w:t>
      </w:r>
      <w:r w:rsidR="00515A6F" w:rsidRPr="00C446B3">
        <w:rPr>
          <w:lang w:eastAsia="en-AU"/>
        </w:rPr>
        <w:t xml:space="preserve">unlikely that the </w:t>
      </w:r>
      <w:r w:rsidR="002F016C" w:rsidRPr="00C446B3">
        <w:rPr>
          <w:lang w:eastAsia="en-AU"/>
        </w:rPr>
        <w:t>instances of</w:t>
      </w:r>
      <w:r w:rsidR="00515A6F" w:rsidRPr="00C446B3">
        <w:rPr>
          <w:lang w:eastAsia="en-AU"/>
        </w:rPr>
        <w:t xml:space="preserve"> smaller claim group size led to simpler claim management for QSNTS.</w:t>
      </w:r>
    </w:p>
    <w:p w14:paraId="6407E183" w14:textId="692AADA8" w:rsidR="005E4C03" w:rsidRDefault="00046737" w:rsidP="00454CD8">
      <w:pPr>
        <w:pStyle w:val="Heading4"/>
      </w:pPr>
      <w:r w:rsidRPr="00046737">
        <w:t>Interpreters</w:t>
      </w:r>
    </w:p>
    <w:p w14:paraId="022EB3E3" w14:textId="607CA35C" w:rsidR="00160BD6" w:rsidRPr="003C6190" w:rsidRDefault="002E6FA3" w:rsidP="003C6190">
      <w:pPr>
        <w:pStyle w:val="Heading5"/>
      </w:pPr>
      <w:r w:rsidRPr="003C6190">
        <w:t xml:space="preserve">QSNTS did not </w:t>
      </w:r>
      <w:r w:rsidR="00D36563" w:rsidRPr="003C6190">
        <w:t>use</w:t>
      </w:r>
      <w:r w:rsidRPr="003C6190">
        <w:t xml:space="preserve"> interpreters </w:t>
      </w:r>
      <w:r w:rsidR="00D36563" w:rsidRPr="003C6190">
        <w:t>for their clients</w:t>
      </w:r>
    </w:p>
    <w:p w14:paraId="69EF1450" w14:textId="72192E58" w:rsidR="007E25E3" w:rsidRPr="00B6650B" w:rsidRDefault="003A6486" w:rsidP="006124BD">
      <w:pPr>
        <w:rPr>
          <w:lang w:eastAsia="en-AU"/>
        </w:rPr>
      </w:pPr>
      <w:r>
        <w:rPr>
          <w:lang w:eastAsia="en-AU"/>
        </w:rPr>
        <w:t xml:space="preserve">Due to the </w:t>
      </w:r>
      <w:r w:rsidR="00223376" w:rsidRPr="00223376">
        <w:rPr>
          <w:lang w:eastAsia="en-AU"/>
        </w:rPr>
        <w:t xml:space="preserve">history of forced removal and of missions in the </w:t>
      </w:r>
      <w:r w:rsidR="008F47DE" w:rsidRPr="00B6650B">
        <w:rPr>
          <w:lang w:eastAsia="en-AU"/>
        </w:rPr>
        <w:t>QSNTS</w:t>
      </w:r>
      <w:r w:rsidR="00223376" w:rsidRPr="00223376">
        <w:rPr>
          <w:lang w:eastAsia="en-AU"/>
        </w:rPr>
        <w:t xml:space="preserve"> RATSIB area</w:t>
      </w:r>
      <w:r>
        <w:rPr>
          <w:lang w:eastAsia="en-AU"/>
        </w:rPr>
        <w:t>, E</w:t>
      </w:r>
      <w:r w:rsidR="00223376" w:rsidRPr="00223376">
        <w:rPr>
          <w:lang w:eastAsia="en-AU"/>
        </w:rPr>
        <w:t xml:space="preserve">nglish </w:t>
      </w:r>
      <w:r w:rsidR="00A73BCF">
        <w:rPr>
          <w:lang w:eastAsia="en-AU"/>
        </w:rPr>
        <w:t>was</w:t>
      </w:r>
      <w:r w:rsidR="00223376" w:rsidRPr="00223376">
        <w:rPr>
          <w:lang w:eastAsia="en-AU"/>
        </w:rPr>
        <w:t xml:space="preserve"> the first language for many Aboriginal and Torres Strait Islanders living in the area, </w:t>
      </w:r>
      <w:r>
        <w:rPr>
          <w:lang w:eastAsia="en-AU"/>
        </w:rPr>
        <w:t>including</w:t>
      </w:r>
      <w:r w:rsidR="00223376" w:rsidRPr="00223376">
        <w:rPr>
          <w:lang w:eastAsia="en-AU"/>
        </w:rPr>
        <w:t xml:space="preserve"> those from older generations. </w:t>
      </w:r>
      <w:r w:rsidR="00B6650B" w:rsidRPr="00B6650B">
        <w:rPr>
          <w:lang w:eastAsia="en-AU"/>
        </w:rPr>
        <w:t>As a result, QSNTS did not engage interpreters for matters during the Review period. QSNTS also had no policies surrounding the use of interpreters.</w:t>
      </w:r>
    </w:p>
    <w:p w14:paraId="3D5502FD" w14:textId="14250780" w:rsidR="002342A7" w:rsidRDefault="00C03A52" w:rsidP="00046737">
      <w:pPr>
        <w:pStyle w:val="Heading3"/>
      </w:pPr>
      <w:r>
        <w:t>TOR 4</w:t>
      </w:r>
      <w:r w:rsidR="00214A1E">
        <w:t>:</w:t>
      </w:r>
      <w:r>
        <w:t xml:space="preserve"> Recommendations</w:t>
      </w:r>
    </w:p>
    <w:tbl>
      <w:tblPr>
        <w:tblW w:w="0" w:type="auto"/>
        <w:tblLook w:val="04A0" w:firstRow="1" w:lastRow="0" w:firstColumn="1" w:lastColumn="0" w:noHBand="0" w:noVBand="1"/>
      </w:tblPr>
      <w:tblGrid>
        <w:gridCol w:w="8269"/>
        <w:gridCol w:w="661"/>
      </w:tblGrid>
      <w:tr w:rsidR="00E85100" w14:paraId="0985EA29" w14:textId="77777777" w:rsidTr="000F6F76">
        <w:trPr>
          <w:trHeight w:val="360"/>
        </w:trPr>
        <w:tc>
          <w:tcPr>
            <w:tcW w:w="8223" w:type="dxa"/>
          </w:tcPr>
          <w:p w14:paraId="51CD66A6" w14:textId="77777777" w:rsidR="00E85100" w:rsidRDefault="00E85100" w:rsidP="006C4858">
            <w:pPr>
              <w:rPr>
                <w:lang w:eastAsia="en-AU"/>
              </w:rPr>
            </w:pPr>
            <w:r w:rsidRPr="00F97AB5">
              <w:rPr>
                <w:noProof/>
                <w:lang w:eastAsia="en-AU"/>
              </w:rPr>
              <w:drawing>
                <wp:inline distT="0" distB="0" distL="0" distR="0" wp14:anchorId="2AB4C897" wp14:editId="2490742A">
                  <wp:extent cx="5114199" cy="28765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FE7C539" w14:textId="1A1CFA43" w:rsidR="00E85100" w:rsidRPr="00F97AB5" w:rsidRDefault="008B2AE2" w:rsidP="006C4858">
            <w:pPr>
              <w:spacing w:after="100" w:afterAutospacing="1"/>
              <w:jc w:val="center"/>
              <w:rPr>
                <w:sz w:val="30"/>
                <w:szCs w:val="30"/>
                <w:lang w:eastAsia="en-AU"/>
              </w:rPr>
            </w:pPr>
            <w:r w:rsidRPr="000F6F76">
              <w:rPr>
                <w:color w:val="404040" w:themeColor="text1" w:themeTint="BF"/>
                <w:sz w:val="30"/>
                <w:szCs w:val="30"/>
                <w:lang w:eastAsia="en-AU"/>
              </w:rPr>
              <w:t>6</w:t>
            </w:r>
          </w:p>
        </w:tc>
      </w:tr>
      <w:tr w:rsidR="00E85100" w14:paraId="2BEFD46B" w14:textId="77777777" w:rsidTr="000F6F76">
        <w:tc>
          <w:tcPr>
            <w:tcW w:w="8930" w:type="dxa"/>
            <w:gridSpan w:val="2"/>
          </w:tcPr>
          <w:p w14:paraId="7174E130" w14:textId="3D3A869C" w:rsidR="00A9363A" w:rsidRPr="00BD37ED" w:rsidRDefault="002A4A6D" w:rsidP="006C4858">
            <w:r>
              <w:lastRenderedPageBreak/>
              <w:t>Develop a staff travel policy to provide clarity around organisational expectations of staff.</w:t>
            </w:r>
          </w:p>
        </w:tc>
      </w:tr>
    </w:tbl>
    <w:p w14:paraId="3A7AF408" w14:textId="77777777" w:rsidR="00275953" w:rsidRDefault="00275953" w:rsidP="00275953"/>
    <w:p w14:paraId="425D39B0" w14:textId="77777777" w:rsidR="00275953" w:rsidRDefault="00275953">
      <w:pPr>
        <w:spacing w:after="165"/>
        <w:rPr>
          <w:rFonts w:ascii="Segoe UI Semibold" w:eastAsia="Times New Roman" w:hAnsi="Segoe UI Semibold" w:cs="Times New Roman"/>
          <w:color w:val="00264D"/>
          <w:sz w:val="30"/>
          <w:szCs w:val="19"/>
          <w:lang w:eastAsia="en-AU"/>
        </w:rPr>
      </w:pPr>
      <w:r>
        <w:br w:type="page"/>
      </w:r>
    </w:p>
    <w:p w14:paraId="5050E355" w14:textId="19F0B505" w:rsidR="0067529E" w:rsidRDefault="0067529E" w:rsidP="0067529E">
      <w:pPr>
        <w:pStyle w:val="Heading2"/>
      </w:pPr>
      <w:bookmarkStart w:id="33" w:name="_Toc170470454"/>
      <w:r w:rsidRPr="0067529E" w:rsidDel="00BE3181">
        <w:lastRenderedPageBreak/>
        <w:t xml:space="preserve">TOR </w:t>
      </w:r>
      <w:r w:rsidRPr="0067529E">
        <w:t>5 | Extent to which each organisation has governance and management structures, and organisational policies and an organisational culture that support efficient and effective project delivery.</w:t>
      </w:r>
      <w:bookmarkEnd w:id="33"/>
    </w:p>
    <w:tbl>
      <w:tblPr>
        <w:tblStyle w:val="TableGrid"/>
        <w:tblW w:w="0" w:type="auto"/>
        <w:tblLook w:val="04A0" w:firstRow="1" w:lastRow="0" w:firstColumn="1" w:lastColumn="0" w:noHBand="0" w:noVBand="1"/>
      </w:tblPr>
      <w:tblGrid>
        <w:gridCol w:w="8930"/>
      </w:tblGrid>
      <w:tr w:rsidR="00B56065" w14:paraId="540157CF" w14:textId="77777777" w:rsidTr="3D5F7602">
        <w:trPr>
          <w:cnfStyle w:val="100000000000" w:firstRow="1" w:lastRow="0" w:firstColumn="0" w:lastColumn="0" w:oddVBand="0" w:evenVBand="0" w:oddHBand="0" w:evenHBand="0" w:firstRowFirstColumn="0" w:firstRowLastColumn="0" w:lastRowFirstColumn="0" w:lastRowLastColumn="0"/>
        </w:trPr>
        <w:tc>
          <w:tcPr>
            <w:tcW w:w="8930" w:type="dxa"/>
          </w:tcPr>
          <w:p w14:paraId="05A6692A" w14:textId="77777777" w:rsidR="00B56065" w:rsidRPr="00F65344" w:rsidRDefault="00B56065" w:rsidP="00F65344">
            <w:pPr>
              <w:pStyle w:val="Longformcallout"/>
              <w:rPr>
                <w:rFonts w:asciiTheme="majorHAnsi" w:hAnsiTheme="majorHAnsi" w:cstheme="majorHAnsi"/>
              </w:rPr>
            </w:pPr>
            <w:r w:rsidRPr="00F65344">
              <w:rPr>
                <w:rFonts w:asciiTheme="majorHAnsi" w:hAnsiTheme="majorHAnsi" w:cstheme="majorHAnsi"/>
              </w:rPr>
              <w:t>Summary</w:t>
            </w:r>
          </w:p>
          <w:p w14:paraId="049BB527" w14:textId="2D3B3400" w:rsidR="00446F54" w:rsidRPr="00E642F0" w:rsidRDefault="00446F54" w:rsidP="00F65344">
            <w:pPr>
              <w:pStyle w:val="Longformcallout"/>
            </w:pPr>
            <w:r w:rsidRPr="3D5F7602">
              <w:t>QSNTS had a skills</w:t>
            </w:r>
            <w:r w:rsidR="007433CB" w:rsidRPr="3D5F7602">
              <w:t>-</w:t>
            </w:r>
            <w:r w:rsidRPr="3D5F7602">
              <w:t>based Board consist</w:t>
            </w:r>
            <w:r w:rsidR="00130754" w:rsidRPr="3D5F7602">
              <w:t>ing</w:t>
            </w:r>
            <w:r w:rsidRPr="3D5F7602">
              <w:t xml:space="preserve"> of </w:t>
            </w:r>
            <w:r w:rsidR="00130754" w:rsidRPr="3D5F7602">
              <w:t>eight</w:t>
            </w:r>
            <w:r w:rsidRPr="3D5F7602">
              <w:t xml:space="preserve"> Directors, two of who</w:t>
            </w:r>
            <w:r w:rsidR="00CF491A" w:rsidRPr="3D5F7602">
              <w:t>m</w:t>
            </w:r>
            <w:r w:rsidRPr="3D5F7602">
              <w:t xml:space="preserve"> were Aboriginal or Torres Strait Is</w:t>
            </w:r>
            <w:r w:rsidR="00130754" w:rsidRPr="3D5F7602">
              <w:t>lan</w:t>
            </w:r>
            <w:r w:rsidRPr="3D5F7602">
              <w:t>der</w:t>
            </w:r>
            <w:r w:rsidR="003A7829" w:rsidRPr="3D5F7602">
              <w:t xml:space="preserve"> in </w:t>
            </w:r>
            <w:r w:rsidR="005558E7" w:rsidRPr="3D5F7602">
              <w:t>FY</w:t>
            </w:r>
            <w:r w:rsidR="003A7829" w:rsidRPr="3D5F7602">
              <w:t xml:space="preserve">2020-21 and four of whom were Aboriginal or Torres Strait Islander in </w:t>
            </w:r>
            <w:r w:rsidR="005558E7" w:rsidRPr="3D5F7602">
              <w:t>FY</w:t>
            </w:r>
            <w:r w:rsidR="003A7829" w:rsidRPr="3D5F7602">
              <w:t xml:space="preserve">2019-20 and </w:t>
            </w:r>
            <w:r w:rsidR="005558E7" w:rsidRPr="3D5F7602">
              <w:t>FY</w:t>
            </w:r>
            <w:r w:rsidR="003A7829" w:rsidRPr="3D5F7602">
              <w:t>2021-22.</w:t>
            </w:r>
            <w:r w:rsidR="00D62B93" w:rsidRPr="3D5F7602">
              <w:t xml:space="preserve"> The</w:t>
            </w:r>
            <w:r w:rsidR="007F20BF" w:rsidRPr="3D5F7602">
              <w:t xml:space="preserve"> </w:t>
            </w:r>
            <w:r w:rsidR="00D62B93" w:rsidRPr="3D5F7602">
              <w:t>Board carr</w:t>
            </w:r>
            <w:r w:rsidR="007F20BF" w:rsidRPr="3D5F7602">
              <w:t>ied</w:t>
            </w:r>
            <w:r w:rsidR="00D62B93" w:rsidRPr="3D5F7602">
              <w:t xml:space="preserve"> out</w:t>
            </w:r>
            <w:r w:rsidR="00C002E0" w:rsidRPr="3D5F7602">
              <w:t xml:space="preserve"> </w:t>
            </w:r>
            <w:r w:rsidR="00D62B93" w:rsidRPr="3D5F7602">
              <w:t>its duties in a professional manner</w:t>
            </w:r>
            <w:r w:rsidR="00E233C0" w:rsidRPr="3D5F7602">
              <w:t xml:space="preserve"> and there</w:t>
            </w:r>
            <w:r w:rsidR="0031755D" w:rsidRPr="3D5F7602">
              <w:t xml:space="preserve"> was a clear separation of roles and responsibilities between the Board and the Executive</w:t>
            </w:r>
            <w:r w:rsidR="006E4B43" w:rsidRPr="3D5F7602">
              <w:t>.</w:t>
            </w:r>
            <w:r w:rsidR="00340FD6" w:rsidRPr="3D5F7602">
              <w:t xml:space="preserve"> Conflict of </w:t>
            </w:r>
            <w:r w:rsidR="009E0477">
              <w:t>i</w:t>
            </w:r>
            <w:r w:rsidR="00340FD6" w:rsidRPr="3D5F7602">
              <w:t xml:space="preserve">nterest policies were sound and </w:t>
            </w:r>
            <w:r w:rsidR="00CF491A" w:rsidRPr="3D5F7602">
              <w:t>well managed at Board level.</w:t>
            </w:r>
          </w:p>
          <w:p w14:paraId="64815735" w14:textId="181EC613" w:rsidR="00CF491A" w:rsidRPr="00E642F0" w:rsidRDefault="00F401B2" w:rsidP="00F65344">
            <w:pPr>
              <w:pStyle w:val="Longformcallout"/>
            </w:pPr>
            <w:r w:rsidRPr="3D5F7602">
              <w:t xml:space="preserve">Acknowledging the calls from some </w:t>
            </w:r>
            <w:r w:rsidR="00E017ED" w:rsidRPr="3D5F7602">
              <w:t>Traditional</w:t>
            </w:r>
            <w:r w:rsidRPr="3D5F7602">
              <w:t xml:space="preserve"> Owners for a repres</w:t>
            </w:r>
            <w:r w:rsidR="00E017ED" w:rsidRPr="3D5F7602">
              <w:t xml:space="preserve">entative </w:t>
            </w:r>
            <w:r w:rsidR="007E082F">
              <w:t>B</w:t>
            </w:r>
            <w:r w:rsidR="00E017ED" w:rsidRPr="3D5F7602">
              <w:t>oard to be established, t</w:t>
            </w:r>
            <w:r w:rsidR="00637C93" w:rsidRPr="3D5F7602">
              <w:t>he Review supports the continuation of a skills-based Board as the most appropriate governance body for the organisation</w:t>
            </w:r>
            <w:r w:rsidR="00575FF4" w:rsidRPr="3D5F7602">
              <w:t xml:space="preserve"> given </w:t>
            </w:r>
            <w:r w:rsidR="00F53EBD" w:rsidRPr="3D5F7602">
              <w:t>the high levels of dispute amongst those seeking native title recognition in the region</w:t>
            </w:r>
            <w:r w:rsidR="00926279" w:rsidRPr="3D5F7602">
              <w:t xml:space="preserve">. A non-representative structure enables the Board to </w:t>
            </w:r>
            <w:r w:rsidR="00F53EBD" w:rsidRPr="3D5F7602">
              <w:t>remain impartial and objective in relation to operational issues</w:t>
            </w:r>
            <w:r w:rsidR="00926279" w:rsidRPr="3D5F7602">
              <w:t xml:space="preserve">. </w:t>
            </w:r>
          </w:p>
          <w:p w14:paraId="50FB7561" w14:textId="7B992818" w:rsidR="00E017ED" w:rsidRPr="00E642F0" w:rsidRDefault="00E017ED" w:rsidP="00F65344">
            <w:pPr>
              <w:pStyle w:val="Longformcallout"/>
            </w:pPr>
            <w:r w:rsidRPr="00E642F0">
              <w:t>Nevertheless, the Review suggests that the c</w:t>
            </w:r>
            <w:r w:rsidR="00FA22DC" w:rsidRPr="00E642F0">
              <w:t xml:space="preserve">reation of a representative Advisory Body and a review of the composition of the Board </w:t>
            </w:r>
            <w:r w:rsidR="00D86DBF" w:rsidRPr="00E642F0">
              <w:t xml:space="preserve">to ensure the inclusion of </w:t>
            </w:r>
            <w:r w:rsidR="00087868" w:rsidRPr="00E642F0">
              <w:t xml:space="preserve">more </w:t>
            </w:r>
            <w:r w:rsidR="00D86DBF" w:rsidRPr="00E642F0">
              <w:t>Directors with ties to the local region</w:t>
            </w:r>
            <w:r w:rsidR="00C21E0C" w:rsidRPr="00E642F0">
              <w:t xml:space="preserve"> would go some way towards re-establishing trust </w:t>
            </w:r>
            <w:r w:rsidR="007B2DFE" w:rsidRPr="00E642F0">
              <w:t>in the organisation.</w:t>
            </w:r>
          </w:p>
          <w:p w14:paraId="59D2DE02" w14:textId="6552DCB2" w:rsidR="007A61E6" w:rsidRPr="00E642F0" w:rsidRDefault="00A8035A" w:rsidP="3D5F7602">
            <w:pPr>
              <w:pStyle w:val="Longformcallout"/>
            </w:pPr>
            <w:r w:rsidRPr="3D5F7602">
              <w:t>Several</w:t>
            </w:r>
            <w:r w:rsidR="00635191" w:rsidRPr="3D5F7602">
              <w:t xml:space="preserve"> </w:t>
            </w:r>
            <w:r w:rsidR="00F33551" w:rsidRPr="3D5F7602">
              <w:t xml:space="preserve">structural changes took place in the </w:t>
            </w:r>
            <w:r w:rsidR="00635191" w:rsidRPr="3D5F7602">
              <w:t>o</w:t>
            </w:r>
            <w:r w:rsidR="00F47000" w:rsidRPr="3D5F7602">
              <w:t>rganisation</w:t>
            </w:r>
            <w:r w:rsidR="00F33551" w:rsidRPr="3D5F7602">
              <w:t xml:space="preserve"> </w:t>
            </w:r>
            <w:r w:rsidR="00730D17">
              <w:t xml:space="preserve">during </w:t>
            </w:r>
            <w:r w:rsidR="00F33551" w:rsidRPr="3D5F7602">
              <w:t xml:space="preserve">the </w:t>
            </w:r>
            <w:r w:rsidR="00151F22">
              <w:t>R</w:t>
            </w:r>
            <w:r w:rsidR="00F33551" w:rsidRPr="3D5F7602">
              <w:t>eview period</w:t>
            </w:r>
            <w:r w:rsidR="00BE0CF6" w:rsidRPr="3D5F7602">
              <w:t xml:space="preserve">, including the restructure of the </w:t>
            </w:r>
            <w:r w:rsidR="00C90FA4" w:rsidRPr="3D5F7602">
              <w:t>Legal</w:t>
            </w:r>
            <w:r w:rsidR="009C70D1">
              <w:t>/</w:t>
            </w:r>
            <w:r w:rsidR="00BE0CF6" w:rsidRPr="3D5F7602">
              <w:t xml:space="preserve">Claims Management Operational teams </w:t>
            </w:r>
            <w:r w:rsidR="00C90FA4" w:rsidRPr="3D5F7602">
              <w:t xml:space="preserve">and the replacement of the </w:t>
            </w:r>
            <w:r w:rsidR="00A612F9" w:rsidRPr="3D5F7602">
              <w:t>COO</w:t>
            </w:r>
            <w:r w:rsidR="00C90FA4" w:rsidRPr="3D5F7602">
              <w:t xml:space="preserve"> by a </w:t>
            </w:r>
            <w:r w:rsidR="00A612F9" w:rsidRPr="3D5F7602">
              <w:t>CCO</w:t>
            </w:r>
            <w:r w:rsidR="00F33551" w:rsidRPr="3D5F7602">
              <w:t xml:space="preserve">. </w:t>
            </w:r>
            <w:r w:rsidR="00DA6607" w:rsidRPr="3D5F7602">
              <w:t>T</w:t>
            </w:r>
            <w:r w:rsidR="00105E9A" w:rsidRPr="3D5F7602">
              <w:t xml:space="preserve">he Review remained of the view that </w:t>
            </w:r>
            <w:r w:rsidR="00BE0CF6" w:rsidRPr="3D5F7602">
              <w:t xml:space="preserve">there would be benefit in more formal </w:t>
            </w:r>
            <w:r w:rsidR="00E559D0">
              <w:t>discipline-based</w:t>
            </w:r>
            <w:r w:rsidR="00E559D0" w:rsidRPr="3D5F7602">
              <w:t xml:space="preserve"> </w:t>
            </w:r>
            <w:r w:rsidR="00BE0CF6" w:rsidRPr="3D5F7602">
              <w:t xml:space="preserve">leadership of anthropology and of the </w:t>
            </w:r>
            <w:r w:rsidR="00AF1B52" w:rsidRPr="3D5F7602">
              <w:t>FNEAs</w:t>
            </w:r>
            <w:r w:rsidR="00BE0CF6" w:rsidRPr="3D5F7602">
              <w:t>.</w:t>
            </w:r>
          </w:p>
          <w:p w14:paraId="099BCF6B" w14:textId="03A12179" w:rsidR="00F47000" w:rsidRPr="00E642F0" w:rsidRDefault="00F47000" w:rsidP="00F65344">
            <w:pPr>
              <w:pStyle w:val="Longformcallout"/>
            </w:pPr>
            <w:r w:rsidRPr="00E642F0">
              <w:t xml:space="preserve">Towards the end of the </w:t>
            </w:r>
            <w:r w:rsidR="00203519">
              <w:t>R</w:t>
            </w:r>
            <w:r w:rsidR="00203519" w:rsidRPr="00E642F0">
              <w:t xml:space="preserve">eview </w:t>
            </w:r>
            <w:r w:rsidRPr="00E642F0">
              <w:t>period QSNTS made conscious efforts to rebuild a greater sense of collaboration and rapport within teams</w:t>
            </w:r>
            <w:r w:rsidR="00635191" w:rsidRPr="00E642F0">
              <w:t xml:space="preserve">, based on </w:t>
            </w:r>
            <w:proofErr w:type="gramStart"/>
            <w:r w:rsidR="00635191" w:rsidRPr="00E642F0">
              <w:t xml:space="preserve">an </w:t>
            </w:r>
            <w:r w:rsidR="007552A9">
              <w:t>”</w:t>
            </w:r>
            <w:r w:rsidR="007552A9" w:rsidRPr="00E642F0">
              <w:t>interdisciplinary</w:t>
            </w:r>
            <w:proofErr w:type="gramEnd"/>
            <w:r w:rsidR="007552A9">
              <w:t>”</w:t>
            </w:r>
            <w:r w:rsidR="007552A9" w:rsidRPr="00E642F0">
              <w:t xml:space="preserve"> </w:t>
            </w:r>
            <w:r w:rsidR="00635191" w:rsidRPr="00E642F0">
              <w:t>approach.</w:t>
            </w:r>
          </w:p>
          <w:p w14:paraId="3184F03E" w14:textId="57704388" w:rsidR="00214A1E" w:rsidRDefault="00521FCB" w:rsidP="00F65344">
            <w:pPr>
              <w:pStyle w:val="Longformcallout"/>
            </w:pPr>
            <w:r w:rsidRPr="00E642F0">
              <w:t>There w</w:t>
            </w:r>
            <w:r w:rsidR="00C239E1" w:rsidRPr="00E642F0">
              <w:t xml:space="preserve">ere </w:t>
            </w:r>
            <w:r w:rsidR="00A8035A" w:rsidRPr="4B7C4BE0">
              <w:t>several</w:t>
            </w:r>
            <w:r w:rsidR="00C239E1" w:rsidRPr="00E642F0">
              <w:t xml:space="preserve"> verified i</w:t>
            </w:r>
            <w:r w:rsidR="00E565C7" w:rsidRPr="00E642F0">
              <w:t xml:space="preserve">nstances of bullying by staff and the </w:t>
            </w:r>
            <w:r w:rsidR="00203519">
              <w:t>E</w:t>
            </w:r>
            <w:r w:rsidR="00E565C7" w:rsidRPr="00E642F0">
              <w:t>xecutive</w:t>
            </w:r>
            <w:r w:rsidR="00C239E1" w:rsidRPr="00E642F0">
              <w:t xml:space="preserve"> that were not dealt with satisfactorily. </w:t>
            </w:r>
            <w:r w:rsidR="00E625DD" w:rsidRPr="00E642F0">
              <w:t>However</w:t>
            </w:r>
            <w:r w:rsidR="00AF1B52" w:rsidRPr="00E642F0">
              <w:t>,</w:t>
            </w:r>
            <w:r w:rsidR="00E625DD" w:rsidRPr="00E642F0">
              <w:t xml:space="preserve"> the </w:t>
            </w:r>
            <w:r w:rsidR="007E1DF4">
              <w:t>R</w:t>
            </w:r>
            <w:r w:rsidR="00E625DD" w:rsidRPr="00E642F0">
              <w:t xml:space="preserve">eview </w:t>
            </w:r>
            <w:r w:rsidR="00C22E38">
              <w:t>is satisfied that</w:t>
            </w:r>
            <w:r w:rsidR="00E625DD" w:rsidRPr="00E642F0">
              <w:t xml:space="preserve"> </w:t>
            </w:r>
            <w:r w:rsidR="00C22E38">
              <w:t xml:space="preserve">the circumstances have been </w:t>
            </w:r>
            <w:proofErr w:type="gramStart"/>
            <w:r w:rsidR="00C22E38">
              <w:t>addressed</w:t>
            </w:r>
            <w:proofErr w:type="gramEnd"/>
            <w:r w:rsidR="00C22E38">
              <w:t xml:space="preserve"> and the</w:t>
            </w:r>
            <w:r w:rsidR="00020301" w:rsidRPr="00E642F0">
              <w:t xml:space="preserve"> issue </w:t>
            </w:r>
            <w:r w:rsidR="00E55359">
              <w:t>should</w:t>
            </w:r>
            <w:r w:rsidR="00020301" w:rsidRPr="00E642F0">
              <w:t xml:space="preserve"> not be ongoing.</w:t>
            </w:r>
          </w:p>
        </w:tc>
      </w:tr>
    </w:tbl>
    <w:p w14:paraId="31A4AED2" w14:textId="3E4CBC78" w:rsidR="00F01729" w:rsidRDefault="00F01729" w:rsidP="00A338EF">
      <w:pPr>
        <w:pStyle w:val="Heading3"/>
        <w:numPr>
          <w:ilvl w:val="2"/>
          <w:numId w:val="24"/>
        </w:numPr>
      </w:pPr>
      <w:r>
        <w:t>TOR 5</w:t>
      </w:r>
      <w:r w:rsidR="00214A1E">
        <w:t>:</w:t>
      </w:r>
      <w:r>
        <w:t xml:space="preserve"> Assessment of performance</w:t>
      </w:r>
    </w:p>
    <w:p w14:paraId="4BDE76D9" w14:textId="78629A16" w:rsidR="00103E2D" w:rsidRPr="00EF095B" w:rsidRDefault="00165FF5" w:rsidP="00103E2D">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103E2D">
        <w:rPr>
          <w:lang w:eastAsia="en-AU"/>
        </w:rPr>
        <w:t xml:space="preserve"> </w:t>
      </w:r>
    </w:p>
    <w:p w14:paraId="6DBE5B4E" w14:textId="183CF283" w:rsidR="00F01729" w:rsidRDefault="00F01729" w:rsidP="00F01729">
      <w:pPr>
        <w:pStyle w:val="Heading4"/>
      </w:pPr>
      <w:r w:rsidRPr="3D5F7602">
        <w:t>Breakdown of roles, responsibilities and decision making between the organisation’s Board, Chairperson, CEO and senior staff</w:t>
      </w:r>
    </w:p>
    <w:p w14:paraId="4917F2A4" w14:textId="74C51AB7" w:rsidR="00F22B31" w:rsidRDefault="006139C4" w:rsidP="006139C4">
      <w:pPr>
        <w:pStyle w:val="Heading5"/>
      </w:pPr>
      <w:r>
        <w:t xml:space="preserve">The responsibilities of the </w:t>
      </w:r>
      <w:r w:rsidR="005B5760">
        <w:t>B</w:t>
      </w:r>
      <w:r>
        <w:t xml:space="preserve">oard and </w:t>
      </w:r>
      <w:r w:rsidR="00735A13">
        <w:t>executive</w:t>
      </w:r>
      <w:r>
        <w:t xml:space="preserve"> </w:t>
      </w:r>
      <w:r w:rsidR="007B1EA9">
        <w:t>were</w:t>
      </w:r>
      <w:r>
        <w:t xml:space="preserve"> clearly </w:t>
      </w:r>
      <w:r w:rsidR="000B4953">
        <w:t xml:space="preserve">defined and </w:t>
      </w:r>
      <w:r w:rsidR="00E55C8C">
        <w:t>documented</w:t>
      </w:r>
    </w:p>
    <w:p w14:paraId="4C9B7637" w14:textId="024DCDD8" w:rsidR="002D5FAC" w:rsidRDefault="00A649F3" w:rsidP="00B64D45">
      <w:r>
        <w:t xml:space="preserve">Based on a review of </w:t>
      </w:r>
      <w:r w:rsidR="00D57D72">
        <w:t>QSNTS</w:t>
      </w:r>
      <w:r>
        <w:t xml:space="preserve"> documentation</w:t>
      </w:r>
      <w:r w:rsidR="00315643">
        <w:rPr>
          <w:rStyle w:val="FootnoteReference"/>
        </w:rPr>
        <w:footnoteReference w:id="26"/>
      </w:r>
      <w:r>
        <w:t>, t</w:t>
      </w:r>
      <w:r w:rsidR="00DA7571">
        <w:t xml:space="preserve">he roles and responsibilities of </w:t>
      </w:r>
      <w:r w:rsidR="001D11E5">
        <w:t xml:space="preserve">the </w:t>
      </w:r>
      <w:r w:rsidR="00DA7571">
        <w:t xml:space="preserve">QSNTS </w:t>
      </w:r>
      <w:r w:rsidR="00B87837">
        <w:t>Chairperson</w:t>
      </w:r>
      <w:r w:rsidR="007F1AA4">
        <w:t xml:space="preserve"> and</w:t>
      </w:r>
      <w:r w:rsidR="00B87837">
        <w:t xml:space="preserve"> Board </w:t>
      </w:r>
      <w:r w:rsidR="00060FBB">
        <w:t>were clearly d</w:t>
      </w:r>
      <w:r w:rsidR="00F15624">
        <w:t>efined and documented</w:t>
      </w:r>
      <w:r w:rsidR="007F3F83">
        <w:t xml:space="preserve"> and were</w:t>
      </w:r>
      <w:r w:rsidR="007156F1">
        <w:t xml:space="preserve"> distinct from the roles of the </w:t>
      </w:r>
      <w:r w:rsidR="00203519">
        <w:t>E</w:t>
      </w:r>
      <w:r w:rsidR="00A735C0">
        <w:t>xecutive</w:t>
      </w:r>
      <w:r w:rsidR="00056D22">
        <w:t>.</w:t>
      </w:r>
      <w:r w:rsidR="00577F62">
        <w:t xml:space="preserve"> </w:t>
      </w:r>
      <w:r w:rsidR="00335DA7">
        <w:t xml:space="preserve">Roles were in </w:t>
      </w:r>
      <w:r w:rsidR="000C5D93">
        <w:t xml:space="preserve">line with standard board practice and </w:t>
      </w:r>
      <w:r w:rsidR="0037553A">
        <w:t>d</w:t>
      </w:r>
      <w:r w:rsidR="00072BE5">
        <w:t xml:space="preserve">id not </w:t>
      </w:r>
      <w:r w:rsidR="0037553A">
        <w:t>have overlapping or conflicting functions</w:t>
      </w:r>
      <w:r w:rsidR="00072BE5">
        <w:t>.</w:t>
      </w:r>
      <w:r w:rsidR="003C29EF">
        <w:t xml:space="preserve"> </w:t>
      </w:r>
    </w:p>
    <w:p w14:paraId="6C58B4E2" w14:textId="787AB024" w:rsidR="00C7122A" w:rsidRDefault="00C7122A" w:rsidP="00C7122A">
      <w:r>
        <w:lastRenderedPageBreak/>
        <w:t>The Board Chairperson was responsible for overseeing</w:t>
      </w:r>
      <w:r w:rsidR="002235FA">
        <w:t xml:space="preserve"> </w:t>
      </w:r>
      <w:r>
        <w:t>the actions of the CEO</w:t>
      </w:r>
      <w:r w:rsidR="002235FA">
        <w:t xml:space="preserve">. </w:t>
      </w:r>
      <w:r>
        <w:t xml:space="preserve">The Chairperson was also responsible for working with the Board Directors and CEO to ensure the appropriate composition of the </w:t>
      </w:r>
      <w:r w:rsidR="007E1DF4">
        <w:t>B</w:t>
      </w:r>
      <w:r>
        <w:t xml:space="preserve">oard structure and </w:t>
      </w:r>
      <w:r w:rsidR="007E1DF4">
        <w:t>B</w:t>
      </w:r>
      <w:r>
        <w:t>oard committees.</w:t>
      </w:r>
    </w:p>
    <w:p w14:paraId="190839A5" w14:textId="735C2918" w:rsidR="000632A8" w:rsidRDefault="00525AFA" w:rsidP="000632A8">
      <w:r>
        <w:t>Board Directors were expected to attend quarterly meetings</w:t>
      </w:r>
      <w:r w:rsidR="002104A6">
        <w:t>. Their</w:t>
      </w:r>
      <w:r w:rsidR="00E66812">
        <w:t xml:space="preserve"> responsibilities included participating </w:t>
      </w:r>
      <w:r w:rsidR="001F2569">
        <w:t>in the development of, and endors</w:t>
      </w:r>
      <w:r w:rsidR="004738EE">
        <w:t>ing</w:t>
      </w:r>
      <w:r w:rsidR="001F2569">
        <w:t xml:space="preserve">, </w:t>
      </w:r>
      <w:r w:rsidR="004738EE">
        <w:t xml:space="preserve">the </w:t>
      </w:r>
      <w:r w:rsidR="001F2569">
        <w:t>QSNTS Strategic Plan, Operational Plan and budget</w:t>
      </w:r>
      <w:r w:rsidR="004738EE">
        <w:t>. They were also taske</w:t>
      </w:r>
      <w:r w:rsidR="00C0606A">
        <w:t>d with ap</w:t>
      </w:r>
      <w:r w:rsidR="00206626">
        <w:t>proving</w:t>
      </w:r>
      <w:r w:rsidR="001F2569">
        <w:t xml:space="preserve"> major decisions such as operation and service changes</w:t>
      </w:r>
      <w:r w:rsidR="00A23998">
        <w:t xml:space="preserve"> </w:t>
      </w:r>
      <w:r w:rsidR="0052579A">
        <w:t xml:space="preserve">as well as developing </w:t>
      </w:r>
      <w:r w:rsidR="001F2569">
        <w:t>and approv</w:t>
      </w:r>
      <w:r w:rsidR="0052579A">
        <w:t>ing</w:t>
      </w:r>
      <w:r w:rsidR="001F2569">
        <w:t xml:space="preserve"> Board-level policies</w:t>
      </w:r>
      <w:r w:rsidR="0052579A">
        <w:t>.</w:t>
      </w:r>
    </w:p>
    <w:p w14:paraId="4CA0525B" w14:textId="0D1AD0DB" w:rsidR="00AB0B65" w:rsidRPr="00B401E1" w:rsidRDefault="00AA521B" w:rsidP="00B401E1">
      <w:r>
        <w:t>The CEO</w:t>
      </w:r>
      <w:r w:rsidR="00490D36">
        <w:t>’s responsibilities included en</w:t>
      </w:r>
      <w:r>
        <w:t>sur</w:t>
      </w:r>
      <w:r w:rsidR="00490D36">
        <w:t>ing</w:t>
      </w:r>
      <w:r>
        <w:t xml:space="preserve"> that QSNTS competently perform</w:t>
      </w:r>
      <w:r w:rsidR="00490D36">
        <w:t>ed</w:t>
      </w:r>
      <w:r>
        <w:t xml:space="preserve"> the functions set out in the </w:t>
      </w:r>
      <w:r w:rsidR="0067740A">
        <w:t>NTA</w:t>
      </w:r>
      <w:r>
        <w:t xml:space="preserve"> and the provisions of its own Constitution.</w:t>
      </w:r>
      <w:r w:rsidR="00DE6EF3">
        <w:t xml:space="preserve"> The CEO </w:t>
      </w:r>
      <w:r w:rsidR="004D60E9">
        <w:t xml:space="preserve">was responsible for managing </w:t>
      </w:r>
      <w:r w:rsidR="004D60E9" w:rsidRPr="004D60E9">
        <w:t>the day-to-day operations of QSNTS</w:t>
      </w:r>
      <w:r w:rsidR="000A6A92">
        <w:t xml:space="preserve">, </w:t>
      </w:r>
      <w:r w:rsidR="004D60E9" w:rsidRPr="004D60E9">
        <w:t>ensur</w:t>
      </w:r>
      <w:r w:rsidR="000A6A92">
        <w:t>ing</w:t>
      </w:r>
      <w:r w:rsidR="004D60E9" w:rsidRPr="004D60E9">
        <w:t xml:space="preserve"> improvements across the different business units and a high work performance of staf</w:t>
      </w:r>
      <w:r w:rsidR="000A6A92">
        <w:t xml:space="preserve">f. </w:t>
      </w:r>
      <w:r w:rsidR="00C660DF">
        <w:t xml:space="preserve">The CEO was also responsible for </w:t>
      </w:r>
      <w:r w:rsidR="004D60E9">
        <w:t>p</w:t>
      </w:r>
      <w:r>
        <w:t>rovid</w:t>
      </w:r>
      <w:r w:rsidR="00C660DF">
        <w:t>ing</w:t>
      </w:r>
      <w:r>
        <w:t xml:space="preserve"> high level advice to the Board and implement</w:t>
      </w:r>
      <w:r w:rsidR="00C660DF">
        <w:t xml:space="preserve">ing </w:t>
      </w:r>
      <w:r>
        <w:t>decisions set by the Board.</w:t>
      </w:r>
    </w:p>
    <w:p w14:paraId="6130F6F8" w14:textId="0E2C7E6F" w:rsidR="00EE3AC5" w:rsidRPr="00EA78BA" w:rsidRDefault="00921AB6" w:rsidP="3D5F7602">
      <w:pPr>
        <w:pStyle w:val="Heading5"/>
        <w:rPr>
          <w:b w:val="0"/>
        </w:rPr>
      </w:pPr>
      <w:r w:rsidRPr="3D5F7602">
        <w:t xml:space="preserve">The </w:t>
      </w:r>
      <w:r w:rsidR="00710EA1">
        <w:t>o</w:t>
      </w:r>
      <w:r w:rsidR="00402E70" w:rsidRPr="3D5F7602">
        <w:t xml:space="preserve">rganisational </w:t>
      </w:r>
      <w:r w:rsidR="00710EA1">
        <w:t>s</w:t>
      </w:r>
      <w:r w:rsidR="00402E70" w:rsidRPr="3D5F7602">
        <w:t xml:space="preserve">tructure was modified </w:t>
      </w:r>
      <w:r w:rsidR="000F55F8" w:rsidRPr="3D5F7602">
        <w:t>toward</w:t>
      </w:r>
      <w:r w:rsidR="002C1E57" w:rsidRPr="3D5F7602">
        <w:t xml:space="preserve"> the end of </w:t>
      </w:r>
      <w:r w:rsidR="00402E70" w:rsidRPr="3D5F7602">
        <w:t>the Revie</w:t>
      </w:r>
      <w:r w:rsidR="00EE3AC5" w:rsidRPr="3D5F7602">
        <w:t>w period</w:t>
      </w:r>
    </w:p>
    <w:p w14:paraId="1E7A7C85" w14:textId="1AAD4CF2" w:rsidR="00B42B90" w:rsidRDefault="002F7827" w:rsidP="00550012">
      <w:r>
        <w:t>At the beginning of th</w:t>
      </w:r>
      <w:r w:rsidR="00A32441" w:rsidRPr="00A32441">
        <w:t>e</w:t>
      </w:r>
      <w:r w:rsidR="001B47CC">
        <w:t xml:space="preserve"> Review period</w:t>
      </w:r>
      <w:r w:rsidR="00307E72">
        <w:t xml:space="preserve"> the</w:t>
      </w:r>
      <w:r w:rsidR="00A32441" w:rsidRPr="00A32441">
        <w:t xml:space="preserve"> </w:t>
      </w:r>
      <w:r w:rsidR="00CC01F2">
        <w:t xml:space="preserve">QSNTS </w:t>
      </w:r>
      <w:r w:rsidR="00A32441" w:rsidRPr="00A32441">
        <w:t xml:space="preserve">Executive Team </w:t>
      </w:r>
      <w:r w:rsidR="009519FE">
        <w:t>consisted of</w:t>
      </w:r>
      <w:r w:rsidR="00A32441" w:rsidRPr="00A32441">
        <w:t xml:space="preserve"> the </w:t>
      </w:r>
      <w:r w:rsidR="007A3148">
        <w:t>CEO</w:t>
      </w:r>
      <w:r w:rsidR="00A32441" w:rsidRPr="00A32441">
        <w:t xml:space="preserve">, Executive Officer, </w:t>
      </w:r>
      <w:r w:rsidR="0031463A">
        <w:t xml:space="preserve">PLO, </w:t>
      </w:r>
      <w:r w:rsidR="00307E72">
        <w:t xml:space="preserve">CFO and the </w:t>
      </w:r>
      <w:r w:rsidR="00AA431B">
        <w:t>COO. The latter position was replaced by a</w:t>
      </w:r>
      <w:r w:rsidR="00307E72" w:rsidRPr="00A32441">
        <w:t xml:space="preserve"> </w:t>
      </w:r>
      <w:r w:rsidR="007A3148">
        <w:t>CCO</w:t>
      </w:r>
      <w:r w:rsidR="00AA431B">
        <w:t xml:space="preserve"> position in </w:t>
      </w:r>
      <w:r w:rsidR="00C52001">
        <w:t>2022</w:t>
      </w:r>
      <w:r w:rsidR="000922BD">
        <w:t xml:space="preserve">, towards the end of the Review </w:t>
      </w:r>
      <w:r w:rsidR="0081672F">
        <w:t>period</w:t>
      </w:r>
      <w:r w:rsidR="00A11F8F">
        <w:t xml:space="preserve">. </w:t>
      </w:r>
      <w:r w:rsidR="0071664F">
        <w:t xml:space="preserve">According to the </w:t>
      </w:r>
      <w:r w:rsidR="00B42B90">
        <w:t xml:space="preserve">COO </w:t>
      </w:r>
      <w:r w:rsidR="00CB60E3">
        <w:t>p</w:t>
      </w:r>
      <w:r w:rsidR="00B42B90">
        <w:t xml:space="preserve">osition </w:t>
      </w:r>
      <w:r w:rsidR="00CB60E3">
        <w:t>d</w:t>
      </w:r>
      <w:r w:rsidR="00B42B90">
        <w:t xml:space="preserve">escription, the </w:t>
      </w:r>
      <w:r w:rsidR="00403A6A">
        <w:t xml:space="preserve">COO </w:t>
      </w:r>
      <w:r w:rsidR="00550012" w:rsidRPr="00337655">
        <w:t>had the responsibility of overseeing the business activities of the operational unit, including the Legal</w:t>
      </w:r>
      <w:r w:rsidR="004E54E2">
        <w:t>,</w:t>
      </w:r>
      <w:r w:rsidR="00550012" w:rsidRPr="00337655">
        <w:t xml:space="preserve"> Research and Community teams </w:t>
      </w:r>
      <w:r w:rsidR="0014679A">
        <w:t>and</w:t>
      </w:r>
      <w:r w:rsidR="00550012" w:rsidRPr="00337655">
        <w:t xml:space="preserve"> the management of the </w:t>
      </w:r>
      <w:proofErr w:type="spellStart"/>
      <w:r w:rsidR="00860168" w:rsidRPr="00860168">
        <w:t>TraKS</w:t>
      </w:r>
      <w:proofErr w:type="spellEnd"/>
      <w:r w:rsidR="00550012" w:rsidRPr="00337655">
        <w:t xml:space="preserve"> database.</w:t>
      </w:r>
      <w:r w:rsidR="00550012">
        <w:rPr>
          <w:rStyle w:val="FootnoteReference"/>
        </w:rPr>
        <w:footnoteReference w:id="27"/>
      </w:r>
    </w:p>
    <w:p w14:paraId="6C393F30" w14:textId="22118CAB" w:rsidR="0065726C" w:rsidRDefault="00480FF9" w:rsidP="000829B2">
      <w:r>
        <w:t>The rationale for th</w:t>
      </w:r>
      <w:r w:rsidR="00751B06">
        <w:t>e removal of th</w:t>
      </w:r>
      <w:r w:rsidR="00002251">
        <w:t>e COO</w:t>
      </w:r>
      <w:r w:rsidR="00751B06">
        <w:t xml:space="preserve"> position was</w:t>
      </w:r>
      <w:r w:rsidR="00002251">
        <w:t xml:space="preserve"> </w:t>
      </w:r>
      <w:r w:rsidR="000F55F8">
        <w:t>to place</w:t>
      </w:r>
      <w:r w:rsidR="00E25AC6">
        <w:t xml:space="preserve"> greater emphasis on developing capability </w:t>
      </w:r>
      <w:r w:rsidR="000F55F8">
        <w:t>with</w:t>
      </w:r>
      <w:r w:rsidR="00E25AC6">
        <w:t xml:space="preserve">in the organisation. </w:t>
      </w:r>
      <w:r w:rsidR="00550012">
        <w:t>The</w:t>
      </w:r>
      <w:r w:rsidR="00550012" w:rsidRPr="00337655">
        <w:t xml:space="preserve"> </w:t>
      </w:r>
      <w:r w:rsidR="005355B8">
        <w:t>CCO</w:t>
      </w:r>
      <w:r w:rsidR="00550012" w:rsidRPr="00337655">
        <w:t xml:space="preserve"> </w:t>
      </w:r>
      <w:r w:rsidR="00246676">
        <w:t>role</w:t>
      </w:r>
      <w:r w:rsidR="00715CBF">
        <w:rPr>
          <w:rStyle w:val="FootnoteReference"/>
        </w:rPr>
        <w:footnoteReference w:id="28"/>
      </w:r>
      <w:r w:rsidR="00246676">
        <w:t xml:space="preserve"> </w:t>
      </w:r>
      <w:r w:rsidR="000F441B">
        <w:t>had</w:t>
      </w:r>
      <w:r w:rsidR="00246676">
        <w:t xml:space="preserve"> broadly </w:t>
      </w:r>
      <w:r w:rsidR="00550012">
        <w:t xml:space="preserve">similar </w:t>
      </w:r>
      <w:r w:rsidR="00550012" w:rsidRPr="00337655">
        <w:t>responsibilities</w:t>
      </w:r>
      <w:r w:rsidR="00B7516B">
        <w:t xml:space="preserve"> to the COO role</w:t>
      </w:r>
      <w:r w:rsidR="00550012">
        <w:t>, but with greater emphasis on</w:t>
      </w:r>
      <w:r w:rsidR="00550012" w:rsidRPr="00337655">
        <w:t xml:space="preserve"> strategic planning</w:t>
      </w:r>
      <w:r w:rsidR="00193BC1">
        <w:t xml:space="preserve">. Responsibilities included </w:t>
      </w:r>
      <w:r w:rsidR="00C64D59">
        <w:t xml:space="preserve">professional development and training, </w:t>
      </w:r>
      <w:r w:rsidR="0081672F">
        <w:t>recruitment, performance management</w:t>
      </w:r>
      <w:r w:rsidR="00887FAE">
        <w:t>, creation of</w:t>
      </w:r>
      <w:r w:rsidR="00734301">
        <w:t xml:space="preserve"> </w:t>
      </w:r>
      <w:r w:rsidR="0081672F">
        <w:t>a learning environment and culture, high-level reporting</w:t>
      </w:r>
      <w:r w:rsidR="00734301">
        <w:t>,</w:t>
      </w:r>
      <w:r w:rsidR="00C64D59">
        <w:t xml:space="preserve"> </w:t>
      </w:r>
      <w:r w:rsidR="0081672F">
        <w:t>period</w:t>
      </w:r>
      <w:r w:rsidR="00734301">
        <w:t>ic</w:t>
      </w:r>
      <w:r w:rsidR="0081672F">
        <w:t xml:space="preserve"> culture surveys </w:t>
      </w:r>
      <w:r w:rsidR="00C64D59">
        <w:t xml:space="preserve">and </w:t>
      </w:r>
      <w:r w:rsidR="0081672F">
        <w:t>capability needs analysis</w:t>
      </w:r>
      <w:r w:rsidR="00C64D59">
        <w:t>. The CCO role also took on responsibility for</w:t>
      </w:r>
      <w:r w:rsidR="00C8252B">
        <w:t xml:space="preserve"> managing </w:t>
      </w:r>
      <w:r w:rsidR="0081672F">
        <w:t>and oversee</w:t>
      </w:r>
      <w:r w:rsidR="00C8252B">
        <w:t>ing</w:t>
      </w:r>
      <w:r w:rsidR="0081672F">
        <w:t xml:space="preserve"> QSNTS client complaints processes.</w:t>
      </w:r>
    </w:p>
    <w:p w14:paraId="05961BA8" w14:textId="4370A347" w:rsidR="000E020B" w:rsidRPr="00EA78BA" w:rsidRDefault="000E020B" w:rsidP="00D701AC">
      <w:pPr>
        <w:pStyle w:val="Heading5"/>
        <w:rPr>
          <w:b w:val="0"/>
        </w:rPr>
      </w:pPr>
      <w:r w:rsidRPr="00EA78BA">
        <w:t xml:space="preserve">The </w:t>
      </w:r>
      <w:r w:rsidR="00D3729C">
        <w:t>HR</w:t>
      </w:r>
      <w:r>
        <w:t xml:space="preserve"> function was outsourced</w:t>
      </w:r>
      <w:r w:rsidR="00207B2C">
        <w:t xml:space="preserve"> </w:t>
      </w:r>
      <w:r w:rsidR="004D21ED">
        <w:t>during</w:t>
      </w:r>
      <w:r w:rsidRPr="00EA78BA">
        <w:t xml:space="preserve"> the Review period</w:t>
      </w:r>
    </w:p>
    <w:p w14:paraId="6CCA03BE" w14:textId="010CA6AA" w:rsidR="000F55F8" w:rsidRDefault="004D21ED" w:rsidP="000829B2">
      <w:r>
        <w:t xml:space="preserve">As demonstrated in </w:t>
      </w:r>
      <w:r w:rsidR="00D3729C">
        <w:fldChar w:fldCharType="begin"/>
      </w:r>
      <w:r w:rsidR="00D3729C">
        <w:instrText xml:space="preserve"> REF _Ref160712680 \h </w:instrText>
      </w:r>
      <w:r w:rsidR="00D3729C">
        <w:fldChar w:fldCharType="separate"/>
      </w:r>
      <w:r w:rsidR="00C22E6F">
        <w:t xml:space="preserve">Figure </w:t>
      </w:r>
      <w:r w:rsidR="00C22E6F">
        <w:rPr>
          <w:noProof/>
        </w:rPr>
        <w:t>5</w:t>
      </w:r>
      <w:r w:rsidR="00D3729C">
        <w:fldChar w:fldCharType="end"/>
      </w:r>
      <w:r>
        <w:t>,</w:t>
      </w:r>
      <w:r w:rsidR="0051291F">
        <w:t xml:space="preserve"> the </w:t>
      </w:r>
      <w:r w:rsidR="00C617C6">
        <w:t>HR function reported to the CFO</w:t>
      </w:r>
      <w:r w:rsidR="007C08C4">
        <w:t xml:space="preserve"> </w:t>
      </w:r>
      <w:r w:rsidR="003F5C95">
        <w:t>at the start of the Review period</w:t>
      </w:r>
      <w:r w:rsidR="00825095">
        <w:t>. As the organisation</w:t>
      </w:r>
      <w:r w:rsidR="00A318A1">
        <w:t xml:space="preserve"> continued its structural transformation, </w:t>
      </w:r>
      <w:r w:rsidR="007E4B3C">
        <w:t>the HR function was outsourced</w:t>
      </w:r>
      <w:r w:rsidR="003F5C95">
        <w:t xml:space="preserve"> and managed from the CCO position</w:t>
      </w:r>
      <w:r w:rsidR="00BE1281">
        <w:t xml:space="preserve">. </w:t>
      </w:r>
      <w:r w:rsidR="003F5C95">
        <w:t xml:space="preserve">The </w:t>
      </w:r>
      <w:r w:rsidR="00BE1281">
        <w:t xml:space="preserve">QSNTS </w:t>
      </w:r>
      <w:r w:rsidR="00347A9A">
        <w:t xml:space="preserve">executive advised that this </w:t>
      </w:r>
      <w:r w:rsidR="00313E19">
        <w:t xml:space="preserve">decision </w:t>
      </w:r>
      <w:r w:rsidR="00347A9A">
        <w:t>was</w:t>
      </w:r>
      <w:r w:rsidR="00313E19">
        <w:t xml:space="preserve"> made</w:t>
      </w:r>
      <w:r w:rsidR="00347A9A">
        <w:t xml:space="preserve"> </w:t>
      </w:r>
      <w:r w:rsidR="00600B01">
        <w:t xml:space="preserve">to </w:t>
      </w:r>
      <w:r w:rsidR="00313E19">
        <w:t>increase the efficiency of th</w:t>
      </w:r>
      <w:r w:rsidR="001313CC">
        <w:t>is specialised function</w:t>
      </w:r>
      <w:r w:rsidR="00CC5449">
        <w:t>.</w:t>
      </w:r>
    </w:p>
    <w:p w14:paraId="0DBCD079" w14:textId="4B6F69B2" w:rsidR="00052BBF" w:rsidRDefault="000347EF" w:rsidP="00C23C6B">
      <w:pPr>
        <w:pStyle w:val="Heading5"/>
        <w:numPr>
          <w:ilvl w:val="0"/>
          <w:numId w:val="0"/>
        </w:numPr>
      </w:pPr>
      <w:r>
        <w:t xml:space="preserve">Under the PLO, the legal </w:t>
      </w:r>
      <w:r w:rsidR="007343F6">
        <w:t>units</w:t>
      </w:r>
      <w:r>
        <w:t xml:space="preserve"> </w:t>
      </w:r>
      <w:r w:rsidR="007343F6">
        <w:t xml:space="preserve">were restructured to create more integrated </w:t>
      </w:r>
      <w:r w:rsidR="00831D91">
        <w:t>teams</w:t>
      </w:r>
    </w:p>
    <w:p w14:paraId="1352BF4D" w14:textId="17E9B294" w:rsidR="00E66913" w:rsidRDefault="006517FC" w:rsidP="00FE6A8A">
      <w:r w:rsidRPr="3D5F7602">
        <w:t>Prior to</w:t>
      </w:r>
      <w:r w:rsidR="000F19A8" w:rsidRPr="3D5F7602">
        <w:t xml:space="preserve"> the Review period, the </w:t>
      </w:r>
      <w:r w:rsidR="00FD5D11" w:rsidRPr="3D5F7602">
        <w:t>PLO had oversight of four legal teams</w:t>
      </w:r>
      <w:r w:rsidR="0075664B" w:rsidRPr="3D5F7602">
        <w:t xml:space="preserve"> (renamed C</w:t>
      </w:r>
      <w:r w:rsidR="00FC781B" w:rsidRPr="3D5F7602">
        <w:t>lient Management Teams</w:t>
      </w:r>
      <w:r w:rsidR="00D801AC" w:rsidRPr="3D5F7602">
        <w:t xml:space="preserve"> and later Operational Service </w:t>
      </w:r>
      <w:r w:rsidR="004A2B73" w:rsidRPr="3D5F7602">
        <w:t>D</w:t>
      </w:r>
      <w:r w:rsidR="00D801AC" w:rsidRPr="3D5F7602">
        <w:t>elivery teams</w:t>
      </w:r>
      <w:r w:rsidR="00FC781B" w:rsidRPr="3D5F7602">
        <w:t>)</w:t>
      </w:r>
      <w:r w:rsidR="00FD5D11" w:rsidRPr="3D5F7602">
        <w:t xml:space="preserve"> – t</w:t>
      </w:r>
      <w:r w:rsidR="00FA52CF" w:rsidRPr="3D5F7602">
        <w:t xml:space="preserve">hree dealing with claims and one responsible for </w:t>
      </w:r>
      <w:r w:rsidR="0014512B" w:rsidRPr="3D5F7602">
        <w:t xml:space="preserve">Future Acts and PBCs. In </w:t>
      </w:r>
      <w:r w:rsidR="00E87075" w:rsidRPr="3D5F7602">
        <w:t>2020</w:t>
      </w:r>
      <w:r w:rsidR="00363430" w:rsidRPr="3D5F7602">
        <w:t>,</w:t>
      </w:r>
      <w:r w:rsidR="00927D06" w:rsidRPr="3D5F7602">
        <w:t xml:space="preserve"> QSNTS made changes to the organisational structure to </w:t>
      </w:r>
      <w:r w:rsidR="0014512B" w:rsidRPr="3D5F7602">
        <w:t xml:space="preserve">move the Future Acts and PBC responsibilities into the </w:t>
      </w:r>
      <w:r w:rsidR="00552421" w:rsidRPr="3D5F7602">
        <w:t xml:space="preserve">legal teams. This was intended to reduce the “legalistic” nature of the structure and </w:t>
      </w:r>
      <w:r w:rsidR="007F4F6E" w:rsidRPr="3D5F7602">
        <w:t>create more</w:t>
      </w:r>
      <w:r w:rsidR="009C4A55" w:rsidRPr="3D5F7602">
        <w:t xml:space="preserve"> collaborative </w:t>
      </w:r>
      <w:r w:rsidR="00AE569F" w:rsidRPr="3D5F7602">
        <w:t>teams</w:t>
      </w:r>
      <w:r w:rsidR="00EE7824" w:rsidRPr="3D5F7602" w:rsidDel="00F854E5">
        <w:t xml:space="preserve">. </w:t>
      </w:r>
      <w:r w:rsidR="003B767D" w:rsidRPr="3D5F7602">
        <w:t xml:space="preserve">The </w:t>
      </w:r>
      <w:r w:rsidR="00EE7824" w:rsidRPr="3D5F7602">
        <w:t>FNEAs</w:t>
      </w:r>
      <w:r w:rsidR="003B767D" w:rsidRPr="3D5F7602">
        <w:rPr>
          <w:rStyle w:val="FootnoteReference"/>
        </w:rPr>
        <w:footnoteReference w:id="29"/>
      </w:r>
      <w:r w:rsidR="0074622E" w:rsidRPr="3D5F7602">
        <w:t xml:space="preserve"> were</w:t>
      </w:r>
      <w:r w:rsidR="00EE7824" w:rsidRPr="3D5F7602">
        <w:t xml:space="preserve"> moved </w:t>
      </w:r>
      <w:r w:rsidR="0074622E" w:rsidRPr="3D5F7602">
        <w:t>into the two legal teams</w:t>
      </w:r>
      <w:r w:rsidR="00EE7824" w:rsidRPr="3D5F7602">
        <w:t xml:space="preserve"> alongside anthropologists</w:t>
      </w:r>
      <w:r w:rsidR="00DA1C9C" w:rsidRPr="3D5F7602">
        <w:t xml:space="preserve"> and researchers.</w:t>
      </w:r>
      <w:r w:rsidR="00C64907" w:rsidRPr="3D5F7602">
        <w:t xml:space="preserve"> </w:t>
      </w:r>
      <w:r w:rsidR="00E66913" w:rsidRPr="3D5F7602">
        <w:t>Staff consulted during the Review were generally enthusiastic about the more integrated team structure. However, some staff found the structure somewhat challenging due to the large size of units</w:t>
      </w:r>
      <w:r w:rsidR="000C4D84">
        <w:t>,</w:t>
      </w:r>
      <w:r w:rsidR="00E66913" w:rsidRPr="3D5F7602">
        <w:t xml:space="preserve"> wide variety in functions within their units and only having one manager to oversee all functions across one unit.</w:t>
      </w:r>
    </w:p>
    <w:p w14:paraId="0F9BE06F" w14:textId="56A0DC7C" w:rsidR="002672ED" w:rsidRDefault="00833CDB" w:rsidP="002672ED">
      <w:pPr>
        <w:pStyle w:val="Caption"/>
      </w:pPr>
      <w:bookmarkStart w:id="34" w:name="_Ref160712680"/>
      <w:r>
        <w:lastRenderedPageBreak/>
        <w:t xml:space="preserve">Figure </w:t>
      </w:r>
      <w:r>
        <w:fldChar w:fldCharType="begin"/>
      </w:r>
      <w:r>
        <w:instrText xml:space="preserve"> SEQ Figure \* ARABIC </w:instrText>
      </w:r>
      <w:r>
        <w:fldChar w:fldCharType="separate"/>
      </w:r>
      <w:r w:rsidR="00C22E6F">
        <w:rPr>
          <w:noProof/>
        </w:rPr>
        <w:t>5</w:t>
      </w:r>
      <w:r>
        <w:fldChar w:fldCharType="end"/>
      </w:r>
      <w:bookmarkEnd w:id="34"/>
      <w:r>
        <w:t xml:space="preserve"> | QSNTS organisational structure</w:t>
      </w:r>
      <w:r w:rsidR="00A97B39">
        <w:t xml:space="preserve">, </w:t>
      </w:r>
      <w:r w:rsidR="002672ED">
        <w:t>June</w:t>
      </w:r>
      <w:r w:rsidR="00A97B39">
        <w:t xml:space="preserve"> 202</w:t>
      </w:r>
      <w:r w:rsidR="002672ED">
        <w:t>0</w:t>
      </w:r>
      <w:r w:rsidR="009979B4">
        <w:rPr>
          <w:rStyle w:val="FootnoteReference"/>
        </w:rPr>
        <w:footnoteReference w:id="30"/>
      </w:r>
    </w:p>
    <w:p w14:paraId="6D8DCF5B" w14:textId="594568B7" w:rsidR="002672ED" w:rsidRDefault="008160CD" w:rsidP="006C2920">
      <w:r w:rsidRPr="008160CD">
        <w:rPr>
          <w:noProof/>
          <w:lang w:eastAsia="en-AU"/>
        </w:rPr>
        <w:drawing>
          <wp:inline distT="0" distB="0" distL="0" distR="0" wp14:anchorId="56CF1D3B" wp14:editId="7387B32C">
            <wp:extent cx="5670550" cy="2571750"/>
            <wp:effectExtent l="19050" t="19050" r="25400" b="19050"/>
            <wp:docPr id="2125156195" name="Picture 1" descr="Chart of the Queensland South Native Title Services’ organisational structure in June 2020 consisting of five core levels. The Board of Directors sit at the highest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6195" name="Picture 1" descr="Chart of the Queensland South Native Title Services’ organisational structure in June 2020 consisting of five core levels. The Board of Directors sit at the highest level "/>
                    <pic:cNvPicPr/>
                  </pic:nvPicPr>
                  <pic:blipFill>
                    <a:blip r:embed="rId21"/>
                    <a:stretch>
                      <a:fillRect/>
                    </a:stretch>
                  </pic:blipFill>
                  <pic:spPr>
                    <a:xfrm>
                      <a:off x="0" y="0"/>
                      <a:ext cx="5670550" cy="2571750"/>
                    </a:xfrm>
                    <a:prstGeom prst="rect">
                      <a:avLst/>
                    </a:prstGeom>
                    <a:solidFill>
                      <a:schemeClr val="accent5"/>
                    </a:solidFill>
                    <a:ln w="2540">
                      <a:solidFill>
                        <a:schemeClr val="tx1">
                          <a:alpha val="50000"/>
                        </a:schemeClr>
                      </a:solidFill>
                    </a:ln>
                  </pic:spPr>
                </pic:pic>
              </a:graphicData>
            </a:graphic>
          </wp:inline>
        </w:drawing>
      </w:r>
    </w:p>
    <w:p w14:paraId="719AE2CD" w14:textId="5E1BC8FB" w:rsidR="00833CDB" w:rsidRDefault="00857D50" w:rsidP="00857D50">
      <w:pPr>
        <w:pStyle w:val="Caption"/>
      </w:pPr>
      <w:r>
        <w:t xml:space="preserve">Figure </w:t>
      </w:r>
      <w:r>
        <w:fldChar w:fldCharType="begin"/>
      </w:r>
      <w:r>
        <w:instrText xml:space="preserve"> SEQ Figure \* ARABIC </w:instrText>
      </w:r>
      <w:r>
        <w:fldChar w:fldCharType="separate"/>
      </w:r>
      <w:r w:rsidR="00C22E6F">
        <w:rPr>
          <w:noProof/>
        </w:rPr>
        <w:t>6</w:t>
      </w:r>
      <w:r>
        <w:fldChar w:fldCharType="end"/>
      </w:r>
      <w:r>
        <w:t xml:space="preserve"> |</w:t>
      </w:r>
      <w:r w:rsidR="00833CDB" w:rsidRPr="00167636">
        <w:t xml:space="preserve"> QSNTS organisational structure</w:t>
      </w:r>
      <w:r w:rsidR="00A97B39" w:rsidRPr="00167636">
        <w:t>, Ju</w:t>
      </w:r>
      <w:r w:rsidR="008A3AF2" w:rsidRPr="00167636">
        <w:t>ne</w:t>
      </w:r>
      <w:r w:rsidR="00A97B39" w:rsidRPr="00167636">
        <w:t xml:space="preserve"> 202</w:t>
      </w:r>
      <w:r w:rsidR="00750E9D" w:rsidRPr="00167636">
        <w:t>2</w:t>
      </w:r>
      <w:r w:rsidR="009979B4">
        <w:rPr>
          <w:rStyle w:val="FootnoteReference"/>
        </w:rPr>
        <w:footnoteReference w:id="31"/>
      </w:r>
    </w:p>
    <w:p w14:paraId="3EB52D72" w14:textId="4CCAF35A" w:rsidR="00E66913" w:rsidRDefault="00571A8D" w:rsidP="006C2920">
      <w:r w:rsidRPr="00571A8D">
        <w:rPr>
          <w:noProof/>
          <w:lang w:eastAsia="en-AU"/>
        </w:rPr>
        <w:drawing>
          <wp:inline distT="0" distB="0" distL="0" distR="0" wp14:anchorId="67E170A3" wp14:editId="799A4551">
            <wp:extent cx="5697940" cy="4006215"/>
            <wp:effectExtent l="19050" t="19050" r="17145" b="13335"/>
            <wp:docPr id="1868383677" name="Picture 1" descr="Chart of the Queensland South Native Title Services’ organisational structure in June 2022 consisting of five core levels. The Board of Directors and Company Secretary sit at the highest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83677" name="Picture 1" descr="Chart of the Queensland South Native Title Services’ organisational structure in June 2022 consisting of five core levels. The Board of Directors and Company Secretary sit at the highest level "/>
                    <pic:cNvPicPr/>
                  </pic:nvPicPr>
                  <pic:blipFill>
                    <a:blip r:embed="rId22"/>
                    <a:stretch>
                      <a:fillRect/>
                    </a:stretch>
                  </pic:blipFill>
                  <pic:spPr>
                    <a:xfrm>
                      <a:off x="0" y="0"/>
                      <a:ext cx="5700619" cy="4008099"/>
                    </a:xfrm>
                    <a:prstGeom prst="rect">
                      <a:avLst/>
                    </a:prstGeom>
                    <a:solidFill>
                      <a:schemeClr val="accent5"/>
                    </a:solidFill>
                    <a:ln w="2540">
                      <a:solidFill>
                        <a:schemeClr val="tx1">
                          <a:alpha val="50000"/>
                        </a:schemeClr>
                      </a:solidFill>
                    </a:ln>
                  </pic:spPr>
                </pic:pic>
              </a:graphicData>
            </a:graphic>
          </wp:inline>
        </w:drawing>
      </w:r>
    </w:p>
    <w:p w14:paraId="69BEF8C4" w14:textId="10A1AA61" w:rsidR="005970CC" w:rsidRPr="007D3214" w:rsidRDefault="005970CC" w:rsidP="00D701AC">
      <w:pPr>
        <w:pStyle w:val="Heading5"/>
      </w:pPr>
      <w:r w:rsidRPr="007D3214">
        <w:t xml:space="preserve">Leadership of </w:t>
      </w:r>
      <w:r w:rsidRPr="008C0A0E">
        <w:t>anthropology and First Nations Engagement could be strengthened</w:t>
      </w:r>
    </w:p>
    <w:p w14:paraId="241D6840" w14:textId="0A239002" w:rsidR="006A5ED0" w:rsidRDefault="004F6737" w:rsidP="00FE6A8A">
      <w:r>
        <w:t xml:space="preserve">One </w:t>
      </w:r>
      <w:r w:rsidR="002C2AA0">
        <w:t>consequence</w:t>
      </w:r>
      <w:r>
        <w:t xml:space="preserve"> of th</w:t>
      </w:r>
      <w:r w:rsidR="002C2AA0">
        <w:t>e</w:t>
      </w:r>
      <w:r>
        <w:t xml:space="preserve"> two</w:t>
      </w:r>
      <w:r w:rsidR="00AF031B">
        <w:t>-</w:t>
      </w:r>
      <w:r>
        <w:t xml:space="preserve">team integrated structure </w:t>
      </w:r>
      <w:r w:rsidR="002C2AA0">
        <w:t>was that there were no</w:t>
      </w:r>
      <w:r w:rsidR="008E17B2">
        <w:t xml:space="preserve"> </w:t>
      </w:r>
      <w:r w:rsidR="000150E5">
        <w:t xml:space="preserve">discipline-based </w:t>
      </w:r>
      <w:r w:rsidR="00BC6F0E">
        <w:t xml:space="preserve">leadership or management positions for either anthropology or </w:t>
      </w:r>
      <w:r w:rsidR="004022BE">
        <w:t xml:space="preserve">First Nations Engagement. </w:t>
      </w:r>
      <w:r w:rsidR="00E66913">
        <w:t xml:space="preserve">Rather, these functions </w:t>
      </w:r>
      <w:r w:rsidR="00DD7B2C">
        <w:t xml:space="preserve">reported to the Deputy </w:t>
      </w:r>
      <w:r w:rsidR="008C75C1">
        <w:t>PLO</w:t>
      </w:r>
      <w:r w:rsidR="00DD7B2C">
        <w:t xml:space="preserve"> positions in each of the two teams. </w:t>
      </w:r>
      <w:r w:rsidR="003E2C44">
        <w:t xml:space="preserve">This created instances where staff did not </w:t>
      </w:r>
      <w:r w:rsidR="003E2C44">
        <w:lastRenderedPageBreak/>
        <w:t xml:space="preserve">have clear points of escalation, or situations where their manager was not able to provide guidance or advice specific to their task. </w:t>
      </w:r>
    </w:p>
    <w:p w14:paraId="50AD1A1D" w14:textId="360C2561" w:rsidR="00E66913" w:rsidRDefault="00C85C88" w:rsidP="00FE6A8A">
      <w:r w:rsidRPr="3D5F7602">
        <w:t>The lack of a</w:t>
      </w:r>
      <w:r w:rsidR="0084616B" w:rsidRPr="3D5F7602">
        <w:t xml:space="preserve"> senior </w:t>
      </w:r>
      <w:r w:rsidRPr="3D5F7602">
        <w:t>anthropology</w:t>
      </w:r>
      <w:r w:rsidR="0084616B" w:rsidRPr="3D5F7602">
        <w:t xml:space="preserve"> role</w:t>
      </w:r>
      <w:r w:rsidRPr="3D5F7602">
        <w:t xml:space="preserve"> </w:t>
      </w:r>
      <w:r w:rsidR="006A5ED0" w:rsidRPr="3D5F7602">
        <w:t xml:space="preserve">was noted by the previous </w:t>
      </w:r>
      <w:r w:rsidR="0067230A">
        <w:t>R</w:t>
      </w:r>
      <w:r w:rsidR="006A5ED0" w:rsidRPr="3D5F7602">
        <w:t>eview</w:t>
      </w:r>
      <w:r w:rsidR="00B31E08" w:rsidRPr="3D5F7602">
        <w:t>, with a recommendation to cr</w:t>
      </w:r>
      <w:r w:rsidR="007F5BDD" w:rsidRPr="3D5F7602">
        <w:t>e</w:t>
      </w:r>
      <w:r w:rsidR="00B31E08" w:rsidRPr="3D5F7602">
        <w:t xml:space="preserve">ate such a position. </w:t>
      </w:r>
      <w:r w:rsidR="007D001D">
        <w:t>In response, QSNTS</w:t>
      </w:r>
      <w:r w:rsidR="00A32859">
        <w:t xml:space="preserve"> appointed a COO with anthropological qualifications </w:t>
      </w:r>
      <w:proofErr w:type="gramStart"/>
      <w:r w:rsidR="00A32859">
        <w:t>in an attempt to</w:t>
      </w:r>
      <w:proofErr w:type="gramEnd"/>
      <w:r w:rsidR="00A32859">
        <w:t xml:space="preserve"> meet </w:t>
      </w:r>
      <w:r w:rsidR="00665DB6">
        <w:t xml:space="preserve">the recommendation. </w:t>
      </w:r>
      <w:r w:rsidR="000C026F">
        <w:t>QSNTS advised</w:t>
      </w:r>
      <w:r w:rsidR="00AA327F">
        <w:t xml:space="preserve"> the Review</w:t>
      </w:r>
      <w:r w:rsidR="00665DB6">
        <w:t xml:space="preserve"> that this position or its closest equivalent is no longer hel</w:t>
      </w:r>
      <w:r w:rsidR="007343E4">
        <w:t xml:space="preserve">d by a person with anthropological qualifications. </w:t>
      </w:r>
      <w:r w:rsidR="007F5BDD" w:rsidRPr="3D5F7602">
        <w:t xml:space="preserve">Based on the extensive </w:t>
      </w:r>
      <w:r w:rsidR="00B70D26" w:rsidRPr="3D5F7602">
        <w:t>dissatisfaction of</w:t>
      </w:r>
      <w:r w:rsidR="006F26A7" w:rsidRPr="3D5F7602">
        <w:t xml:space="preserve"> </w:t>
      </w:r>
      <w:r w:rsidR="00646BF8" w:rsidRPr="3D5F7602">
        <w:t xml:space="preserve">some </w:t>
      </w:r>
      <w:r w:rsidR="006F26A7" w:rsidRPr="3D5F7602">
        <w:t xml:space="preserve">Traditional Owners </w:t>
      </w:r>
      <w:r w:rsidR="00646BF8" w:rsidRPr="3D5F7602">
        <w:t>with</w:t>
      </w:r>
      <w:r w:rsidR="00B70D26" w:rsidRPr="3D5F7602">
        <w:t xml:space="preserve"> </w:t>
      </w:r>
      <w:r w:rsidR="00E5577B" w:rsidRPr="3D5F7602">
        <w:t xml:space="preserve">the </w:t>
      </w:r>
      <w:r w:rsidR="008B066A" w:rsidRPr="3D5F7602">
        <w:t>discrepancies between their stories and the anthropology</w:t>
      </w:r>
      <w:r w:rsidR="005D2EE2" w:rsidRPr="3D5F7602">
        <w:t xml:space="preserve"> underpinning the</w:t>
      </w:r>
      <w:r w:rsidR="00646BF8" w:rsidRPr="3D5F7602">
        <w:t>ir</w:t>
      </w:r>
      <w:r w:rsidR="005D2EE2" w:rsidRPr="3D5F7602">
        <w:t xml:space="preserve"> claim, the Review suggests that a stronger voice for </w:t>
      </w:r>
      <w:r w:rsidR="00D32A73" w:rsidRPr="3D5F7602">
        <w:t xml:space="preserve">anthropology and research within the organisation could </w:t>
      </w:r>
      <w:r w:rsidR="00C14DB6" w:rsidRPr="3D5F7602">
        <w:t xml:space="preserve">help </w:t>
      </w:r>
      <w:r w:rsidR="00FD7666" w:rsidRPr="3D5F7602">
        <w:t xml:space="preserve">relationship development. The lack of a strong focus </w:t>
      </w:r>
      <w:r w:rsidR="00DE64FF" w:rsidRPr="3D5F7602">
        <w:t xml:space="preserve">and independence </w:t>
      </w:r>
      <w:r w:rsidR="00FD7666" w:rsidRPr="3D5F7602">
        <w:t xml:space="preserve">for </w:t>
      </w:r>
      <w:r w:rsidR="00367585" w:rsidRPr="3D5F7602">
        <w:t>anthropology</w:t>
      </w:r>
      <w:r w:rsidR="009B13F9" w:rsidRPr="3D5F7602">
        <w:t xml:space="preserve"> risks it</w:t>
      </w:r>
      <w:r w:rsidR="00367585" w:rsidRPr="3D5F7602">
        <w:t xml:space="preserve"> being given less weight in decision-making and </w:t>
      </w:r>
      <w:r w:rsidR="004864FC" w:rsidRPr="3D5F7602">
        <w:t>policy development</w:t>
      </w:r>
      <w:r w:rsidR="00F563C4" w:rsidRPr="3D5F7602">
        <w:t>. A senior role would also help</w:t>
      </w:r>
      <w:r w:rsidR="00DD0C42" w:rsidRPr="3D5F7602">
        <w:t xml:space="preserve"> facilitate the further development of junior anthropologists</w:t>
      </w:r>
      <w:r w:rsidR="004864FC" w:rsidRPr="3D5F7602">
        <w:t>.</w:t>
      </w:r>
      <w:r w:rsidR="00F563C4" w:rsidRPr="3D5F7602">
        <w:t xml:space="preserve"> </w:t>
      </w:r>
    </w:p>
    <w:p w14:paraId="63E5F3C2" w14:textId="56E5EF49" w:rsidR="00D10BB9" w:rsidRDefault="000C4948" w:rsidP="00FE6A8A">
      <w:r w:rsidRPr="3D5F7602">
        <w:t>While o</w:t>
      </w:r>
      <w:r w:rsidR="00F563C4" w:rsidRPr="3D5F7602">
        <w:t>ne of the senior</w:t>
      </w:r>
      <w:r w:rsidR="00BB32A1" w:rsidRPr="3D5F7602">
        <w:t xml:space="preserve"> FNEAs </w:t>
      </w:r>
      <w:r w:rsidRPr="3D5F7602">
        <w:t xml:space="preserve">who had been with QSNTS for over </w:t>
      </w:r>
      <w:r w:rsidR="00DF06DD" w:rsidRPr="3D5F7602">
        <w:t>ten</w:t>
      </w:r>
      <w:r w:rsidRPr="3D5F7602">
        <w:t xml:space="preserve"> years appeared to be </w:t>
      </w:r>
      <w:r w:rsidR="00BB32A1" w:rsidRPr="3D5F7602">
        <w:t>in a de facto leadership role, this</w:t>
      </w:r>
      <w:r w:rsidR="00D8015D" w:rsidRPr="3D5F7602">
        <w:t xml:space="preserve"> </w:t>
      </w:r>
      <w:r w:rsidR="00BB32A1" w:rsidRPr="3D5F7602">
        <w:t>was not recognised in the structure.</w:t>
      </w:r>
      <w:r w:rsidR="00B13AFE" w:rsidRPr="3D5F7602">
        <w:t xml:space="preserve"> </w:t>
      </w:r>
      <w:r w:rsidR="00305573" w:rsidRPr="3D5F7602">
        <w:t xml:space="preserve">A leadership role would provide guidance and support to less experienced </w:t>
      </w:r>
      <w:r w:rsidR="00AD22D5" w:rsidRPr="3D5F7602">
        <w:t>FNEAs</w:t>
      </w:r>
      <w:r w:rsidR="00305573" w:rsidRPr="3D5F7602">
        <w:t xml:space="preserve"> across both </w:t>
      </w:r>
      <w:r w:rsidR="002F1AC4" w:rsidRPr="3D5F7602">
        <w:t>Operational Service Delivery</w:t>
      </w:r>
      <w:r w:rsidR="00305573" w:rsidRPr="3D5F7602">
        <w:t xml:space="preserve"> teams</w:t>
      </w:r>
      <w:r w:rsidR="001304E6" w:rsidRPr="3D5F7602">
        <w:t>.</w:t>
      </w:r>
      <w:r w:rsidRPr="3D5F7602">
        <w:t xml:space="preserve"> It </w:t>
      </w:r>
      <w:r w:rsidR="00E6344F" w:rsidRPr="3D5F7602">
        <w:t>could also assist in fostering stronger relationships across the region.</w:t>
      </w:r>
    </w:p>
    <w:p w14:paraId="5A91E344" w14:textId="02CA29E8" w:rsidR="0066593A" w:rsidRDefault="006B5DDE" w:rsidP="008506A4">
      <w:pPr>
        <w:pStyle w:val="Heading4"/>
      </w:pPr>
      <w:r w:rsidRPr="00BF5D6B">
        <w:t>Board integrity</w:t>
      </w:r>
      <w:r>
        <w:t xml:space="preserve"> and capability</w:t>
      </w:r>
    </w:p>
    <w:p w14:paraId="4F65E64C" w14:textId="0713A8A6" w:rsidR="00F039B6" w:rsidRPr="00410516" w:rsidRDefault="00F039B6" w:rsidP="00F039B6">
      <w:pPr>
        <w:pStyle w:val="Heading5"/>
      </w:pPr>
      <w:r w:rsidRPr="00410516">
        <w:t xml:space="preserve">Board responsibilities </w:t>
      </w:r>
      <w:r w:rsidR="00D02862">
        <w:t>were</w:t>
      </w:r>
      <w:r w:rsidRPr="00410516">
        <w:t xml:space="preserve"> clearly defined in the QSNTS Code of Conduct</w:t>
      </w:r>
    </w:p>
    <w:p w14:paraId="26DF3BA1" w14:textId="2759C136" w:rsidR="00F039B6" w:rsidRDefault="00B872D7" w:rsidP="00F039B6">
      <w:r w:rsidRPr="00B872D7">
        <w:rPr>
          <w:lang w:eastAsia="en-AU"/>
        </w:rPr>
        <w:t xml:space="preserve">The Code of Conduct for </w:t>
      </w:r>
      <w:r w:rsidR="00B92404">
        <w:rPr>
          <w:lang w:eastAsia="en-AU"/>
        </w:rPr>
        <w:t>Individual Directors</w:t>
      </w:r>
      <w:r w:rsidR="003B3B68">
        <w:rPr>
          <w:lang w:eastAsia="en-AU"/>
        </w:rPr>
        <w:t xml:space="preserve"> </w:t>
      </w:r>
      <w:r w:rsidR="00533F9A">
        <w:rPr>
          <w:lang w:eastAsia="en-AU"/>
        </w:rPr>
        <w:t>sets up clear standards</w:t>
      </w:r>
      <w:r w:rsidR="00AB0F18">
        <w:rPr>
          <w:lang w:eastAsia="en-AU"/>
        </w:rPr>
        <w:t xml:space="preserve"> of behaviour</w:t>
      </w:r>
      <w:r w:rsidR="00444CA7">
        <w:rPr>
          <w:lang w:eastAsia="en-AU"/>
        </w:rPr>
        <w:t>, as</w:t>
      </w:r>
      <w:r w:rsidRPr="00B872D7">
        <w:rPr>
          <w:lang w:eastAsia="en-AU"/>
        </w:rPr>
        <w:t xml:space="preserve"> </w:t>
      </w:r>
      <w:r w:rsidR="00B92404">
        <w:rPr>
          <w:lang w:eastAsia="en-AU"/>
        </w:rPr>
        <w:t>summarised</w:t>
      </w:r>
      <w:r w:rsidRPr="00B872D7">
        <w:rPr>
          <w:lang w:eastAsia="en-AU"/>
        </w:rPr>
        <w:t xml:space="preserve"> in </w:t>
      </w:r>
      <w:r w:rsidR="009C722B">
        <w:rPr>
          <w:lang w:eastAsia="en-AU"/>
        </w:rPr>
        <w:fldChar w:fldCharType="begin"/>
      </w:r>
      <w:r w:rsidR="009C722B">
        <w:rPr>
          <w:lang w:eastAsia="en-AU"/>
        </w:rPr>
        <w:instrText xml:space="preserve"> REF _Ref169787327 \h </w:instrText>
      </w:r>
      <w:r w:rsidR="009C722B">
        <w:rPr>
          <w:lang w:eastAsia="en-AU"/>
        </w:rPr>
      </w:r>
      <w:r w:rsidR="009C722B">
        <w:rPr>
          <w:lang w:eastAsia="en-AU"/>
        </w:rPr>
        <w:fldChar w:fldCharType="separate"/>
      </w:r>
      <w:r w:rsidR="00C22E6F" w:rsidRPr="00DC2A1A">
        <w:t xml:space="preserve">Table </w:t>
      </w:r>
      <w:r w:rsidR="00C22E6F">
        <w:rPr>
          <w:noProof/>
        </w:rPr>
        <w:t>15</w:t>
      </w:r>
      <w:r w:rsidR="009C722B">
        <w:rPr>
          <w:lang w:eastAsia="en-AU"/>
        </w:rPr>
        <w:fldChar w:fldCharType="end"/>
      </w:r>
      <w:r w:rsidRPr="00B872D7">
        <w:rPr>
          <w:lang w:eastAsia="en-AU"/>
        </w:rPr>
        <w:t>.</w:t>
      </w:r>
      <w:r w:rsidR="00E47090">
        <w:rPr>
          <w:lang w:eastAsia="en-AU"/>
        </w:rPr>
        <w:t xml:space="preserve"> Directors </w:t>
      </w:r>
      <w:r w:rsidR="001651F3">
        <w:t xml:space="preserve">had a clear understanding of their role and responsibilities in alignment with the Code of Conduct. </w:t>
      </w:r>
    </w:p>
    <w:p w14:paraId="6D4A8FAF" w14:textId="10F53CBB" w:rsidR="00B92404" w:rsidRDefault="00B92404" w:rsidP="00B92404">
      <w:pPr>
        <w:pStyle w:val="Caption"/>
      </w:pPr>
      <w:bookmarkStart w:id="35" w:name="_Ref169787327"/>
      <w:r w:rsidRPr="00DC2A1A">
        <w:t xml:space="preserve">Table </w:t>
      </w:r>
      <w:r w:rsidRPr="00DC2A1A">
        <w:fldChar w:fldCharType="begin"/>
      </w:r>
      <w:r w:rsidRPr="00DC2A1A">
        <w:instrText xml:space="preserve"> SEQ Table \* ARABIC </w:instrText>
      </w:r>
      <w:r w:rsidRPr="00DC2A1A">
        <w:fldChar w:fldCharType="separate"/>
      </w:r>
      <w:r w:rsidR="00C22E6F">
        <w:rPr>
          <w:noProof/>
        </w:rPr>
        <w:t>15</w:t>
      </w:r>
      <w:r w:rsidRPr="00DC2A1A">
        <w:fldChar w:fldCharType="end"/>
      </w:r>
      <w:bookmarkEnd w:id="35"/>
      <w:r w:rsidRPr="00DC2A1A">
        <w:t xml:space="preserve"> | QSNTS Code of Conduct</w:t>
      </w:r>
      <w:r w:rsidR="00947781" w:rsidRPr="00DC2A1A">
        <w:rPr>
          <w:rStyle w:val="FootnoteReference"/>
        </w:rPr>
        <w:footnoteReference w:id="32"/>
      </w:r>
    </w:p>
    <w:tbl>
      <w:tblPr>
        <w:tblStyle w:val="TableGrid"/>
        <w:tblW w:w="5000" w:type="pct"/>
        <w:tblLook w:val="04A0" w:firstRow="1" w:lastRow="0" w:firstColumn="1" w:lastColumn="0" w:noHBand="0" w:noVBand="1"/>
      </w:tblPr>
      <w:tblGrid>
        <w:gridCol w:w="8930"/>
      </w:tblGrid>
      <w:tr w:rsidR="00B92404" w14:paraId="510A0FCB" w14:textId="77777777" w:rsidTr="00E542FA">
        <w:trPr>
          <w:cnfStyle w:val="100000000000" w:firstRow="1" w:lastRow="0" w:firstColumn="0" w:lastColumn="0" w:oddVBand="0" w:evenVBand="0" w:oddHBand="0" w:evenHBand="0" w:firstRowFirstColumn="0" w:firstRowLastColumn="0" w:lastRowFirstColumn="0" w:lastRowLastColumn="0"/>
        </w:trPr>
        <w:tc>
          <w:tcPr>
            <w:tcW w:w="5000" w:type="pct"/>
          </w:tcPr>
          <w:p w14:paraId="7DF8E8DB" w14:textId="4C5CFCD0" w:rsidR="00B92404" w:rsidRPr="00B92404" w:rsidRDefault="00B92404" w:rsidP="00C65B8C">
            <w:pPr>
              <w:pStyle w:val="TableNheader"/>
            </w:pPr>
            <w:r w:rsidRPr="00DE25F0">
              <w:t>C</w:t>
            </w:r>
            <w:r w:rsidR="00DC2A1A" w:rsidRPr="00DE25F0">
              <w:t xml:space="preserve">ode of </w:t>
            </w:r>
            <w:r w:rsidRPr="00DE25F0">
              <w:t>Conduct</w:t>
            </w:r>
            <w:r w:rsidRPr="00B92404">
              <w:t xml:space="preserve"> of </w:t>
            </w:r>
            <w:r w:rsidR="00DC2A1A">
              <w:t xml:space="preserve">Board </w:t>
            </w:r>
            <w:r w:rsidRPr="00B92404">
              <w:t xml:space="preserve">Directors and Company Secretary </w:t>
            </w:r>
          </w:p>
        </w:tc>
      </w:tr>
      <w:tr w:rsidR="00B92404" w14:paraId="28B57A44" w14:textId="77777777" w:rsidTr="00E542FA">
        <w:trPr>
          <w:cnfStyle w:val="000000100000" w:firstRow="0" w:lastRow="0" w:firstColumn="0" w:lastColumn="0" w:oddVBand="0" w:evenVBand="0" w:oddHBand="1" w:evenHBand="0" w:firstRowFirstColumn="0" w:firstRowLastColumn="0" w:lastRowFirstColumn="0" w:lastRowLastColumn="0"/>
        </w:trPr>
        <w:tc>
          <w:tcPr>
            <w:tcW w:w="5000" w:type="pct"/>
          </w:tcPr>
          <w:p w14:paraId="523E4853" w14:textId="3F3A2CD2" w:rsidR="00B92404" w:rsidRDefault="00C7007F" w:rsidP="00215FEF">
            <w:pPr>
              <w:pStyle w:val="TableNBullet"/>
            </w:pPr>
            <w:r>
              <w:t xml:space="preserve">Directors will act with </w:t>
            </w:r>
            <w:r w:rsidR="0048737D">
              <w:t>h</w:t>
            </w:r>
            <w:r w:rsidR="00F82ABF">
              <w:t xml:space="preserve">onesty and </w:t>
            </w:r>
            <w:r w:rsidR="0048737D">
              <w:t>i</w:t>
            </w:r>
            <w:r w:rsidR="00F82ABF">
              <w:t>ntegrity</w:t>
            </w:r>
            <w:r w:rsidR="009B501F">
              <w:t xml:space="preserve"> in all their dealings with QSNTS</w:t>
            </w:r>
            <w:r w:rsidR="00215FEF">
              <w:t>.</w:t>
            </w:r>
          </w:p>
          <w:p w14:paraId="11647142" w14:textId="7A775AB1" w:rsidR="00F82ABF" w:rsidRDefault="002761AB" w:rsidP="00215FEF">
            <w:pPr>
              <w:pStyle w:val="TableNBullet"/>
            </w:pPr>
            <w:r w:rsidRPr="3D5F7602">
              <w:t xml:space="preserve">Directors’ personal, cultural or other business dealings will be kept separate from their dealings </w:t>
            </w:r>
            <w:r w:rsidR="00886577" w:rsidRPr="3D5F7602">
              <w:t>as a Director of QSNTS</w:t>
            </w:r>
            <w:r w:rsidR="00215FEF" w:rsidRPr="3D5F7602">
              <w:t>.</w:t>
            </w:r>
          </w:p>
          <w:p w14:paraId="15172BA1" w14:textId="102BB19E" w:rsidR="00886577" w:rsidRDefault="00886577" w:rsidP="00215FEF">
            <w:pPr>
              <w:pStyle w:val="TableNBullet"/>
            </w:pPr>
            <w:r>
              <w:t>Directors will not use</w:t>
            </w:r>
            <w:r w:rsidR="00441BAC">
              <w:t xml:space="preserve"> the name of QSNTS to further personal or business transactions</w:t>
            </w:r>
            <w:r w:rsidR="007F233F">
              <w:t>.</w:t>
            </w:r>
          </w:p>
          <w:p w14:paraId="611661A5" w14:textId="74F9C25D" w:rsidR="00441BAC" w:rsidRDefault="00441BAC" w:rsidP="00215FEF">
            <w:pPr>
              <w:pStyle w:val="TableNBullet"/>
            </w:pPr>
            <w:r w:rsidRPr="3D5F7602">
              <w:t>Directors will use</w:t>
            </w:r>
            <w:r w:rsidR="00AD4A1F" w:rsidRPr="3D5F7602">
              <w:t xml:space="preserve"> goods, services and facilities in accordance with the terms on which they are provided</w:t>
            </w:r>
            <w:r w:rsidR="007F233F" w:rsidRPr="3D5F7602">
              <w:t>.</w:t>
            </w:r>
          </w:p>
          <w:p w14:paraId="67BDD904" w14:textId="1ACBF85C" w:rsidR="005938D5" w:rsidRDefault="005938D5" w:rsidP="00215FEF">
            <w:pPr>
              <w:pStyle w:val="TableNBullet"/>
            </w:pPr>
            <w:r>
              <w:t>Directors will ensure that confidential information relating to clients, stakeholders, employees and QSNTS operations is not given through third parties without the consent of the Board</w:t>
            </w:r>
            <w:r w:rsidR="00645857">
              <w:t>.</w:t>
            </w:r>
          </w:p>
          <w:p w14:paraId="32BD6470" w14:textId="7122F0B0" w:rsidR="00560DC5" w:rsidRDefault="00AD4A1F" w:rsidP="00215FEF">
            <w:pPr>
              <w:pStyle w:val="TableNBullet"/>
            </w:pPr>
            <w:r w:rsidRPr="3D5F7602">
              <w:t>Directors will fully disclose active private, cultural or other business interests</w:t>
            </w:r>
            <w:r w:rsidR="00560DC5" w:rsidRPr="3D5F7602">
              <w:t xml:space="preserve"> promptly and any other matters leading to a potential, actual or perceived conflict of interest</w:t>
            </w:r>
            <w:r w:rsidR="005435C5" w:rsidRPr="3D5F7602">
              <w:t>.</w:t>
            </w:r>
          </w:p>
          <w:p w14:paraId="1F8E8B73" w14:textId="119632CF" w:rsidR="00AD4A1F" w:rsidRDefault="00AD4A1F" w:rsidP="00215FEF">
            <w:pPr>
              <w:pStyle w:val="TableNBullet"/>
            </w:pPr>
            <w:r w:rsidRPr="3D5F7602">
              <w:t xml:space="preserve">Directors will </w:t>
            </w:r>
            <w:proofErr w:type="gramStart"/>
            <w:r w:rsidRPr="3D5F7602">
              <w:t>comply with all Australian laws at all times</w:t>
            </w:r>
            <w:proofErr w:type="gramEnd"/>
            <w:r w:rsidR="003E3F20" w:rsidRPr="3D5F7602">
              <w:t>.</w:t>
            </w:r>
          </w:p>
          <w:p w14:paraId="79763404" w14:textId="1C58469B" w:rsidR="00AD4A1F" w:rsidRDefault="00AD4A1F" w:rsidP="00215FEF">
            <w:pPr>
              <w:pStyle w:val="TableNBullet"/>
            </w:pPr>
            <w:r>
              <w:t>Directors will not use their status or cultural standing in the community to seek personal gain</w:t>
            </w:r>
            <w:r w:rsidR="003E3F20">
              <w:t>.</w:t>
            </w:r>
          </w:p>
          <w:p w14:paraId="423BCD8F" w14:textId="641A2D72" w:rsidR="001C3A1F" w:rsidRDefault="001C3A1F" w:rsidP="00215FEF">
            <w:pPr>
              <w:pStyle w:val="TableNBullet"/>
            </w:pPr>
            <w:r w:rsidRPr="3D5F7602">
              <w:t>Directors will comply with the QSNTS policies and procedures</w:t>
            </w:r>
            <w:r w:rsidR="00C17FB0" w:rsidRPr="3D5F7602">
              <w:t>.</w:t>
            </w:r>
          </w:p>
          <w:p w14:paraId="0B0E0ECE" w14:textId="6B1F7502" w:rsidR="001C3A1F" w:rsidRDefault="001C3A1F" w:rsidP="00215FEF">
            <w:pPr>
              <w:pStyle w:val="TableNBullet"/>
            </w:pPr>
            <w:r w:rsidRPr="3D5F7602">
              <w:t xml:space="preserve">Directors </w:t>
            </w:r>
            <w:r w:rsidR="00D1618F" w:rsidRPr="3D5F7602">
              <w:t>shall treat each other with respect, courtesy and fairness, and have regard for each other’s rights, safety and welfare</w:t>
            </w:r>
            <w:r w:rsidR="00C17FB0" w:rsidRPr="3D5F7602">
              <w:t>.</w:t>
            </w:r>
          </w:p>
          <w:p w14:paraId="1B804090" w14:textId="39C31FDC" w:rsidR="00D1618F" w:rsidRDefault="00D1618F" w:rsidP="00215FEF">
            <w:pPr>
              <w:pStyle w:val="TableNBullet"/>
            </w:pPr>
            <w:r>
              <w:t>Directors shall remain informed about</w:t>
            </w:r>
            <w:r w:rsidR="007E6348">
              <w:t xml:space="preserve"> QSNTS operations as well as relevant legislation, policies and procedures</w:t>
            </w:r>
            <w:r w:rsidR="00CD234F">
              <w:t>,</w:t>
            </w:r>
            <w:r w:rsidR="007E6348">
              <w:t xml:space="preserve"> and will contribute actively to all aspects of the Board’s role</w:t>
            </w:r>
            <w:r w:rsidR="004972F1">
              <w:t>.</w:t>
            </w:r>
          </w:p>
          <w:p w14:paraId="6C14D29A" w14:textId="77AB0F89" w:rsidR="007E6348" w:rsidRDefault="007E6348" w:rsidP="00215FEF">
            <w:pPr>
              <w:pStyle w:val="TableNBullet"/>
            </w:pPr>
            <w:r>
              <w:t>Directors shall attend all Board meetings and provide apologies to the Chairperson of any absence to the meeting</w:t>
            </w:r>
            <w:r w:rsidR="004972F1">
              <w:t>.</w:t>
            </w:r>
          </w:p>
          <w:p w14:paraId="3DF17215" w14:textId="77777777" w:rsidR="007E6348" w:rsidRDefault="00A260A2" w:rsidP="00215FEF">
            <w:pPr>
              <w:pStyle w:val="TableNBullet"/>
            </w:pPr>
            <w:r>
              <w:t xml:space="preserve">Directors shall channel all communication between the Board and staff through the CEO. </w:t>
            </w:r>
          </w:p>
          <w:p w14:paraId="62B20511" w14:textId="77777777" w:rsidR="00A260A2" w:rsidRDefault="00A260A2" w:rsidP="00215FEF">
            <w:pPr>
              <w:pStyle w:val="TableNBullet"/>
            </w:pPr>
            <w:r>
              <w:lastRenderedPageBreak/>
              <w:t xml:space="preserve">Directors shall support all Board decisions and not make unauthorised public statements about QSNTS business. </w:t>
            </w:r>
          </w:p>
          <w:p w14:paraId="0A0CD0DE" w14:textId="35243928" w:rsidR="00B92404" w:rsidRDefault="00A260A2" w:rsidP="00215FEF">
            <w:pPr>
              <w:pStyle w:val="TableNBullet"/>
            </w:pPr>
            <w:r>
              <w:t>Directors will ta</w:t>
            </w:r>
            <w:r w:rsidR="00E54E1E">
              <w:t>ke all necessary steps to understand and assess</w:t>
            </w:r>
            <w:r w:rsidR="004C6130">
              <w:t xml:space="preserve"> financial reports, audit reports and other financial material that comes before the Board. </w:t>
            </w:r>
          </w:p>
        </w:tc>
      </w:tr>
    </w:tbl>
    <w:p w14:paraId="415FFCA3" w14:textId="67D8FD57" w:rsidR="006919E6" w:rsidRDefault="00203D42" w:rsidP="00F34EBE">
      <w:r>
        <w:lastRenderedPageBreak/>
        <w:br/>
      </w:r>
      <w:r w:rsidR="00F34EBE">
        <w:t xml:space="preserve">Attendance at Board meetings remained high throughout the Review period, with few absences from Board Directors and QSNTS Executive staff. </w:t>
      </w:r>
    </w:p>
    <w:p w14:paraId="10FCA697" w14:textId="4633F9D6" w:rsidR="0048737D" w:rsidRPr="0066593A" w:rsidRDefault="0048737D" w:rsidP="0048737D">
      <w:pPr>
        <w:pStyle w:val="Heading5"/>
      </w:pPr>
      <w:r>
        <w:t>The</w:t>
      </w:r>
      <w:r w:rsidR="00C11A4B">
        <w:t>re were differing views on the appropriateness of a</w:t>
      </w:r>
      <w:r w:rsidR="00657587">
        <w:t xml:space="preserve"> skills</w:t>
      </w:r>
      <w:r w:rsidR="009A75B3" w:rsidRPr="4B7C4BE0">
        <w:t>-</w:t>
      </w:r>
      <w:r w:rsidR="00657587">
        <w:t xml:space="preserve">based </w:t>
      </w:r>
      <w:r w:rsidR="00C11A4B">
        <w:t>Board</w:t>
      </w:r>
    </w:p>
    <w:p w14:paraId="787DD2F3" w14:textId="0D3DBC68" w:rsidR="00B44FA3" w:rsidRDefault="008E589D" w:rsidP="00FE6A8A">
      <w:r>
        <w:t>T</w:t>
      </w:r>
      <w:r w:rsidR="00AE3AD9">
        <w:t xml:space="preserve">he </w:t>
      </w:r>
      <w:r w:rsidR="0048737D">
        <w:t xml:space="preserve">QSNTS Board </w:t>
      </w:r>
      <w:r w:rsidR="000B793B">
        <w:t xml:space="preserve">had eight </w:t>
      </w:r>
      <w:r w:rsidR="0048737D">
        <w:t>Directors</w:t>
      </w:r>
      <w:r w:rsidR="00086C37">
        <w:t xml:space="preserve"> who were </w:t>
      </w:r>
      <w:r w:rsidR="00A03257">
        <w:t xml:space="preserve">appointed </w:t>
      </w:r>
      <w:r w:rsidR="008D5A77">
        <w:t xml:space="preserve">by the </w:t>
      </w:r>
      <w:r w:rsidR="00367377">
        <w:t>Governance Committee of the Board,</w:t>
      </w:r>
      <w:r w:rsidR="00A03257">
        <w:t xml:space="preserve"> </w:t>
      </w:r>
      <w:r w:rsidR="0048737D">
        <w:t>based on their skillset and experience in corporate, government and not-for-profit areas</w:t>
      </w:r>
      <w:r w:rsidR="00A03257">
        <w:t xml:space="preserve">. </w:t>
      </w:r>
      <w:r w:rsidR="0048737D">
        <w:t xml:space="preserve">Board Directors </w:t>
      </w:r>
      <w:r w:rsidR="000D5828">
        <w:t xml:space="preserve">included Directors with depth of experience in </w:t>
      </w:r>
      <w:r w:rsidR="00B07465">
        <w:t xml:space="preserve">relevant fields, such as </w:t>
      </w:r>
      <w:r w:rsidR="002C4BC1">
        <w:t>n</w:t>
      </w:r>
      <w:r w:rsidR="00876B7C">
        <w:t xml:space="preserve">ative </w:t>
      </w:r>
      <w:r w:rsidR="002C4BC1">
        <w:t>t</w:t>
      </w:r>
      <w:r w:rsidR="00876B7C">
        <w:t xml:space="preserve">itle law, </w:t>
      </w:r>
      <w:r w:rsidR="002C4BC1">
        <w:t>property law, s</w:t>
      </w:r>
      <w:r w:rsidR="007729B9">
        <w:t xml:space="preserve">ociology, </w:t>
      </w:r>
      <w:r w:rsidR="002C4BC1">
        <w:t>f</w:t>
      </w:r>
      <w:r w:rsidR="000139DA">
        <w:t xml:space="preserve">inance </w:t>
      </w:r>
      <w:r w:rsidR="002C4BC1">
        <w:t>and business</w:t>
      </w:r>
      <w:r w:rsidR="00C11A4B">
        <w:t xml:space="preserve">. </w:t>
      </w:r>
      <w:r w:rsidR="00E430EF">
        <w:t>Two Directors were</w:t>
      </w:r>
      <w:r w:rsidR="00B4574C">
        <w:t xml:space="preserve"> </w:t>
      </w:r>
      <w:r w:rsidR="0048737D">
        <w:t xml:space="preserve">Aboriginal </w:t>
      </w:r>
      <w:r w:rsidR="00EF2788">
        <w:t xml:space="preserve">or </w:t>
      </w:r>
      <w:r w:rsidR="00577042">
        <w:t>Torres Strait Islander</w:t>
      </w:r>
      <w:r w:rsidR="00B4574C">
        <w:t>.</w:t>
      </w:r>
      <w:r w:rsidR="0048737D">
        <w:t xml:space="preserve"> </w:t>
      </w:r>
    </w:p>
    <w:p w14:paraId="478FABD9" w14:textId="3AFBABCD" w:rsidR="0048737D" w:rsidRDefault="0048737D" w:rsidP="00FE6A8A">
      <w:r>
        <w:t xml:space="preserve">There was a consensus among Board Directors and senior leaders that a skills-based </w:t>
      </w:r>
      <w:r w:rsidR="005F3109">
        <w:t xml:space="preserve">Board </w:t>
      </w:r>
      <w:r>
        <w:t>was a</w:t>
      </w:r>
      <w:r w:rsidR="00EC78A0">
        <w:t>n</w:t>
      </w:r>
      <w:r>
        <w:t xml:space="preserve"> </w:t>
      </w:r>
      <w:r w:rsidR="005F3109">
        <w:t>appropriate</w:t>
      </w:r>
      <w:r>
        <w:t xml:space="preserve"> and </w:t>
      </w:r>
      <w:r w:rsidR="005F3109">
        <w:t>effective</w:t>
      </w:r>
      <w:r w:rsidR="00D60F86">
        <w:t xml:space="preserve"> governance </w:t>
      </w:r>
      <w:r>
        <w:t xml:space="preserve">approach </w:t>
      </w:r>
      <w:r w:rsidR="00EC78A0">
        <w:t>for the QSNTS organisation</w:t>
      </w:r>
      <w:r w:rsidR="00C2617E">
        <w:t xml:space="preserve">. Directors and staff </w:t>
      </w:r>
      <w:r w:rsidR="00AD28F7">
        <w:t>noted that</w:t>
      </w:r>
      <w:r w:rsidR="00364AE4">
        <w:t xml:space="preserve"> </w:t>
      </w:r>
      <w:r w:rsidR="00AD28F7">
        <w:t>this approach</w:t>
      </w:r>
      <w:r>
        <w:t xml:space="preserve"> allowed </w:t>
      </w:r>
      <w:r w:rsidR="00AD28F7">
        <w:t>the Board to remain above</w:t>
      </w:r>
      <w:r>
        <w:t xml:space="preserve"> conflicting interests</w:t>
      </w:r>
      <w:r w:rsidR="00BE5183">
        <w:t xml:space="preserve"> and </w:t>
      </w:r>
      <w:r w:rsidR="0023370C">
        <w:t xml:space="preserve">remain impartial and objective in relation to </w:t>
      </w:r>
      <w:r w:rsidR="0027003F">
        <w:t xml:space="preserve">operational issues, given the </w:t>
      </w:r>
      <w:r w:rsidR="00C11A4B">
        <w:t xml:space="preserve">high </w:t>
      </w:r>
      <w:r w:rsidR="0027003F">
        <w:t>levels of dispute amongst those seeking native title recognition.</w:t>
      </w:r>
      <w:r>
        <w:t xml:space="preserve"> </w:t>
      </w:r>
    </w:p>
    <w:p w14:paraId="6D36713F" w14:textId="4A1FDEEF" w:rsidR="002D685D" w:rsidRDefault="0027003F" w:rsidP="00FE6A8A">
      <w:r>
        <w:t xml:space="preserve">This view was not shared by </w:t>
      </w:r>
      <w:r w:rsidR="00272635">
        <w:t>many</w:t>
      </w:r>
      <w:r w:rsidR="00D4284F">
        <w:t xml:space="preserve"> of the</w:t>
      </w:r>
      <w:r w:rsidR="003B116D">
        <w:t xml:space="preserve"> vocal Traditional Owners</w:t>
      </w:r>
      <w:r w:rsidR="00272635">
        <w:t xml:space="preserve"> who </w:t>
      </w:r>
      <w:r w:rsidR="00B44FA3">
        <w:t>spoke to</w:t>
      </w:r>
      <w:r w:rsidR="00272635">
        <w:t xml:space="preserve"> the Review</w:t>
      </w:r>
      <w:r w:rsidR="002D685D">
        <w:t xml:space="preserve">. </w:t>
      </w:r>
      <w:r w:rsidR="004C5949">
        <w:t xml:space="preserve">Traditional Owners in the </w:t>
      </w:r>
      <w:r w:rsidR="007D79B5">
        <w:t>g</w:t>
      </w:r>
      <w:r w:rsidR="004C5949">
        <w:t>reater M</w:t>
      </w:r>
      <w:r w:rsidR="00643A90">
        <w:t>oun</w:t>
      </w:r>
      <w:r w:rsidR="004C5949">
        <w:t>t Isa region</w:t>
      </w:r>
      <w:r w:rsidR="007B703E">
        <w:t xml:space="preserve"> </w:t>
      </w:r>
      <w:r w:rsidR="003B116D">
        <w:t xml:space="preserve">believed the </w:t>
      </w:r>
      <w:r w:rsidR="00922B15">
        <w:t xml:space="preserve">non-representative </w:t>
      </w:r>
      <w:r w:rsidR="009A5381">
        <w:t>nature of the Board was a fundamental failing</w:t>
      </w:r>
      <w:r w:rsidR="002D685D" w:rsidRPr="002D685D">
        <w:t xml:space="preserve"> </w:t>
      </w:r>
      <w:r w:rsidR="002D685D">
        <w:t>as it did not capture the views of Traditional Owners and the community effectively. As one stakeholder said:</w:t>
      </w:r>
    </w:p>
    <w:p w14:paraId="5CA37C24" w14:textId="2EE8F0D8" w:rsidR="002D685D" w:rsidRDefault="002D685D" w:rsidP="002D685D">
      <w:pPr>
        <w:pStyle w:val="Bullet"/>
        <w:numPr>
          <w:ilvl w:val="0"/>
          <w:numId w:val="0"/>
        </w:numPr>
        <w:ind w:left="720"/>
      </w:pPr>
      <w:r>
        <w:rPr>
          <w:i/>
          <w:iCs/>
        </w:rPr>
        <w:t>People don’t like h</w:t>
      </w:r>
      <w:r w:rsidRPr="00BE15A2">
        <w:rPr>
          <w:i/>
          <w:iCs/>
        </w:rPr>
        <w:t xml:space="preserve">aving people who don’t have a community connection. A lot of people haven’t seen these people on the </w:t>
      </w:r>
      <w:r w:rsidR="002349E1">
        <w:rPr>
          <w:i/>
          <w:iCs/>
        </w:rPr>
        <w:t>B</w:t>
      </w:r>
      <w:r w:rsidR="0048737D" w:rsidRPr="00BE15A2">
        <w:rPr>
          <w:i/>
          <w:iCs/>
        </w:rPr>
        <w:t>oard</w:t>
      </w:r>
      <w:r w:rsidRPr="00BE15A2">
        <w:rPr>
          <w:i/>
          <w:iCs/>
        </w:rPr>
        <w:t>, so that’s why they think they’re not part of community</w:t>
      </w:r>
      <w:r w:rsidRPr="00BE15A2">
        <w:t>.</w:t>
      </w:r>
    </w:p>
    <w:p w14:paraId="6638D3AA" w14:textId="369F52A5" w:rsidR="002D685D" w:rsidRDefault="00F50E43" w:rsidP="00FE6A8A">
      <w:r>
        <w:t xml:space="preserve">The most vocal of these </w:t>
      </w:r>
      <w:r w:rsidR="00364639">
        <w:t>stakeholders</w:t>
      </w:r>
      <w:r w:rsidR="009A5381">
        <w:t xml:space="preserve"> believed that the </w:t>
      </w:r>
      <w:r w:rsidR="003B116D">
        <w:t xml:space="preserve">Board was acting like a “private company” </w:t>
      </w:r>
      <w:r w:rsidR="007F6E16">
        <w:t xml:space="preserve">and not listening to the views of Traditional Owners. These stakeholders called for the organisation to be </w:t>
      </w:r>
      <w:r w:rsidR="00922B15">
        <w:t>removed and replaced by a representative body comprised of Traditional Owners.</w:t>
      </w:r>
    </w:p>
    <w:p w14:paraId="5035BB38" w14:textId="26E61E1E" w:rsidR="003A3A91" w:rsidRDefault="0048737D" w:rsidP="00FE6A8A">
      <w:r>
        <w:t xml:space="preserve">Other stakeholders </w:t>
      </w:r>
      <w:r w:rsidR="00364639">
        <w:t xml:space="preserve">were less extreme in their </w:t>
      </w:r>
      <w:r w:rsidR="00537F4C">
        <w:t>view of the Board, calling for</w:t>
      </w:r>
      <w:r>
        <w:t xml:space="preserve"> </w:t>
      </w:r>
      <w:r w:rsidR="00B74593">
        <w:t xml:space="preserve">the Board to include more Directors with </w:t>
      </w:r>
      <w:r>
        <w:t xml:space="preserve">greater </w:t>
      </w:r>
      <w:r w:rsidR="00B74593">
        <w:t xml:space="preserve">local </w:t>
      </w:r>
      <w:r>
        <w:t>understanding</w:t>
      </w:r>
      <w:r w:rsidR="00C814DF">
        <w:t xml:space="preserve"> of the situation for Aboriginal native title holders across the region</w:t>
      </w:r>
      <w:r w:rsidR="008C7F24">
        <w:t xml:space="preserve">. </w:t>
      </w:r>
      <w:r>
        <w:t xml:space="preserve">Stakeholders indicated that having an Aboriginal </w:t>
      </w:r>
      <w:r w:rsidR="00BC6282">
        <w:t>or Torres Strait Islander</w:t>
      </w:r>
      <w:r>
        <w:t xml:space="preserve"> person was not enough, and rather, their experience and connection to </w:t>
      </w:r>
      <w:r w:rsidR="0002272B">
        <w:t xml:space="preserve">local Aboriginal </w:t>
      </w:r>
      <w:r>
        <w:t>communities and the</w:t>
      </w:r>
      <w:r w:rsidR="0002272B">
        <w:t xml:space="preserve"> specif</w:t>
      </w:r>
      <w:r>
        <w:t>ic issues</w:t>
      </w:r>
      <w:r w:rsidR="0002272B">
        <w:t xml:space="preserve"> they faced</w:t>
      </w:r>
      <w:r>
        <w:t xml:space="preserve"> was an important </w:t>
      </w:r>
      <w:r w:rsidR="008C7F24">
        <w:t>precondition</w:t>
      </w:r>
      <w:r>
        <w:t xml:space="preserve"> to </w:t>
      </w:r>
      <w:r w:rsidR="008C7F24">
        <w:t xml:space="preserve">be able to serve the local </w:t>
      </w:r>
      <w:r>
        <w:t xml:space="preserve">community. </w:t>
      </w:r>
    </w:p>
    <w:p w14:paraId="16F2EB12" w14:textId="0BEFF1E3" w:rsidR="0053006D" w:rsidRDefault="0053006D" w:rsidP="00E76C59">
      <w:pPr>
        <w:pStyle w:val="Heading5"/>
      </w:pPr>
      <w:r>
        <w:t>Strengthening</w:t>
      </w:r>
      <w:r w:rsidR="000A7FF9">
        <w:t xml:space="preserve"> the Board’s connection with the local </w:t>
      </w:r>
      <w:r>
        <w:t xml:space="preserve">region could improve </w:t>
      </w:r>
      <w:r w:rsidR="00A76FCA">
        <w:t>its standing</w:t>
      </w:r>
    </w:p>
    <w:p w14:paraId="28C95779" w14:textId="77E841D1" w:rsidR="007F6FC8" w:rsidRDefault="00D85B63" w:rsidP="00FE6A8A">
      <w:r>
        <w:t xml:space="preserve">The Review supports the continuation of a </w:t>
      </w:r>
      <w:r w:rsidR="00594A63">
        <w:t>skills-based</w:t>
      </w:r>
      <w:r>
        <w:t xml:space="preserve"> Board</w:t>
      </w:r>
      <w:r w:rsidR="00A67A76">
        <w:t xml:space="preserve"> as the most appropriate governance body for the organisation. However, </w:t>
      </w:r>
      <w:r w:rsidR="008C3EB8">
        <w:t xml:space="preserve">some of the angst in the community could be alleviated by </w:t>
      </w:r>
      <w:r w:rsidR="00EE6C51">
        <w:t xml:space="preserve">taking steps to ensure there is more opportunity for Traditional Owners to feed their concerns and </w:t>
      </w:r>
      <w:r w:rsidR="00C30167">
        <w:t>perceptions to the Board</w:t>
      </w:r>
      <w:r w:rsidR="00F575E1">
        <w:t xml:space="preserve">, particularly in the </w:t>
      </w:r>
      <w:r w:rsidR="007D79B5">
        <w:t>g</w:t>
      </w:r>
      <w:r w:rsidR="00F575E1">
        <w:t>reater M</w:t>
      </w:r>
      <w:r w:rsidR="00A37AA5">
        <w:t>oun</w:t>
      </w:r>
      <w:r w:rsidR="00F575E1">
        <w:t xml:space="preserve">t Isa region, where long-standing dissatisfaction with QSNTS </w:t>
      </w:r>
      <w:r w:rsidR="0053182E">
        <w:t xml:space="preserve">has </w:t>
      </w:r>
      <w:r w:rsidR="00DC0900">
        <w:t xml:space="preserve">been in </w:t>
      </w:r>
      <w:r w:rsidR="002D1E35">
        <w:t>e</w:t>
      </w:r>
      <w:r w:rsidR="00DC0900">
        <w:t>vidence</w:t>
      </w:r>
      <w:r w:rsidR="0053182E">
        <w:t xml:space="preserve"> since well before the Review period</w:t>
      </w:r>
      <w:r w:rsidR="00C30167">
        <w:t xml:space="preserve">. </w:t>
      </w:r>
      <w:r w:rsidR="00A76FCA">
        <w:t xml:space="preserve">This was supported by some staff members who noted that the board needed more mechanisms </w:t>
      </w:r>
      <w:proofErr w:type="gramStart"/>
      <w:r w:rsidR="00A76FCA">
        <w:t xml:space="preserve">to </w:t>
      </w:r>
      <w:r w:rsidR="007552A9">
        <w:t>”</w:t>
      </w:r>
      <w:r w:rsidR="00A76FCA">
        <w:t>feed</w:t>
      </w:r>
      <w:proofErr w:type="gramEnd"/>
      <w:r w:rsidR="00A76FCA">
        <w:t xml:space="preserve"> </w:t>
      </w:r>
      <w:r w:rsidR="007552A9">
        <w:t xml:space="preserve">in” </w:t>
      </w:r>
      <w:r w:rsidR="00A76FCA">
        <w:t xml:space="preserve">voices from the community whether it be through formal or informal structures. </w:t>
      </w:r>
    </w:p>
    <w:p w14:paraId="39458264" w14:textId="48A9EECD" w:rsidR="0027572E" w:rsidRDefault="0027572E" w:rsidP="00FE6A8A">
      <w:r>
        <w:t>In relation to external relationships, the roles and responsibilities of the Chairperson, Board Directors and CEO did contain some specific clauses. One of the responsibilities of the Chairperson was to represent the Board in external forums and co-ordinate external relationships alongside the CEO. Directors were expected to “a</w:t>
      </w:r>
      <w:r w:rsidRPr="00506979">
        <w:t xml:space="preserve">ttend to any additional responsibilities, such as events, working groups or providing final </w:t>
      </w:r>
      <w:r w:rsidRPr="00506979">
        <w:lastRenderedPageBreak/>
        <w:t>approval for annual reports</w:t>
      </w:r>
      <w:r>
        <w:t>”</w:t>
      </w:r>
      <w:r>
        <w:rPr>
          <w:rStyle w:val="FootnoteReference"/>
        </w:rPr>
        <w:footnoteReference w:id="33"/>
      </w:r>
      <w:r w:rsidRPr="00506979">
        <w:t>.</w:t>
      </w:r>
      <w:r>
        <w:t xml:space="preserve"> The Review understands that Board Directors often attend Determination events. The CEO had responsibility for establishing and maintaining working relationships with representatives of government and stakeholder organisations</w:t>
      </w:r>
      <w:r w:rsidR="00FA5CBF">
        <w:t>,</w:t>
      </w:r>
      <w:r>
        <w:t xml:space="preserve"> and for developing and implementing strategies to enhance client relationships and service delivery, including through active community relations and partnerships.</w:t>
      </w:r>
    </w:p>
    <w:p w14:paraId="2D75200F" w14:textId="45DEED5C" w:rsidR="00A330CA" w:rsidRDefault="000A36C2" w:rsidP="00A330CA">
      <w:r>
        <w:t>However</w:t>
      </w:r>
      <w:r w:rsidR="008A1C7B">
        <w:t>,</w:t>
      </w:r>
      <w:r>
        <w:t xml:space="preserve"> t</w:t>
      </w:r>
      <w:r w:rsidR="00A330CA">
        <w:t>he Review found that the roles and responsibilities of the Chairperson and Board omit any reference to the best practice principles applying to a skills</w:t>
      </w:r>
      <w:r w:rsidR="00770C46">
        <w:t>-</w:t>
      </w:r>
      <w:r w:rsidR="00A330CA">
        <w:t xml:space="preserve">based </w:t>
      </w:r>
      <w:r w:rsidR="00770C46">
        <w:t xml:space="preserve">Board </w:t>
      </w:r>
      <w:r w:rsidR="00A330CA">
        <w:t xml:space="preserve">in terms of hearing from and listening to stakeholders, as </w:t>
      </w:r>
      <w:r w:rsidR="00107ECE">
        <w:t>recommended</w:t>
      </w:r>
      <w:r w:rsidR="00A330CA">
        <w:t xml:space="preserve"> by the Australian Institute of Company Directors.</w:t>
      </w:r>
      <w:r w:rsidR="00A330CA">
        <w:rPr>
          <w:rStyle w:val="FootnoteReference"/>
          <w:lang w:eastAsia="en-AU"/>
        </w:rPr>
        <w:footnoteReference w:id="34"/>
      </w:r>
      <w:r w:rsidR="00A330CA">
        <w:t xml:space="preserve"> Given the extent of dissatisfaction with the outcomes of native title claims across the region, the inclusion of this principle in the </w:t>
      </w:r>
      <w:r w:rsidR="00A330CA" w:rsidRPr="003F70D5">
        <w:t xml:space="preserve">roles and responsibilities </w:t>
      </w:r>
      <w:r w:rsidR="00FC43F7" w:rsidRPr="003F70D5">
        <w:t>would be a useful starting point.</w:t>
      </w:r>
      <w:r w:rsidR="00A330CA">
        <w:t xml:space="preserve"> </w:t>
      </w:r>
    </w:p>
    <w:p w14:paraId="18840367" w14:textId="330AE487" w:rsidR="00D85B63" w:rsidRDefault="0027572E" w:rsidP="00D85B63">
      <w:pPr>
        <w:pStyle w:val="Bullet"/>
        <w:numPr>
          <w:ilvl w:val="0"/>
          <w:numId w:val="0"/>
        </w:numPr>
      </w:pPr>
      <w:r>
        <w:t xml:space="preserve">A </w:t>
      </w:r>
      <w:r w:rsidR="00FE2100">
        <w:t xml:space="preserve">further consideration would be </w:t>
      </w:r>
      <w:r w:rsidR="00A678E8">
        <w:t xml:space="preserve">the </w:t>
      </w:r>
      <w:r w:rsidR="00A678E8" w:rsidRPr="003F70D5">
        <w:t xml:space="preserve">creation of a representative </w:t>
      </w:r>
      <w:r w:rsidR="00757D45" w:rsidRPr="003F70D5">
        <w:t xml:space="preserve">regional </w:t>
      </w:r>
      <w:r w:rsidR="00A678E8" w:rsidRPr="003F70D5">
        <w:t>advisory council</w:t>
      </w:r>
      <w:r w:rsidR="000260D6">
        <w:t>,</w:t>
      </w:r>
      <w:r w:rsidR="00A678E8" w:rsidRPr="003F70D5">
        <w:t xml:space="preserve"> as</w:t>
      </w:r>
      <w:r w:rsidR="00A678E8">
        <w:t xml:space="preserve"> has been created for the Kimberley Land Council. </w:t>
      </w:r>
      <w:r w:rsidR="009D2EAF">
        <w:t>Periodic</w:t>
      </w:r>
      <w:r w:rsidR="00757D45">
        <w:t xml:space="preserve"> meetings of </w:t>
      </w:r>
      <w:r w:rsidR="009D2C68">
        <w:t xml:space="preserve">such a </w:t>
      </w:r>
      <w:r w:rsidR="00107ECE">
        <w:t>c</w:t>
      </w:r>
      <w:r w:rsidR="00757D45">
        <w:t xml:space="preserve">ouncil with the Board would help to </w:t>
      </w:r>
      <w:r w:rsidR="00A81558">
        <w:t>ensure that Board Directors are in touch with</w:t>
      </w:r>
      <w:r w:rsidR="000260D6">
        <w:t>,</w:t>
      </w:r>
      <w:r w:rsidR="00A81558">
        <w:t xml:space="preserve"> and seen to be in touch with</w:t>
      </w:r>
      <w:r w:rsidR="000260D6">
        <w:t>,</w:t>
      </w:r>
      <w:r w:rsidR="00A81558">
        <w:t xml:space="preserve"> </w:t>
      </w:r>
      <w:r w:rsidR="005A2082">
        <w:t xml:space="preserve">the </w:t>
      </w:r>
      <w:r w:rsidR="00594A63">
        <w:t>concerns</w:t>
      </w:r>
      <w:r w:rsidR="005A2082">
        <w:t xml:space="preserve"> in the community. It would not be intended as a mechanism to solve such concerns</w:t>
      </w:r>
      <w:r w:rsidR="00A314AE">
        <w:t>,</w:t>
      </w:r>
      <w:r w:rsidR="005A2082">
        <w:t xml:space="preserve"> rather an exercise in listening</w:t>
      </w:r>
      <w:r w:rsidR="00666289">
        <w:t xml:space="preserve"> and </w:t>
      </w:r>
      <w:r w:rsidR="005046C4">
        <w:t>providing non-</w:t>
      </w:r>
      <w:r w:rsidR="00A314AE">
        <w:t>w</w:t>
      </w:r>
      <w:r w:rsidR="005046C4">
        <w:t>estern oriented perspectives to guide the</w:t>
      </w:r>
      <w:r w:rsidR="0096020F">
        <w:t xml:space="preserve"> Board’s</w:t>
      </w:r>
      <w:r w:rsidR="005046C4">
        <w:t xml:space="preserve"> understanding of the diverse </w:t>
      </w:r>
      <w:r w:rsidR="00CA7D7A">
        <w:t>communities within the remit of QSNTS</w:t>
      </w:r>
      <w:r w:rsidR="005A2082">
        <w:t>.</w:t>
      </w:r>
    </w:p>
    <w:p w14:paraId="34625B34" w14:textId="7675CAB6" w:rsidR="00F300B5" w:rsidRDefault="00F300B5" w:rsidP="002E0EAF">
      <w:pPr>
        <w:pStyle w:val="Heading5"/>
      </w:pPr>
      <w:r>
        <w:t xml:space="preserve">Reconsideration of the composition of the Board may also assist in alleviating </w:t>
      </w:r>
      <w:r w:rsidR="002E0EAF">
        <w:t>the negative image some Traditional Owners hold of the Board</w:t>
      </w:r>
    </w:p>
    <w:p w14:paraId="001C7B14" w14:textId="6FC63C1E" w:rsidR="0048737D" w:rsidRDefault="00594A63" w:rsidP="00FE6A8A">
      <w:r w:rsidRPr="00496AAB">
        <w:t xml:space="preserve">It would also be </w:t>
      </w:r>
      <w:r w:rsidR="00493702" w:rsidRPr="00496AAB">
        <w:t>appropriate, given the level of concern in</w:t>
      </w:r>
      <w:r w:rsidR="009D2C68">
        <w:t xml:space="preserve"> parts of the</w:t>
      </w:r>
      <w:r w:rsidR="00493702" w:rsidRPr="00496AAB">
        <w:t xml:space="preserve"> community, for the Board to consider the</w:t>
      </w:r>
      <w:r w:rsidR="000C37B1" w:rsidRPr="00496AAB">
        <w:t xml:space="preserve"> balance of skills and </w:t>
      </w:r>
      <w:r w:rsidR="00B54934" w:rsidRPr="00496AAB">
        <w:t>backgrounds in the composition of the Board</w:t>
      </w:r>
      <w:r w:rsidR="002D5171" w:rsidRPr="00496AAB">
        <w:t xml:space="preserve">, to </w:t>
      </w:r>
      <w:r w:rsidR="00EC0074" w:rsidRPr="00496AAB">
        <w:t xml:space="preserve">give greater weight to the inclusion of local Aboriginal </w:t>
      </w:r>
      <w:r w:rsidR="00143376" w:rsidRPr="00496AAB">
        <w:t xml:space="preserve">experience. When asked by the Review whether the Board had considered increasing the number of Aboriginal </w:t>
      </w:r>
      <w:r w:rsidR="006256FC" w:rsidRPr="00496AAB">
        <w:t>Directors, the Board advised that they had tried to do so but had been unable to attract suitable candidates.</w:t>
      </w:r>
      <w:r w:rsidR="00B15705">
        <w:t xml:space="preserve"> There could be an opportunity to </w:t>
      </w:r>
      <w:r w:rsidR="00F909B9">
        <w:t xml:space="preserve">review desirable Board capabilities </w:t>
      </w:r>
      <w:r w:rsidR="003C056E">
        <w:t xml:space="preserve">and </w:t>
      </w:r>
      <w:r w:rsidR="007533E4">
        <w:t xml:space="preserve">place greater priority on developing an </w:t>
      </w:r>
      <w:r w:rsidR="003C056E">
        <w:t>advertis</w:t>
      </w:r>
      <w:r w:rsidR="007533E4">
        <w:t>ing strategy for Director</w:t>
      </w:r>
      <w:r w:rsidR="003C056E">
        <w:t xml:space="preserve"> positions</w:t>
      </w:r>
      <w:r w:rsidR="007533E4">
        <w:t>.</w:t>
      </w:r>
    </w:p>
    <w:p w14:paraId="150728F6" w14:textId="3438BFA2" w:rsidR="006B5DDE" w:rsidRDefault="006B5DDE" w:rsidP="00FA6B9D">
      <w:pPr>
        <w:pStyle w:val="Heading4"/>
      </w:pPr>
      <w:r>
        <w:t>Conflicts of interest</w:t>
      </w:r>
    </w:p>
    <w:p w14:paraId="7C626F2E" w14:textId="30681A04" w:rsidR="00D4075C" w:rsidRPr="00D4075C" w:rsidRDefault="00DF6048" w:rsidP="00BF7AFA">
      <w:pPr>
        <w:pStyle w:val="Heading5"/>
      </w:pPr>
      <w:r>
        <w:t>QSNTS ha</w:t>
      </w:r>
      <w:r w:rsidR="006C37F0">
        <w:t>d</w:t>
      </w:r>
      <w:r>
        <w:t xml:space="preserve"> </w:t>
      </w:r>
      <w:r w:rsidR="00A42528">
        <w:t xml:space="preserve">well-defined </w:t>
      </w:r>
      <w:r>
        <w:t>conflict</w:t>
      </w:r>
      <w:r w:rsidR="00F3027A">
        <w:t>s</w:t>
      </w:r>
      <w:r>
        <w:t xml:space="preserve"> of interest policies</w:t>
      </w:r>
      <w:r w:rsidR="006C37F0">
        <w:t xml:space="preserve"> clearly documented </w:t>
      </w:r>
    </w:p>
    <w:p w14:paraId="1F5660E4" w14:textId="7D34C815" w:rsidR="00DF6048" w:rsidRDefault="002919BF" w:rsidP="00D4075C">
      <w:pPr>
        <w:rPr>
          <w:lang w:eastAsia="en-AU"/>
        </w:rPr>
      </w:pPr>
      <w:r>
        <w:rPr>
          <w:lang w:eastAsia="en-AU"/>
        </w:rPr>
        <w:t>QSNTS ha</w:t>
      </w:r>
      <w:r w:rsidR="00D851A1">
        <w:rPr>
          <w:lang w:eastAsia="en-AU"/>
        </w:rPr>
        <w:t>d</w:t>
      </w:r>
      <w:r>
        <w:rPr>
          <w:lang w:eastAsia="en-AU"/>
        </w:rPr>
        <w:t xml:space="preserve"> </w:t>
      </w:r>
      <w:r w:rsidR="002C1804">
        <w:rPr>
          <w:lang w:eastAsia="en-AU"/>
        </w:rPr>
        <w:t>clear</w:t>
      </w:r>
      <w:r w:rsidR="00D8350C">
        <w:rPr>
          <w:lang w:eastAsia="en-AU"/>
        </w:rPr>
        <w:t xml:space="preserve"> </w:t>
      </w:r>
      <w:r>
        <w:rPr>
          <w:lang w:eastAsia="en-AU"/>
        </w:rPr>
        <w:t xml:space="preserve">conflict of interest </w:t>
      </w:r>
      <w:r w:rsidR="00D8350C">
        <w:rPr>
          <w:lang w:eastAsia="en-AU"/>
        </w:rPr>
        <w:t xml:space="preserve">definitions, </w:t>
      </w:r>
      <w:r w:rsidR="00D058BF">
        <w:rPr>
          <w:lang w:eastAsia="en-AU"/>
        </w:rPr>
        <w:t>policies</w:t>
      </w:r>
      <w:r w:rsidR="00D8350C">
        <w:rPr>
          <w:lang w:eastAsia="en-AU"/>
        </w:rPr>
        <w:t xml:space="preserve"> and procedures</w:t>
      </w:r>
      <w:r>
        <w:rPr>
          <w:lang w:eastAsia="en-AU"/>
        </w:rPr>
        <w:t xml:space="preserve"> for </w:t>
      </w:r>
      <w:r w:rsidR="00757481">
        <w:rPr>
          <w:lang w:eastAsia="en-AU"/>
        </w:rPr>
        <w:t xml:space="preserve">Board </w:t>
      </w:r>
      <w:r w:rsidR="002C1804">
        <w:rPr>
          <w:lang w:eastAsia="en-AU"/>
        </w:rPr>
        <w:t xml:space="preserve">Directors </w:t>
      </w:r>
      <w:r w:rsidR="00757481">
        <w:rPr>
          <w:lang w:eastAsia="en-AU"/>
        </w:rPr>
        <w:t xml:space="preserve">and </w:t>
      </w:r>
      <w:r w:rsidR="002C1804">
        <w:rPr>
          <w:lang w:eastAsia="en-AU"/>
        </w:rPr>
        <w:t>employees</w:t>
      </w:r>
      <w:r w:rsidR="00D8350C">
        <w:rPr>
          <w:lang w:eastAsia="en-AU"/>
        </w:rPr>
        <w:t xml:space="preserve"> to follow. </w:t>
      </w:r>
      <w:r w:rsidR="002C1804">
        <w:rPr>
          <w:lang w:eastAsia="en-AU"/>
        </w:rPr>
        <w:t>The</w:t>
      </w:r>
      <w:r w:rsidR="009E4A67">
        <w:rPr>
          <w:lang w:eastAsia="en-AU"/>
        </w:rPr>
        <w:t xml:space="preserve"> Conflicts of Interest Policy</w:t>
      </w:r>
      <w:r w:rsidR="002C1804">
        <w:rPr>
          <w:lang w:eastAsia="en-AU"/>
        </w:rPr>
        <w:t xml:space="preserve"> </w:t>
      </w:r>
      <w:r w:rsidR="009E4A67">
        <w:rPr>
          <w:lang w:eastAsia="en-AU"/>
        </w:rPr>
        <w:t>emphasise</w:t>
      </w:r>
      <w:r w:rsidR="002C1804">
        <w:rPr>
          <w:lang w:eastAsia="en-AU"/>
        </w:rPr>
        <w:t>d</w:t>
      </w:r>
      <w:r w:rsidR="009E4A67">
        <w:rPr>
          <w:lang w:eastAsia="en-AU"/>
        </w:rPr>
        <w:t xml:space="preserve"> the importance </w:t>
      </w:r>
      <w:r w:rsidR="002C1804">
        <w:rPr>
          <w:lang w:eastAsia="en-AU"/>
        </w:rPr>
        <w:t>of the</w:t>
      </w:r>
      <w:r w:rsidR="009E4A67">
        <w:rPr>
          <w:lang w:eastAsia="en-AU"/>
        </w:rPr>
        <w:t xml:space="preserve"> paramount </w:t>
      </w:r>
      <w:r w:rsidR="002C1804">
        <w:rPr>
          <w:lang w:eastAsia="en-AU"/>
        </w:rPr>
        <w:t>duty</w:t>
      </w:r>
      <w:r w:rsidR="009E4A67">
        <w:rPr>
          <w:lang w:eastAsia="en-AU"/>
        </w:rPr>
        <w:t xml:space="preserve"> to the </w:t>
      </w:r>
      <w:r w:rsidR="00333E37">
        <w:rPr>
          <w:lang w:eastAsia="en-AU"/>
        </w:rPr>
        <w:t>c</w:t>
      </w:r>
      <w:r w:rsidR="009E4A67">
        <w:rPr>
          <w:lang w:eastAsia="en-AU"/>
        </w:rPr>
        <w:t xml:space="preserve">ompany, maintaining transparency, having consistency and fairness as well as the </w:t>
      </w:r>
      <w:r w:rsidR="00BD0073">
        <w:rPr>
          <w:lang w:eastAsia="en-AU"/>
        </w:rPr>
        <w:t>individual responsibility of all Board Directors.</w:t>
      </w:r>
      <w:r w:rsidR="001A08C7">
        <w:rPr>
          <w:rStyle w:val="FootnoteReference"/>
          <w:lang w:eastAsia="en-AU"/>
        </w:rPr>
        <w:footnoteReference w:id="35"/>
      </w:r>
      <w:r w:rsidR="00BD0073">
        <w:rPr>
          <w:lang w:eastAsia="en-AU"/>
        </w:rPr>
        <w:t xml:space="preserve"> </w:t>
      </w:r>
    </w:p>
    <w:p w14:paraId="10D94AA0" w14:textId="72E0D6C6" w:rsidR="002D56A1" w:rsidRDefault="00D851A1" w:rsidP="00FE6A8A">
      <w:r>
        <w:t xml:space="preserve">A detailed </w:t>
      </w:r>
      <w:r w:rsidR="00101230">
        <w:t xml:space="preserve">Conflicts of </w:t>
      </w:r>
      <w:r>
        <w:t>I</w:t>
      </w:r>
      <w:r w:rsidR="00101230">
        <w:t xml:space="preserve">nterest </w:t>
      </w:r>
      <w:r>
        <w:t>R</w:t>
      </w:r>
      <w:r w:rsidR="00804CF7">
        <w:t xml:space="preserve">egister </w:t>
      </w:r>
      <w:r w:rsidR="00C0419A">
        <w:t>was</w:t>
      </w:r>
      <w:r w:rsidR="00804CF7">
        <w:t xml:space="preserve"> maintained</w:t>
      </w:r>
      <w:r>
        <w:t xml:space="preserve"> to record the information of Board </w:t>
      </w:r>
      <w:r w:rsidR="007D5C97">
        <w:t>Directors</w:t>
      </w:r>
      <w:r>
        <w:t xml:space="preserve"> who </w:t>
      </w:r>
      <w:r w:rsidR="00BD0073">
        <w:t>declare</w:t>
      </w:r>
      <w:r w:rsidR="00C0419A">
        <w:t>d</w:t>
      </w:r>
      <w:r>
        <w:t xml:space="preserve"> a</w:t>
      </w:r>
      <w:r w:rsidR="00525793">
        <w:t xml:space="preserve"> conflict.</w:t>
      </w:r>
      <w:r w:rsidR="00DD7905">
        <w:t xml:space="preserve"> </w:t>
      </w:r>
      <w:r w:rsidR="00AB0288">
        <w:t xml:space="preserve">The register </w:t>
      </w:r>
      <w:r w:rsidR="00DD7927">
        <w:t>had</w:t>
      </w:r>
      <w:r w:rsidR="002D56A1">
        <w:t xml:space="preserve"> </w:t>
      </w:r>
      <w:r w:rsidR="00804CF7">
        <w:t xml:space="preserve">details </w:t>
      </w:r>
      <w:r w:rsidR="002D56A1">
        <w:t xml:space="preserve">of </w:t>
      </w:r>
      <w:r w:rsidR="00804CF7">
        <w:t xml:space="preserve">the interest disclosed, </w:t>
      </w:r>
      <w:r w:rsidR="002D56A1">
        <w:t xml:space="preserve">the </w:t>
      </w:r>
      <w:r w:rsidR="00804CF7">
        <w:t xml:space="preserve">nature of it </w:t>
      </w:r>
      <w:r w:rsidR="002D56A1">
        <w:t xml:space="preserve">and all </w:t>
      </w:r>
      <w:r w:rsidR="00804CF7">
        <w:t>action</w:t>
      </w:r>
      <w:r w:rsidR="002D56A1">
        <w:t>s</w:t>
      </w:r>
      <w:r w:rsidR="00804CF7">
        <w:t xml:space="preserve"> taken</w:t>
      </w:r>
      <w:r w:rsidR="002D56A1">
        <w:t xml:space="preserve"> to mitigate further risks or conflicting interests.</w:t>
      </w:r>
    </w:p>
    <w:p w14:paraId="105D8623" w14:textId="511D298A" w:rsidR="009D2671" w:rsidRDefault="00265C9A" w:rsidP="00FE6A8A">
      <w:r>
        <w:t xml:space="preserve">QSNTS staff </w:t>
      </w:r>
      <w:r w:rsidR="00B21540">
        <w:t xml:space="preserve">were </w:t>
      </w:r>
      <w:r w:rsidR="00990EE5">
        <w:t xml:space="preserve">expected to comply with provisions around confidentiality and </w:t>
      </w:r>
      <w:r w:rsidR="0048564E">
        <w:t xml:space="preserve">the </w:t>
      </w:r>
      <w:r w:rsidR="00102B75">
        <w:t>details outlined in the QSNTS Discipline Policy</w:t>
      </w:r>
      <w:r w:rsidR="005C270E">
        <w:t xml:space="preserve"> and Grievance Resolution Mechanism Policy. </w:t>
      </w:r>
      <w:r w:rsidR="00F26E62">
        <w:t xml:space="preserve">Further protocols </w:t>
      </w:r>
      <w:r w:rsidR="001A77EC">
        <w:t xml:space="preserve">were </w:t>
      </w:r>
      <w:r w:rsidR="005C270E">
        <w:t>detailed</w:t>
      </w:r>
      <w:r w:rsidR="00BD310B">
        <w:t xml:space="preserve"> in the QSNTS Legal </w:t>
      </w:r>
      <w:r w:rsidR="00FD176A">
        <w:t xml:space="preserve">Practice </w:t>
      </w:r>
      <w:r w:rsidR="00BD310B">
        <w:t>Manual</w:t>
      </w:r>
      <w:r w:rsidR="002652C8">
        <w:rPr>
          <w:rStyle w:val="FootnoteReference"/>
        </w:rPr>
        <w:footnoteReference w:id="36"/>
      </w:r>
      <w:r w:rsidR="009E4A67">
        <w:t xml:space="preserve"> for QSNTS staff to adhere</w:t>
      </w:r>
      <w:r w:rsidR="00374F16">
        <w:t xml:space="preserve"> to </w:t>
      </w:r>
      <w:r w:rsidR="00317437">
        <w:t>in their work</w:t>
      </w:r>
      <w:r w:rsidR="009E4A67">
        <w:t xml:space="preserve">. </w:t>
      </w:r>
      <w:r w:rsidR="00D9302B">
        <w:t>These protocols include</w:t>
      </w:r>
      <w:r w:rsidR="009D2671">
        <w:t>:</w:t>
      </w:r>
    </w:p>
    <w:p w14:paraId="69198A63" w14:textId="7A9AFBFA" w:rsidR="00EA7160" w:rsidRDefault="00EA7160" w:rsidP="009D2671">
      <w:pPr>
        <w:pStyle w:val="Bullet"/>
      </w:pPr>
      <w:r>
        <w:t>Initial screening process</w:t>
      </w:r>
      <w:r w:rsidR="00F3424F">
        <w:t xml:space="preserve"> before a claim to understand any overlaps between claims</w:t>
      </w:r>
      <w:r w:rsidR="00210903">
        <w:t>.</w:t>
      </w:r>
      <w:r w:rsidR="00F3424F">
        <w:t xml:space="preserve"> </w:t>
      </w:r>
    </w:p>
    <w:p w14:paraId="1C0ECFF4" w14:textId="63B8A092" w:rsidR="009D2671" w:rsidRDefault="000240E8" w:rsidP="009D2671">
      <w:pPr>
        <w:pStyle w:val="Bullet"/>
      </w:pPr>
      <w:r>
        <w:t>Information barriers</w:t>
      </w:r>
      <w:r w:rsidR="00EA7160">
        <w:t xml:space="preserve"> </w:t>
      </w:r>
      <w:r w:rsidR="00F3424F">
        <w:t xml:space="preserve">set </w:t>
      </w:r>
      <w:r w:rsidR="00EA7160">
        <w:t>between physical and electronic documents</w:t>
      </w:r>
      <w:r w:rsidR="00210903">
        <w:t>.</w:t>
      </w:r>
    </w:p>
    <w:p w14:paraId="733635D3" w14:textId="12BFEAEA" w:rsidR="0030717A" w:rsidRDefault="0030717A" w:rsidP="009D2671">
      <w:pPr>
        <w:pStyle w:val="Bullet"/>
      </w:pPr>
      <w:r>
        <w:lastRenderedPageBreak/>
        <w:t>Security measures on printing</w:t>
      </w:r>
      <w:r w:rsidR="00210903">
        <w:t>.</w:t>
      </w:r>
    </w:p>
    <w:p w14:paraId="5F897A0C" w14:textId="2C524894" w:rsidR="00FD176A" w:rsidRDefault="00641D48" w:rsidP="005C270E">
      <w:pPr>
        <w:pStyle w:val="Bullet"/>
      </w:pPr>
      <w:r>
        <w:t>Allocation process to avoid conflict of interest between lawyers on claims</w:t>
      </w:r>
      <w:r w:rsidR="005C270E">
        <w:t xml:space="preserve">. </w:t>
      </w:r>
    </w:p>
    <w:p w14:paraId="251D1501" w14:textId="12E4F7FC" w:rsidR="00381AA0" w:rsidRDefault="00381AA0" w:rsidP="00FE6A8A">
      <w:r>
        <w:t xml:space="preserve">Throughout consultations, staff and Board members expressed a clear understanding of </w:t>
      </w:r>
      <w:r w:rsidR="0093100F">
        <w:t xml:space="preserve">the </w:t>
      </w:r>
      <w:r w:rsidR="0093100F" w:rsidRPr="006A4610">
        <w:rPr>
          <w:iCs/>
        </w:rPr>
        <w:t>Conflicts of Interest Pol</w:t>
      </w:r>
      <w:r w:rsidR="00CC3D83" w:rsidRPr="006A4610">
        <w:rPr>
          <w:iCs/>
        </w:rPr>
        <w:t>icy</w:t>
      </w:r>
      <w:r w:rsidR="00CC3D83">
        <w:t xml:space="preserve"> and its associated procedures. </w:t>
      </w:r>
    </w:p>
    <w:p w14:paraId="380F45A2" w14:textId="58DC5EAC" w:rsidR="00FA6B9D" w:rsidRDefault="00FA6B9D" w:rsidP="00FA6B9D">
      <w:pPr>
        <w:pStyle w:val="Heading4"/>
      </w:pPr>
      <w:r>
        <w:t>Culture and values</w:t>
      </w:r>
    </w:p>
    <w:p w14:paraId="6EE4A9DC" w14:textId="28D17569" w:rsidR="00EC4921" w:rsidRPr="00D74CE1" w:rsidRDefault="00EC4921" w:rsidP="00EC4921">
      <w:pPr>
        <w:pStyle w:val="Heading5"/>
      </w:pPr>
      <w:r w:rsidRPr="00D74CE1">
        <w:t xml:space="preserve">QSNTS </w:t>
      </w:r>
      <w:r w:rsidR="00E54CE0" w:rsidRPr="00D74CE1">
        <w:t>ha</w:t>
      </w:r>
      <w:r w:rsidR="00F039B6" w:rsidRPr="00D74CE1">
        <w:t xml:space="preserve">d </w:t>
      </w:r>
      <w:r w:rsidR="000C5195" w:rsidRPr="00D74CE1">
        <w:t>a</w:t>
      </w:r>
      <w:r w:rsidR="00FD06C5" w:rsidRPr="00D74CE1">
        <w:t xml:space="preserve"> </w:t>
      </w:r>
      <w:r w:rsidR="0036149F">
        <w:t>clear</w:t>
      </w:r>
      <w:r w:rsidR="00E54CE0" w:rsidRPr="00D74CE1">
        <w:t xml:space="preserve"> </w:t>
      </w:r>
      <w:r w:rsidRPr="00D74CE1">
        <w:t>v</w:t>
      </w:r>
      <w:r w:rsidR="0072275C" w:rsidRPr="00D74CE1">
        <w:t xml:space="preserve">ision, purpose and </w:t>
      </w:r>
      <w:r w:rsidR="00E54CE0" w:rsidRPr="00D74CE1">
        <w:t xml:space="preserve">set of </w:t>
      </w:r>
      <w:r w:rsidR="0072275C" w:rsidRPr="00D74CE1">
        <w:t>v</w:t>
      </w:r>
      <w:r w:rsidRPr="00D74CE1">
        <w:t>alues</w:t>
      </w:r>
      <w:r w:rsidR="008C3899" w:rsidRPr="00D74CE1">
        <w:t xml:space="preserve"> which were understood by </w:t>
      </w:r>
      <w:r w:rsidR="00E37FCA">
        <w:t>B</w:t>
      </w:r>
      <w:r w:rsidR="008C3899" w:rsidRPr="00D74CE1">
        <w:t>oard and staff</w:t>
      </w:r>
    </w:p>
    <w:p w14:paraId="2194C2D0" w14:textId="060F7522" w:rsidR="00903F82" w:rsidRDefault="0045021F" w:rsidP="00FE6A8A">
      <w:pPr>
        <w:rPr>
          <w:lang w:eastAsia="en-AU"/>
        </w:rPr>
      </w:pPr>
      <w:r>
        <w:t>QSNTS’</w:t>
      </w:r>
      <w:r w:rsidR="00094A6E">
        <w:t>s</w:t>
      </w:r>
      <w:r>
        <w:t xml:space="preserve"> 2018-2022 Strategic Plan guided the organisation</w:t>
      </w:r>
      <w:r w:rsidR="00C0759C">
        <w:t>’</w:t>
      </w:r>
      <w:r>
        <w:t xml:space="preserve">s activities during the Review period. </w:t>
      </w:r>
      <w:r w:rsidR="0036149F">
        <w:t xml:space="preserve">The QSNTS </w:t>
      </w:r>
      <w:r w:rsidR="00F1092B">
        <w:t>values, vision and purpose were well-defined and interconnected</w:t>
      </w:r>
      <w:r w:rsidR="002175CA">
        <w:t xml:space="preserve">. They were centred around the </w:t>
      </w:r>
      <w:r w:rsidR="009168F7">
        <w:t>purpose</w:t>
      </w:r>
      <w:r w:rsidR="002175CA">
        <w:t xml:space="preserve"> of </w:t>
      </w:r>
      <w:r w:rsidR="009168F7">
        <w:t>“Walking with</w:t>
      </w:r>
      <w:r w:rsidR="002175CA">
        <w:t xml:space="preserve"> Traditional Owners</w:t>
      </w:r>
      <w:r w:rsidR="009168F7">
        <w:t>”</w:t>
      </w:r>
      <w:r w:rsidR="002A51D9">
        <w:t>, a</w:t>
      </w:r>
      <w:r w:rsidR="007863B1">
        <w:t>s outlined in the diagram below</w:t>
      </w:r>
      <w:r w:rsidR="009168F7">
        <w:t>.</w:t>
      </w:r>
      <w:r w:rsidR="003A5FA3">
        <w:t xml:space="preserve"> Employees generally</w:t>
      </w:r>
      <w:r w:rsidR="00D74CE1">
        <w:t xml:space="preserve"> </w:t>
      </w:r>
      <w:r w:rsidR="003A5FA3">
        <w:t>had a strong understanding of</w:t>
      </w:r>
      <w:r w:rsidR="00D74CE1">
        <w:t xml:space="preserve"> the values, </w:t>
      </w:r>
      <w:r w:rsidR="00E646E4">
        <w:t>vision</w:t>
      </w:r>
      <w:r w:rsidR="00D74CE1">
        <w:t xml:space="preserve"> and purpose</w:t>
      </w:r>
      <w:r w:rsidR="003A5FA3">
        <w:t xml:space="preserve">. </w:t>
      </w:r>
    </w:p>
    <w:p w14:paraId="344A4E7A" w14:textId="63CAB7C9" w:rsidR="003D29CA" w:rsidRDefault="003D29CA" w:rsidP="003D29CA">
      <w:pPr>
        <w:pStyle w:val="Caption"/>
      </w:pPr>
      <w:r>
        <w:t xml:space="preserve">Figure </w:t>
      </w:r>
      <w:r w:rsidR="006911E3">
        <w:fldChar w:fldCharType="begin"/>
      </w:r>
      <w:r w:rsidR="006911E3">
        <w:instrText xml:space="preserve"> SEQ Figure \* ARABIC </w:instrText>
      </w:r>
      <w:r w:rsidR="006911E3">
        <w:fldChar w:fldCharType="separate"/>
      </w:r>
      <w:r w:rsidR="00C22E6F">
        <w:rPr>
          <w:noProof/>
        </w:rPr>
        <w:t>7</w:t>
      </w:r>
      <w:r w:rsidR="006911E3">
        <w:fldChar w:fldCharType="end"/>
      </w:r>
      <w:r>
        <w:t xml:space="preserve"> | QSNTS vision, </w:t>
      </w:r>
      <w:r w:rsidR="00E646E4">
        <w:t>values</w:t>
      </w:r>
      <w:r>
        <w:t xml:space="preserve"> and purpose</w:t>
      </w:r>
      <w:r w:rsidR="00050C0A">
        <w:rPr>
          <w:rStyle w:val="FootnoteReference"/>
        </w:rPr>
        <w:footnoteReference w:id="37"/>
      </w:r>
    </w:p>
    <w:p w14:paraId="638B8680" w14:textId="677F50C8" w:rsidR="003D29CA" w:rsidRDefault="003D29CA" w:rsidP="00216FAB">
      <w:pPr>
        <w:jc w:val="center"/>
        <w:rPr>
          <w:lang w:eastAsia="en-AU"/>
        </w:rPr>
      </w:pPr>
      <w:r>
        <w:rPr>
          <w:noProof/>
          <w:lang w:eastAsia="en-AU"/>
        </w:rPr>
        <w:drawing>
          <wp:inline distT="0" distB="0" distL="0" distR="0" wp14:anchorId="103ED078" wp14:editId="3B327204">
            <wp:extent cx="3037398" cy="3108312"/>
            <wp:effectExtent l="0" t="0" r="0" b="0"/>
            <wp:docPr id="235473527" name="Picture 235473527" descr="Venn diagram image of the Queensland South Native Title Services’ vision, values and pur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3527" name="Picture 235473527" descr="Venn diagram image of the Queensland South Native Title Services’ vision, values and purpose.  "/>
                    <pic:cNvPicPr/>
                  </pic:nvPicPr>
                  <pic:blipFill>
                    <a:blip r:embed="rId23">
                      <a:extLst>
                        <a:ext uri="{28A0092B-C50C-407E-A947-70E740481C1C}">
                          <a14:useLocalDpi xmlns:a14="http://schemas.microsoft.com/office/drawing/2010/main" val="0"/>
                        </a:ext>
                      </a:extLst>
                    </a:blip>
                    <a:stretch>
                      <a:fillRect/>
                    </a:stretch>
                  </pic:blipFill>
                  <pic:spPr>
                    <a:xfrm>
                      <a:off x="0" y="0"/>
                      <a:ext cx="3050043" cy="3121253"/>
                    </a:xfrm>
                    <a:prstGeom prst="rect">
                      <a:avLst/>
                    </a:prstGeom>
                  </pic:spPr>
                </pic:pic>
              </a:graphicData>
            </a:graphic>
          </wp:inline>
        </w:drawing>
      </w:r>
    </w:p>
    <w:p w14:paraId="3B66F7AB" w14:textId="1A9B163B" w:rsidR="002710C5" w:rsidRPr="0071689A" w:rsidRDefault="00842F17" w:rsidP="00191E36">
      <w:pPr>
        <w:pStyle w:val="Heading5"/>
      </w:pPr>
      <w:r>
        <w:t xml:space="preserve">During the Review period </w:t>
      </w:r>
      <w:r w:rsidR="00DA77E2">
        <w:t>allegations</w:t>
      </w:r>
      <w:r w:rsidR="002710C5" w:rsidRPr="0071689A">
        <w:t xml:space="preserve"> of bullying</w:t>
      </w:r>
      <w:r w:rsidR="00B8310B">
        <w:t xml:space="preserve"> across all levels of the organisation</w:t>
      </w:r>
      <w:r w:rsidR="002710C5" w:rsidRPr="0071689A">
        <w:t xml:space="preserve"> </w:t>
      </w:r>
      <w:r w:rsidR="001C2889" w:rsidRPr="0071689A">
        <w:t>impact</w:t>
      </w:r>
      <w:r w:rsidR="00B8310B">
        <w:t>ed</w:t>
      </w:r>
      <w:r w:rsidR="00FD06C5" w:rsidRPr="0071689A">
        <w:t xml:space="preserve"> productivity </w:t>
      </w:r>
      <w:r w:rsidR="00D76464" w:rsidRPr="0071689A">
        <w:t xml:space="preserve">and overall </w:t>
      </w:r>
      <w:r w:rsidR="0071689A" w:rsidRPr="0071689A">
        <w:t>staff wellbeing</w:t>
      </w:r>
    </w:p>
    <w:p w14:paraId="2253A633" w14:textId="401D4A5F" w:rsidR="00DC6906" w:rsidRDefault="00DA572A" w:rsidP="00FE6A8A">
      <w:r w:rsidRPr="00C23B20">
        <w:t>Several</w:t>
      </w:r>
      <w:r w:rsidR="0093439C">
        <w:t xml:space="preserve"> QSNTS staff reported </w:t>
      </w:r>
      <w:r w:rsidR="007C24E9">
        <w:t xml:space="preserve">experiencing </w:t>
      </w:r>
      <w:r w:rsidR="00C963D9">
        <w:t xml:space="preserve">repeated instances of </w:t>
      </w:r>
      <w:r w:rsidR="007C24E9">
        <w:t>bullying</w:t>
      </w:r>
      <w:r w:rsidR="005E4561">
        <w:t xml:space="preserve"> and poor behaviour from</w:t>
      </w:r>
      <w:r w:rsidR="00E84627">
        <w:t xml:space="preserve"> other staff </w:t>
      </w:r>
      <w:r w:rsidR="002B0973">
        <w:t>member</w:t>
      </w:r>
      <w:r w:rsidR="00E84627">
        <w:t>s</w:t>
      </w:r>
      <w:r w:rsidR="003102B2">
        <w:t xml:space="preserve">, including some </w:t>
      </w:r>
      <w:r w:rsidR="003162A1">
        <w:t>E</w:t>
      </w:r>
      <w:r w:rsidR="003102B2">
        <w:t>xecutives.</w:t>
      </w:r>
      <w:r w:rsidR="002B0973" w:rsidDel="00E84627">
        <w:t xml:space="preserve"> </w:t>
      </w:r>
      <w:r w:rsidR="00A16D8A">
        <w:t>QSNTS s</w:t>
      </w:r>
      <w:r w:rsidR="00236157">
        <w:t xml:space="preserve">taff who spoke to the Review were concerned that this behaviour had taken longer than it should have to be addressed. </w:t>
      </w:r>
      <w:r w:rsidR="00A24F1D">
        <w:t>This had a</w:t>
      </w:r>
      <w:r>
        <w:t xml:space="preserve"> negative impact over staff culture and performance in certain teams</w:t>
      </w:r>
      <w:r w:rsidR="001D653B">
        <w:t xml:space="preserve"> </w:t>
      </w:r>
      <w:r w:rsidR="004451A0">
        <w:t>and</w:t>
      </w:r>
      <w:r w:rsidR="001D653B">
        <w:t xml:space="preserve"> resulted in </w:t>
      </w:r>
      <w:r w:rsidR="00D0104C">
        <w:t>some individuals leaving the organisation</w:t>
      </w:r>
      <w:r w:rsidR="004451A0">
        <w:t xml:space="preserve">. </w:t>
      </w:r>
    </w:p>
    <w:p w14:paraId="0FAC7B9F" w14:textId="4730FD10" w:rsidR="00DC1783" w:rsidRDefault="006E5D0F" w:rsidP="00FE6A8A">
      <w:r w:rsidRPr="3D5F7602">
        <w:t xml:space="preserve">The Review received feedback that </w:t>
      </w:r>
      <w:r w:rsidR="00A16D8A">
        <w:t xml:space="preserve">QSNTS </w:t>
      </w:r>
      <w:r w:rsidRPr="3D5F7602">
        <w:t>staff members who were impacted by the bullying were unhappy with how senior management addressed the iss</w:t>
      </w:r>
      <w:r w:rsidR="00986145" w:rsidRPr="3D5F7602">
        <w:t>ue</w:t>
      </w:r>
      <w:r w:rsidR="00D66C63" w:rsidRPr="3D5F7602">
        <w:t xml:space="preserve"> throughout the </w:t>
      </w:r>
      <w:r w:rsidR="0060599E" w:rsidRPr="3D5F7602">
        <w:t>R</w:t>
      </w:r>
      <w:r w:rsidR="00D66C63" w:rsidRPr="3D5F7602">
        <w:t>eview period</w:t>
      </w:r>
      <w:r w:rsidR="00A77C05" w:rsidRPr="3D5F7602">
        <w:t xml:space="preserve">. </w:t>
      </w:r>
      <w:r w:rsidR="00D66C63" w:rsidRPr="3D5F7602">
        <w:t>Staff</w:t>
      </w:r>
      <w:r w:rsidR="006864AE" w:rsidRPr="3D5F7602">
        <w:t xml:space="preserve"> stat</w:t>
      </w:r>
      <w:r w:rsidR="00D66C63" w:rsidRPr="3D5F7602">
        <w:t>ed</w:t>
      </w:r>
      <w:r w:rsidR="006864AE" w:rsidRPr="3D5F7602">
        <w:t xml:space="preserve"> </w:t>
      </w:r>
      <w:r w:rsidR="00DC1783" w:rsidRPr="3D5F7602">
        <w:t>a range of issues</w:t>
      </w:r>
      <w:r w:rsidR="00D53A16" w:rsidRPr="3D5F7602">
        <w:t xml:space="preserve"> </w:t>
      </w:r>
      <w:r w:rsidR="00DC1783" w:rsidRPr="3D5F7602">
        <w:t>including</w:t>
      </w:r>
      <w:r w:rsidR="00F92A4B" w:rsidRPr="3D5F7602">
        <w:t xml:space="preserve"> senior management</w:t>
      </w:r>
      <w:r w:rsidR="00DC1783" w:rsidRPr="3D5F7602">
        <w:t>:</w:t>
      </w:r>
    </w:p>
    <w:p w14:paraId="1D11D5FE" w14:textId="3B965DD6" w:rsidR="00D53A16" w:rsidRDefault="00D53A16" w:rsidP="00DC1783">
      <w:pPr>
        <w:pStyle w:val="Bullet"/>
      </w:pPr>
      <w:r>
        <w:t>not taking complaints seriously from staff</w:t>
      </w:r>
    </w:p>
    <w:p w14:paraId="18B097F1" w14:textId="54DD807D" w:rsidR="00DC1783" w:rsidRDefault="00D53A16" w:rsidP="00DC1783">
      <w:pPr>
        <w:pStyle w:val="Bullet"/>
      </w:pPr>
      <w:r>
        <w:t>not supporting team members</w:t>
      </w:r>
      <w:r w:rsidR="009C4AAB">
        <w:t xml:space="preserve"> during </w:t>
      </w:r>
      <w:r w:rsidR="00F571AC">
        <w:t>an</w:t>
      </w:r>
      <w:r w:rsidR="009C4AAB">
        <w:t xml:space="preserve"> incident</w:t>
      </w:r>
    </w:p>
    <w:p w14:paraId="210B9D95" w14:textId="50971EFD" w:rsidR="00DC1783" w:rsidRDefault="00D53A16" w:rsidP="00DC1783">
      <w:pPr>
        <w:pStyle w:val="Bullet"/>
      </w:pPr>
      <w:r>
        <w:lastRenderedPageBreak/>
        <w:t xml:space="preserve">taking </w:t>
      </w:r>
      <w:r w:rsidR="00917A34">
        <w:t>an excessively long</w:t>
      </w:r>
      <w:r w:rsidR="006864AE">
        <w:t xml:space="preserve"> </w:t>
      </w:r>
      <w:r w:rsidR="00917A34">
        <w:t xml:space="preserve">time to </w:t>
      </w:r>
      <w:r w:rsidR="00F80948">
        <w:t>resolve the issue</w:t>
      </w:r>
      <w:r w:rsidR="00D851B6">
        <w:t xml:space="preserve">. </w:t>
      </w:r>
    </w:p>
    <w:p w14:paraId="19E8EEF8" w14:textId="34B70BFF" w:rsidR="00AC1E89" w:rsidRDefault="00986145" w:rsidP="00FE6A8A">
      <w:r w:rsidRPr="3D5F7602">
        <w:t xml:space="preserve">Throughout consultations, some </w:t>
      </w:r>
      <w:r w:rsidR="003C1207" w:rsidRPr="3D5F7602">
        <w:t xml:space="preserve">staff </w:t>
      </w:r>
      <w:r w:rsidR="00D175AF" w:rsidRPr="3D5F7602">
        <w:t>emphasised</w:t>
      </w:r>
      <w:r w:rsidRPr="3D5F7602">
        <w:t xml:space="preserve"> the importance of </w:t>
      </w:r>
      <w:r w:rsidR="00BA51AA" w:rsidRPr="3D5F7602">
        <w:t xml:space="preserve">QSNTS </w:t>
      </w:r>
      <w:r w:rsidR="00CD3A14" w:rsidRPr="3D5F7602">
        <w:t>continuing</w:t>
      </w:r>
      <w:r w:rsidRPr="3D5F7602">
        <w:t xml:space="preserve"> to build a safe </w:t>
      </w:r>
      <w:r w:rsidR="00BA51AA" w:rsidRPr="3D5F7602">
        <w:t xml:space="preserve">and positive </w:t>
      </w:r>
      <w:r w:rsidR="007568FE" w:rsidRPr="3D5F7602">
        <w:t>workplace and</w:t>
      </w:r>
      <w:r w:rsidR="00BA51AA" w:rsidRPr="3D5F7602">
        <w:t xml:space="preserve"> </w:t>
      </w:r>
      <w:r w:rsidR="00A77C05" w:rsidRPr="3D5F7602">
        <w:t>ensur</w:t>
      </w:r>
      <w:r w:rsidR="00E4046D">
        <w:t>ing</w:t>
      </w:r>
      <w:r w:rsidR="00A77C05" w:rsidRPr="3D5F7602">
        <w:t xml:space="preserve"> that any future incidences </w:t>
      </w:r>
      <w:r w:rsidR="00CD3A14" w:rsidRPr="3D5F7602">
        <w:t xml:space="preserve">of bullying </w:t>
      </w:r>
      <w:r w:rsidR="00A2065C" w:rsidRPr="3D5F7602">
        <w:t>wer</w:t>
      </w:r>
      <w:r w:rsidR="00A77C05" w:rsidRPr="3D5F7602">
        <w:t xml:space="preserve">e </w:t>
      </w:r>
      <w:r w:rsidR="003A0D48" w:rsidRPr="3D5F7602">
        <w:t>prevented</w:t>
      </w:r>
      <w:r w:rsidR="003C1207" w:rsidRPr="3D5F7602">
        <w:t>. There was also</w:t>
      </w:r>
      <w:r w:rsidR="000D0E87" w:rsidRPr="3D5F7602">
        <w:t xml:space="preserve"> a strong </w:t>
      </w:r>
      <w:r w:rsidR="00D175AF" w:rsidRPr="3D5F7602">
        <w:t>call</w:t>
      </w:r>
      <w:r w:rsidR="000D0E87" w:rsidRPr="3D5F7602">
        <w:t xml:space="preserve"> from some staff </w:t>
      </w:r>
      <w:r w:rsidR="00D175AF" w:rsidRPr="3D5F7602">
        <w:t>for</w:t>
      </w:r>
      <w:r w:rsidR="000D0E87" w:rsidRPr="3D5F7602">
        <w:t xml:space="preserve"> senior management to take a </w:t>
      </w:r>
      <w:r w:rsidR="00580404" w:rsidRPr="3D5F7602">
        <w:t xml:space="preserve">more </w:t>
      </w:r>
      <w:r w:rsidR="000D0E87" w:rsidRPr="3D5F7602">
        <w:t>proactive and non-biased approach to bullying</w:t>
      </w:r>
      <w:r w:rsidR="0045389E" w:rsidRPr="3D5F7602">
        <w:t xml:space="preserve"> </w:t>
      </w:r>
      <w:r w:rsidR="00055A62" w:rsidRPr="3D5F7602">
        <w:t>complaint</w:t>
      </w:r>
      <w:r w:rsidR="00B642DF" w:rsidRPr="3D5F7602">
        <w:t>s</w:t>
      </w:r>
      <w:r w:rsidR="00DB6D68" w:rsidRPr="3D5F7602">
        <w:t xml:space="preserve">, by handling them faster and </w:t>
      </w:r>
      <w:r w:rsidR="00114FA2" w:rsidRPr="3D5F7602">
        <w:t xml:space="preserve">with more empathy. </w:t>
      </w:r>
      <w:r w:rsidR="00D66C63" w:rsidRPr="3D5F7602">
        <w:t xml:space="preserve">The Review notes that </w:t>
      </w:r>
      <w:r w:rsidR="007463BB" w:rsidRPr="3D5F7602">
        <w:t xml:space="preserve">the organisation </w:t>
      </w:r>
      <w:r w:rsidR="00843F93" w:rsidRPr="3D5F7602">
        <w:t>was</w:t>
      </w:r>
      <w:r w:rsidR="00580404" w:rsidRPr="3D5F7602">
        <w:t xml:space="preserve"> aware of this issue</w:t>
      </w:r>
      <w:r w:rsidR="00542113" w:rsidRPr="3D5F7602">
        <w:t xml:space="preserve"> and that t</w:t>
      </w:r>
      <w:r w:rsidR="00843F93" w:rsidRPr="3D5F7602">
        <w:t xml:space="preserve">he restructure at the end of the Review period may assist in </w:t>
      </w:r>
      <w:r w:rsidR="00DA74F1" w:rsidRPr="3D5F7602">
        <w:t>ensuring</w:t>
      </w:r>
      <w:r w:rsidR="00843F93" w:rsidRPr="3D5F7602">
        <w:t xml:space="preserve"> </w:t>
      </w:r>
      <w:r w:rsidR="00002240" w:rsidRPr="3D5F7602">
        <w:t>a more proactive approach.</w:t>
      </w:r>
    </w:p>
    <w:p w14:paraId="5F213024" w14:textId="3DC03882" w:rsidR="00561992" w:rsidRPr="007240AA" w:rsidRDefault="007124C6" w:rsidP="00D01168">
      <w:pPr>
        <w:pStyle w:val="Heading5"/>
      </w:pPr>
      <w:r>
        <w:t>Towards</w:t>
      </w:r>
      <w:r w:rsidR="008428D5">
        <w:t xml:space="preserve"> the end of the Review period </w:t>
      </w:r>
      <w:r w:rsidR="00A82001" w:rsidRPr="007240AA">
        <w:t>QSNTS made conscious effort</w:t>
      </w:r>
      <w:r w:rsidR="009448DF">
        <w:t>s</w:t>
      </w:r>
      <w:r w:rsidR="00A82001" w:rsidRPr="007240AA">
        <w:t xml:space="preserve"> to </w:t>
      </w:r>
      <w:r w:rsidR="003B0977" w:rsidRPr="007240AA">
        <w:t>rebuild</w:t>
      </w:r>
      <w:r w:rsidR="00A82001" w:rsidRPr="007240AA">
        <w:t xml:space="preserve"> a g</w:t>
      </w:r>
      <w:r w:rsidR="00D01168" w:rsidRPr="007240AA">
        <w:t>reater sense of collaboration</w:t>
      </w:r>
      <w:r w:rsidR="006139C4" w:rsidRPr="007240AA">
        <w:t xml:space="preserve"> </w:t>
      </w:r>
      <w:r w:rsidR="00D01168" w:rsidRPr="007240AA">
        <w:t xml:space="preserve">and </w:t>
      </w:r>
      <w:r w:rsidR="006139C4" w:rsidRPr="007240AA">
        <w:t xml:space="preserve">rapport </w:t>
      </w:r>
      <w:r w:rsidR="00E25197">
        <w:t>within</w:t>
      </w:r>
      <w:r w:rsidR="00E25197" w:rsidRPr="007240AA">
        <w:t xml:space="preserve"> </w:t>
      </w:r>
      <w:r w:rsidR="006139C4" w:rsidRPr="007240AA">
        <w:t xml:space="preserve">teams </w:t>
      </w:r>
    </w:p>
    <w:p w14:paraId="7425B91D" w14:textId="7779F7FA" w:rsidR="001747ED" w:rsidRDefault="005C1078" w:rsidP="00FE6A8A">
      <w:r>
        <w:t>Following the implementation of the C</w:t>
      </w:r>
      <w:r w:rsidR="00105D4A">
        <w:t>C</w:t>
      </w:r>
      <w:r>
        <w:t>O position</w:t>
      </w:r>
      <w:r w:rsidR="002E0B3A">
        <w:t xml:space="preserve">, </w:t>
      </w:r>
      <w:r w:rsidR="003B0977">
        <w:t xml:space="preserve">QSNTS leadership made considerable efforts to </w:t>
      </w:r>
      <w:r w:rsidR="00801CC1">
        <w:t xml:space="preserve">improve the workplace culture within </w:t>
      </w:r>
      <w:r w:rsidR="00BE5F4E">
        <w:t>teams and the broader organisation</w:t>
      </w:r>
      <w:r w:rsidR="00EA7438">
        <w:t>.</w:t>
      </w:r>
      <w:r w:rsidR="0007394D">
        <w:t xml:space="preserve"> </w:t>
      </w:r>
      <w:r w:rsidR="00F81201">
        <w:t>A key strategy was the</w:t>
      </w:r>
      <w:r w:rsidR="007C2A18">
        <w:t xml:space="preserve"> </w:t>
      </w:r>
      <w:r w:rsidR="00CC5449">
        <w:t>implementation</w:t>
      </w:r>
      <w:r w:rsidR="00CB746C" w:rsidRPr="00CB746C">
        <w:t xml:space="preserve"> of </w:t>
      </w:r>
      <w:r w:rsidR="00CC5449">
        <w:t xml:space="preserve">the </w:t>
      </w:r>
      <w:r w:rsidR="0000553C" w:rsidRPr="006A4610">
        <w:t>Whole of Client, Whole of Organisation</w:t>
      </w:r>
      <w:r w:rsidR="00222BEE" w:rsidRPr="00DF2BB7">
        <w:t xml:space="preserve"> </w:t>
      </w:r>
      <w:r w:rsidR="00222BEE">
        <w:t>(</w:t>
      </w:r>
      <w:r w:rsidR="00CB746C" w:rsidRPr="00CB746C">
        <w:t>WOCWOO</w:t>
      </w:r>
      <w:r w:rsidR="00222BEE">
        <w:t>)</w:t>
      </w:r>
      <w:r w:rsidR="002E0B3A">
        <w:t xml:space="preserve"> model</w:t>
      </w:r>
      <w:r w:rsidR="007C2A18">
        <w:t xml:space="preserve">. WOCWOO </w:t>
      </w:r>
      <w:r w:rsidR="004F1A1E">
        <w:t xml:space="preserve">emphasised the importance of </w:t>
      </w:r>
      <w:r w:rsidR="00A65A20">
        <w:t xml:space="preserve">collaboration between teams, </w:t>
      </w:r>
      <w:r w:rsidR="003E070E">
        <w:t xml:space="preserve">using an interdisciplinary </w:t>
      </w:r>
      <w:r w:rsidR="001C1CF6">
        <w:t xml:space="preserve">way of working, </w:t>
      </w:r>
      <w:r w:rsidR="00EA7438">
        <w:t xml:space="preserve">rather than </w:t>
      </w:r>
      <w:r w:rsidR="001F6087">
        <w:t xml:space="preserve">a multi-disciplinary one. </w:t>
      </w:r>
      <w:r w:rsidR="00EA7438">
        <w:t>It aimed to reduce</w:t>
      </w:r>
      <w:r w:rsidR="00EB5D3D">
        <w:t xml:space="preserve"> </w:t>
      </w:r>
      <w:r w:rsidR="00C37F49">
        <w:t>the sidelining o</w:t>
      </w:r>
      <w:r w:rsidR="00E4157E">
        <w:t>f</w:t>
      </w:r>
      <w:r w:rsidR="00C37F49">
        <w:t xml:space="preserve"> certain staff</w:t>
      </w:r>
      <w:r w:rsidR="00E4157E">
        <w:t xml:space="preserve">, minimise siloing and </w:t>
      </w:r>
      <w:r w:rsidR="00C37F49">
        <w:t>promote</w:t>
      </w:r>
      <w:r w:rsidR="00EB5D3D">
        <w:t>d</w:t>
      </w:r>
      <w:r w:rsidR="00C37F49">
        <w:t xml:space="preserve"> </w:t>
      </w:r>
      <w:proofErr w:type="gramStart"/>
      <w:r w:rsidR="003A5F54">
        <w:t xml:space="preserve">a </w:t>
      </w:r>
      <w:r w:rsidR="007552A9">
        <w:t>”</w:t>
      </w:r>
      <w:r w:rsidR="003A5F54">
        <w:t>generalist</w:t>
      </w:r>
      <w:proofErr w:type="gramEnd"/>
      <w:r w:rsidR="003A5F54">
        <w:t xml:space="preserve"> </w:t>
      </w:r>
      <w:r w:rsidR="007552A9">
        <w:t xml:space="preserve">knowledge” </w:t>
      </w:r>
      <w:r w:rsidR="003A5F54">
        <w:t xml:space="preserve">of </w:t>
      </w:r>
      <w:r w:rsidR="00AB3022">
        <w:t>issues across the organisation</w:t>
      </w:r>
      <w:r w:rsidR="00E4157E">
        <w:t xml:space="preserve">. </w:t>
      </w:r>
    </w:p>
    <w:p w14:paraId="7CCB214A" w14:textId="29A5AE3C" w:rsidR="00E212B8" w:rsidRDefault="00E212B8" w:rsidP="00FE6A8A">
      <w:r w:rsidRPr="3D5F7602">
        <w:t xml:space="preserve">In consultations, a high number of staff commented on </w:t>
      </w:r>
      <w:r w:rsidR="001B58F9" w:rsidRPr="3D5F7602">
        <w:t>the</w:t>
      </w:r>
      <w:r w:rsidRPr="3D5F7602">
        <w:t xml:space="preserve"> shift in attitudes within and between teams after implementing WOCWOO. </w:t>
      </w:r>
      <w:r w:rsidR="00CB3168" w:rsidRPr="3D5F7602">
        <w:t>Staff</w:t>
      </w:r>
      <w:r w:rsidR="00E373ED" w:rsidRPr="3D5F7602">
        <w:t xml:space="preserve"> </w:t>
      </w:r>
      <w:r w:rsidR="002D5113" w:rsidRPr="3D5F7602">
        <w:t xml:space="preserve">were </w:t>
      </w:r>
      <w:r w:rsidR="00CB3168" w:rsidRPr="3D5F7602">
        <w:t xml:space="preserve">particularly </w:t>
      </w:r>
      <w:r w:rsidR="002D5113" w:rsidRPr="3D5F7602">
        <w:t xml:space="preserve">receptive to its impacts on </w:t>
      </w:r>
      <w:r w:rsidR="00B833C9" w:rsidRPr="3D5F7602">
        <w:t xml:space="preserve">improving work performance and efficiency. </w:t>
      </w:r>
      <w:r w:rsidR="00E30C3E" w:rsidRPr="3D5F7602">
        <w:t>As they stated:</w:t>
      </w:r>
    </w:p>
    <w:p w14:paraId="17C915BC" w14:textId="77777777" w:rsidR="00E212B8" w:rsidRDefault="00E212B8" w:rsidP="00E212B8">
      <w:pPr>
        <w:pStyle w:val="Bullet"/>
      </w:pPr>
      <w:r w:rsidRPr="001747ED">
        <w:t>“</w:t>
      </w:r>
      <w:r w:rsidRPr="00725D2E">
        <w:t>WOCWOO is helping teams to address issues more efficiently.</w:t>
      </w:r>
      <w:r w:rsidRPr="001747ED">
        <w:t>”</w:t>
      </w:r>
    </w:p>
    <w:p w14:paraId="18539EE6" w14:textId="3A2361ED" w:rsidR="00E212B8" w:rsidRPr="00725D2E" w:rsidRDefault="00E212B8" w:rsidP="00E212B8">
      <w:pPr>
        <w:pStyle w:val="Bullet"/>
      </w:pPr>
      <w:r w:rsidRPr="00725D2E">
        <w:t xml:space="preserve">“The best way to support clients was to extend project management to a Whole of Client, Whole of Organisation model, where all parts of the organisation work together (interdisciplinary) to manage clients in line with </w:t>
      </w:r>
      <w:r w:rsidR="00552B06">
        <w:t xml:space="preserve">a </w:t>
      </w:r>
      <w:r w:rsidRPr="00725D2E">
        <w:t xml:space="preserve">project management platform to produce the best outcome for the client.” </w:t>
      </w:r>
    </w:p>
    <w:p w14:paraId="66FDFDB7" w14:textId="1599436F" w:rsidR="00E212B8" w:rsidRPr="00725D2E" w:rsidRDefault="00E212B8" w:rsidP="002E4324">
      <w:pPr>
        <w:pStyle w:val="Bullet"/>
      </w:pPr>
      <w:r w:rsidRPr="00725D2E">
        <w:t>“WOCWOO is creating organisational efficiency because it helps the team to see clients from a broader corporate lens.”</w:t>
      </w:r>
    </w:p>
    <w:p w14:paraId="234E6102" w14:textId="4F07ACC1" w:rsidR="00332EEE" w:rsidRDefault="00E30C3E" w:rsidP="00FE6A8A">
      <w:r>
        <w:t>The Review found that WOCWOO</w:t>
      </w:r>
      <w:r w:rsidR="00376FEC">
        <w:t xml:space="preserve"> had started to have an</w:t>
      </w:r>
      <w:r w:rsidR="00FA11B0">
        <w:t xml:space="preserve"> impact on work performance and </w:t>
      </w:r>
      <w:r w:rsidR="00A45CCB">
        <w:t>team collaboration</w:t>
      </w:r>
      <w:r w:rsidR="00376FEC">
        <w:t xml:space="preserve"> </w:t>
      </w:r>
      <w:r w:rsidR="00F3301E">
        <w:t>by the end of</w:t>
      </w:r>
      <w:r w:rsidR="00376FEC">
        <w:t xml:space="preserve"> the Review period</w:t>
      </w:r>
      <w:r w:rsidR="00F3301E">
        <w:t xml:space="preserve">, </w:t>
      </w:r>
      <w:r w:rsidR="00A60DE0">
        <w:t>improving</w:t>
      </w:r>
      <w:r w:rsidR="00FA11B0">
        <w:t xml:space="preserve"> overall work</w:t>
      </w:r>
      <w:r w:rsidR="00A45CCB">
        <w:t>place culture</w:t>
      </w:r>
      <w:r w:rsidR="00A60DE0">
        <w:t xml:space="preserve"> and </w:t>
      </w:r>
      <w:r w:rsidR="00B53400">
        <w:t xml:space="preserve">allowing employees to </w:t>
      </w:r>
      <w:r w:rsidR="00DC07B4">
        <w:t xml:space="preserve">develop a better sense of unity </w:t>
      </w:r>
      <w:r w:rsidR="00511A94">
        <w:t>with</w:t>
      </w:r>
      <w:r w:rsidR="00FD0A25">
        <w:t xml:space="preserve"> each othe</w:t>
      </w:r>
      <w:r w:rsidR="009275E4">
        <w:t>r</w:t>
      </w:r>
      <w:r w:rsidR="00FD0A25">
        <w:t>.</w:t>
      </w:r>
      <w:r w:rsidR="0032670C">
        <w:t xml:space="preserve"> </w:t>
      </w:r>
    </w:p>
    <w:p w14:paraId="3EDF99AF" w14:textId="1A160C9E" w:rsidR="006B3DA9" w:rsidRDefault="00F63EEA" w:rsidP="00FE6A8A">
      <w:r w:rsidRPr="3D5F7602">
        <w:t>Feedback from</w:t>
      </w:r>
      <w:r w:rsidR="00DC07B4" w:rsidRPr="3D5F7602">
        <w:t xml:space="preserve"> t</w:t>
      </w:r>
      <w:r w:rsidR="00C23D1E" w:rsidRPr="3D5F7602">
        <w:t xml:space="preserve">he </w:t>
      </w:r>
      <w:r w:rsidR="009275E4" w:rsidRPr="3D5F7602">
        <w:t>Review’s</w:t>
      </w:r>
      <w:r w:rsidR="00C23D1E" w:rsidRPr="3D5F7602">
        <w:t xml:space="preserve"> </w:t>
      </w:r>
      <w:r w:rsidR="000F4A05" w:rsidRPr="3D5F7602">
        <w:t>survey</w:t>
      </w:r>
      <w:r w:rsidRPr="3D5F7602">
        <w:t xml:space="preserve"> of employees indicated that</w:t>
      </w:r>
      <w:r w:rsidR="00DC07B4" w:rsidRPr="3D5F7602">
        <w:t xml:space="preserve"> </w:t>
      </w:r>
      <w:r w:rsidR="00BD1C62" w:rsidRPr="3D5F7602">
        <w:t xml:space="preserve">80 per cent of respondents </w:t>
      </w:r>
      <w:r w:rsidR="00CA7449" w:rsidRPr="3D5F7602">
        <w:t xml:space="preserve">saw QSNTS as </w:t>
      </w:r>
      <w:proofErr w:type="gramStart"/>
      <w:r w:rsidR="00CA7449" w:rsidRPr="3D5F7602">
        <w:t xml:space="preserve">a </w:t>
      </w:r>
      <w:r w:rsidR="007552A9">
        <w:t>”</w:t>
      </w:r>
      <w:r w:rsidR="00CA7449" w:rsidRPr="3D5F7602">
        <w:t>very</w:t>
      </w:r>
      <w:proofErr w:type="gramEnd"/>
      <w:r w:rsidR="00CA7449" w:rsidRPr="3D5F7602">
        <w:t xml:space="preserve"> </w:t>
      </w:r>
      <w:r w:rsidR="007552A9" w:rsidRPr="3D5F7602">
        <w:t>good</w:t>
      </w:r>
      <w:r w:rsidR="007552A9">
        <w:t>”</w:t>
      </w:r>
      <w:r w:rsidR="007552A9" w:rsidRPr="3D5F7602">
        <w:t xml:space="preserve"> </w:t>
      </w:r>
      <w:proofErr w:type="gramStart"/>
      <w:r w:rsidR="00CA7449" w:rsidRPr="3D5F7602">
        <w:t xml:space="preserve">or </w:t>
      </w:r>
      <w:r w:rsidR="007552A9">
        <w:t>”</w:t>
      </w:r>
      <w:r w:rsidR="007552A9" w:rsidRPr="3D5F7602">
        <w:t>good</w:t>
      </w:r>
      <w:proofErr w:type="gramEnd"/>
      <w:r w:rsidR="007552A9">
        <w:t>”</w:t>
      </w:r>
      <w:r w:rsidR="007552A9" w:rsidRPr="3D5F7602">
        <w:t xml:space="preserve"> </w:t>
      </w:r>
      <w:r w:rsidR="00CA7449" w:rsidRPr="3D5F7602">
        <w:t>place to work</w:t>
      </w:r>
      <w:r w:rsidR="0032670C" w:rsidRPr="3D5F7602">
        <w:t xml:space="preserve"> and only 20 per cent </w:t>
      </w:r>
      <w:r w:rsidR="00F06058" w:rsidRPr="3D5F7602">
        <w:t>saw it</w:t>
      </w:r>
      <w:r w:rsidR="00906CD3" w:rsidRPr="3D5F7602">
        <w:t xml:space="preserve"> </w:t>
      </w:r>
      <w:proofErr w:type="gramStart"/>
      <w:r w:rsidR="00906CD3" w:rsidRPr="3D5F7602">
        <w:t xml:space="preserve">as </w:t>
      </w:r>
      <w:r w:rsidR="00D432BD">
        <w:t>”</w:t>
      </w:r>
      <w:r w:rsidR="00F046C1" w:rsidRPr="3D5F7602">
        <w:t>neithe</w:t>
      </w:r>
      <w:r w:rsidR="003800FE" w:rsidRPr="3D5F7602">
        <w:t>r</w:t>
      </w:r>
      <w:proofErr w:type="gramEnd"/>
      <w:r w:rsidR="003800FE" w:rsidRPr="3D5F7602">
        <w:t xml:space="preserve"> </w:t>
      </w:r>
      <w:r w:rsidR="00F046C1" w:rsidRPr="3D5F7602">
        <w:t xml:space="preserve">good nor </w:t>
      </w:r>
      <w:r w:rsidR="00D432BD" w:rsidRPr="3D5F7602">
        <w:t>bad</w:t>
      </w:r>
      <w:r w:rsidR="00D432BD">
        <w:t>”</w:t>
      </w:r>
      <w:proofErr w:type="gramStart"/>
      <w:r w:rsidR="00F046C1" w:rsidRPr="3D5F7602">
        <w:t xml:space="preserve">, </w:t>
      </w:r>
      <w:r w:rsidR="00D432BD">
        <w:t>”</w:t>
      </w:r>
      <w:r w:rsidR="00D432BD" w:rsidRPr="3D5F7602">
        <w:t>bad</w:t>
      </w:r>
      <w:proofErr w:type="gramEnd"/>
      <w:r w:rsidR="00D432BD">
        <w:t>”</w:t>
      </w:r>
      <w:r w:rsidR="00F046C1" w:rsidRPr="3D5F7602">
        <w:t xml:space="preserve">, </w:t>
      </w:r>
      <w:proofErr w:type="gramStart"/>
      <w:r w:rsidR="00F046C1" w:rsidRPr="3D5F7602">
        <w:t xml:space="preserve">or </w:t>
      </w:r>
      <w:r w:rsidR="00D432BD">
        <w:t>”</w:t>
      </w:r>
      <w:r w:rsidR="00F046C1" w:rsidRPr="3D5F7602">
        <w:t>prefer</w:t>
      </w:r>
      <w:proofErr w:type="gramEnd"/>
      <w:r w:rsidR="00F046C1" w:rsidRPr="3D5F7602">
        <w:t xml:space="preserve"> not to </w:t>
      </w:r>
      <w:r w:rsidR="00D432BD" w:rsidRPr="3D5F7602">
        <w:t>say</w:t>
      </w:r>
      <w:r w:rsidR="00D432BD">
        <w:t>”</w:t>
      </w:r>
      <w:r w:rsidR="00F046C1" w:rsidRPr="3D5F7602">
        <w:t xml:space="preserve">. </w:t>
      </w:r>
    </w:p>
    <w:p w14:paraId="624F4574" w14:textId="04229813" w:rsidR="000B7E5E" w:rsidRDefault="003E0F38" w:rsidP="00FE6A8A">
      <w:r w:rsidRPr="3D5F7602">
        <w:t>Following the Review period</w:t>
      </w:r>
      <w:r w:rsidR="00AA6589" w:rsidRPr="3D5F7602">
        <w:t>, a</w:t>
      </w:r>
      <w:r w:rsidR="004135E9" w:rsidRPr="3D5F7602">
        <w:t>n external consultant</w:t>
      </w:r>
      <w:r w:rsidR="00510D2B" w:rsidRPr="3D5F7602">
        <w:t xml:space="preserve">, </w:t>
      </w:r>
      <w:proofErr w:type="spellStart"/>
      <w:r w:rsidR="00510D2B" w:rsidRPr="3D5F7602">
        <w:t>Ben</w:t>
      </w:r>
      <w:r w:rsidR="00054E7E" w:rsidRPr="3D5F7602">
        <w:t>d</w:t>
      </w:r>
      <w:r w:rsidR="00510D2B" w:rsidRPr="3D5F7602">
        <w:t>elta</w:t>
      </w:r>
      <w:proofErr w:type="spellEnd"/>
      <w:r w:rsidR="00510D2B" w:rsidRPr="3D5F7602">
        <w:t>,</w:t>
      </w:r>
      <w:r w:rsidR="004135E9" w:rsidRPr="3D5F7602">
        <w:t xml:space="preserve"> was hired to </w:t>
      </w:r>
      <w:r w:rsidR="006C1D52" w:rsidRPr="3D5F7602">
        <w:t xml:space="preserve">perform a Strategic Health Check Survey </w:t>
      </w:r>
      <w:r w:rsidR="007203EC" w:rsidRPr="3D5F7602">
        <w:t xml:space="preserve">on key elements of </w:t>
      </w:r>
      <w:r w:rsidR="00AA6589" w:rsidRPr="3D5F7602">
        <w:t>QSNTS’</w:t>
      </w:r>
      <w:r w:rsidR="00094A6E">
        <w:t>s</w:t>
      </w:r>
      <w:r w:rsidR="00AA6589" w:rsidRPr="3D5F7602">
        <w:t xml:space="preserve"> culture</w:t>
      </w:r>
      <w:r w:rsidR="0057509D" w:rsidRPr="3D5F7602">
        <w:t xml:space="preserve"> and planning approaches</w:t>
      </w:r>
      <w:r w:rsidR="00AA6589" w:rsidRPr="3D5F7602">
        <w:t>.</w:t>
      </w:r>
      <w:r w:rsidR="00AA6589" w:rsidRPr="3D5F7602">
        <w:rPr>
          <w:rStyle w:val="FootnoteReference"/>
        </w:rPr>
        <w:footnoteReference w:id="38"/>
      </w:r>
      <w:r w:rsidR="000B7E5E" w:rsidRPr="3D5F7602">
        <w:t xml:space="preserve"> </w:t>
      </w:r>
      <w:r w:rsidR="00465624" w:rsidRPr="3D5F7602">
        <w:t>Th</w:t>
      </w:r>
      <w:r w:rsidR="00E212B8" w:rsidRPr="3D5F7602">
        <w:t xml:space="preserve">e key findings from the </w:t>
      </w:r>
      <w:proofErr w:type="spellStart"/>
      <w:r w:rsidR="001C5357">
        <w:t>Bendelta</w:t>
      </w:r>
      <w:proofErr w:type="spellEnd"/>
      <w:r w:rsidR="001C5357">
        <w:t xml:space="preserve"> </w:t>
      </w:r>
      <w:r w:rsidR="00E212B8" w:rsidRPr="3D5F7602">
        <w:t xml:space="preserve">review are summarised in </w:t>
      </w:r>
      <w:r w:rsidR="00246519">
        <w:fldChar w:fldCharType="begin"/>
      </w:r>
      <w:r w:rsidR="00246519">
        <w:instrText xml:space="preserve"> REF _Ref160713892 \h </w:instrText>
      </w:r>
      <w:r w:rsidR="00246519">
        <w:fldChar w:fldCharType="separate"/>
      </w:r>
      <w:r w:rsidR="00C22E6F">
        <w:t xml:space="preserve">Table </w:t>
      </w:r>
      <w:r w:rsidR="00C22E6F">
        <w:rPr>
          <w:noProof/>
        </w:rPr>
        <w:t>16</w:t>
      </w:r>
      <w:r w:rsidR="00246519">
        <w:fldChar w:fldCharType="end"/>
      </w:r>
      <w:r w:rsidR="00E212B8" w:rsidRPr="3D5F7602">
        <w:t>.</w:t>
      </w:r>
      <w:r w:rsidR="006B3DA9" w:rsidRPr="3D5F7602">
        <w:t xml:space="preserve"> </w:t>
      </w:r>
      <w:r w:rsidR="003C14AC" w:rsidRPr="3D5F7602">
        <w:t>To some extent, t</w:t>
      </w:r>
      <w:r w:rsidR="006B3DA9" w:rsidRPr="3D5F7602">
        <w:t xml:space="preserve">hese findings reflect on organisational performance through the Review period, but </w:t>
      </w:r>
      <w:r w:rsidR="00F72088" w:rsidRPr="3D5F7602">
        <w:t>the</w:t>
      </w:r>
      <w:r w:rsidR="001C5357">
        <w:t xml:space="preserve"> </w:t>
      </w:r>
      <w:proofErr w:type="spellStart"/>
      <w:r w:rsidR="001C5357">
        <w:t>Bendelta</w:t>
      </w:r>
      <w:proofErr w:type="spellEnd"/>
      <w:r w:rsidR="00F72088" w:rsidRPr="3D5F7602">
        <w:t xml:space="preserve"> review notes that there is still room for improvement. </w:t>
      </w:r>
      <w:r w:rsidR="003C14AC" w:rsidRPr="3D5F7602">
        <w:t>There</w:t>
      </w:r>
      <w:r w:rsidR="008C7208" w:rsidRPr="3D5F7602">
        <w:t xml:space="preserve"> is still room for management to model the behaviours the organisation is seeking to instil in its staff.</w:t>
      </w:r>
    </w:p>
    <w:p w14:paraId="1135D6F2" w14:textId="7BC45908" w:rsidR="00E0232F" w:rsidRDefault="00424395" w:rsidP="00E0232F">
      <w:pPr>
        <w:pStyle w:val="Caption"/>
      </w:pPr>
      <w:bookmarkStart w:id="36" w:name="_Ref160713892"/>
      <w:r>
        <w:t xml:space="preserve">Table </w:t>
      </w:r>
      <w:r>
        <w:fldChar w:fldCharType="begin"/>
      </w:r>
      <w:r>
        <w:instrText xml:space="preserve"> SEQ Table \* ARABIC </w:instrText>
      </w:r>
      <w:r>
        <w:fldChar w:fldCharType="separate"/>
      </w:r>
      <w:r w:rsidR="00C22E6F">
        <w:rPr>
          <w:noProof/>
        </w:rPr>
        <w:t>16</w:t>
      </w:r>
      <w:r>
        <w:fldChar w:fldCharType="end"/>
      </w:r>
      <w:bookmarkEnd w:id="36"/>
      <w:r w:rsidR="00E0232F">
        <w:t xml:space="preserve"> | </w:t>
      </w:r>
      <w:proofErr w:type="spellStart"/>
      <w:r w:rsidR="00E0232F">
        <w:t>Bendelta</w:t>
      </w:r>
      <w:proofErr w:type="spellEnd"/>
      <w:r w:rsidR="00E0232F">
        <w:t xml:space="preserve"> Strategic Health Check results</w:t>
      </w:r>
    </w:p>
    <w:tbl>
      <w:tblPr>
        <w:tblStyle w:val="TableGrid"/>
        <w:tblW w:w="5000" w:type="pct"/>
        <w:tblLook w:val="04A0" w:firstRow="1" w:lastRow="0" w:firstColumn="1" w:lastColumn="0" w:noHBand="0" w:noVBand="1"/>
      </w:tblPr>
      <w:tblGrid>
        <w:gridCol w:w="2693"/>
        <w:gridCol w:w="6237"/>
      </w:tblGrid>
      <w:tr w:rsidR="00414AD5" w14:paraId="1981CC84" w14:textId="77777777" w:rsidTr="00E542FA">
        <w:trPr>
          <w:cnfStyle w:val="100000000000" w:firstRow="1" w:lastRow="0" w:firstColumn="0" w:lastColumn="0" w:oddVBand="0" w:evenVBand="0" w:oddHBand="0" w:evenHBand="0" w:firstRowFirstColumn="0" w:firstRowLastColumn="0" w:lastRowFirstColumn="0" w:lastRowLastColumn="0"/>
        </w:trPr>
        <w:tc>
          <w:tcPr>
            <w:tcW w:w="1508" w:type="pct"/>
          </w:tcPr>
          <w:p w14:paraId="1E536223" w14:textId="448DBED0" w:rsidR="00424395" w:rsidRPr="00424395" w:rsidRDefault="006E71D5" w:rsidP="003C14AC">
            <w:pPr>
              <w:pStyle w:val="TableNheader"/>
            </w:pPr>
            <w:r>
              <w:t>Area</w:t>
            </w:r>
          </w:p>
        </w:tc>
        <w:tc>
          <w:tcPr>
            <w:tcW w:w="3492" w:type="pct"/>
          </w:tcPr>
          <w:p w14:paraId="7FE89AA6" w14:textId="38B9DF1F" w:rsidR="00424395" w:rsidRPr="00424395" w:rsidRDefault="00424395" w:rsidP="003C14AC">
            <w:pPr>
              <w:pStyle w:val="TableNheader"/>
            </w:pPr>
            <w:r w:rsidRPr="00424395">
              <w:t xml:space="preserve">Key findings </w:t>
            </w:r>
          </w:p>
        </w:tc>
      </w:tr>
      <w:tr w:rsidR="00424395" w14:paraId="41BF41CF" w14:textId="77777777" w:rsidTr="00E542FA">
        <w:trPr>
          <w:cnfStyle w:val="000000100000" w:firstRow="0" w:lastRow="0" w:firstColumn="0" w:lastColumn="0" w:oddVBand="0" w:evenVBand="0" w:oddHBand="1" w:evenHBand="0" w:firstRowFirstColumn="0" w:firstRowLastColumn="0" w:lastRowFirstColumn="0" w:lastRowLastColumn="0"/>
        </w:trPr>
        <w:tc>
          <w:tcPr>
            <w:tcW w:w="1508" w:type="pct"/>
            <w:vAlign w:val="top"/>
          </w:tcPr>
          <w:p w14:paraId="238FA152" w14:textId="4E0337CB" w:rsidR="00424395" w:rsidRDefault="00290458" w:rsidP="009C416A">
            <w:pPr>
              <w:pStyle w:val="TableNText"/>
            </w:pPr>
            <w:r>
              <w:t xml:space="preserve">Whole of Client Whole of Organisation </w:t>
            </w:r>
          </w:p>
        </w:tc>
        <w:tc>
          <w:tcPr>
            <w:tcW w:w="3492" w:type="pct"/>
          </w:tcPr>
          <w:p w14:paraId="69A697AF" w14:textId="4DD01052" w:rsidR="00424395" w:rsidRDefault="00073FC9" w:rsidP="003C14AC">
            <w:pPr>
              <w:pStyle w:val="TableNBullet"/>
            </w:pPr>
            <w:r>
              <w:t>Most respondents fully or mostly understood the concept and agreed that embracing it could lead to more integrated services.</w:t>
            </w:r>
          </w:p>
          <w:p w14:paraId="78B864AC" w14:textId="7E948515" w:rsidR="0057509D" w:rsidRDefault="0057509D" w:rsidP="003C14AC">
            <w:pPr>
              <w:pStyle w:val="TableNBullet"/>
            </w:pPr>
            <w:r>
              <w:lastRenderedPageBreak/>
              <w:t xml:space="preserve">Around 85 per cent of employees </w:t>
            </w:r>
            <w:r w:rsidRPr="0057509D">
              <w:t>said they were actively encouraged to embrace and engage WOCWOO concept by leaders and colleagues in QSNTS</w:t>
            </w:r>
            <w:r>
              <w:t>.</w:t>
            </w:r>
          </w:p>
          <w:p w14:paraId="582C9790" w14:textId="6F0D9A8F" w:rsidR="00424395" w:rsidRDefault="00073FC9" w:rsidP="003C14AC">
            <w:pPr>
              <w:pStyle w:val="TableNBullet"/>
            </w:pPr>
            <w:r w:rsidRPr="3D5F7602">
              <w:t xml:space="preserve">Most indicated they were only familiar with some of the services offered and how they </w:t>
            </w:r>
            <w:r w:rsidR="00ED5ECA">
              <w:t>were</w:t>
            </w:r>
            <w:r w:rsidR="00ED5ECA" w:rsidRPr="3D5F7602">
              <w:t xml:space="preserve"> </w:t>
            </w:r>
            <w:r w:rsidR="00764971" w:rsidRPr="3D5F7602">
              <w:t xml:space="preserve">delivered; not all of them. Close </w:t>
            </w:r>
            <w:r w:rsidR="003C14AC" w:rsidRPr="3D5F7602">
              <w:t xml:space="preserve">to </w:t>
            </w:r>
            <w:r w:rsidR="00764971" w:rsidRPr="3D5F7602">
              <w:t xml:space="preserve">half of respondents </w:t>
            </w:r>
            <w:r w:rsidR="003C14AC" w:rsidRPr="3D5F7602">
              <w:t xml:space="preserve">did </w:t>
            </w:r>
            <w:r w:rsidR="00764971" w:rsidRPr="3D5F7602">
              <w:t xml:space="preserve">not receive guidance on how to think or work holistically. </w:t>
            </w:r>
          </w:p>
        </w:tc>
      </w:tr>
      <w:tr w:rsidR="00424395" w14:paraId="6BFE6D7D" w14:textId="77777777" w:rsidTr="00E542FA">
        <w:trPr>
          <w:cnfStyle w:val="000000010000" w:firstRow="0" w:lastRow="0" w:firstColumn="0" w:lastColumn="0" w:oddVBand="0" w:evenVBand="0" w:oddHBand="0" w:evenHBand="1" w:firstRowFirstColumn="0" w:firstRowLastColumn="0" w:lastRowFirstColumn="0" w:lastRowLastColumn="0"/>
        </w:trPr>
        <w:tc>
          <w:tcPr>
            <w:tcW w:w="1508" w:type="pct"/>
            <w:vAlign w:val="top"/>
          </w:tcPr>
          <w:p w14:paraId="614C7B83" w14:textId="1B760FF9" w:rsidR="00424395" w:rsidRDefault="00290458" w:rsidP="009C416A">
            <w:pPr>
              <w:pStyle w:val="TableNText"/>
            </w:pPr>
            <w:r>
              <w:lastRenderedPageBreak/>
              <w:t>Specialist to Generalist Strategy</w:t>
            </w:r>
          </w:p>
        </w:tc>
        <w:tc>
          <w:tcPr>
            <w:tcW w:w="3492" w:type="pct"/>
          </w:tcPr>
          <w:p w14:paraId="1AD0F6BD" w14:textId="7B05F3EB" w:rsidR="00424395" w:rsidRDefault="00102D94" w:rsidP="003C14AC">
            <w:pPr>
              <w:pStyle w:val="TableNBullet"/>
            </w:pPr>
            <w:r>
              <w:t>Most respondents</w:t>
            </w:r>
            <w:r w:rsidR="002D5DB6">
              <w:t xml:space="preserve"> </w:t>
            </w:r>
            <w:r w:rsidR="00475B99">
              <w:t xml:space="preserve">were </w:t>
            </w:r>
            <w:r w:rsidR="002D5DB6">
              <w:t xml:space="preserve">encouraged to share their specialist knowledge with other team members. </w:t>
            </w:r>
          </w:p>
          <w:p w14:paraId="4E2B3E36" w14:textId="7095569C" w:rsidR="00424395" w:rsidRDefault="003C0FF3" w:rsidP="003C14AC">
            <w:pPr>
              <w:pStyle w:val="TableNBullet"/>
            </w:pPr>
            <w:r w:rsidRPr="3D5F7602">
              <w:t>Some participants indicated there was no culture of specialist knowledge and did not feel adequately equipped to expan</w:t>
            </w:r>
            <w:r w:rsidR="0015117D" w:rsidRPr="3D5F7602">
              <w:t xml:space="preserve">d their service delivery beyond their current specialisation. </w:t>
            </w:r>
          </w:p>
        </w:tc>
      </w:tr>
      <w:tr w:rsidR="00424395" w14:paraId="7A452DC9" w14:textId="77777777" w:rsidTr="00E542FA">
        <w:trPr>
          <w:cnfStyle w:val="000000100000" w:firstRow="0" w:lastRow="0" w:firstColumn="0" w:lastColumn="0" w:oddVBand="0" w:evenVBand="0" w:oddHBand="1" w:evenHBand="0" w:firstRowFirstColumn="0" w:firstRowLastColumn="0" w:lastRowFirstColumn="0" w:lastRowLastColumn="0"/>
        </w:trPr>
        <w:tc>
          <w:tcPr>
            <w:tcW w:w="1508" w:type="pct"/>
            <w:vAlign w:val="top"/>
          </w:tcPr>
          <w:p w14:paraId="1ABB4661" w14:textId="5A62F0D8" w:rsidR="00424395" w:rsidRDefault="00290458" w:rsidP="009C416A">
            <w:pPr>
              <w:pStyle w:val="TableNText"/>
            </w:pPr>
            <w:r>
              <w:t xml:space="preserve">Interdisciplinary Team Approach </w:t>
            </w:r>
          </w:p>
        </w:tc>
        <w:tc>
          <w:tcPr>
            <w:tcW w:w="3492" w:type="pct"/>
          </w:tcPr>
          <w:p w14:paraId="487809DB" w14:textId="016CF671" w:rsidR="00424395" w:rsidRDefault="0015117D" w:rsidP="003C14AC">
            <w:pPr>
              <w:pStyle w:val="TableNBullet"/>
            </w:pPr>
            <w:r w:rsidRPr="3D5F7602">
              <w:t xml:space="preserve">Most participants agreed that specialist </w:t>
            </w:r>
            <w:r w:rsidR="00277D05" w:rsidRPr="3D5F7602">
              <w:t xml:space="preserve">corporate </w:t>
            </w:r>
            <w:r w:rsidRPr="3D5F7602">
              <w:t>knowledge was</w:t>
            </w:r>
            <w:r w:rsidR="00277D05" w:rsidRPr="3D5F7602">
              <w:t xml:space="preserve"> important or very important.</w:t>
            </w:r>
          </w:p>
          <w:p w14:paraId="1D87B55B" w14:textId="49C6E901" w:rsidR="00424395" w:rsidRDefault="0007797F" w:rsidP="003C14AC">
            <w:pPr>
              <w:pStyle w:val="TableNBullet"/>
            </w:pPr>
            <w:r w:rsidRPr="3D5F7602">
              <w:t>When asked if</w:t>
            </w:r>
            <w:r w:rsidR="001C659D" w:rsidRPr="3D5F7602">
              <w:t xml:space="preserve"> management appl</w:t>
            </w:r>
            <w:r w:rsidR="00EB4C90">
              <w:t>ied</w:t>
            </w:r>
            <w:r w:rsidR="001C659D" w:rsidRPr="3D5F7602">
              <w:t xml:space="preserve"> collaborative behaviours when working together on client manag</w:t>
            </w:r>
            <w:r w:rsidRPr="3D5F7602">
              <w:t xml:space="preserve">ement plans, activities and tasks, 43 per cent </w:t>
            </w:r>
            <w:proofErr w:type="gramStart"/>
            <w:r w:rsidR="00420A34" w:rsidRPr="3D5F7602">
              <w:t xml:space="preserve">responded </w:t>
            </w:r>
            <w:r w:rsidR="00D432BD">
              <w:t>”</w:t>
            </w:r>
            <w:r w:rsidR="00D432BD" w:rsidRPr="3D5F7602">
              <w:t>rarely</w:t>
            </w:r>
            <w:proofErr w:type="gramEnd"/>
            <w:r w:rsidR="00D432BD">
              <w:t>”</w:t>
            </w:r>
            <w:r w:rsidR="00D432BD" w:rsidRPr="3D5F7602">
              <w:t xml:space="preserve"> </w:t>
            </w:r>
            <w:proofErr w:type="gramStart"/>
            <w:r w:rsidR="00420A34" w:rsidRPr="3D5F7602">
              <w:t xml:space="preserve">or </w:t>
            </w:r>
            <w:r w:rsidR="00D432BD">
              <w:t>”</w:t>
            </w:r>
            <w:r w:rsidR="00420A34" w:rsidRPr="3D5F7602">
              <w:t>not</w:t>
            </w:r>
            <w:proofErr w:type="gramEnd"/>
            <w:r w:rsidR="00420A34" w:rsidRPr="3D5F7602">
              <w:t xml:space="preserve"> at </w:t>
            </w:r>
            <w:r w:rsidR="00D432BD" w:rsidRPr="3D5F7602">
              <w:t>all</w:t>
            </w:r>
            <w:r w:rsidR="00D432BD">
              <w:t>”</w:t>
            </w:r>
            <w:r w:rsidR="00420A34" w:rsidRPr="3D5F7602">
              <w:t xml:space="preserve">. </w:t>
            </w:r>
          </w:p>
        </w:tc>
      </w:tr>
      <w:tr w:rsidR="00424395" w14:paraId="5960A55E" w14:textId="77777777" w:rsidTr="00E542FA">
        <w:trPr>
          <w:cnfStyle w:val="000000010000" w:firstRow="0" w:lastRow="0" w:firstColumn="0" w:lastColumn="0" w:oddVBand="0" w:evenVBand="0" w:oddHBand="0" w:evenHBand="1" w:firstRowFirstColumn="0" w:firstRowLastColumn="0" w:lastRowFirstColumn="0" w:lastRowLastColumn="0"/>
        </w:trPr>
        <w:tc>
          <w:tcPr>
            <w:tcW w:w="1508" w:type="pct"/>
            <w:vAlign w:val="top"/>
          </w:tcPr>
          <w:p w14:paraId="4AFA6E08" w14:textId="17817555" w:rsidR="00424395" w:rsidRDefault="00290458" w:rsidP="009C416A">
            <w:pPr>
              <w:pStyle w:val="TableNText"/>
            </w:pPr>
            <w:r>
              <w:t>Project Management – Client Management Planning – Client Management</w:t>
            </w:r>
          </w:p>
        </w:tc>
        <w:tc>
          <w:tcPr>
            <w:tcW w:w="3492" w:type="pct"/>
          </w:tcPr>
          <w:p w14:paraId="3A1F24B4" w14:textId="4499D172" w:rsidR="00424395" w:rsidRDefault="00420A34" w:rsidP="003C14AC">
            <w:pPr>
              <w:pStyle w:val="TableNBullet"/>
            </w:pPr>
            <w:r>
              <w:t>Majority of respondents felt that methodologies of the client management planning were well aligned and applied within QSNTS to achieve the</w:t>
            </w:r>
            <w:r w:rsidR="00293478">
              <w:t xml:space="preserve"> QSNTS</w:t>
            </w:r>
            <w:r w:rsidR="00EB4C90">
              <w:t xml:space="preserve"> </w:t>
            </w:r>
            <w:r w:rsidR="00293478">
              <w:t>2023-28</w:t>
            </w:r>
            <w:r w:rsidR="00D24B19">
              <w:t xml:space="preserve"> </w:t>
            </w:r>
            <w:r w:rsidR="005E46CA">
              <w:t>Strategic</w:t>
            </w:r>
            <w:r w:rsidR="00D24B19">
              <w:t xml:space="preserve"> Plan.</w:t>
            </w:r>
          </w:p>
          <w:p w14:paraId="397479B7" w14:textId="398AA0CE" w:rsidR="00D24B19" w:rsidRDefault="00D24B19" w:rsidP="003C14AC">
            <w:pPr>
              <w:pStyle w:val="TableNBullet"/>
            </w:pPr>
            <w:r>
              <w:t xml:space="preserve">Most participants felt that </w:t>
            </w:r>
            <w:r w:rsidR="00C74CC8">
              <w:t>Claims Management T</w:t>
            </w:r>
            <w:r w:rsidR="00584657">
              <w:t>eam</w:t>
            </w:r>
            <w:r>
              <w:t xml:space="preserve"> meetings </w:t>
            </w:r>
            <w:r w:rsidR="00EB4C90">
              <w:t xml:space="preserve">were </w:t>
            </w:r>
            <w:r>
              <w:t>effective and impact</w:t>
            </w:r>
            <w:r w:rsidR="00EB4C90">
              <w:t>ed</w:t>
            </w:r>
            <w:r>
              <w:t xml:space="preserve"> client management significantly </w:t>
            </w:r>
            <w:r w:rsidR="005E46CA">
              <w:t>or greatly.</w:t>
            </w:r>
          </w:p>
          <w:p w14:paraId="045C060C" w14:textId="6A0706DA" w:rsidR="00424395" w:rsidRDefault="00D01019" w:rsidP="003C14AC">
            <w:pPr>
              <w:pStyle w:val="TableNBullet"/>
            </w:pPr>
            <w:r>
              <w:t>A large proportion of respondents s</w:t>
            </w:r>
            <w:r w:rsidR="001B59C5">
              <w:t xml:space="preserve">tated Monday.com (key </w:t>
            </w:r>
            <w:r w:rsidR="006B4DE1">
              <w:t xml:space="preserve">management </w:t>
            </w:r>
            <w:r w:rsidR="001B59C5">
              <w:t>tool) was used moderately effectively</w:t>
            </w:r>
            <w:r w:rsidR="006B4DE1">
              <w:t>.</w:t>
            </w:r>
          </w:p>
        </w:tc>
      </w:tr>
      <w:tr w:rsidR="00424395" w14:paraId="779269DD" w14:textId="77777777" w:rsidTr="00E542FA">
        <w:trPr>
          <w:cnfStyle w:val="000000100000" w:firstRow="0" w:lastRow="0" w:firstColumn="0" w:lastColumn="0" w:oddVBand="0" w:evenVBand="0" w:oddHBand="1" w:evenHBand="0" w:firstRowFirstColumn="0" w:firstRowLastColumn="0" w:lastRowFirstColumn="0" w:lastRowLastColumn="0"/>
        </w:trPr>
        <w:tc>
          <w:tcPr>
            <w:tcW w:w="1508" w:type="pct"/>
            <w:vAlign w:val="top"/>
          </w:tcPr>
          <w:p w14:paraId="6BB4EB07" w14:textId="0C7B5A00" w:rsidR="00424395" w:rsidRDefault="00290458" w:rsidP="009C416A">
            <w:pPr>
              <w:pStyle w:val="TableNText"/>
            </w:pPr>
            <w:r>
              <w:t>Lawyer Support Structure Model – Better ways of working</w:t>
            </w:r>
          </w:p>
        </w:tc>
        <w:tc>
          <w:tcPr>
            <w:tcW w:w="3492" w:type="pct"/>
          </w:tcPr>
          <w:p w14:paraId="2B1C23D0" w14:textId="159F7637" w:rsidR="003D6867" w:rsidRDefault="003D6867" w:rsidP="003C14AC">
            <w:pPr>
              <w:pStyle w:val="TableNBullet"/>
            </w:pPr>
            <w:r>
              <w:t>Most respondents felt that lawyers primarily focused on the legal aspects of their client</w:t>
            </w:r>
            <w:r w:rsidR="00334547">
              <w:t xml:space="preserve"> work, but lawyers were still involved in the administrative tasks to some extent. </w:t>
            </w:r>
          </w:p>
          <w:p w14:paraId="16A94A41" w14:textId="2E6C4148" w:rsidR="00424395" w:rsidRDefault="008D1492" w:rsidP="003C14AC">
            <w:pPr>
              <w:pStyle w:val="TableNBullet"/>
            </w:pPr>
            <w:r>
              <w:t xml:space="preserve">The effectiveness of the current task allocation within the </w:t>
            </w:r>
            <w:r w:rsidR="00BD0A72" w:rsidRPr="00BD0A72">
              <w:t>Operational Service Delivery team</w:t>
            </w:r>
            <w:r w:rsidR="00BD0A72">
              <w:t>s</w:t>
            </w:r>
            <w:r>
              <w:t xml:space="preserve"> was moderately effective. </w:t>
            </w:r>
          </w:p>
        </w:tc>
      </w:tr>
    </w:tbl>
    <w:p w14:paraId="12B5A843" w14:textId="3326B341" w:rsidR="00C070CB" w:rsidRDefault="00C070CB" w:rsidP="007E0D01">
      <w:pPr>
        <w:pStyle w:val="Heading5"/>
      </w:pPr>
      <w:r>
        <w:t xml:space="preserve">Cross-organisational collaboration and learning was limited by the </w:t>
      </w:r>
      <w:r w:rsidR="0097318F">
        <w:t xml:space="preserve">information barriers </w:t>
      </w:r>
      <w:r>
        <w:t xml:space="preserve">between the two </w:t>
      </w:r>
      <w:r w:rsidR="00BD0A72">
        <w:t>Operational Service Delivery</w:t>
      </w:r>
      <w:r>
        <w:t xml:space="preserve"> teams</w:t>
      </w:r>
    </w:p>
    <w:p w14:paraId="5E04CA29" w14:textId="2ACB6B78" w:rsidR="00C070CB" w:rsidRPr="008B3E6D" w:rsidRDefault="00C070CB" w:rsidP="00C070CB">
      <w:pPr>
        <w:rPr>
          <w:lang w:eastAsia="en-AU"/>
        </w:rPr>
      </w:pPr>
      <w:r>
        <w:rPr>
          <w:lang w:eastAsia="en-AU"/>
        </w:rPr>
        <w:t>The</w:t>
      </w:r>
      <w:r w:rsidR="0097318F">
        <w:rPr>
          <w:lang w:eastAsia="en-AU"/>
        </w:rPr>
        <w:t xml:space="preserve"> information barriers</w:t>
      </w:r>
      <w:r>
        <w:rPr>
          <w:lang w:eastAsia="en-AU"/>
        </w:rPr>
        <w:t xml:space="preserve"> between the two </w:t>
      </w:r>
      <w:r w:rsidR="00BD0A72">
        <w:t>Operational Service Delivery</w:t>
      </w:r>
      <w:r>
        <w:t xml:space="preserve"> team</w:t>
      </w:r>
      <w:r>
        <w:rPr>
          <w:lang w:eastAsia="en-AU"/>
        </w:rPr>
        <w:t>s were necessary to ensure security and confidentiality, as the teams were at times act</w:t>
      </w:r>
      <w:r w:rsidR="00D24235">
        <w:rPr>
          <w:lang w:eastAsia="en-AU"/>
        </w:rPr>
        <w:t>ing</w:t>
      </w:r>
      <w:r>
        <w:rPr>
          <w:lang w:eastAsia="en-AU"/>
        </w:rPr>
        <w:t xml:space="preserve"> for different parties to the one claim. However</w:t>
      </w:r>
      <w:r w:rsidR="00B1155A">
        <w:rPr>
          <w:lang w:eastAsia="en-AU"/>
        </w:rPr>
        <w:t>,</w:t>
      </w:r>
      <w:r>
        <w:rPr>
          <w:lang w:eastAsia="en-AU"/>
        </w:rPr>
        <w:t xml:space="preserve"> there was a view from some </w:t>
      </w:r>
      <w:r w:rsidR="00C353A7">
        <w:rPr>
          <w:lang w:eastAsia="en-AU"/>
        </w:rPr>
        <w:t xml:space="preserve">QSNTS </w:t>
      </w:r>
      <w:r>
        <w:rPr>
          <w:lang w:eastAsia="en-AU"/>
        </w:rPr>
        <w:t xml:space="preserve">staff that </w:t>
      </w:r>
      <w:r w:rsidR="005D6CF4">
        <w:rPr>
          <w:lang w:eastAsia="en-AU"/>
        </w:rPr>
        <w:t xml:space="preserve">the separation </w:t>
      </w:r>
      <w:r w:rsidR="004F0209">
        <w:rPr>
          <w:lang w:eastAsia="en-AU"/>
        </w:rPr>
        <w:t xml:space="preserve">unnecessarily prevented </w:t>
      </w:r>
      <w:r w:rsidR="005D6CF4">
        <w:rPr>
          <w:lang w:eastAsia="en-AU"/>
        </w:rPr>
        <w:t>more collaborative learning</w:t>
      </w:r>
      <w:r w:rsidR="00D832D2">
        <w:rPr>
          <w:lang w:eastAsia="en-AU"/>
        </w:rPr>
        <w:t xml:space="preserve"> opportunities across the whole organisation.</w:t>
      </w:r>
      <w:r w:rsidR="00317FF7">
        <w:rPr>
          <w:lang w:eastAsia="en-AU"/>
        </w:rPr>
        <w:t xml:space="preserve"> </w:t>
      </w:r>
      <w:r w:rsidR="00B96F73">
        <w:rPr>
          <w:lang w:eastAsia="en-AU"/>
        </w:rPr>
        <w:t xml:space="preserve">This siloing effect was not considered beneficial </w:t>
      </w:r>
      <w:r w:rsidR="00A10D17">
        <w:rPr>
          <w:lang w:eastAsia="en-AU"/>
        </w:rPr>
        <w:t xml:space="preserve">to the organisation as a whole </w:t>
      </w:r>
      <w:r w:rsidR="00B96F73">
        <w:rPr>
          <w:lang w:eastAsia="en-AU"/>
        </w:rPr>
        <w:t>an</w:t>
      </w:r>
      <w:r w:rsidR="006F562C">
        <w:rPr>
          <w:lang w:eastAsia="en-AU"/>
        </w:rPr>
        <w:t xml:space="preserve">d </w:t>
      </w:r>
      <w:r w:rsidR="00B96F73">
        <w:rPr>
          <w:lang w:eastAsia="en-AU"/>
        </w:rPr>
        <w:t xml:space="preserve">some staff </w:t>
      </w:r>
      <w:r w:rsidR="006F562C">
        <w:rPr>
          <w:lang w:eastAsia="en-AU"/>
        </w:rPr>
        <w:t>thought</w:t>
      </w:r>
      <w:r w:rsidR="00B96F73">
        <w:rPr>
          <w:lang w:eastAsia="en-AU"/>
        </w:rPr>
        <w:t xml:space="preserve"> the organisation </w:t>
      </w:r>
      <w:r w:rsidR="006F562C">
        <w:rPr>
          <w:lang w:eastAsia="en-AU"/>
        </w:rPr>
        <w:t>should</w:t>
      </w:r>
      <w:r w:rsidR="00B96F73">
        <w:rPr>
          <w:lang w:eastAsia="en-AU"/>
        </w:rPr>
        <w:t xml:space="preserve"> invest in more cross-</w:t>
      </w:r>
      <w:r w:rsidR="00A10D17">
        <w:rPr>
          <w:lang w:eastAsia="en-AU"/>
        </w:rPr>
        <w:t>organisational</w:t>
      </w:r>
      <w:r w:rsidR="00B96F73">
        <w:rPr>
          <w:lang w:eastAsia="en-AU"/>
        </w:rPr>
        <w:t xml:space="preserve"> </w:t>
      </w:r>
      <w:r w:rsidR="006F562C">
        <w:rPr>
          <w:lang w:eastAsia="en-AU"/>
        </w:rPr>
        <w:t xml:space="preserve">sharing of </w:t>
      </w:r>
      <w:r w:rsidR="00BE73D4">
        <w:rPr>
          <w:lang w:eastAsia="en-AU"/>
        </w:rPr>
        <w:t xml:space="preserve">experience and </w:t>
      </w:r>
      <w:r w:rsidR="00A10D17">
        <w:rPr>
          <w:lang w:eastAsia="en-AU"/>
        </w:rPr>
        <w:t>practical</w:t>
      </w:r>
      <w:r w:rsidR="00BE73D4">
        <w:rPr>
          <w:lang w:eastAsia="en-AU"/>
        </w:rPr>
        <w:t xml:space="preserve"> </w:t>
      </w:r>
      <w:r w:rsidR="008D543E">
        <w:rPr>
          <w:lang w:eastAsia="en-AU"/>
        </w:rPr>
        <w:t>l</w:t>
      </w:r>
      <w:r w:rsidR="00A10D17">
        <w:rPr>
          <w:lang w:eastAsia="en-AU"/>
        </w:rPr>
        <w:t xml:space="preserve">earning </w:t>
      </w:r>
      <w:r w:rsidR="00BE73D4">
        <w:rPr>
          <w:lang w:eastAsia="en-AU"/>
        </w:rPr>
        <w:t xml:space="preserve">opportunities, rather than being </w:t>
      </w:r>
      <w:r w:rsidR="00012EF5">
        <w:rPr>
          <w:lang w:eastAsia="en-AU"/>
        </w:rPr>
        <w:t>restricted to their specific teams.</w:t>
      </w:r>
    </w:p>
    <w:p w14:paraId="3FC73FF1" w14:textId="54E9ABBC" w:rsidR="00AA6FB1" w:rsidRPr="00AA6FB1" w:rsidRDefault="00FA6B9D" w:rsidP="000961B6">
      <w:pPr>
        <w:pStyle w:val="Heading4"/>
      </w:pPr>
      <w:r>
        <w:t>Financial management</w:t>
      </w:r>
    </w:p>
    <w:p w14:paraId="64ADAA07" w14:textId="25A96757" w:rsidR="00FE1C25" w:rsidRPr="00FE1C25" w:rsidRDefault="00BA6805" w:rsidP="4B7C4BE0">
      <w:pPr>
        <w:pStyle w:val="Heading5"/>
        <w:numPr>
          <w:ilvl w:val="4"/>
          <w:numId w:val="0"/>
        </w:numPr>
      </w:pPr>
      <w:r w:rsidRPr="00AF7ABD">
        <w:t>QSNTS</w:t>
      </w:r>
      <w:r w:rsidRPr="006119EE">
        <w:t xml:space="preserve"> had a </w:t>
      </w:r>
      <w:r w:rsidR="00520B3E">
        <w:t>robust</w:t>
      </w:r>
      <w:r w:rsidR="00520B3E" w:rsidRPr="006119EE">
        <w:t xml:space="preserve"> </w:t>
      </w:r>
      <w:r w:rsidRPr="006119EE">
        <w:t xml:space="preserve">approach to </w:t>
      </w:r>
      <w:r w:rsidR="00FE1C25" w:rsidRPr="006119EE">
        <w:t>financial management</w:t>
      </w:r>
      <w:r w:rsidR="00FE1C25">
        <w:t xml:space="preserve"> </w:t>
      </w:r>
      <w:r w:rsidR="006119EE">
        <w:t>through clear policies</w:t>
      </w:r>
      <w:r w:rsidR="001F4EEB">
        <w:t>, processes</w:t>
      </w:r>
      <w:r w:rsidR="006119EE">
        <w:t xml:space="preserve"> and tools</w:t>
      </w:r>
    </w:p>
    <w:p w14:paraId="1082FBDC" w14:textId="35B32473" w:rsidR="00C767EC" w:rsidRDefault="00D92C53" w:rsidP="00FE6A8A">
      <w:r>
        <w:t xml:space="preserve">QSNTS received </w:t>
      </w:r>
      <w:r w:rsidR="00A0272B">
        <w:t xml:space="preserve">unqualified audit reports for each of the three years </w:t>
      </w:r>
      <w:r w:rsidR="00C767EC">
        <w:t>of</w:t>
      </w:r>
      <w:r w:rsidR="00A0272B">
        <w:t xml:space="preserve"> the </w:t>
      </w:r>
      <w:r w:rsidR="00201CB3">
        <w:t>R</w:t>
      </w:r>
      <w:r w:rsidR="00A0272B">
        <w:t>eview peri</w:t>
      </w:r>
      <w:r w:rsidR="00C767EC">
        <w:t>od.</w:t>
      </w:r>
    </w:p>
    <w:p w14:paraId="2DF58B84" w14:textId="6A2DE1AD" w:rsidR="00E63CA5" w:rsidRPr="00F915C9" w:rsidRDefault="000D51AB" w:rsidP="00E63CA5">
      <w:pPr>
        <w:pStyle w:val="Bullet"/>
        <w:numPr>
          <w:ilvl w:val="0"/>
          <w:numId w:val="0"/>
        </w:numPr>
      </w:pPr>
      <w:r>
        <w:lastRenderedPageBreak/>
        <w:t xml:space="preserve">QSNTS implemented a range of </w:t>
      </w:r>
      <w:r w:rsidR="00FD6083">
        <w:t>financial management</w:t>
      </w:r>
      <w:r w:rsidR="00EB2E88">
        <w:t xml:space="preserve"> </w:t>
      </w:r>
      <w:r w:rsidR="005D1A8D">
        <w:t xml:space="preserve">strategies alongside </w:t>
      </w:r>
      <w:r w:rsidR="00123105">
        <w:t>its</w:t>
      </w:r>
      <w:r w:rsidR="005D1A8D">
        <w:t xml:space="preserve"> </w:t>
      </w:r>
      <w:r w:rsidR="00CE7CFF">
        <w:t>internal</w:t>
      </w:r>
      <w:r w:rsidR="00937988">
        <w:t xml:space="preserve"> policies to </w:t>
      </w:r>
      <w:r w:rsidR="00196A45">
        <w:t xml:space="preserve">ensure </w:t>
      </w:r>
      <w:r w:rsidR="00123105">
        <w:t>it</w:t>
      </w:r>
      <w:r w:rsidR="009E450F">
        <w:t xml:space="preserve"> complied with </w:t>
      </w:r>
      <w:r w:rsidR="00123105">
        <w:t>its</w:t>
      </w:r>
      <w:r w:rsidR="009E450F">
        <w:t xml:space="preserve"> </w:t>
      </w:r>
      <w:r w:rsidR="00CE7CFF">
        <w:t xml:space="preserve">fiscal and risk obligations. This included aligning </w:t>
      </w:r>
      <w:r w:rsidR="00F211AC" w:rsidRPr="00F44A5B">
        <w:t xml:space="preserve">processes </w:t>
      </w:r>
      <w:r w:rsidR="00212DD4">
        <w:t>and</w:t>
      </w:r>
      <w:r w:rsidR="00212DD4" w:rsidRPr="00F44A5B">
        <w:t xml:space="preserve"> </w:t>
      </w:r>
      <w:r w:rsidR="00F211AC" w:rsidRPr="00F44A5B">
        <w:t>policies including the</w:t>
      </w:r>
      <w:r w:rsidR="00CE7CFF">
        <w:t xml:space="preserve"> Fraud and Corruption Policy, </w:t>
      </w:r>
      <w:r w:rsidR="00D3162B">
        <w:t>Internal Audit Policy</w:t>
      </w:r>
      <w:r w:rsidR="006D1690">
        <w:t>,</w:t>
      </w:r>
      <w:r w:rsidR="00D3162B">
        <w:t xml:space="preserve"> and Risk Management Policy and </w:t>
      </w:r>
      <w:r w:rsidR="006D1690">
        <w:t>P</w:t>
      </w:r>
      <w:r w:rsidR="00D3162B">
        <w:t xml:space="preserve">rocedure. </w:t>
      </w:r>
      <w:r w:rsidR="00C95E90">
        <w:t xml:space="preserve">As defined under the Internal Audit Policy, </w:t>
      </w:r>
      <w:r w:rsidR="00524D81">
        <w:t xml:space="preserve">QSNTS conducted routine internal audits and </w:t>
      </w:r>
      <w:r w:rsidR="00AC6484">
        <w:t>implemented a</w:t>
      </w:r>
      <w:r w:rsidR="00213C08">
        <w:t xml:space="preserve">n </w:t>
      </w:r>
      <w:r w:rsidR="00FC72D4">
        <w:t>A</w:t>
      </w:r>
      <w:r w:rsidR="00213C08">
        <w:t xml:space="preserve">ssurance </w:t>
      </w:r>
      <w:r w:rsidR="00FC72D4">
        <w:t>P</w:t>
      </w:r>
      <w:r w:rsidR="00213C08">
        <w:t>lan.</w:t>
      </w:r>
      <w:r w:rsidR="00AC6484">
        <w:t xml:space="preserve"> </w:t>
      </w:r>
      <w:r w:rsidR="00E63CA5" w:rsidRPr="00F915C9">
        <w:t xml:space="preserve">Financial management and strategies were predominantly handled by the CFO, two members of the finance team and support from the Board Audit and Risk Committee throughout the Review period. </w:t>
      </w:r>
    </w:p>
    <w:p w14:paraId="6F877467" w14:textId="2CFBB98F" w:rsidR="000D51AB" w:rsidRDefault="008E5614" w:rsidP="00FE6A8A">
      <w:r w:rsidRPr="00F915C9">
        <w:t xml:space="preserve">QSNTS also employed </w:t>
      </w:r>
      <w:r w:rsidR="00FC72D4" w:rsidRPr="00F915C9">
        <w:t>a</w:t>
      </w:r>
      <w:r w:rsidRPr="00F915C9">
        <w:t xml:space="preserve"> strategy to become</w:t>
      </w:r>
      <w:r w:rsidR="0036031B" w:rsidRPr="00F915C9">
        <w:t xml:space="preserve"> less</w:t>
      </w:r>
      <w:r w:rsidR="00B766AA" w:rsidRPr="00F915C9">
        <w:t xml:space="preserve"> relian</w:t>
      </w:r>
      <w:r w:rsidRPr="00F915C9">
        <w:t>t</w:t>
      </w:r>
      <w:r w:rsidR="00B766AA" w:rsidRPr="00F915C9">
        <w:t xml:space="preserve"> </w:t>
      </w:r>
      <w:r w:rsidR="008333A8" w:rsidRPr="00F915C9">
        <w:t xml:space="preserve">on </w:t>
      </w:r>
      <w:r w:rsidR="00B766AA" w:rsidRPr="00F915C9">
        <w:t xml:space="preserve">paper and hardcopies through </w:t>
      </w:r>
      <w:r w:rsidRPr="00F915C9">
        <w:t>the integration</w:t>
      </w:r>
      <w:r w:rsidR="00B766AA" w:rsidRPr="00F915C9">
        <w:t xml:space="preserve"> of </w:t>
      </w:r>
      <w:r w:rsidR="008333A8" w:rsidRPr="00F915C9">
        <w:t xml:space="preserve">new tools and </w:t>
      </w:r>
      <w:r w:rsidR="004B7C99" w:rsidRPr="00F915C9">
        <w:t xml:space="preserve">technology. This included the introduction of </w:t>
      </w:r>
      <w:r w:rsidR="00B766AA" w:rsidRPr="00F915C9">
        <w:t xml:space="preserve">a cloud and file-sharing </w:t>
      </w:r>
      <w:r w:rsidR="00B766AA" w:rsidRPr="00243560">
        <w:t>service</w:t>
      </w:r>
      <w:r w:rsidR="002F59E6">
        <w:t xml:space="preserve">, as well as the use </w:t>
      </w:r>
      <w:r w:rsidR="002F59E6" w:rsidRPr="002F59E6">
        <w:t>of MYOB Exo Business as the primary tool to manage the workflow, processing and financial reporting across each of the units</w:t>
      </w:r>
      <w:r w:rsidR="00B766AA" w:rsidRPr="002F59E6">
        <w:t>.</w:t>
      </w:r>
    </w:p>
    <w:p w14:paraId="7EE8D1EB" w14:textId="3F8B8F94" w:rsidR="007415DC" w:rsidRPr="005910FB" w:rsidRDefault="002277E6" w:rsidP="00FE6A8A">
      <w:r>
        <w:t>QSNTS s</w:t>
      </w:r>
      <w:r w:rsidR="007D6412" w:rsidRPr="00F915C9">
        <w:t>taff reported the COVID-19 protocols developed by QSNTS helped the organisation manage financial processes through the pandemic.</w:t>
      </w:r>
    </w:p>
    <w:p w14:paraId="550089B3" w14:textId="1C40E4CB" w:rsidR="00AD33BB" w:rsidRPr="00AD33BB" w:rsidRDefault="00FA6B9D" w:rsidP="00F52586">
      <w:pPr>
        <w:pStyle w:val="Heading4"/>
      </w:pPr>
      <w:r>
        <w:t>Training and professional development</w:t>
      </w:r>
    </w:p>
    <w:p w14:paraId="0CBDAB69" w14:textId="30A6002F" w:rsidR="00916EB0" w:rsidRPr="0065045C" w:rsidRDefault="00865D21" w:rsidP="00916EB0">
      <w:pPr>
        <w:pStyle w:val="Heading5"/>
      </w:pPr>
      <w:r w:rsidRPr="0065045C">
        <w:t xml:space="preserve">Staff training </w:t>
      </w:r>
      <w:r w:rsidR="00227722" w:rsidRPr="0065045C">
        <w:t>was</w:t>
      </w:r>
      <w:r w:rsidR="00B62970" w:rsidRPr="0065045C">
        <w:t xml:space="preserve"> </w:t>
      </w:r>
      <w:r w:rsidR="00825286" w:rsidRPr="0065045C">
        <w:t xml:space="preserve">a mix of formal and </w:t>
      </w:r>
      <w:r w:rsidR="004F63E1" w:rsidRPr="0065045C">
        <w:t xml:space="preserve">informal </w:t>
      </w:r>
      <w:r w:rsidR="00A021AD" w:rsidRPr="0065045C">
        <w:t>sessions</w:t>
      </w:r>
    </w:p>
    <w:p w14:paraId="46087B59" w14:textId="2A3AAAEC" w:rsidR="00BA342D" w:rsidRDefault="003D504A" w:rsidP="00FE6A8A">
      <w:r>
        <w:t>A</w:t>
      </w:r>
      <w:r w:rsidR="003800FE">
        <w:t>ccording to</w:t>
      </w:r>
      <w:r>
        <w:t xml:space="preserve"> the </w:t>
      </w:r>
      <w:r w:rsidR="001941A9">
        <w:t xml:space="preserve">QSNTS </w:t>
      </w:r>
      <w:r w:rsidR="00671AA3">
        <w:t xml:space="preserve">Annual </w:t>
      </w:r>
      <w:r w:rsidR="00614CB6">
        <w:t>Report 2021</w:t>
      </w:r>
      <w:r w:rsidR="004A2986">
        <w:t>-</w:t>
      </w:r>
      <w:r w:rsidR="00614CB6">
        <w:t>2022</w:t>
      </w:r>
      <w:r w:rsidR="0012526C">
        <w:t xml:space="preserve">, </w:t>
      </w:r>
      <w:r w:rsidR="00653522">
        <w:t xml:space="preserve">staff </w:t>
      </w:r>
      <w:r w:rsidR="000A05DA">
        <w:t>received</w:t>
      </w:r>
      <w:r w:rsidR="00653522">
        <w:t xml:space="preserve"> access to a wide range of </w:t>
      </w:r>
      <w:r w:rsidR="00C727B8">
        <w:t>professional development opportunities</w:t>
      </w:r>
      <w:r w:rsidR="000A05DA">
        <w:t xml:space="preserve">. This </w:t>
      </w:r>
      <w:r w:rsidR="00C87778">
        <w:t>included</w:t>
      </w:r>
      <w:r w:rsidR="009A6233">
        <w:t xml:space="preserve"> </w:t>
      </w:r>
      <w:r w:rsidR="009A6233" w:rsidRPr="009A6233">
        <w:t>“</w:t>
      </w:r>
      <w:r w:rsidR="00367ED9" w:rsidRPr="009A6233">
        <w:t xml:space="preserve">various training seminars, workshops, forums, </w:t>
      </w:r>
      <w:r w:rsidR="00FF223C" w:rsidRPr="009A6233">
        <w:t>conferences</w:t>
      </w:r>
      <w:r w:rsidR="00367ED9" w:rsidRPr="009A6233">
        <w:t xml:space="preserve"> and webinars</w:t>
      </w:r>
      <w:r w:rsidR="009A6233" w:rsidRPr="009A6233">
        <w:t>”</w:t>
      </w:r>
      <w:r w:rsidR="009A6233">
        <w:t xml:space="preserve"> as well as a range of</w:t>
      </w:r>
      <w:r w:rsidR="00367ED9">
        <w:t xml:space="preserve"> core training, </w:t>
      </w:r>
      <w:r w:rsidR="00367ED9" w:rsidRPr="009A6233">
        <w:t>specific professional development training</w:t>
      </w:r>
      <w:r w:rsidR="009A6233">
        <w:t>,</w:t>
      </w:r>
      <w:r w:rsidR="00367ED9">
        <w:t xml:space="preserve"> workplace health and safety training</w:t>
      </w:r>
      <w:r w:rsidR="00AC0FC2">
        <w:t>,</w:t>
      </w:r>
      <w:r w:rsidR="009A6233">
        <w:t xml:space="preserve"> and some cultural</w:t>
      </w:r>
      <w:r w:rsidR="00367ED9" w:rsidRPr="009A6233">
        <w:t xml:space="preserve"> </w:t>
      </w:r>
      <w:r w:rsidR="009A6233">
        <w:t>awareness training.</w:t>
      </w:r>
      <w:r w:rsidR="004C0BF7">
        <w:rPr>
          <w:rStyle w:val="FootnoteReference"/>
        </w:rPr>
        <w:footnoteReference w:id="39"/>
      </w:r>
      <w:r w:rsidR="009A6233">
        <w:t xml:space="preserve"> </w:t>
      </w:r>
    </w:p>
    <w:p w14:paraId="22ADAC96" w14:textId="38646C78" w:rsidR="00811574" w:rsidRDefault="009C7C4A" w:rsidP="00FE6A8A">
      <w:r>
        <w:t>All n</w:t>
      </w:r>
      <w:r w:rsidR="00213FEB" w:rsidRPr="00653522">
        <w:t>ew staff members receive</w:t>
      </w:r>
      <w:r w:rsidR="0001641C">
        <w:t>d</w:t>
      </w:r>
      <w:r w:rsidR="00213FEB" w:rsidRPr="00653522">
        <w:t xml:space="preserve"> formal induction training to understand the </w:t>
      </w:r>
      <w:r w:rsidR="0001641C">
        <w:t xml:space="preserve">general </w:t>
      </w:r>
      <w:r w:rsidR="00BA34AC">
        <w:t xml:space="preserve">aspects of </w:t>
      </w:r>
      <w:r w:rsidR="00A15049">
        <w:t xml:space="preserve">native title and </w:t>
      </w:r>
      <w:r w:rsidR="001D590A">
        <w:t xml:space="preserve">the </w:t>
      </w:r>
      <w:r w:rsidR="00EB6033">
        <w:t xml:space="preserve">digital </w:t>
      </w:r>
      <w:r w:rsidR="001D590A">
        <w:t xml:space="preserve">systems used </w:t>
      </w:r>
      <w:r w:rsidR="001D590A" w:rsidRPr="00B1191D">
        <w:t xml:space="preserve">at </w:t>
      </w:r>
      <w:r w:rsidR="00A15049" w:rsidRPr="00F44A5B">
        <w:t xml:space="preserve">QSNTS. </w:t>
      </w:r>
      <w:r w:rsidR="00DB4C62" w:rsidRPr="00F44A5B">
        <w:t xml:space="preserve">This </w:t>
      </w:r>
      <w:r w:rsidR="00F834C8" w:rsidRPr="00F44A5B">
        <w:t>trai</w:t>
      </w:r>
      <w:r w:rsidR="00F834C8" w:rsidRPr="0060756B">
        <w:t>ning</w:t>
      </w:r>
      <w:r w:rsidR="00DB4C62" w:rsidRPr="0060756B">
        <w:t xml:space="preserve"> </w:t>
      </w:r>
      <w:r w:rsidR="001E5A8E" w:rsidRPr="0060756B">
        <w:t xml:space="preserve">included </w:t>
      </w:r>
      <w:r w:rsidR="008D3AF8">
        <w:t xml:space="preserve">videos on various aspects </w:t>
      </w:r>
      <w:r w:rsidR="00A30AED">
        <w:t xml:space="preserve">such </w:t>
      </w:r>
      <w:r w:rsidR="00A30AED" w:rsidRPr="006A52E8">
        <w:t xml:space="preserve">as </w:t>
      </w:r>
      <w:r w:rsidR="00BE1347">
        <w:t>geo spatial</w:t>
      </w:r>
      <w:r w:rsidR="00B1191D">
        <w:t xml:space="preserve"> training, </w:t>
      </w:r>
      <w:r w:rsidR="00A30AED">
        <w:t>PBC support, meetings</w:t>
      </w:r>
      <w:r w:rsidR="0095557D">
        <w:t xml:space="preserve">, Future Acts and </w:t>
      </w:r>
      <w:r w:rsidR="00EB6033">
        <w:t>ethics</w:t>
      </w:r>
      <w:r w:rsidR="001E5A8E">
        <w:t xml:space="preserve">. </w:t>
      </w:r>
      <w:r w:rsidR="00005066">
        <w:t>One</w:t>
      </w:r>
      <w:r w:rsidR="00800C48">
        <w:t xml:space="preserve"> staff </w:t>
      </w:r>
      <w:r w:rsidR="00505675">
        <w:t xml:space="preserve">member </w:t>
      </w:r>
      <w:r w:rsidR="00800C48">
        <w:t>commented that the induction training ha</w:t>
      </w:r>
      <w:r w:rsidR="00505675">
        <w:t>d</w:t>
      </w:r>
      <w:r w:rsidR="00800C48">
        <w:t xml:space="preserve"> improved</w:t>
      </w:r>
      <w:r w:rsidR="004D23E3">
        <w:t xml:space="preserve"> across the Review period</w:t>
      </w:r>
      <w:r w:rsidR="000472AC">
        <w:t>, but it was “too fast</w:t>
      </w:r>
      <w:r w:rsidR="00900E78" w:rsidRPr="4B7C4BE0">
        <w:t>”,</w:t>
      </w:r>
      <w:r w:rsidR="00AE52ED">
        <w:t xml:space="preserve"> and the material was</w:t>
      </w:r>
      <w:r w:rsidR="006A195A">
        <w:t xml:space="preserve"> </w:t>
      </w:r>
      <w:r w:rsidR="00AE52ED">
        <w:t>n</w:t>
      </w:r>
      <w:r w:rsidR="006A195A">
        <w:t>o</w:t>
      </w:r>
      <w:r w:rsidR="00AE52ED">
        <w:t xml:space="preserve">t readily available for participants to </w:t>
      </w:r>
      <w:r w:rsidR="00005066">
        <w:t xml:space="preserve">access and read over. Another staff member </w:t>
      </w:r>
      <w:r w:rsidR="009A7595">
        <w:t>agreed</w:t>
      </w:r>
      <w:r w:rsidR="009012D0">
        <w:t xml:space="preserve"> that while the induction process improved</w:t>
      </w:r>
      <w:r w:rsidR="00505D74">
        <w:t>,</w:t>
      </w:r>
      <w:r w:rsidR="009012D0">
        <w:t xml:space="preserve"> it needed to provide more information and support to prepare employees to engage with the community.</w:t>
      </w:r>
      <w:r w:rsidR="00647B8B">
        <w:t xml:space="preserve"> </w:t>
      </w:r>
    </w:p>
    <w:p w14:paraId="0F92EB86" w14:textId="38E2033C" w:rsidR="00B40A4B" w:rsidRDefault="00BC72CF" w:rsidP="00FE6A8A">
      <w:r>
        <w:t>Role-specific</w:t>
      </w:r>
      <w:r w:rsidR="00171012">
        <w:t xml:space="preserve"> training </w:t>
      </w:r>
      <w:r w:rsidR="004739AB">
        <w:t>varied in dept</w:t>
      </w:r>
      <w:r w:rsidR="007E1CB9">
        <w:t>h, detail and consistency</w:t>
      </w:r>
      <w:r w:rsidR="004739AB">
        <w:t xml:space="preserve"> according to</w:t>
      </w:r>
      <w:r w:rsidR="007E1CB9">
        <w:t xml:space="preserve"> the role and team</w:t>
      </w:r>
      <w:r w:rsidR="005619B7">
        <w:t xml:space="preserve">. </w:t>
      </w:r>
      <w:r w:rsidR="00597B4D">
        <w:t xml:space="preserve">The Review found that certain teams </w:t>
      </w:r>
      <w:r w:rsidR="00CD6055">
        <w:t>received structured and formalised training</w:t>
      </w:r>
      <w:r w:rsidR="00603AC8">
        <w:t xml:space="preserve">, where they were given specific direction on how to learn and perform their role and its associated skillsets. </w:t>
      </w:r>
      <w:r w:rsidR="006B26B1">
        <w:t>O</w:t>
      </w:r>
      <w:r w:rsidR="00B40A4B">
        <w:t xml:space="preserve">ther teams </w:t>
      </w:r>
      <w:r w:rsidR="00931928">
        <w:t xml:space="preserve">did not </w:t>
      </w:r>
      <w:proofErr w:type="gramStart"/>
      <w:r w:rsidR="00931928">
        <w:t xml:space="preserve">receive </w:t>
      </w:r>
      <w:r w:rsidR="005853CF">
        <w:t>”</w:t>
      </w:r>
      <w:r w:rsidR="004859FC">
        <w:t>official</w:t>
      </w:r>
      <w:proofErr w:type="gramEnd"/>
      <w:r w:rsidR="004859FC">
        <w:t xml:space="preserve"> </w:t>
      </w:r>
      <w:r w:rsidR="00D432BD">
        <w:t xml:space="preserve">training” </w:t>
      </w:r>
      <w:r w:rsidR="004859FC">
        <w:t xml:space="preserve">but were given guidance and more </w:t>
      </w:r>
      <w:r w:rsidR="00597B4D">
        <w:t xml:space="preserve">on-the-job </w:t>
      </w:r>
      <w:r w:rsidR="00B40A4B">
        <w:t xml:space="preserve">experience to perform their role. </w:t>
      </w:r>
      <w:r w:rsidR="007E1CB9">
        <w:t xml:space="preserve">Throughout consultations, some staff </w:t>
      </w:r>
      <w:r w:rsidR="006B26B1">
        <w:t>said</w:t>
      </w:r>
      <w:r w:rsidR="007E1CB9">
        <w:t xml:space="preserve"> that they were “thrown too much in the deep end” and in some cases, felt underprepared for certain tasks. </w:t>
      </w:r>
      <w:r w:rsidR="00714755">
        <w:t xml:space="preserve">Similarly, staff had mixed </w:t>
      </w:r>
      <w:r w:rsidR="00B841DE">
        <w:t xml:space="preserve">sentiments on receiving cultural competency training, with some long-standing staff not receiving </w:t>
      </w:r>
      <w:r w:rsidR="006B26B1">
        <w:t xml:space="preserve">any </w:t>
      </w:r>
      <w:r w:rsidR="00B841DE">
        <w:t xml:space="preserve">training during the Review period. </w:t>
      </w:r>
    </w:p>
    <w:p w14:paraId="1EAA2388" w14:textId="6346747F" w:rsidR="00A41D59" w:rsidRDefault="00D021B6" w:rsidP="00FE6A8A">
      <w:r>
        <w:t>Senior</w:t>
      </w:r>
      <w:r w:rsidR="004378E5">
        <w:t xml:space="preserve"> QSNTS</w:t>
      </w:r>
      <w:r>
        <w:t xml:space="preserve"> staff acknowledged that since the Review period, there have been changes and improvements made to staff training</w:t>
      </w:r>
      <w:r w:rsidR="00C00795">
        <w:t xml:space="preserve">, </w:t>
      </w:r>
      <w:r w:rsidR="00C00795" w:rsidRPr="00672189">
        <w:t>w</w:t>
      </w:r>
      <w:r w:rsidR="00FC36AC" w:rsidRPr="00672189">
        <w:t>ith more</w:t>
      </w:r>
      <w:r w:rsidR="00FC36AC">
        <w:t xml:space="preserve"> </w:t>
      </w:r>
      <w:r w:rsidR="00FC36AC" w:rsidRPr="00672189">
        <w:t>regular</w:t>
      </w:r>
      <w:r w:rsidR="00FC36AC">
        <w:t xml:space="preserve"> </w:t>
      </w:r>
      <w:r w:rsidR="00FC36AC" w:rsidRPr="00672189">
        <w:t>and cons</w:t>
      </w:r>
      <w:r w:rsidR="002B78FE" w:rsidRPr="00672189">
        <w:t xml:space="preserve">istent </w:t>
      </w:r>
      <w:r w:rsidR="00722030" w:rsidRPr="00672189">
        <w:t xml:space="preserve">training </w:t>
      </w:r>
      <w:r w:rsidR="00C00795" w:rsidRPr="00672189">
        <w:t xml:space="preserve">being </w:t>
      </w:r>
      <w:r w:rsidR="00722030" w:rsidRPr="00672189">
        <w:t>provided</w:t>
      </w:r>
      <w:r w:rsidR="00C00795" w:rsidRPr="00672189">
        <w:t xml:space="preserve"> to new and long-standing staff</w:t>
      </w:r>
      <w:r w:rsidR="00722030" w:rsidRPr="00672189">
        <w:t>.</w:t>
      </w:r>
      <w:r w:rsidR="00722030">
        <w:t xml:space="preserve"> </w:t>
      </w:r>
      <w:r w:rsidR="00C00795">
        <w:t>Staff</w:t>
      </w:r>
      <w:r w:rsidR="00A41D59">
        <w:t xml:space="preserve"> also acknowledge</w:t>
      </w:r>
      <w:r w:rsidR="006B26B1">
        <w:t>d</w:t>
      </w:r>
      <w:r w:rsidR="00A41D59">
        <w:t xml:space="preserve"> that the high turnover in staff made it difficult to </w:t>
      </w:r>
      <w:r w:rsidR="006B26B1">
        <w:t xml:space="preserve">ensure there were </w:t>
      </w:r>
      <w:r w:rsidR="00A41D59">
        <w:t>consistent and regular training mechanisms</w:t>
      </w:r>
      <w:r w:rsidR="00A94BAC">
        <w:t>.</w:t>
      </w:r>
    </w:p>
    <w:p w14:paraId="5B21FF61" w14:textId="4044E809" w:rsidR="00375A2F" w:rsidRPr="007D2E96" w:rsidRDefault="00375A2F" w:rsidP="00375A2F">
      <w:pPr>
        <w:pStyle w:val="Heading5"/>
      </w:pPr>
      <w:r w:rsidRPr="007D2E96">
        <w:t xml:space="preserve">QSNTS had a strong focus on </w:t>
      </w:r>
      <w:r w:rsidR="0077794F" w:rsidRPr="007D2E96">
        <w:t>improving project management</w:t>
      </w:r>
      <w:r w:rsidR="003E17F4" w:rsidRPr="007D2E96">
        <w:t xml:space="preserve">, client management and client planning </w:t>
      </w:r>
      <w:r w:rsidR="00752109" w:rsidRPr="007D2E96">
        <w:t xml:space="preserve">through implementing a new </w:t>
      </w:r>
      <w:r w:rsidR="00CA124C">
        <w:t xml:space="preserve">workflow </w:t>
      </w:r>
      <w:r w:rsidR="00752109" w:rsidRPr="007D2E96">
        <w:t>tool</w:t>
      </w:r>
    </w:p>
    <w:p w14:paraId="11803611" w14:textId="21B94308" w:rsidR="00B83966" w:rsidRDefault="00557A26" w:rsidP="00FE6A8A">
      <w:r>
        <w:t xml:space="preserve">QSNTS </w:t>
      </w:r>
      <w:r w:rsidRPr="00134236">
        <w:t>introduced new</w:t>
      </w:r>
      <w:r>
        <w:t xml:space="preserve"> tools and methodologies to enhance the general skillset of legal staff. Th</w:t>
      </w:r>
      <w:r w:rsidR="00B83966">
        <w:t xml:space="preserve">ese tools were primarily focused on enhancing the project management </w:t>
      </w:r>
      <w:r w:rsidR="00C52F3E">
        <w:t xml:space="preserve">skillset to ensure that </w:t>
      </w:r>
      <w:r w:rsidR="00261FB1">
        <w:t xml:space="preserve">each claim, and their associated client group, could be managed efficiently. A key tool implemented </w:t>
      </w:r>
      <w:r w:rsidR="00151549">
        <w:t xml:space="preserve">during the Review period </w:t>
      </w:r>
      <w:r w:rsidR="00261FB1">
        <w:lastRenderedPageBreak/>
        <w:t xml:space="preserve">was </w:t>
      </w:r>
      <w:r w:rsidR="00752109">
        <w:t xml:space="preserve">the </w:t>
      </w:r>
      <w:r w:rsidR="00261FB1">
        <w:t>Monday.co</w:t>
      </w:r>
      <w:r w:rsidR="00113580">
        <w:t>m</w:t>
      </w:r>
      <w:r w:rsidR="0015416B">
        <w:t xml:space="preserve"> </w:t>
      </w:r>
      <w:r w:rsidR="00752109">
        <w:t xml:space="preserve">software, </w:t>
      </w:r>
      <w:r w:rsidR="0015416B">
        <w:t xml:space="preserve">which was used to </w:t>
      </w:r>
      <w:r w:rsidR="00D94BE7">
        <w:t>assist with the workflow of Client Management Plans</w:t>
      </w:r>
      <w:r w:rsidR="0004561B">
        <w:t xml:space="preserve">, </w:t>
      </w:r>
      <w:r w:rsidR="00752109">
        <w:t xml:space="preserve">and help staff prioritise and complete workloads within the right timeframes. </w:t>
      </w:r>
    </w:p>
    <w:p w14:paraId="76F2EFFF" w14:textId="68B6E373" w:rsidR="00752109" w:rsidRDefault="00752109" w:rsidP="00557A26">
      <w:r>
        <w:t xml:space="preserve">Further, QSNTS staff were provided with </w:t>
      </w:r>
      <w:proofErr w:type="gramStart"/>
      <w:r>
        <w:t>a number of</w:t>
      </w:r>
      <w:proofErr w:type="gramEnd"/>
      <w:r>
        <w:t xml:space="preserve"> </w:t>
      </w:r>
      <w:r w:rsidR="00CA124C">
        <w:t xml:space="preserve">clear </w:t>
      </w:r>
      <w:r>
        <w:t>documents to help</w:t>
      </w:r>
      <w:r w:rsidR="00C90625">
        <w:t xml:space="preserve"> them</w:t>
      </w:r>
      <w:r>
        <w:t xml:space="preserve"> learn how to use Monday.com.</w:t>
      </w:r>
      <w:r>
        <w:rPr>
          <w:rStyle w:val="FootnoteReference"/>
        </w:rPr>
        <w:footnoteReference w:id="40"/>
      </w:r>
      <w:r>
        <w:t xml:space="preserve"> </w:t>
      </w:r>
      <w:r w:rsidR="00B2613E">
        <w:t xml:space="preserve">This included a </w:t>
      </w:r>
      <w:r w:rsidR="0039759B">
        <w:t xml:space="preserve">Monday.com </w:t>
      </w:r>
      <w:r w:rsidR="00B2613E">
        <w:t>cheat sheet</w:t>
      </w:r>
      <w:r w:rsidR="00EA369F">
        <w:t>, Client Management Planning Board</w:t>
      </w:r>
      <w:r w:rsidR="00691D55">
        <w:t>,</w:t>
      </w:r>
      <w:r w:rsidR="000C3516">
        <w:t xml:space="preserve"> Dashboard Integration document and a Variation Request Form</w:t>
      </w:r>
      <w:r w:rsidR="0039759B">
        <w:t xml:space="preserve">. </w:t>
      </w:r>
    </w:p>
    <w:p w14:paraId="2172B47D" w14:textId="7E9B6317" w:rsidR="007C6679" w:rsidRPr="003800FE" w:rsidRDefault="007C6679" w:rsidP="007C6679">
      <w:pPr>
        <w:pStyle w:val="Heading5"/>
      </w:pPr>
      <w:r w:rsidRPr="003800FE">
        <w:t>QSNTS had a strategic approach to junior professional development</w:t>
      </w:r>
    </w:p>
    <w:p w14:paraId="7BB69064" w14:textId="07031AF1" w:rsidR="00152159" w:rsidRDefault="003430C1" w:rsidP="00FE6A8A">
      <w:r>
        <w:t xml:space="preserve">QSNTS senior management were </w:t>
      </w:r>
      <w:r w:rsidR="005746C9">
        <w:t>very</w:t>
      </w:r>
      <w:r w:rsidR="002570CB">
        <w:t xml:space="preserve"> </w:t>
      </w:r>
      <w:r w:rsidR="00480296">
        <w:t xml:space="preserve">conscious of the </w:t>
      </w:r>
      <w:r w:rsidR="00B61513">
        <w:t xml:space="preserve">shortage </w:t>
      </w:r>
      <w:r w:rsidR="006875EC">
        <w:t>of</w:t>
      </w:r>
      <w:r w:rsidR="00B61513">
        <w:t xml:space="preserve"> </w:t>
      </w:r>
      <w:r>
        <w:t xml:space="preserve">experienced staff and </w:t>
      </w:r>
      <w:r w:rsidR="006875EC">
        <w:t>the p</w:t>
      </w:r>
      <w:r w:rsidR="009E2CA0">
        <w:t>redominantly</w:t>
      </w:r>
      <w:r>
        <w:t xml:space="preserve"> junior workforce. </w:t>
      </w:r>
      <w:r w:rsidR="00915172">
        <w:t>In response,</w:t>
      </w:r>
      <w:r>
        <w:t xml:space="preserve"> </w:t>
      </w:r>
      <w:r w:rsidR="00F009E4">
        <w:t xml:space="preserve">QSNTS </w:t>
      </w:r>
      <w:r w:rsidR="00D333B9">
        <w:t>senior management</w:t>
      </w:r>
      <w:r w:rsidR="00F009E4">
        <w:t xml:space="preserve"> </w:t>
      </w:r>
      <w:r w:rsidR="006506E8">
        <w:t xml:space="preserve">developed </w:t>
      </w:r>
      <w:proofErr w:type="gramStart"/>
      <w:r w:rsidR="006506E8">
        <w:t>a</w:t>
      </w:r>
      <w:r w:rsidR="005746C9">
        <w:t xml:space="preserve"> </w:t>
      </w:r>
      <w:r w:rsidR="00D432BD">
        <w:t>”</w:t>
      </w:r>
      <w:r w:rsidR="008435A7">
        <w:t>g</w:t>
      </w:r>
      <w:r w:rsidR="00C3287F">
        <w:t>row</w:t>
      </w:r>
      <w:proofErr w:type="gramEnd"/>
      <w:r w:rsidR="00C3287F">
        <w:t xml:space="preserve"> our </w:t>
      </w:r>
      <w:r w:rsidR="00D432BD">
        <w:t xml:space="preserve">own” </w:t>
      </w:r>
      <w:r w:rsidR="00C3287F">
        <w:t>model</w:t>
      </w:r>
      <w:r w:rsidR="008435A7">
        <w:t xml:space="preserve"> to </w:t>
      </w:r>
      <w:r w:rsidR="00D76A57">
        <w:t>develo</w:t>
      </w:r>
      <w:r w:rsidR="00E740A7">
        <w:t xml:space="preserve">p and recruit </w:t>
      </w:r>
      <w:r w:rsidR="00DC1715">
        <w:t>junior employees</w:t>
      </w:r>
      <w:r w:rsidR="00804568">
        <w:t>.</w:t>
      </w:r>
      <w:r w:rsidR="00DC1715">
        <w:t xml:space="preserve"> </w:t>
      </w:r>
      <w:r w:rsidR="00674E1E">
        <w:t xml:space="preserve">This involved recruiting </w:t>
      </w:r>
      <w:r w:rsidR="009B281E">
        <w:t>graduate</w:t>
      </w:r>
      <w:r w:rsidR="002408F7">
        <w:t>s</w:t>
      </w:r>
      <w:r w:rsidR="009B1F8D">
        <w:t xml:space="preserve"> </w:t>
      </w:r>
      <w:r w:rsidR="002408F7">
        <w:t xml:space="preserve">and paralegals </w:t>
      </w:r>
      <w:r w:rsidR="009B1F8D">
        <w:t xml:space="preserve">who </w:t>
      </w:r>
      <w:r w:rsidR="009B281E">
        <w:t xml:space="preserve">had interned or worked in the organisation throughout their </w:t>
      </w:r>
      <w:r w:rsidR="002570CB">
        <w:t>university studies</w:t>
      </w:r>
      <w:r w:rsidR="00F23412">
        <w:t xml:space="preserve">, </w:t>
      </w:r>
      <w:r w:rsidR="00BD1A4B">
        <w:t>to return as junior lawyers.</w:t>
      </w:r>
    </w:p>
    <w:p w14:paraId="5182E43A" w14:textId="7563D5F9" w:rsidR="00903B91" w:rsidRDefault="007273BA" w:rsidP="00FE6A8A">
      <w:r>
        <w:t xml:space="preserve">QSNTS had </w:t>
      </w:r>
      <w:r w:rsidR="00246D2B">
        <w:t xml:space="preserve">previously had </w:t>
      </w:r>
      <w:r>
        <w:t xml:space="preserve">a close relationship with the </w:t>
      </w:r>
      <w:r w:rsidR="00BC7B1E">
        <w:t xml:space="preserve">Aurora </w:t>
      </w:r>
      <w:r w:rsidR="001E026D">
        <w:t xml:space="preserve">Indigenous Internship </w:t>
      </w:r>
      <w:r w:rsidR="000C1853">
        <w:t>program and</w:t>
      </w:r>
      <w:r w:rsidR="001E026D">
        <w:t xml:space="preserve"> recruited Indigenous interns </w:t>
      </w:r>
      <w:r w:rsidR="008D50B9">
        <w:t>on a regular annual basis</w:t>
      </w:r>
      <w:r w:rsidR="00246D2B">
        <w:t>. H</w:t>
      </w:r>
      <w:r w:rsidR="0058659E">
        <w:t>owever</w:t>
      </w:r>
      <w:r w:rsidR="00C930A2">
        <w:t>,</w:t>
      </w:r>
      <w:r w:rsidR="0058659E">
        <w:t xml:space="preserve"> as the Aurora program received decreased funding throughout the </w:t>
      </w:r>
      <w:r w:rsidR="00C930A2">
        <w:t>R</w:t>
      </w:r>
      <w:r w:rsidR="0058659E">
        <w:t>eview period, QSNTS</w:t>
      </w:r>
      <w:r w:rsidR="00B85D67">
        <w:t xml:space="preserve"> </w:t>
      </w:r>
      <w:proofErr w:type="gramStart"/>
      <w:r w:rsidR="00246D2B">
        <w:t>was not able to</w:t>
      </w:r>
      <w:proofErr w:type="gramEnd"/>
      <w:r w:rsidR="00246D2B">
        <w:t xml:space="preserve"> rely </w:t>
      </w:r>
      <w:r w:rsidR="007810DA">
        <w:t>on</w:t>
      </w:r>
      <w:r w:rsidR="00B85D67">
        <w:t xml:space="preserve"> this source of staff</w:t>
      </w:r>
      <w:r w:rsidR="008D50B9">
        <w:t xml:space="preserve">. </w:t>
      </w:r>
      <w:r w:rsidR="00903B91">
        <w:t xml:space="preserve">Staff who </w:t>
      </w:r>
      <w:r w:rsidR="00AB2A8B">
        <w:t>went through</w:t>
      </w:r>
      <w:r w:rsidR="00F13C85">
        <w:t xml:space="preserve"> the grow our </w:t>
      </w:r>
      <w:r w:rsidR="00D432BD">
        <w:t xml:space="preserve">own </w:t>
      </w:r>
      <w:r w:rsidR="00F13C85">
        <w:t xml:space="preserve">model </w:t>
      </w:r>
      <w:r w:rsidR="009C5BB3">
        <w:t>or</w:t>
      </w:r>
      <w:r w:rsidR="005813CB">
        <w:t xml:space="preserve"> the Aurora </w:t>
      </w:r>
      <w:r w:rsidR="001D5A0B">
        <w:t xml:space="preserve">internship program </w:t>
      </w:r>
      <w:r w:rsidR="00F13C85">
        <w:t>provided positive feedback to the Review</w:t>
      </w:r>
      <w:r w:rsidR="004253C9">
        <w:t>,</w:t>
      </w:r>
      <w:r w:rsidR="00F13C85">
        <w:t xml:space="preserve"> stating that </w:t>
      </w:r>
      <w:r w:rsidR="004F0997">
        <w:t xml:space="preserve">they were highly satisfied with their </w:t>
      </w:r>
      <w:r w:rsidR="005813CB">
        <w:t>role and the experience</w:t>
      </w:r>
      <w:r w:rsidR="007810DA">
        <w:t xml:space="preserve"> they gained </w:t>
      </w:r>
      <w:r w:rsidR="005813CB">
        <w:t xml:space="preserve">to </w:t>
      </w:r>
      <w:r w:rsidR="004253C9">
        <w:t xml:space="preserve">help </w:t>
      </w:r>
      <w:r w:rsidR="005813CB">
        <w:t xml:space="preserve">build on their professional development through QSNTS. </w:t>
      </w:r>
    </w:p>
    <w:p w14:paraId="0C522F83" w14:textId="28956B1B" w:rsidR="00C21502" w:rsidRDefault="00C21502" w:rsidP="00FE6A8A">
      <w:r>
        <w:t xml:space="preserve">Senior management </w:t>
      </w:r>
      <w:r w:rsidR="00A934DA">
        <w:t>were aware of the key</w:t>
      </w:r>
      <w:r>
        <w:t xml:space="preserve"> importance o</w:t>
      </w:r>
      <w:r w:rsidR="00246A90">
        <w:t xml:space="preserve">f </w:t>
      </w:r>
      <w:r>
        <w:t xml:space="preserve">building capability </w:t>
      </w:r>
      <w:r w:rsidR="00366FE1">
        <w:t xml:space="preserve">and professional development within their teams. </w:t>
      </w:r>
      <w:r w:rsidR="009E2CA0">
        <w:t xml:space="preserve">As outlined in the role descriptions for each </w:t>
      </w:r>
      <w:r w:rsidR="00746BE0">
        <w:t>E</w:t>
      </w:r>
      <w:r w:rsidR="009E2CA0">
        <w:t xml:space="preserve">xecutive and senior staff member, </w:t>
      </w:r>
      <w:r w:rsidR="00C91792">
        <w:t>managers</w:t>
      </w:r>
      <w:r w:rsidR="009E2CA0">
        <w:t xml:space="preserve"> are required to </w:t>
      </w:r>
      <w:r w:rsidR="00DB0DD6">
        <w:t>have active engagement in the training and professional development of each of their team members.</w:t>
      </w:r>
      <w:r w:rsidR="00DB0DD6" w:rsidDel="00DB0DD6">
        <w:t xml:space="preserve"> </w:t>
      </w:r>
      <w:r w:rsidR="00C91792">
        <w:t>This is further supported with</w:t>
      </w:r>
      <w:r w:rsidR="00C56024">
        <w:t xml:space="preserve"> an allocated </w:t>
      </w:r>
      <w:r>
        <w:t>budget to progress training for people in the organisation</w:t>
      </w:r>
      <w:r w:rsidR="00C56024">
        <w:t xml:space="preserve">. </w:t>
      </w:r>
    </w:p>
    <w:p w14:paraId="315A6ADD" w14:textId="1DB5D697" w:rsidR="00A12E2A" w:rsidRPr="008A6AEE" w:rsidRDefault="00897335" w:rsidP="00FE6A8A">
      <w:pPr>
        <w:rPr>
          <w:lang w:eastAsia="en-AU"/>
        </w:rPr>
      </w:pPr>
      <w:r w:rsidRPr="005E02B0">
        <w:rPr>
          <w:lang w:eastAsia="en-AU"/>
        </w:rPr>
        <w:t xml:space="preserve">Some staff </w:t>
      </w:r>
      <w:r w:rsidR="000652C0" w:rsidRPr="005E02B0">
        <w:rPr>
          <w:lang w:eastAsia="en-AU"/>
        </w:rPr>
        <w:t>were concerned that</w:t>
      </w:r>
      <w:r w:rsidR="00A12E2A" w:rsidRPr="005E02B0">
        <w:rPr>
          <w:lang w:eastAsia="en-AU"/>
        </w:rPr>
        <w:t xml:space="preserve"> there were limited options for mid-level employees to progress their careers, due to the </w:t>
      </w:r>
      <w:r w:rsidR="006A02AE" w:rsidRPr="005E02B0">
        <w:rPr>
          <w:lang w:eastAsia="en-AU"/>
        </w:rPr>
        <w:t>relatively flat structure</w:t>
      </w:r>
      <w:r w:rsidR="00A12E2A" w:rsidRPr="005E02B0">
        <w:rPr>
          <w:lang w:eastAsia="en-AU"/>
        </w:rPr>
        <w:t xml:space="preserve"> of the organisation</w:t>
      </w:r>
      <w:r w:rsidR="005848AB" w:rsidRPr="005E02B0">
        <w:rPr>
          <w:lang w:eastAsia="en-AU"/>
        </w:rPr>
        <w:t>.</w:t>
      </w:r>
      <w:r w:rsidR="00EC52B7" w:rsidRPr="005E02B0">
        <w:rPr>
          <w:lang w:eastAsia="en-AU"/>
        </w:rPr>
        <w:t xml:space="preserve"> </w:t>
      </w:r>
      <w:r w:rsidR="007F77CF" w:rsidRPr="005E02B0">
        <w:rPr>
          <w:lang w:eastAsia="en-AU"/>
        </w:rPr>
        <w:t xml:space="preserve">Relative to the remainder of the legal profession, junior </w:t>
      </w:r>
      <w:r w:rsidR="00AC7E69" w:rsidRPr="005E02B0">
        <w:rPr>
          <w:lang w:eastAsia="en-AU"/>
        </w:rPr>
        <w:t>employee</w:t>
      </w:r>
      <w:r w:rsidR="003E090B" w:rsidRPr="005E02B0">
        <w:rPr>
          <w:lang w:eastAsia="en-AU"/>
        </w:rPr>
        <w:t xml:space="preserve"> salaries</w:t>
      </w:r>
      <w:r w:rsidR="005156B0" w:rsidRPr="005E02B0">
        <w:rPr>
          <w:lang w:eastAsia="en-AU"/>
        </w:rPr>
        <w:t xml:space="preserve"> were not as competitive </w:t>
      </w:r>
      <w:r w:rsidR="00580409" w:rsidRPr="005E02B0">
        <w:rPr>
          <w:lang w:eastAsia="en-AU"/>
        </w:rPr>
        <w:t>due to</w:t>
      </w:r>
      <w:r w:rsidR="00A12E2A" w:rsidRPr="005E02B0">
        <w:rPr>
          <w:lang w:eastAsia="en-AU"/>
        </w:rPr>
        <w:t xml:space="preserve"> limited budget. Further</w:t>
      </w:r>
      <w:r w:rsidR="00580409" w:rsidRPr="005E02B0">
        <w:rPr>
          <w:lang w:eastAsia="en-AU"/>
        </w:rPr>
        <w:t>more</w:t>
      </w:r>
      <w:r w:rsidR="00A12E2A" w:rsidRPr="005E02B0">
        <w:rPr>
          <w:lang w:eastAsia="en-AU"/>
        </w:rPr>
        <w:t xml:space="preserve">, there was limited capacity for First Nations staff to progress higher in their careers, with most Indigenous employees remaining in </w:t>
      </w:r>
      <w:r w:rsidR="00E1708B" w:rsidRPr="005E02B0">
        <w:rPr>
          <w:lang w:eastAsia="en-AU"/>
        </w:rPr>
        <w:t>relatively</w:t>
      </w:r>
      <w:r w:rsidR="00A12E2A" w:rsidRPr="005E02B0">
        <w:rPr>
          <w:lang w:eastAsia="en-AU"/>
        </w:rPr>
        <w:t xml:space="preserve"> junior administrative roles.</w:t>
      </w:r>
      <w:r w:rsidR="00A12E2A">
        <w:rPr>
          <w:lang w:eastAsia="en-AU"/>
        </w:rPr>
        <w:t xml:space="preserve"> </w:t>
      </w:r>
      <w:r w:rsidR="003E6B23">
        <w:rPr>
          <w:lang w:eastAsia="en-AU"/>
        </w:rPr>
        <w:t xml:space="preserve">The Review additionally notes that there </w:t>
      </w:r>
      <w:r w:rsidR="00B12DC9">
        <w:rPr>
          <w:lang w:eastAsia="en-AU"/>
        </w:rPr>
        <w:t xml:space="preserve">was </w:t>
      </w:r>
      <w:r w:rsidR="003E6B23">
        <w:rPr>
          <w:lang w:eastAsia="en-AU"/>
        </w:rPr>
        <w:t xml:space="preserve">no </w:t>
      </w:r>
      <w:r w:rsidR="0061613F">
        <w:rPr>
          <w:lang w:eastAsia="en-AU"/>
        </w:rPr>
        <w:t>indicated</w:t>
      </w:r>
      <w:r w:rsidR="003E6B23">
        <w:rPr>
          <w:lang w:eastAsia="en-AU"/>
        </w:rPr>
        <w:t xml:space="preserve"> succession planning for the </w:t>
      </w:r>
      <w:r w:rsidR="005604F0">
        <w:rPr>
          <w:lang w:eastAsia="en-AU"/>
        </w:rPr>
        <w:t xml:space="preserve">single </w:t>
      </w:r>
      <w:r w:rsidR="003E6B23">
        <w:rPr>
          <w:lang w:eastAsia="en-AU"/>
        </w:rPr>
        <w:t>staff member based in the M</w:t>
      </w:r>
      <w:r w:rsidR="001B5089">
        <w:rPr>
          <w:lang w:eastAsia="en-AU"/>
        </w:rPr>
        <w:t>oun</w:t>
      </w:r>
      <w:r w:rsidR="003E6B23">
        <w:rPr>
          <w:lang w:eastAsia="en-AU"/>
        </w:rPr>
        <w:t>t Isa office</w:t>
      </w:r>
      <w:r w:rsidR="0061613F">
        <w:rPr>
          <w:lang w:eastAsia="en-AU"/>
        </w:rPr>
        <w:t>.</w:t>
      </w:r>
    </w:p>
    <w:p w14:paraId="3E031620" w14:textId="78ED21B2" w:rsidR="00D758B5" w:rsidRPr="00B319BC" w:rsidRDefault="00496B6C" w:rsidP="00B319BC">
      <w:pPr>
        <w:pStyle w:val="Heading5"/>
      </w:pPr>
      <w:r>
        <w:t xml:space="preserve">Regular </w:t>
      </w:r>
      <w:r w:rsidR="0060712F">
        <w:t xml:space="preserve">appraisal </w:t>
      </w:r>
      <w:r>
        <w:t xml:space="preserve">processes were in place to support </w:t>
      </w:r>
      <w:r w:rsidR="00803DB3">
        <w:t xml:space="preserve">internal </w:t>
      </w:r>
      <w:r w:rsidR="00A12E2A" w:rsidRPr="00B319BC">
        <w:t>staff development</w:t>
      </w:r>
      <w:r w:rsidR="00803DB3">
        <w:t xml:space="preserve">, </w:t>
      </w:r>
      <w:r w:rsidR="00B54F3B">
        <w:t>but not</w:t>
      </w:r>
      <w:r w:rsidR="00A02618">
        <w:t xml:space="preserve"> for contractors and consultants</w:t>
      </w:r>
    </w:p>
    <w:p w14:paraId="594662F7" w14:textId="4512F4CB" w:rsidR="003265F0" w:rsidRDefault="00A72E83" w:rsidP="008C3754">
      <w:r>
        <w:rPr>
          <w:lang w:eastAsia="en-AU"/>
        </w:rPr>
        <w:t xml:space="preserve">QSNTS staff received </w:t>
      </w:r>
      <w:r w:rsidR="00AC3683">
        <w:rPr>
          <w:lang w:eastAsia="en-AU"/>
        </w:rPr>
        <w:t>annual</w:t>
      </w:r>
      <w:r>
        <w:rPr>
          <w:lang w:eastAsia="en-AU"/>
        </w:rPr>
        <w:t xml:space="preserve"> performance appraisals through a</w:t>
      </w:r>
      <w:r>
        <w:t xml:space="preserve"> “two-way conversation” between the manager and employee</w:t>
      </w:r>
      <w:r w:rsidR="007C1BED">
        <w:t>. This process included</w:t>
      </w:r>
      <w:r w:rsidR="00072FDF">
        <w:t xml:space="preserve"> formal feedback</w:t>
      </w:r>
      <w:r w:rsidR="00BF0B67">
        <w:t xml:space="preserve"> to the recipient</w:t>
      </w:r>
      <w:r w:rsidR="00FE69F2">
        <w:t xml:space="preserve"> based on their personal development plans</w:t>
      </w:r>
      <w:r w:rsidR="00BF0B67">
        <w:t xml:space="preserve">, as well as </w:t>
      </w:r>
      <w:r w:rsidR="000B3B68">
        <w:t>considerations around what training the employee would like to receive to further progress their skills within QSNTS.</w:t>
      </w:r>
      <w:r w:rsidR="008C3754">
        <w:t xml:space="preserve"> </w:t>
      </w:r>
      <w:r w:rsidR="00C55F27">
        <w:t>The Review was not made aware of any</w:t>
      </w:r>
      <w:r w:rsidR="0094335A">
        <w:t xml:space="preserve"> formal</w:t>
      </w:r>
      <w:r w:rsidR="003265F0">
        <w:t xml:space="preserve"> feedback</w:t>
      </w:r>
      <w:r w:rsidR="00B86C2E">
        <w:t xml:space="preserve"> or performance appraisal</w:t>
      </w:r>
      <w:r w:rsidR="008E2C25">
        <w:t>s</w:t>
      </w:r>
      <w:r w:rsidR="00785646">
        <w:t xml:space="preserve"> </w:t>
      </w:r>
      <w:r w:rsidR="00C55F27">
        <w:t>for</w:t>
      </w:r>
      <w:r w:rsidR="003265F0">
        <w:t xml:space="preserve"> consultants </w:t>
      </w:r>
      <w:r w:rsidR="00184BB5">
        <w:t xml:space="preserve">or </w:t>
      </w:r>
      <w:r w:rsidR="003265F0">
        <w:t xml:space="preserve">contractors hired </w:t>
      </w:r>
      <w:r w:rsidR="00785646">
        <w:t xml:space="preserve">throughout the </w:t>
      </w:r>
      <w:r w:rsidR="00632AC7">
        <w:t>R</w:t>
      </w:r>
      <w:r w:rsidR="00785646">
        <w:t>eview period</w:t>
      </w:r>
      <w:r w:rsidR="0016132D">
        <w:t>. Given the high number of contract</w:t>
      </w:r>
      <w:r w:rsidR="00836C0D">
        <w:t>ors</w:t>
      </w:r>
      <w:r w:rsidR="0016132D">
        <w:t xml:space="preserve">, and some commentary </w:t>
      </w:r>
      <w:r w:rsidR="00553B7D">
        <w:t xml:space="preserve">outlined earlier about the performance of </w:t>
      </w:r>
      <w:r w:rsidR="00184BB5">
        <w:t>contract</w:t>
      </w:r>
      <w:r w:rsidR="00836C0D">
        <w:t>ors</w:t>
      </w:r>
      <w:r w:rsidR="00553B7D">
        <w:t xml:space="preserve">, this </w:t>
      </w:r>
      <w:r w:rsidR="004B5A2C">
        <w:t>is a potential gap in performance management.</w:t>
      </w:r>
      <w:r w:rsidR="00C71C0B">
        <w:t xml:space="preserve"> </w:t>
      </w:r>
    </w:p>
    <w:p w14:paraId="66DD4F60" w14:textId="29B5EEA8" w:rsidR="00FA6B9D" w:rsidRDefault="00FA6B9D" w:rsidP="00FA6B9D">
      <w:pPr>
        <w:pStyle w:val="Heading4"/>
      </w:pPr>
      <w:r>
        <w:t>Leve</w:t>
      </w:r>
      <w:r w:rsidR="00B379AD">
        <w:t>l</w:t>
      </w:r>
      <w:r>
        <w:t xml:space="preserve"> of staff turnover</w:t>
      </w:r>
    </w:p>
    <w:p w14:paraId="0C5F0F6A" w14:textId="2308E5AE" w:rsidR="00F1401A" w:rsidRDefault="00F1401A" w:rsidP="00F1401A">
      <w:pPr>
        <w:pStyle w:val="Heading5"/>
      </w:pPr>
      <w:r w:rsidRPr="3D5F7602">
        <w:t xml:space="preserve">QSNTS </w:t>
      </w:r>
      <w:r w:rsidR="00D9474D" w:rsidRPr="3D5F7602">
        <w:t>h</w:t>
      </w:r>
      <w:r w:rsidR="00E50DAD" w:rsidRPr="3D5F7602">
        <w:t>ad</w:t>
      </w:r>
      <w:r w:rsidR="00D9474D" w:rsidRPr="3D5F7602">
        <w:t xml:space="preserve"> </w:t>
      </w:r>
      <w:r w:rsidR="004B5A2C" w:rsidRPr="3D5F7602">
        <w:t>relatively high staff</w:t>
      </w:r>
      <w:r w:rsidRPr="3D5F7602">
        <w:t xml:space="preserve"> </w:t>
      </w:r>
      <w:r w:rsidR="00E50DAD" w:rsidRPr="3D5F7602">
        <w:t>turnover</w:t>
      </w:r>
      <w:r w:rsidR="004B5A2C" w:rsidRPr="3D5F7602">
        <w:t>, largely</w:t>
      </w:r>
      <w:r w:rsidR="00E50DAD" w:rsidRPr="3D5F7602">
        <w:t xml:space="preserve"> due to </w:t>
      </w:r>
      <w:r w:rsidR="006811A6" w:rsidRPr="3D5F7602">
        <w:t>the competitive market</w:t>
      </w:r>
    </w:p>
    <w:p w14:paraId="29A5A47D" w14:textId="1C84D4D4" w:rsidR="00521DEE" w:rsidRDefault="001C3DE5" w:rsidP="00314794">
      <w:pPr>
        <w:rPr>
          <w:lang w:eastAsia="en-AU"/>
        </w:rPr>
      </w:pPr>
      <w:r>
        <w:rPr>
          <w:lang w:eastAsia="en-AU"/>
        </w:rPr>
        <w:t xml:space="preserve">Throughout the Review period, QSNTS had </w:t>
      </w:r>
      <w:r w:rsidR="00D2052C">
        <w:rPr>
          <w:lang w:eastAsia="en-AU"/>
        </w:rPr>
        <w:t>a high number of staff resignations</w:t>
      </w:r>
      <w:r w:rsidR="002751BA">
        <w:rPr>
          <w:lang w:eastAsia="en-AU"/>
        </w:rPr>
        <w:t xml:space="preserve"> and a low level of </w:t>
      </w:r>
      <w:r w:rsidR="008A0C5B">
        <w:rPr>
          <w:lang w:eastAsia="en-AU"/>
        </w:rPr>
        <w:t>permanent contract renewals.</w:t>
      </w:r>
      <w:r w:rsidR="00982F09">
        <w:rPr>
          <w:lang w:eastAsia="en-AU"/>
        </w:rPr>
        <w:t xml:space="preserve"> A</w:t>
      </w:r>
      <w:r w:rsidR="004627A5">
        <w:rPr>
          <w:lang w:eastAsia="en-AU"/>
        </w:rPr>
        <w:t xml:space="preserve">s outlined in </w:t>
      </w:r>
      <w:r w:rsidR="003854F2">
        <w:rPr>
          <w:lang w:eastAsia="en-AU"/>
        </w:rPr>
        <w:fldChar w:fldCharType="begin"/>
      </w:r>
      <w:r w:rsidR="003854F2">
        <w:rPr>
          <w:lang w:eastAsia="en-AU"/>
        </w:rPr>
        <w:instrText xml:space="preserve"> REF _Ref160714970 \h </w:instrText>
      </w:r>
      <w:r w:rsidR="003854F2">
        <w:rPr>
          <w:lang w:eastAsia="en-AU"/>
        </w:rPr>
      </w:r>
      <w:r w:rsidR="003854F2">
        <w:rPr>
          <w:lang w:eastAsia="en-AU"/>
        </w:rPr>
        <w:fldChar w:fldCharType="separate"/>
      </w:r>
      <w:r w:rsidR="00C22E6F">
        <w:t xml:space="preserve">Table </w:t>
      </w:r>
      <w:r w:rsidR="00C22E6F">
        <w:rPr>
          <w:noProof/>
        </w:rPr>
        <w:t>17</w:t>
      </w:r>
      <w:r w:rsidR="003854F2">
        <w:rPr>
          <w:lang w:eastAsia="en-AU"/>
        </w:rPr>
        <w:fldChar w:fldCharType="end"/>
      </w:r>
      <w:r w:rsidR="004627A5">
        <w:rPr>
          <w:lang w:eastAsia="en-AU"/>
        </w:rPr>
        <w:t>, a</w:t>
      </w:r>
      <w:r w:rsidR="00982F09">
        <w:rPr>
          <w:lang w:eastAsia="en-AU"/>
        </w:rPr>
        <w:t xml:space="preserve"> </w:t>
      </w:r>
      <w:r w:rsidR="004B5A2C">
        <w:rPr>
          <w:lang w:eastAsia="en-AU"/>
        </w:rPr>
        <w:t>high</w:t>
      </w:r>
      <w:r w:rsidR="00982F09">
        <w:rPr>
          <w:lang w:eastAsia="en-AU"/>
        </w:rPr>
        <w:t xml:space="preserve"> proportion of </w:t>
      </w:r>
      <w:r w:rsidR="004627A5">
        <w:rPr>
          <w:lang w:eastAsia="en-AU"/>
        </w:rPr>
        <w:t xml:space="preserve">QSNTS </w:t>
      </w:r>
      <w:r w:rsidR="00982F09">
        <w:rPr>
          <w:lang w:eastAsia="en-AU"/>
        </w:rPr>
        <w:t xml:space="preserve">staff members </w:t>
      </w:r>
      <w:r w:rsidR="004627A5">
        <w:rPr>
          <w:lang w:eastAsia="en-AU"/>
        </w:rPr>
        <w:t>were</w:t>
      </w:r>
      <w:r w:rsidR="0045136E">
        <w:rPr>
          <w:lang w:eastAsia="en-AU"/>
        </w:rPr>
        <w:t xml:space="preserve"> on</w:t>
      </w:r>
      <w:r w:rsidR="001F6725">
        <w:rPr>
          <w:lang w:eastAsia="en-AU"/>
        </w:rPr>
        <w:t xml:space="preserve"> one</w:t>
      </w:r>
      <w:r w:rsidR="003854F2">
        <w:rPr>
          <w:lang w:eastAsia="en-AU"/>
        </w:rPr>
        <w:t>-</w:t>
      </w:r>
      <w:r w:rsidR="001F6725">
        <w:rPr>
          <w:lang w:eastAsia="en-AU"/>
        </w:rPr>
        <w:t xml:space="preserve"> to two-year contracts</w:t>
      </w:r>
      <w:r w:rsidR="00220B69">
        <w:rPr>
          <w:lang w:eastAsia="en-AU"/>
        </w:rPr>
        <w:t xml:space="preserve">, rather than </w:t>
      </w:r>
      <w:r w:rsidR="00AC58E6">
        <w:rPr>
          <w:lang w:eastAsia="en-AU"/>
        </w:rPr>
        <w:t>more permanent</w:t>
      </w:r>
      <w:r w:rsidR="00220B69">
        <w:rPr>
          <w:lang w:eastAsia="en-AU"/>
        </w:rPr>
        <w:t xml:space="preserve"> employment agreements. </w:t>
      </w:r>
      <w:r w:rsidR="007F473C">
        <w:rPr>
          <w:lang w:eastAsia="en-AU"/>
        </w:rPr>
        <w:t>This resulted in many</w:t>
      </w:r>
      <w:r w:rsidR="00A04F3F">
        <w:rPr>
          <w:lang w:eastAsia="en-AU"/>
        </w:rPr>
        <w:t xml:space="preserve"> </w:t>
      </w:r>
      <w:r w:rsidR="005F1F9F">
        <w:rPr>
          <w:lang w:eastAsia="en-AU"/>
        </w:rPr>
        <w:lastRenderedPageBreak/>
        <w:t>workers</w:t>
      </w:r>
      <w:r w:rsidR="00A04F3F">
        <w:rPr>
          <w:lang w:eastAsia="en-AU"/>
        </w:rPr>
        <w:t xml:space="preserve"> </w:t>
      </w:r>
      <w:r w:rsidR="0026320E">
        <w:rPr>
          <w:lang w:eastAsia="en-AU"/>
        </w:rPr>
        <w:t>not being retain</w:t>
      </w:r>
      <w:r w:rsidR="003E2F9E">
        <w:rPr>
          <w:lang w:eastAsia="en-AU"/>
        </w:rPr>
        <w:t xml:space="preserve">ed and </w:t>
      </w:r>
      <w:r w:rsidR="00526CEA">
        <w:rPr>
          <w:lang w:eastAsia="en-AU"/>
        </w:rPr>
        <w:t>leaving the organisation</w:t>
      </w:r>
      <w:r w:rsidR="00CC79F6">
        <w:rPr>
          <w:lang w:eastAsia="en-AU"/>
        </w:rPr>
        <w:t xml:space="preserve">. </w:t>
      </w:r>
      <w:r w:rsidR="00324437">
        <w:rPr>
          <w:lang w:eastAsia="en-AU"/>
        </w:rPr>
        <w:t>However</w:t>
      </w:r>
      <w:r w:rsidR="003854F2">
        <w:rPr>
          <w:lang w:eastAsia="en-AU"/>
        </w:rPr>
        <w:t>,</w:t>
      </w:r>
      <w:r w:rsidR="00324437">
        <w:rPr>
          <w:lang w:eastAsia="en-AU"/>
        </w:rPr>
        <w:t xml:space="preserve"> d</w:t>
      </w:r>
      <w:r w:rsidR="00B310A7">
        <w:rPr>
          <w:lang w:eastAsia="en-AU"/>
        </w:rPr>
        <w:t>uring</w:t>
      </w:r>
      <w:r w:rsidR="00032B52" w:rsidRPr="00032B52">
        <w:rPr>
          <w:lang w:eastAsia="en-AU"/>
        </w:rPr>
        <w:t xml:space="preserve"> 2021 </w:t>
      </w:r>
      <w:r w:rsidR="003854F2">
        <w:rPr>
          <w:lang w:eastAsia="en-AU"/>
        </w:rPr>
        <w:t>to</w:t>
      </w:r>
      <w:r w:rsidR="00032B52" w:rsidRPr="00032B52">
        <w:rPr>
          <w:lang w:eastAsia="en-AU"/>
        </w:rPr>
        <w:t xml:space="preserve"> 2022 three </w:t>
      </w:r>
      <w:r w:rsidR="00032B52">
        <w:rPr>
          <w:lang w:eastAsia="en-AU"/>
        </w:rPr>
        <w:t xml:space="preserve">long-standing </w:t>
      </w:r>
      <w:r w:rsidR="00CC0F57">
        <w:rPr>
          <w:lang w:eastAsia="en-AU"/>
        </w:rPr>
        <w:t>temporary</w:t>
      </w:r>
      <w:r w:rsidR="00032B52" w:rsidRPr="00032B52" w:rsidDel="002452A2">
        <w:rPr>
          <w:lang w:eastAsia="en-AU"/>
        </w:rPr>
        <w:t xml:space="preserve"> </w:t>
      </w:r>
      <w:r w:rsidR="002452A2">
        <w:rPr>
          <w:lang w:eastAsia="en-AU"/>
        </w:rPr>
        <w:t>contract positions</w:t>
      </w:r>
      <w:r w:rsidR="002452A2" w:rsidRPr="00032B52">
        <w:rPr>
          <w:lang w:eastAsia="en-AU"/>
        </w:rPr>
        <w:t xml:space="preserve"> </w:t>
      </w:r>
      <w:r w:rsidR="00032B52" w:rsidRPr="00032B52">
        <w:rPr>
          <w:lang w:eastAsia="en-AU"/>
        </w:rPr>
        <w:t>were made permanent</w:t>
      </w:r>
      <w:r w:rsidR="00032B52">
        <w:rPr>
          <w:lang w:eastAsia="en-AU"/>
        </w:rPr>
        <w:t xml:space="preserve"> </w:t>
      </w:r>
      <w:r w:rsidR="00D2368F">
        <w:rPr>
          <w:lang w:eastAsia="en-AU"/>
        </w:rPr>
        <w:t xml:space="preserve">including </w:t>
      </w:r>
      <w:r w:rsidR="003056F7">
        <w:rPr>
          <w:lang w:eastAsia="en-AU"/>
        </w:rPr>
        <w:t>a l</w:t>
      </w:r>
      <w:r w:rsidR="00032B52" w:rsidRPr="00032B52">
        <w:rPr>
          <w:lang w:eastAsia="en-AU"/>
        </w:rPr>
        <w:t xml:space="preserve">egal </w:t>
      </w:r>
      <w:r w:rsidR="006C0675">
        <w:rPr>
          <w:lang w:eastAsia="en-AU"/>
        </w:rPr>
        <w:t>o</w:t>
      </w:r>
      <w:r w:rsidR="00032B52" w:rsidRPr="00032B52">
        <w:rPr>
          <w:lang w:eastAsia="en-AU"/>
        </w:rPr>
        <w:t xml:space="preserve">fficer, </w:t>
      </w:r>
      <w:r w:rsidR="007F4F6E">
        <w:rPr>
          <w:lang w:eastAsia="en-AU"/>
        </w:rPr>
        <w:t xml:space="preserve">a </w:t>
      </w:r>
      <w:r w:rsidR="003056F7">
        <w:rPr>
          <w:lang w:eastAsia="en-AU"/>
        </w:rPr>
        <w:t>c</w:t>
      </w:r>
      <w:r w:rsidR="00032B52" w:rsidRPr="00032B52">
        <w:rPr>
          <w:lang w:eastAsia="en-AU"/>
        </w:rPr>
        <w:t xml:space="preserve">orporate </w:t>
      </w:r>
      <w:r w:rsidR="00D10CC7">
        <w:rPr>
          <w:lang w:eastAsia="en-AU"/>
        </w:rPr>
        <w:t>o</w:t>
      </w:r>
      <w:r w:rsidR="00D10CC7" w:rsidRPr="00032B52">
        <w:rPr>
          <w:lang w:eastAsia="en-AU"/>
        </w:rPr>
        <w:t>fficer</w:t>
      </w:r>
      <w:r w:rsidR="00032B52" w:rsidRPr="00032B52">
        <w:rPr>
          <w:lang w:eastAsia="en-AU"/>
        </w:rPr>
        <w:t xml:space="preserve"> and </w:t>
      </w:r>
      <w:r w:rsidR="00324437">
        <w:rPr>
          <w:lang w:eastAsia="en-AU"/>
        </w:rPr>
        <w:t>a</w:t>
      </w:r>
      <w:r w:rsidR="007F4F6E">
        <w:rPr>
          <w:lang w:eastAsia="en-AU"/>
        </w:rPr>
        <w:t xml:space="preserve"> </w:t>
      </w:r>
      <w:r w:rsidR="003056F7">
        <w:rPr>
          <w:lang w:eastAsia="en-AU"/>
        </w:rPr>
        <w:t>f</w:t>
      </w:r>
      <w:r w:rsidR="00032B52" w:rsidRPr="00032B52">
        <w:rPr>
          <w:lang w:eastAsia="en-AU"/>
        </w:rPr>
        <w:t xml:space="preserve">inance </w:t>
      </w:r>
      <w:r w:rsidR="003056F7">
        <w:rPr>
          <w:lang w:eastAsia="en-AU"/>
        </w:rPr>
        <w:t>o</w:t>
      </w:r>
      <w:r w:rsidR="00032B52" w:rsidRPr="00032B52">
        <w:rPr>
          <w:lang w:eastAsia="en-AU"/>
        </w:rPr>
        <w:t>fficer</w:t>
      </w:r>
      <w:r w:rsidR="00032B52">
        <w:rPr>
          <w:lang w:eastAsia="en-AU"/>
        </w:rPr>
        <w:t xml:space="preserve">. </w:t>
      </w:r>
    </w:p>
    <w:p w14:paraId="1E65241A" w14:textId="2FD0F803" w:rsidR="00875F40" w:rsidRDefault="00F809D4" w:rsidP="00875F40">
      <w:pPr>
        <w:rPr>
          <w:lang w:eastAsia="en-AU"/>
        </w:rPr>
      </w:pPr>
      <w:r>
        <w:rPr>
          <w:lang w:eastAsia="en-AU"/>
        </w:rPr>
        <w:t xml:space="preserve">In consultations, </w:t>
      </w:r>
      <w:r w:rsidR="00B928CB">
        <w:rPr>
          <w:lang w:eastAsia="en-AU"/>
        </w:rPr>
        <w:t xml:space="preserve">QSNTS </w:t>
      </w:r>
      <w:r>
        <w:rPr>
          <w:lang w:eastAsia="en-AU"/>
        </w:rPr>
        <w:t>staff raised the</w:t>
      </w:r>
      <w:r w:rsidR="001815A0">
        <w:rPr>
          <w:lang w:eastAsia="en-AU"/>
        </w:rPr>
        <w:t xml:space="preserve"> challenge of </w:t>
      </w:r>
      <w:r w:rsidR="00D037A8">
        <w:rPr>
          <w:lang w:eastAsia="en-AU"/>
        </w:rPr>
        <w:t>attract</w:t>
      </w:r>
      <w:r w:rsidR="001815A0">
        <w:rPr>
          <w:lang w:eastAsia="en-AU"/>
        </w:rPr>
        <w:t>ing</w:t>
      </w:r>
      <w:r w:rsidR="00D037A8">
        <w:rPr>
          <w:lang w:eastAsia="en-AU"/>
        </w:rPr>
        <w:t xml:space="preserve"> and retain</w:t>
      </w:r>
      <w:r w:rsidR="001815A0">
        <w:rPr>
          <w:lang w:eastAsia="en-AU"/>
        </w:rPr>
        <w:t>ing</w:t>
      </w:r>
      <w:r w:rsidR="00D037A8">
        <w:rPr>
          <w:lang w:eastAsia="en-AU"/>
        </w:rPr>
        <w:t xml:space="preserve"> employees in</w:t>
      </w:r>
      <w:r w:rsidR="008B73AB">
        <w:rPr>
          <w:lang w:eastAsia="en-AU"/>
        </w:rPr>
        <w:t xml:space="preserve"> a highly competitive </w:t>
      </w:r>
      <w:r w:rsidR="00D037A8">
        <w:rPr>
          <w:lang w:eastAsia="en-AU"/>
        </w:rPr>
        <w:t>industry</w:t>
      </w:r>
      <w:r w:rsidR="001321AD">
        <w:rPr>
          <w:lang w:eastAsia="en-AU"/>
        </w:rPr>
        <w:t xml:space="preserve"> </w:t>
      </w:r>
      <w:r w:rsidR="00D037A8">
        <w:rPr>
          <w:lang w:eastAsia="en-AU"/>
        </w:rPr>
        <w:t>with budget</w:t>
      </w:r>
      <w:r w:rsidR="00103575">
        <w:rPr>
          <w:lang w:eastAsia="en-AU"/>
        </w:rPr>
        <w:t xml:space="preserve"> constraints</w:t>
      </w:r>
      <w:r w:rsidR="00DB1C87">
        <w:rPr>
          <w:lang w:eastAsia="en-AU"/>
        </w:rPr>
        <w:t xml:space="preserve">. </w:t>
      </w:r>
      <w:r w:rsidR="00DA18ED">
        <w:rPr>
          <w:lang w:eastAsia="en-AU"/>
        </w:rPr>
        <w:t xml:space="preserve">Various stakeholders </w:t>
      </w:r>
      <w:r w:rsidR="00851A26">
        <w:rPr>
          <w:lang w:eastAsia="en-AU"/>
        </w:rPr>
        <w:t>noted that retaining junior employees</w:t>
      </w:r>
      <w:r w:rsidR="00AA517D">
        <w:rPr>
          <w:lang w:eastAsia="en-AU"/>
        </w:rPr>
        <w:t xml:space="preserve"> </w:t>
      </w:r>
      <w:r w:rsidR="00851A26">
        <w:rPr>
          <w:lang w:eastAsia="en-AU"/>
        </w:rPr>
        <w:t>proved an ongoing challenge</w:t>
      </w:r>
      <w:r w:rsidR="00E677BD">
        <w:rPr>
          <w:lang w:eastAsia="en-AU"/>
        </w:rPr>
        <w:t xml:space="preserve"> that limited the </w:t>
      </w:r>
      <w:r w:rsidR="0034041B">
        <w:rPr>
          <w:lang w:eastAsia="en-AU"/>
        </w:rPr>
        <w:t xml:space="preserve">workload and capacity of some teams. </w:t>
      </w:r>
      <w:r w:rsidR="00AA517D">
        <w:rPr>
          <w:lang w:eastAsia="en-AU"/>
        </w:rPr>
        <w:t xml:space="preserve">Junior lawyers </w:t>
      </w:r>
      <w:r w:rsidR="00A51A1F">
        <w:rPr>
          <w:lang w:eastAsia="en-AU"/>
        </w:rPr>
        <w:t>had a high</w:t>
      </w:r>
      <w:r w:rsidR="00317351">
        <w:rPr>
          <w:lang w:eastAsia="en-AU"/>
        </w:rPr>
        <w:t>er</w:t>
      </w:r>
      <w:r w:rsidR="00A51A1F">
        <w:rPr>
          <w:lang w:eastAsia="en-AU"/>
        </w:rPr>
        <w:t xml:space="preserve"> turnover rate as </w:t>
      </w:r>
      <w:r w:rsidR="00255ACE">
        <w:rPr>
          <w:lang w:eastAsia="en-AU"/>
        </w:rPr>
        <w:t xml:space="preserve">some found the native title area and </w:t>
      </w:r>
      <w:r w:rsidR="004B6CFB">
        <w:rPr>
          <w:lang w:eastAsia="en-AU"/>
        </w:rPr>
        <w:t xml:space="preserve">context </w:t>
      </w:r>
      <w:r w:rsidR="004B5499">
        <w:rPr>
          <w:lang w:eastAsia="en-AU"/>
        </w:rPr>
        <w:t xml:space="preserve">challenging </w:t>
      </w:r>
      <w:r w:rsidR="00344B69">
        <w:rPr>
          <w:lang w:eastAsia="en-AU"/>
        </w:rPr>
        <w:t>for the beginning of their careers.</w:t>
      </w:r>
    </w:p>
    <w:p w14:paraId="7430ECE7" w14:textId="77777777" w:rsidR="00AC30AB" w:rsidRDefault="007125A5" w:rsidP="00875F40">
      <w:r>
        <w:t xml:space="preserve">Some </w:t>
      </w:r>
      <w:r w:rsidR="00915C33">
        <w:t>clients</w:t>
      </w:r>
      <w:r>
        <w:t xml:space="preserve"> noted the </w:t>
      </w:r>
      <w:r w:rsidR="00D253D4">
        <w:t xml:space="preserve">impact of </w:t>
      </w:r>
      <w:r w:rsidR="00854071">
        <w:t xml:space="preserve">ongoing </w:t>
      </w:r>
      <w:r w:rsidR="00D253D4">
        <w:t xml:space="preserve">staff </w:t>
      </w:r>
      <w:r w:rsidR="00854071">
        <w:t>turnover</w:t>
      </w:r>
      <w:r w:rsidR="009A19AC">
        <w:t>, as they</w:t>
      </w:r>
      <w:r w:rsidR="00D253D4">
        <w:t xml:space="preserve"> found it</w:t>
      </w:r>
      <w:r w:rsidR="00854071">
        <w:t xml:space="preserve"> difficult </w:t>
      </w:r>
      <w:r w:rsidR="008141CD">
        <w:t>to sustain long-term relationships</w:t>
      </w:r>
      <w:r w:rsidR="00090DF8">
        <w:t xml:space="preserve"> and </w:t>
      </w:r>
      <w:r w:rsidR="008211EE">
        <w:t>maintain progress on their claims</w:t>
      </w:r>
      <w:r w:rsidR="008B2868">
        <w:t xml:space="preserve">, adding to communication and engagement frustrations </w:t>
      </w:r>
      <w:r w:rsidR="00207ABD">
        <w:t xml:space="preserve">by some Traditional Owners </w:t>
      </w:r>
      <w:r w:rsidR="008B2868">
        <w:t xml:space="preserve">with QSNTS. </w:t>
      </w:r>
      <w:r w:rsidR="00D253D4">
        <w:t xml:space="preserve">QSNTS staff </w:t>
      </w:r>
      <w:r w:rsidR="00DF4829">
        <w:t xml:space="preserve">were aware </w:t>
      </w:r>
      <w:r w:rsidR="00207ABD">
        <w:t>that</w:t>
      </w:r>
      <w:r w:rsidR="00DF4829">
        <w:t xml:space="preserve"> the</w:t>
      </w:r>
      <w:r w:rsidR="00DD7520">
        <w:t xml:space="preserve"> lack of continuity </w:t>
      </w:r>
      <w:r w:rsidR="00207ABD">
        <w:t>caused by</w:t>
      </w:r>
      <w:r w:rsidR="006C4780">
        <w:t xml:space="preserve"> high turnover</w:t>
      </w:r>
      <w:r w:rsidR="00167F7A">
        <w:t xml:space="preserve"> </w:t>
      </w:r>
      <w:r w:rsidR="00026F8F">
        <w:t>was an ongoing challenge for the organisation</w:t>
      </w:r>
      <w:r w:rsidR="00167F7A">
        <w:t xml:space="preserve">. </w:t>
      </w:r>
    </w:p>
    <w:p w14:paraId="6B73C257" w14:textId="1EB65472" w:rsidR="00875F40" w:rsidRDefault="00875F40" w:rsidP="00875F40">
      <w:pPr>
        <w:pStyle w:val="Caption"/>
      </w:pPr>
      <w:bookmarkStart w:id="37" w:name="_Ref160714970"/>
      <w:r>
        <w:t xml:space="preserve">Table </w:t>
      </w:r>
      <w:r>
        <w:fldChar w:fldCharType="begin"/>
      </w:r>
      <w:r>
        <w:instrText xml:space="preserve"> SEQ Table \* ARABIC </w:instrText>
      </w:r>
      <w:r>
        <w:fldChar w:fldCharType="separate"/>
      </w:r>
      <w:r w:rsidR="00C22E6F">
        <w:rPr>
          <w:noProof/>
        </w:rPr>
        <w:t>17</w:t>
      </w:r>
      <w:r>
        <w:fldChar w:fldCharType="end"/>
      </w:r>
      <w:bookmarkEnd w:id="37"/>
      <w:r>
        <w:t xml:space="preserve"> | </w:t>
      </w:r>
      <w:r w:rsidR="00133F0C">
        <w:t>QSNTS s</w:t>
      </w:r>
      <w:r>
        <w:t>taff turnover by designation</w:t>
      </w:r>
      <w:r w:rsidR="005303C7">
        <w:rPr>
          <w:rStyle w:val="FootnoteReference"/>
        </w:rPr>
        <w:footnoteReference w:id="41"/>
      </w:r>
    </w:p>
    <w:tbl>
      <w:tblPr>
        <w:tblStyle w:val="TableGrid"/>
        <w:tblW w:w="5000" w:type="pct"/>
        <w:tblLook w:val="04A0" w:firstRow="1" w:lastRow="0" w:firstColumn="1" w:lastColumn="0" w:noHBand="0" w:noVBand="1"/>
      </w:tblPr>
      <w:tblGrid>
        <w:gridCol w:w="1786"/>
        <w:gridCol w:w="1786"/>
        <w:gridCol w:w="1786"/>
        <w:gridCol w:w="1786"/>
        <w:gridCol w:w="1786"/>
      </w:tblGrid>
      <w:tr w:rsidR="00414AD5" w14:paraId="028C1036" w14:textId="77777777" w:rsidTr="00E542FA">
        <w:trPr>
          <w:cnfStyle w:val="100000000000" w:firstRow="1" w:lastRow="0" w:firstColumn="0" w:lastColumn="0" w:oddVBand="0" w:evenVBand="0" w:oddHBand="0" w:evenHBand="0" w:firstRowFirstColumn="0" w:firstRowLastColumn="0" w:lastRowFirstColumn="0" w:lastRowLastColumn="0"/>
          <w:trHeight w:val="625"/>
        </w:trPr>
        <w:tc>
          <w:tcPr>
            <w:tcW w:w="1000" w:type="pct"/>
          </w:tcPr>
          <w:p w14:paraId="49718931" w14:textId="3D12758E" w:rsidR="00025A5A" w:rsidRPr="00025A5A" w:rsidRDefault="00025A5A" w:rsidP="0066472A">
            <w:pPr>
              <w:pStyle w:val="TableNheader"/>
            </w:pPr>
            <w:r w:rsidRPr="00025A5A">
              <w:t>Financial year</w:t>
            </w:r>
          </w:p>
        </w:tc>
        <w:tc>
          <w:tcPr>
            <w:tcW w:w="1000" w:type="pct"/>
          </w:tcPr>
          <w:p w14:paraId="240F9560" w14:textId="6A2CB3DF" w:rsidR="00A04499" w:rsidRDefault="00A04499" w:rsidP="0066472A">
            <w:pPr>
              <w:pStyle w:val="TableNheader"/>
            </w:pPr>
            <w:r>
              <w:t xml:space="preserve">Number of </w:t>
            </w:r>
            <w:r w:rsidR="0066472A">
              <w:t>full time equivalent (</w:t>
            </w:r>
            <w:r>
              <w:t>FTE</w:t>
            </w:r>
            <w:r w:rsidR="0066472A">
              <w:t>)</w:t>
            </w:r>
            <w:r>
              <w:t xml:space="preserve"> staff</w:t>
            </w:r>
          </w:p>
        </w:tc>
        <w:tc>
          <w:tcPr>
            <w:tcW w:w="1000" w:type="pct"/>
          </w:tcPr>
          <w:p w14:paraId="2B2FBF47" w14:textId="46E5D2BE" w:rsidR="00556EFD" w:rsidRDefault="00556EFD" w:rsidP="0066472A">
            <w:pPr>
              <w:pStyle w:val="TableNheader"/>
            </w:pPr>
            <w:r>
              <w:t xml:space="preserve">FTE </w:t>
            </w:r>
            <w:r w:rsidR="0066472A">
              <w:t>t</w:t>
            </w:r>
            <w:r w:rsidRPr="00025A5A">
              <w:t>urnover</w:t>
            </w:r>
          </w:p>
        </w:tc>
        <w:tc>
          <w:tcPr>
            <w:tcW w:w="1000" w:type="pct"/>
          </w:tcPr>
          <w:p w14:paraId="7C221D24" w14:textId="024B6402" w:rsidR="002E0258" w:rsidRPr="00025A5A" w:rsidRDefault="002E0258" w:rsidP="0066472A">
            <w:pPr>
              <w:pStyle w:val="TableNheader"/>
            </w:pPr>
            <w:r>
              <w:t>Staff on contract work</w:t>
            </w:r>
          </w:p>
        </w:tc>
        <w:tc>
          <w:tcPr>
            <w:tcW w:w="1000" w:type="pct"/>
          </w:tcPr>
          <w:p w14:paraId="23052F05" w14:textId="39E5F69F" w:rsidR="00025A5A" w:rsidRPr="00025A5A" w:rsidRDefault="00A04499" w:rsidP="0066472A">
            <w:pPr>
              <w:pStyle w:val="TableNheader"/>
            </w:pPr>
            <w:r>
              <w:t>Number of people r</w:t>
            </w:r>
            <w:r w:rsidRPr="00025A5A">
              <w:t>esign</w:t>
            </w:r>
            <w:r>
              <w:t>ed</w:t>
            </w:r>
          </w:p>
        </w:tc>
      </w:tr>
      <w:tr w:rsidR="00025A5A" w14:paraId="21C713DF" w14:textId="77777777" w:rsidTr="00E542FA">
        <w:trPr>
          <w:cnfStyle w:val="000000100000" w:firstRow="0" w:lastRow="0" w:firstColumn="0" w:lastColumn="0" w:oddVBand="0" w:evenVBand="0" w:oddHBand="1" w:evenHBand="0" w:firstRowFirstColumn="0" w:firstRowLastColumn="0" w:lastRowFirstColumn="0" w:lastRowLastColumn="0"/>
          <w:trHeight w:val="248"/>
        </w:trPr>
        <w:tc>
          <w:tcPr>
            <w:tcW w:w="1000" w:type="pct"/>
          </w:tcPr>
          <w:p w14:paraId="52568CDB" w14:textId="4FCCD9B3" w:rsidR="00025A5A" w:rsidRDefault="00025A5A" w:rsidP="0066472A">
            <w:pPr>
              <w:pStyle w:val="TableNText"/>
            </w:pPr>
            <w:r>
              <w:t xml:space="preserve">2019-20 </w:t>
            </w:r>
          </w:p>
        </w:tc>
        <w:tc>
          <w:tcPr>
            <w:tcW w:w="1000" w:type="pct"/>
          </w:tcPr>
          <w:p w14:paraId="13D7D858" w14:textId="0AAF6579" w:rsidR="00A04499" w:rsidRDefault="00A04499" w:rsidP="0066472A">
            <w:pPr>
              <w:pStyle w:val="TableNText"/>
            </w:pPr>
            <w:r>
              <w:t>56</w:t>
            </w:r>
          </w:p>
        </w:tc>
        <w:tc>
          <w:tcPr>
            <w:tcW w:w="1000" w:type="pct"/>
          </w:tcPr>
          <w:p w14:paraId="2DB5C706" w14:textId="4DC77104" w:rsidR="00556EFD" w:rsidRDefault="00556EFD" w:rsidP="0066472A">
            <w:pPr>
              <w:pStyle w:val="TableNText"/>
            </w:pPr>
            <w:r>
              <w:t xml:space="preserve">34% </w:t>
            </w:r>
          </w:p>
        </w:tc>
        <w:tc>
          <w:tcPr>
            <w:tcW w:w="1000" w:type="pct"/>
          </w:tcPr>
          <w:p w14:paraId="2C7707EA" w14:textId="1D50556A" w:rsidR="007E6338" w:rsidRDefault="007E6338" w:rsidP="0066472A">
            <w:pPr>
              <w:pStyle w:val="TableNText"/>
            </w:pPr>
            <w:r>
              <w:t>28</w:t>
            </w:r>
          </w:p>
        </w:tc>
        <w:tc>
          <w:tcPr>
            <w:tcW w:w="1000" w:type="pct"/>
          </w:tcPr>
          <w:p w14:paraId="44B398AD" w14:textId="247DF532" w:rsidR="00025A5A" w:rsidRDefault="006C3FCC" w:rsidP="0066472A">
            <w:pPr>
              <w:pStyle w:val="TableNText"/>
            </w:pPr>
            <w:r>
              <w:t>N/A</w:t>
            </w:r>
          </w:p>
        </w:tc>
      </w:tr>
      <w:tr w:rsidR="008121B7" w14:paraId="697E3F49" w14:textId="77777777" w:rsidTr="00E542FA">
        <w:trPr>
          <w:cnfStyle w:val="000000010000" w:firstRow="0" w:lastRow="0" w:firstColumn="0" w:lastColumn="0" w:oddVBand="0" w:evenVBand="0" w:oddHBand="0" w:evenHBand="1" w:firstRowFirstColumn="0" w:firstRowLastColumn="0" w:lastRowFirstColumn="0" w:lastRowLastColumn="0"/>
          <w:trHeight w:val="57"/>
        </w:trPr>
        <w:tc>
          <w:tcPr>
            <w:tcW w:w="1000" w:type="pct"/>
          </w:tcPr>
          <w:p w14:paraId="6D522149" w14:textId="5C7AAAD7" w:rsidR="008121B7" w:rsidRDefault="008121B7" w:rsidP="0066472A">
            <w:pPr>
              <w:pStyle w:val="TableNText"/>
            </w:pPr>
            <w:r>
              <w:t>2020-21</w:t>
            </w:r>
          </w:p>
        </w:tc>
        <w:tc>
          <w:tcPr>
            <w:tcW w:w="1000" w:type="pct"/>
          </w:tcPr>
          <w:p w14:paraId="3D50497E" w14:textId="447E2A46" w:rsidR="00A04499" w:rsidRDefault="00A04499" w:rsidP="0066472A">
            <w:pPr>
              <w:pStyle w:val="TableNText"/>
            </w:pPr>
            <w:r>
              <w:t>49</w:t>
            </w:r>
          </w:p>
        </w:tc>
        <w:tc>
          <w:tcPr>
            <w:tcW w:w="1000" w:type="pct"/>
          </w:tcPr>
          <w:p w14:paraId="76D133C3" w14:textId="774783BC" w:rsidR="00556EFD" w:rsidRDefault="00556EFD" w:rsidP="0066472A">
            <w:pPr>
              <w:pStyle w:val="TableNText"/>
            </w:pPr>
            <w:r>
              <w:t>38%</w:t>
            </w:r>
          </w:p>
        </w:tc>
        <w:tc>
          <w:tcPr>
            <w:tcW w:w="1000" w:type="pct"/>
          </w:tcPr>
          <w:p w14:paraId="01AFA700" w14:textId="70F13459" w:rsidR="00D7754C" w:rsidRDefault="00D7754C" w:rsidP="0066472A">
            <w:pPr>
              <w:pStyle w:val="TableNText"/>
            </w:pPr>
            <w:r>
              <w:t>29</w:t>
            </w:r>
          </w:p>
        </w:tc>
        <w:tc>
          <w:tcPr>
            <w:tcW w:w="1000" w:type="pct"/>
          </w:tcPr>
          <w:p w14:paraId="12969A88" w14:textId="583694F0" w:rsidR="008121B7" w:rsidRDefault="008121B7" w:rsidP="0066472A">
            <w:pPr>
              <w:pStyle w:val="TableNText"/>
            </w:pPr>
            <w:r>
              <w:t>16</w:t>
            </w:r>
          </w:p>
        </w:tc>
      </w:tr>
      <w:tr w:rsidR="008121B7" w14:paraId="230E046C" w14:textId="77777777" w:rsidTr="00E542FA">
        <w:trPr>
          <w:cnfStyle w:val="000000100000" w:firstRow="0" w:lastRow="0" w:firstColumn="0" w:lastColumn="0" w:oddVBand="0" w:evenVBand="0" w:oddHBand="1" w:evenHBand="0" w:firstRowFirstColumn="0" w:firstRowLastColumn="0" w:lastRowFirstColumn="0" w:lastRowLastColumn="0"/>
          <w:trHeight w:val="18"/>
        </w:trPr>
        <w:tc>
          <w:tcPr>
            <w:tcW w:w="1000" w:type="pct"/>
          </w:tcPr>
          <w:p w14:paraId="2B4EBD78" w14:textId="51EBD8B7" w:rsidR="008121B7" w:rsidRDefault="008121B7" w:rsidP="0066472A">
            <w:pPr>
              <w:pStyle w:val="TableNText"/>
            </w:pPr>
            <w:r>
              <w:t>2021-22</w:t>
            </w:r>
          </w:p>
        </w:tc>
        <w:tc>
          <w:tcPr>
            <w:tcW w:w="1000" w:type="pct"/>
          </w:tcPr>
          <w:p w14:paraId="7AA764FC" w14:textId="2AC386CB" w:rsidR="00A04499" w:rsidRDefault="00A04499" w:rsidP="0066472A">
            <w:pPr>
              <w:pStyle w:val="TableNText"/>
            </w:pPr>
            <w:r>
              <w:t>48</w:t>
            </w:r>
          </w:p>
        </w:tc>
        <w:tc>
          <w:tcPr>
            <w:tcW w:w="1000" w:type="pct"/>
          </w:tcPr>
          <w:p w14:paraId="10915879" w14:textId="0D95C8F9" w:rsidR="00556EFD" w:rsidRDefault="00556EFD" w:rsidP="0066472A">
            <w:pPr>
              <w:pStyle w:val="TableNText"/>
            </w:pPr>
            <w:r>
              <w:t>31%</w:t>
            </w:r>
          </w:p>
        </w:tc>
        <w:tc>
          <w:tcPr>
            <w:tcW w:w="1000" w:type="pct"/>
          </w:tcPr>
          <w:p w14:paraId="42597B07" w14:textId="6782C8DD" w:rsidR="002E0258" w:rsidRDefault="002E0258" w:rsidP="0066472A">
            <w:pPr>
              <w:pStyle w:val="TableNText"/>
            </w:pPr>
            <w:r>
              <w:t>17</w:t>
            </w:r>
          </w:p>
        </w:tc>
        <w:tc>
          <w:tcPr>
            <w:tcW w:w="1000" w:type="pct"/>
          </w:tcPr>
          <w:p w14:paraId="2D5E849A" w14:textId="74494C10" w:rsidR="008121B7" w:rsidRDefault="008121B7" w:rsidP="0066472A">
            <w:pPr>
              <w:pStyle w:val="TableNText"/>
            </w:pPr>
            <w:r>
              <w:t>20</w:t>
            </w:r>
          </w:p>
        </w:tc>
      </w:tr>
    </w:tbl>
    <w:p w14:paraId="46C7E58F" w14:textId="57F76890" w:rsidR="00B55537" w:rsidRDefault="00F32E7D" w:rsidP="00AB102B">
      <w:pPr>
        <w:pStyle w:val="Heading5"/>
      </w:pPr>
      <w:r>
        <w:t xml:space="preserve">Numbers of First Nations staff </w:t>
      </w:r>
      <w:r w:rsidR="00AB102B">
        <w:t>reduced over the period</w:t>
      </w:r>
    </w:p>
    <w:p w14:paraId="594F19E0" w14:textId="2234CF33" w:rsidR="00CE135A" w:rsidRDefault="00354808" w:rsidP="00FE6A8A">
      <w:pPr>
        <w:rPr>
          <w:sz w:val="20"/>
          <w:szCs w:val="20"/>
        </w:rPr>
      </w:pPr>
      <w:r>
        <w:t>During</w:t>
      </w:r>
      <w:r w:rsidRPr="3D5F7602">
        <w:t xml:space="preserve"> </w:t>
      </w:r>
      <w:r w:rsidR="00CE135A" w:rsidRPr="3D5F7602">
        <w:t xml:space="preserve">the Review period, the number of </w:t>
      </w:r>
      <w:r w:rsidR="00392EF9" w:rsidRPr="3D5F7602">
        <w:t>First Nations</w:t>
      </w:r>
      <w:r w:rsidR="00CE135A" w:rsidRPr="3D5F7602">
        <w:t xml:space="preserve"> staff decreased from 16 to 12 employees which </w:t>
      </w:r>
      <w:r w:rsidR="00302F44" w:rsidRPr="3D5F7602">
        <w:t xml:space="preserve">aligns </w:t>
      </w:r>
      <w:r w:rsidR="00CE135A" w:rsidRPr="3D5F7602">
        <w:t xml:space="preserve">with the </w:t>
      </w:r>
      <w:r w:rsidR="00302F44" w:rsidRPr="3D5F7602">
        <w:t xml:space="preserve">generally </w:t>
      </w:r>
      <w:r w:rsidR="00CE135A" w:rsidRPr="3D5F7602">
        <w:t>high turnover</w:t>
      </w:r>
      <w:r w:rsidR="00302F44" w:rsidRPr="3D5F7602">
        <w:t xml:space="preserve">. </w:t>
      </w:r>
      <w:r w:rsidR="00CE135A" w:rsidRPr="3D5F7602">
        <w:t xml:space="preserve">On average, </w:t>
      </w:r>
      <w:r w:rsidR="00302F44" w:rsidRPr="3D5F7602">
        <w:t>First Nations</w:t>
      </w:r>
      <w:r w:rsidR="00CE135A" w:rsidRPr="3D5F7602">
        <w:t xml:space="preserve"> staff made up 26.7 per cent of the total staff at QSNTS.</w:t>
      </w:r>
    </w:p>
    <w:p w14:paraId="4AA09D36" w14:textId="6B5E0D74" w:rsidR="00CE135A" w:rsidRDefault="00CE135A" w:rsidP="00CE135A">
      <w:pPr>
        <w:pStyle w:val="Caption"/>
      </w:pPr>
      <w:r>
        <w:t xml:space="preserve">Table 11 | </w:t>
      </w:r>
      <w:r w:rsidR="001470C7">
        <w:t xml:space="preserve">QSNTS </w:t>
      </w:r>
      <w:r w:rsidR="00836C0D">
        <w:t>(</w:t>
      </w:r>
      <w:r w:rsidR="00DA42DC">
        <w:t>headcount</w:t>
      </w:r>
      <w:r w:rsidR="00836C0D">
        <w:t xml:space="preserve">, not FTE) </w:t>
      </w:r>
      <w:r w:rsidR="001470C7">
        <w:t xml:space="preserve">staff distribution based on </w:t>
      </w:r>
      <w:r w:rsidR="0066472A">
        <w:t>I</w:t>
      </w:r>
      <w:r w:rsidR="00A016C1">
        <w:t>ndigeneity</w:t>
      </w:r>
    </w:p>
    <w:tbl>
      <w:tblPr>
        <w:tblStyle w:val="TableGrid"/>
        <w:tblW w:w="5000" w:type="pct"/>
        <w:tblLook w:val="04A0" w:firstRow="1" w:lastRow="0" w:firstColumn="1" w:lastColumn="0" w:noHBand="0" w:noVBand="1"/>
      </w:tblPr>
      <w:tblGrid>
        <w:gridCol w:w="2978"/>
        <w:gridCol w:w="1984"/>
        <w:gridCol w:w="1984"/>
        <w:gridCol w:w="1984"/>
      </w:tblGrid>
      <w:tr w:rsidR="002F70D7" w14:paraId="57CFC399" w14:textId="77777777" w:rsidTr="00E542FA">
        <w:trPr>
          <w:cnfStyle w:val="100000000000" w:firstRow="1" w:lastRow="0" w:firstColumn="0" w:lastColumn="0" w:oddVBand="0" w:evenVBand="0" w:oddHBand="0" w:evenHBand="0" w:firstRowFirstColumn="0" w:firstRowLastColumn="0" w:lastRowFirstColumn="0" w:lastRowLastColumn="0"/>
          <w:trHeight w:val="160"/>
        </w:trPr>
        <w:tc>
          <w:tcPr>
            <w:tcW w:w="1667" w:type="pct"/>
          </w:tcPr>
          <w:p w14:paraId="5F361704" w14:textId="0E826869" w:rsidR="008A7607" w:rsidRPr="00025A5A" w:rsidRDefault="008A7607">
            <w:pPr>
              <w:rPr>
                <w:b/>
                <w:bCs/>
              </w:rPr>
            </w:pPr>
          </w:p>
        </w:tc>
        <w:tc>
          <w:tcPr>
            <w:tcW w:w="1111" w:type="pct"/>
          </w:tcPr>
          <w:p w14:paraId="391DD75C" w14:textId="0AC0B3F1" w:rsidR="008A7607" w:rsidRDefault="0066472A" w:rsidP="0066472A">
            <w:pPr>
              <w:pStyle w:val="TableNheader"/>
            </w:pPr>
            <w:r>
              <w:t>FY</w:t>
            </w:r>
            <w:r w:rsidR="003B0D41">
              <w:t>2019-20</w:t>
            </w:r>
          </w:p>
        </w:tc>
        <w:tc>
          <w:tcPr>
            <w:tcW w:w="1111" w:type="pct"/>
          </w:tcPr>
          <w:p w14:paraId="48DBB545" w14:textId="7BC50769" w:rsidR="008A7607" w:rsidRDefault="0066472A" w:rsidP="0066472A">
            <w:pPr>
              <w:pStyle w:val="TableNheader"/>
            </w:pPr>
            <w:r>
              <w:t>FY</w:t>
            </w:r>
            <w:r w:rsidR="003B0D41">
              <w:t>2020-21</w:t>
            </w:r>
          </w:p>
        </w:tc>
        <w:tc>
          <w:tcPr>
            <w:tcW w:w="1111" w:type="pct"/>
          </w:tcPr>
          <w:p w14:paraId="2FC5F188" w14:textId="16E540C6" w:rsidR="008A7607" w:rsidRDefault="0066472A" w:rsidP="0066472A">
            <w:pPr>
              <w:pStyle w:val="TableNheader"/>
            </w:pPr>
            <w:r>
              <w:t>FY</w:t>
            </w:r>
            <w:r w:rsidR="003B0D41">
              <w:t>2021-22</w:t>
            </w:r>
          </w:p>
        </w:tc>
      </w:tr>
      <w:tr w:rsidR="003B0D41" w14:paraId="50D46721" w14:textId="77777777" w:rsidTr="00E542FA">
        <w:trPr>
          <w:cnfStyle w:val="000000100000" w:firstRow="0" w:lastRow="0" w:firstColumn="0" w:lastColumn="0" w:oddVBand="0" w:evenVBand="0" w:oddHBand="1" w:evenHBand="0" w:firstRowFirstColumn="0" w:firstRowLastColumn="0" w:lastRowFirstColumn="0" w:lastRowLastColumn="0"/>
          <w:trHeight w:val="108"/>
        </w:trPr>
        <w:tc>
          <w:tcPr>
            <w:tcW w:w="1667" w:type="pct"/>
          </w:tcPr>
          <w:p w14:paraId="588FB293" w14:textId="7E4EE0CC" w:rsidR="003B0D41" w:rsidRDefault="003B0D41" w:rsidP="0066472A">
            <w:pPr>
              <w:pStyle w:val="TableNText"/>
            </w:pPr>
            <w:r>
              <w:t xml:space="preserve">Number of non-Indigenous staff </w:t>
            </w:r>
          </w:p>
        </w:tc>
        <w:tc>
          <w:tcPr>
            <w:tcW w:w="1111" w:type="pct"/>
          </w:tcPr>
          <w:p w14:paraId="1BC2A41F" w14:textId="6E40E1D4" w:rsidR="003B0D41" w:rsidRDefault="003B0D41" w:rsidP="00FC222C">
            <w:pPr>
              <w:pStyle w:val="TableNText"/>
            </w:pPr>
            <w:r>
              <w:rPr>
                <w:sz w:val="18"/>
                <w:szCs w:val="18"/>
                <w:lang w:val="en-US"/>
              </w:rPr>
              <w:t>56</w:t>
            </w:r>
          </w:p>
        </w:tc>
        <w:tc>
          <w:tcPr>
            <w:tcW w:w="1111" w:type="pct"/>
          </w:tcPr>
          <w:p w14:paraId="151EF043" w14:textId="73DB6493" w:rsidR="003B0D41" w:rsidRDefault="003B0D41" w:rsidP="00FC222C">
            <w:pPr>
              <w:pStyle w:val="TableNText"/>
            </w:pPr>
            <w:r>
              <w:rPr>
                <w:sz w:val="18"/>
                <w:szCs w:val="18"/>
                <w:lang w:val="en-US"/>
              </w:rPr>
              <w:t>49</w:t>
            </w:r>
          </w:p>
        </w:tc>
        <w:tc>
          <w:tcPr>
            <w:tcW w:w="1111" w:type="pct"/>
          </w:tcPr>
          <w:p w14:paraId="5EF3FA41" w14:textId="3661B69B" w:rsidR="003B0D41" w:rsidRDefault="003B0D41" w:rsidP="00FC222C">
            <w:pPr>
              <w:pStyle w:val="TableNText"/>
            </w:pPr>
            <w:r>
              <w:rPr>
                <w:sz w:val="18"/>
                <w:szCs w:val="18"/>
                <w:lang w:val="en-US"/>
              </w:rPr>
              <w:t>48</w:t>
            </w:r>
          </w:p>
        </w:tc>
      </w:tr>
      <w:tr w:rsidR="003B0D41" w14:paraId="68757F13" w14:textId="77777777" w:rsidTr="00E542FA">
        <w:trPr>
          <w:cnfStyle w:val="000000010000" w:firstRow="0" w:lastRow="0" w:firstColumn="0" w:lastColumn="0" w:oddVBand="0" w:evenVBand="0" w:oddHBand="0" w:evenHBand="1" w:firstRowFirstColumn="0" w:firstRowLastColumn="0" w:lastRowFirstColumn="0" w:lastRowLastColumn="0"/>
          <w:trHeight w:val="18"/>
        </w:trPr>
        <w:tc>
          <w:tcPr>
            <w:tcW w:w="1667" w:type="pct"/>
          </w:tcPr>
          <w:p w14:paraId="7F853CD1" w14:textId="5ECE4253" w:rsidR="003B0D41" w:rsidRDefault="003B0D41" w:rsidP="0066472A">
            <w:pPr>
              <w:pStyle w:val="TableNText"/>
            </w:pPr>
            <w:r>
              <w:t>Number of Indigenous staff</w:t>
            </w:r>
          </w:p>
        </w:tc>
        <w:tc>
          <w:tcPr>
            <w:tcW w:w="1111" w:type="pct"/>
            <w:vAlign w:val="top"/>
          </w:tcPr>
          <w:p w14:paraId="357B2A58" w14:textId="6FE2E881" w:rsidR="003B0D41" w:rsidRDefault="003B0D41" w:rsidP="0066472A">
            <w:pPr>
              <w:pStyle w:val="TableNText"/>
            </w:pPr>
            <w:r>
              <w:rPr>
                <w:sz w:val="18"/>
                <w:szCs w:val="18"/>
                <w:lang w:val="en-US"/>
              </w:rPr>
              <w:t>16</w:t>
            </w:r>
          </w:p>
        </w:tc>
        <w:tc>
          <w:tcPr>
            <w:tcW w:w="1111" w:type="pct"/>
            <w:vAlign w:val="top"/>
          </w:tcPr>
          <w:p w14:paraId="511434BB" w14:textId="35A36BF7" w:rsidR="003B0D41" w:rsidRDefault="003B0D41" w:rsidP="0066472A">
            <w:pPr>
              <w:pStyle w:val="TableNText"/>
            </w:pPr>
            <w:r>
              <w:rPr>
                <w:sz w:val="18"/>
                <w:szCs w:val="18"/>
                <w:lang w:val="en-US"/>
              </w:rPr>
              <w:t>13</w:t>
            </w:r>
          </w:p>
        </w:tc>
        <w:tc>
          <w:tcPr>
            <w:tcW w:w="1111" w:type="pct"/>
            <w:vAlign w:val="top"/>
          </w:tcPr>
          <w:p w14:paraId="0F37BDB5" w14:textId="7A538A9B" w:rsidR="003B0D41" w:rsidRDefault="003B0D41" w:rsidP="0066472A">
            <w:pPr>
              <w:pStyle w:val="TableNText"/>
            </w:pPr>
            <w:r>
              <w:rPr>
                <w:sz w:val="18"/>
                <w:szCs w:val="18"/>
                <w:lang w:val="en-US"/>
              </w:rPr>
              <w:t>12</w:t>
            </w:r>
          </w:p>
        </w:tc>
      </w:tr>
    </w:tbl>
    <w:p w14:paraId="0D94F18F" w14:textId="20E71AB1" w:rsidR="009E1138" w:rsidRPr="001D351A" w:rsidRDefault="001F166C" w:rsidP="00E85100">
      <w:pPr>
        <w:pStyle w:val="Heading3"/>
      </w:pPr>
      <w:r>
        <w:t>TOR 5</w:t>
      </w:r>
      <w:r w:rsidR="00214A1E">
        <w:t>:</w:t>
      </w:r>
      <w:r>
        <w:t xml:space="preserve"> </w:t>
      </w:r>
      <w:r w:rsidR="009E1138" w:rsidRPr="00E85100">
        <w:t>External</w:t>
      </w:r>
      <w:r w:rsidR="009E1138">
        <w:t xml:space="preserve"> factors </w:t>
      </w:r>
    </w:p>
    <w:p w14:paraId="654E95C2" w14:textId="642123E5" w:rsidR="00FE6A8A" w:rsidRDefault="009E1138" w:rsidP="009E1138">
      <w:pPr>
        <w:rPr>
          <w:lang w:eastAsia="en-AU"/>
        </w:rPr>
      </w:pPr>
      <w:r>
        <w:rPr>
          <w:lang w:eastAsia="en-AU"/>
        </w:rPr>
        <w:t xml:space="preserve">No external factors were identified for TOR 5. </w:t>
      </w:r>
    </w:p>
    <w:p w14:paraId="666AF104" w14:textId="77777777" w:rsidR="00FE6A8A" w:rsidRDefault="00FE6A8A">
      <w:pPr>
        <w:spacing w:after="165"/>
        <w:rPr>
          <w:lang w:eastAsia="en-AU"/>
        </w:rPr>
      </w:pPr>
      <w:r>
        <w:rPr>
          <w:lang w:eastAsia="en-AU"/>
        </w:rPr>
        <w:br w:type="page"/>
      </w:r>
    </w:p>
    <w:p w14:paraId="47321FC6" w14:textId="5CF7BCA2" w:rsidR="001F166C" w:rsidRDefault="001F166C" w:rsidP="001F166C">
      <w:pPr>
        <w:pStyle w:val="Heading3"/>
      </w:pPr>
      <w:r>
        <w:lastRenderedPageBreak/>
        <w:t>TOR 5</w:t>
      </w:r>
      <w:r w:rsidR="00214A1E">
        <w:t>:</w:t>
      </w:r>
      <w:r>
        <w:t xml:space="preserve"> Recommendations</w:t>
      </w:r>
    </w:p>
    <w:tbl>
      <w:tblPr>
        <w:tblW w:w="0" w:type="auto"/>
        <w:tblLook w:val="04A0" w:firstRow="1" w:lastRow="0" w:firstColumn="1" w:lastColumn="0" w:noHBand="0" w:noVBand="1"/>
      </w:tblPr>
      <w:tblGrid>
        <w:gridCol w:w="8269"/>
        <w:gridCol w:w="661"/>
      </w:tblGrid>
      <w:tr w:rsidR="00E85100" w14:paraId="58499C73" w14:textId="77777777" w:rsidTr="000F6F76">
        <w:trPr>
          <w:trHeight w:val="360"/>
        </w:trPr>
        <w:tc>
          <w:tcPr>
            <w:tcW w:w="8223" w:type="dxa"/>
          </w:tcPr>
          <w:p w14:paraId="7756A8DD" w14:textId="77777777" w:rsidR="00E85100" w:rsidRDefault="00E85100" w:rsidP="006C4858">
            <w:pPr>
              <w:rPr>
                <w:lang w:eastAsia="en-AU"/>
              </w:rPr>
            </w:pPr>
            <w:r w:rsidRPr="00F97AB5">
              <w:rPr>
                <w:noProof/>
                <w:lang w:eastAsia="en-AU"/>
              </w:rPr>
              <w:drawing>
                <wp:inline distT="0" distB="0" distL="0" distR="0" wp14:anchorId="34FCEC43" wp14:editId="54C53790">
                  <wp:extent cx="5114199" cy="28765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9925BD" w14:textId="72B6695B" w:rsidR="00E85100" w:rsidRPr="00F97AB5" w:rsidRDefault="008D7230" w:rsidP="006C4858">
            <w:pPr>
              <w:spacing w:after="100" w:afterAutospacing="1"/>
              <w:jc w:val="center"/>
              <w:rPr>
                <w:sz w:val="30"/>
                <w:szCs w:val="30"/>
                <w:lang w:eastAsia="en-AU"/>
              </w:rPr>
            </w:pPr>
            <w:r w:rsidRPr="000F6F76">
              <w:rPr>
                <w:color w:val="404040" w:themeColor="text1" w:themeTint="BF"/>
                <w:sz w:val="30"/>
                <w:szCs w:val="30"/>
                <w:lang w:eastAsia="en-AU"/>
              </w:rPr>
              <w:t>7</w:t>
            </w:r>
          </w:p>
        </w:tc>
      </w:tr>
      <w:tr w:rsidR="00E85100" w14:paraId="7B8EEBE7" w14:textId="77777777" w:rsidTr="000F6F76">
        <w:tc>
          <w:tcPr>
            <w:tcW w:w="8930" w:type="dxa"/>
            <w:gridSpan w:val="2"/>
          </w:tcPr>
          <w:p w14:paraId="1B03CAFC" w14:textId="00293045" w:rsidR="00F41D08" w:rsidRPr="0049204C" w:rsidRDefault="003A607A" w:rsidP="0015447A">
            <w:pPr>
              <w:rPr>
                <w:szCs w:val="19"/>
              </w:rPr>
            </w:pPr>
            <w:r>
              <w:t xml:space="preserve">Create </w:t>
            </w:r>
            <w:r w:rsidR="00373652">
              <w:t>discipline-based</w:t>
            </w:r>
            <w:r>
              <w:t xml:space="preserve"> leadership roles for anthropologists and </w:t>
            </w:r>
            <w:r w:rsidRPr="00AD22D5">
              <w:t xml:space="preserve">FNEAs </w:t>
            </w:r>
            <w:r>
              <w:t>to provide guidance for more junior staff in these roles, while providing a career pathway for staff.</w:t>
            </w:r>
            <w:r w:rsidR="00FF7AA4">
              <w:t xml:space="preserve"> </w:t>
            </w:r>
            <w:r w:rsidR="004330E2">
              <w:t>A form of matrix management could also be considered.</w:t>
            </w:r>
          </w:p>
        </w:tc>
      </w:tr>
      <w:tr w:rsidR="00653358" w14:paraId="751C5A43" w14:textId="77777777" w:rsidTr="000F6F76">
        <w:trPr>
          <w:trHeight w:val="360"/>
        </w:trPr>
        <w:tc>
          <w:tcPr>
            <w:tcW w:w="8223" w:type="dxa"/>
          </w:tcPr>
          <w:p w14:paraId="1DE252DA" w14:textId="77777777" w:rsidR="00653358" w:rsidRDefault="00653358">
            <w:pPr>
              <w:rPr>
                <w:lang w:eastAsia="en-AU"/>
              </w:rPr>
            </w:pPr>
            <w:r w:rsidRPr="00F97AB5">
              <w:rPr>
                <w:noProof/>
                <w:lang w:eastAsia="en-AU"/>
              </w:rPr>
              <w:drawing>
                <wp:inline distT="0" distB="0" distL="0" distR="0" wp14:anchorId="5315F7F3" wp14:editId="2CF17405">
                  <wp:extent cx="5114199" cy="287655"/>
                  <wp:effectExtent l="0" t="0" r="0" b="0"/>
                  <wp:docPr id="49420541" name="Picture 49420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0541" name="Picture 4942054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E913EA1" w14:textId="21B99F57" w:rsidR="00653358" w:rsidRPr="00F97AB5" w:rsidRDefault="008D7230">
            <w:pPr>
              <w:spacing w:after="100" w:afterAutospacing="1"/>
              <w:jc w:val="center"/>
              <w:rPr>
                <w:sz w:val="30"/>
                <w:szCs w:val="30"/>
                <w:lang w:eastAsia="en-AU"/>
              </w:rPr>
            </w:pPr>
            <w:r w:rsidRPr="000F6F76">
              <w:rPr>
                <w:color w:val="404040" w:themeColor="text1" w:themeTint="BF"/>
                <w:sz w:val="30"/>
                <w:szCs w:val="30"/>
                <w:lang w:eastAsia="en-AU"/>
              </w:rPr>
              <w:t>8</w:t>
            </w:r>
          </w:p>
        </w:tc>
      </w:tr>
      <w:tr w:rsidR="00653358" w14:paraId="62E53285" w14:textId="77777777" w:rsidTr="000F6F76">
        <w:tc>
          <w:tcPr>
            <w:tcW w:w="8930" w:type="dxa"/>
            <w:gridSpan w:val="2"/>
          </w:tcPr>
          <w:p w14:paraId="13986230" w14:textId="15477B78" w:rsidR="0015447A" w:rsidRDefault="0015447A" w:rsidP="0015447A">
            <w:r>
              <w:t xml:space="preserve">The Board implement a stronger mechanism to incorporate greater local </w:t>
            </w:r>
            <w:r w:rsidR="00E054E0">
              <w:t>input</w:t>
            </w:r>
            <w:r>
              <w:t xml:space="preserve"> into the direction of QSNTS. Recommended mechanisms include:</w:t>
            </w:r>
          </w:p>
          <w:p w14:paraId="57FB8056" w14:textId="23295687" w:rsidR="0015447A" w:rsidRDefault="0015447A" w:rsidP="0015447A">
            <w:pPr>
              <w:pStyle w:val="TableExpbullet"/>
              <w:rPr>
                <w:sz w:val="19"/>
                <w:szCs w:val="19"/>
              </w:rPr>
            </w:pPr>
            <w:r w:rsidRPr="003014F0">
              <w:rPr>
                <w:sz w:val="19"/>
                <w:szCs w:val="19"/>
              </w:rPr>
              <w:t>increas</w:t>
            </w:r>
            <w:r>
              <w:rPr>
                <w:sz w:val="19"/>
                <w:szCs w:val="19"/>
              </w:rPr>
              <w:t>ing</w:t>
            </w:r>
            <w:r w:rsidRPr="003014F0">
              <w:rPr>
                <w:sz w:val="19"/>
                <w:szCs w:val="19"/>
              </w:rPr>
              <w:t xml:space="preserve"> the number of local Aboriginal Directors </w:t>
            </w:r>
          </w:p>
          <w:p w14:paraId="5BBFA9E2" w14:textId="5E3BA5DB" w:rsidR="00653358" w:rsidRPr="0015447A" w:rsidRDefault="0015447A" w:rsidP="0015447A">
            <w:pPr>
              <w:pStyle w:val="TableExpbullet"/>
              <w:rPr>
                <w:sz w:val="19"/>
                <w:szCs w:val="19"/>
              </w:rPr>
            </w:pPr>
            <w:r>
              <w:rPr>
                <w:sz w:val="19"/>
                <w:szCs w:val="19"/>
              </w:rPr>
              <w:t>the creation of a representative regional advisory council.</w:t>
            </w:r>
          </w:p>
        </w:tc>
      </w:tr>
      <w:tr w:rsidR="00653358" w14:paraId="2F9830B9" w14:textId="77777777" w:rsidTr="000F6F76">
        <w:trPr>
          <w:trHeight w:val="360"/>
        </w:trPr>
        <w:tc>
          <w:tcPr>
            <w:tcW w:w="8223" w:type="dxa"/>
          </w:tcPr>
          <w:p w14:paraId="7E1C539B" w14:textId="77777777" w:rsidR="00653358" w:rsidRDefault="00653358">
            <w:pPr>
              <w:rPr>
                <w:lang w:eastAsia="en-AU"/>
              </w:rPr>
            </w:pPr>
            <w:r w:rsidRPr="00F97AB5">
              <w:rPr>
                <w:noProof/>
                <w:lang w:eastAsia="en-AU"/>
              </w:rPr>
              <w:drawing>
                <wp:inline distT="0" distB="0" distL="0" distR="0" wp14:anchorId="09E52559" wp14:editId="45FC9C16">
                  <wp:extent cx="5114199" cy="287655"/>
                  <wp:effectExtent l="0" t="0" r="0" b="0"/>
                  <wp:docPr id="340555196" name="Picture 340555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55196" name="Picture 34055519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FC04EB5" w14:textId="1CBB8452" w:rsidR="00653358" w:rsidRPr="00F97AB5" w:rsidRDefault="008D7230">
            <w:pPr>
              <w:spacing w:after="100" w:afterAutospacing="1"/>
              <w:jc w:val="center"/>
              <w:rPr>
                <w:sz w:val="30"/>
                <w:szCs w:val="30"/>
                <w:lang w:eastAsia="en-AU"/>
              </w:rPr>
            </w:pPr>
            <w:r w:rsidRPr="000F6F76">
              <w:rPr>
                <w:color w:val="404040" w:themeColor="text1" w:themeTint="BF"/>
                <w:sz w:val="30"/>
                <w:szCs w:val="30"/>
                <w:lang w:eastAsia="en-AU"/>
              </w:rPr>
              <w:t>9</w:t>
            </w:r>
          </w:p>
        </w:tc>
      </w:tr>
      <w:tr w:rsidR="00653358" w14:paraId="0843D845" w14:textId="77777777" w:rsidTr="000F6F76">
        <w:tc>
          <w:tcPr>
            <w:tcW w:w="8930" w:type="dxa"/>
            <w:gridSpan w:val="2"/>
          </w:tcPr>
          <w:p w14:paraId="7C92012B" w14:textId="211264DD" w:rsidR="00653358" w:rsidRPr="0015447A" w:rsidRDefault="0015447A">
            <w:r>
              <w:t>Develop an</w:t>
            </w:r>
            <w:r w:rsidRPr="00F41D08">
              <w:t xml:space="preserve"> advertising strategy for Director positions for any future vacancies, </w:t>
            </w:r>
            <w:r>
              <w:t>to prioritise an increase in Aboriginal Directors with experience and connection to local Aboriginal communities.</w:t>
            </w:r>
          </w:p>
        </w:tc>
      </w:tr>
      <w:tr w:rsidR="00653358" w14:paraId="7A3D5EA7" w14:textId="77777777" w:rsidTr="000F6F76">
        <w:trPr>
          <w:trHeight w:val="360"/>
        </w:trPr>
        <w:tc>
          <w:tcPr>
            <w:tcW w:w="8223" w:type="dxa"/>
          </w:tcPr>
          <w:p w14:paraId="17DBB5A4" w14:textId="77777777" w:rsidR="00653358" w:rsidRDefault="00653358">
            <w:pPr>
              <w:rPr>
                <w:lang w:eastAsia="en-AU"/>
              </w:rPr>
            </w:pPr>
            <w:r w:rsidRPr="00F97AB5">
              <w:rPr>
                <w:noProof/>
                <w:lang w:eastAsia="en-AU"/>
              </w:rPr>
              <w:drawing>
                <wp:inline distT="0" distB="0" distL="0" distR="0" wp14:anchorId="5E2F1D7D" wp14:editId="06FCE1A5">
                  <wp:extent cx="5114199" cy="287655"/>
                  <wp:effectExtent l="0" t="0" r="0" b="0"/>
                  <wp:docPr id="1534918641" name="Picture 1534918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18641" name="Picture 153491864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2D40129" w14:textId="7F8162FE" w:rsidR="00653358" w:rsidRPr="00F97AB5" w:rsidRDefault="00627E50">
            <w:pPr>
              <w:spacing w:after="100" w:afterAutospacing="1"/>
              <w:jc w:val="center"/>
              <w:rPr>
                <w:sz w:val="30"/>
                <w:szCs w:val="30"/>
                <w:lang w:eastAsia="en-AU"/>
              </w:rPr>
            </w:pPr>
            <w:r w:rsidRPr="000F6F76">
              <w:rPr>
                <w:color w:val="404040" w:themeColor="text1" w:themeTint="BF"/>
                <w:sz w:val="30"/>
                <w:szCs w:val="30"/>
                <w:lang w:eastAsia="en-AU"/>
              </w:rPr>
              <w:t>1</w:t>
            </w:r>
            <w:r w:rsidR="008D7230" w:rsidRPr="000F6F76">
              <w:rPr>
                <w:color w:val="404040" w:themeColor="text1" w:themeTint="BF"/>
                <w:sz w:val="30"/>
                <w:szCs w:val="30"/>
                <w:lang w:eastAsia="en-AU"/>
              </w:rPr>
              <w:t>0</w:t>
            </w:r>
          </w:p>
        </w:tc>
      </w:tr>
      <w:tr w:rsidR="00653358" w14:paraId="06B9814C" w14:textId="77777777" w:rsidTr="000F6F76">
        <w:tc>
          <w:tcPr>
            <w:tcW w:w="8930" w:type="dxa"/>
            <w:gridSpan w:val="2"/>
          </w:tcPr>
          <w:p w14:paraId="1F6527ED" w14:textId="128C728B" w:rsidR="00653358" w:rsidRPr="00BD37ED" w:rsidRDefault="00D637D3">
            <w:r>
              <w:t xml:space="preserve">Noting the need for </w:t>
            </w:r>
            <w:r w:rsidR="005734A3">
              <w:t>information barriers</w:t>
            </w:r>
            <w:r>
              <w:t xml:space="preserve"> </w:t>
            </w:r>
            <w:r w:rsidR="009D09BB">
              <w:t>between the Operational Service Delivery teams</w:t>
            </w:r>
            <w:r>
              <w:t xml:space="preserve"> for confidentiality and conflict of issue reasons, QSNTS to identify</w:t>
            </w:r>
            <w:r w:rsidR="00863B60">
              <w:t xml:space="preserve"> and implement mechanisms for lesson learning</w:t>
            </w:r>
            <w:r w:rsidR="00F32D16">
              <w:t xml:space="preserve"> and information sharing </w:t>
            </w:r>
            <w:r w:rsidR="0047423F">
              <w:t>across the organisation, including across the</w:t>
            </w:r>
            <w:r w:rsidR="001F4E4E">
              <w:t xml:space="preserve"> separate </w:t>
            </w:r>
            <w:r w:rsidR="00BD0A72">
              <w:t>Operational Service Delivery teams</w:t>
            </w:r>
            <w:r w:rsidR="001F4E4E">
              <w:t>.</w:t>
            </w:r>
          </w:p>
        </w:tc>
      </w:tr>
      <w:tr w:rsidR="00653358" w14:paraId="35CFDB00" w14:textId="77777777" w:rsidTr="000F6F76">
        <w:trPr>
          <w:trHeight w:val="360"/>
        </w:trPr>
        <w:tc>
          <w:tcPr>
            <w:tcW w:w="8223" w:type="dxa"/>
          </w:tcPr>
          <w:p w14:paraId="029C1078" w14:textId="77777777" w:rsidR="00653358" w:rsidRDefault="00653358">
            <w:pPr>
              <w:rPr>
                <w:lang w:eastAsia="en-AU"/>
              </w:rPr>
            </w:pPr>
            <w:r w:rsidRPr="00F97AB5">
              <w:rPr>
                <w:noProof/>
                <w:lang w:eastAsia="en-AU"/>
              </w:rPr>
              <w:drawing>
                <wp:inline distT="0" distB="0" distL="0" distR="0" wp14:anchorId="0727EB7E" wp14:editId="2E692EC4">
                  <wp:extent cx="5114199" cy="287655"/>
                  <wp:effectExtent l="0" t="0" r="0" b="0"/>
                  <wp:docPr id="1968191063" name="Picture 1968191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91063" name="Picture 196819106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830739B" w14:textId="186E3369" w:rsidR="00653358" w:rsidRPr="00F97AB5" w:rsidRDefault="00627E50">
            <w:pPr>
              <w:spacing w:after="100" w:afterAutospacing="1"/>
              <w:jc w:val="center"/>
              <w:rPr>
                <w:sz w:val="30"/>
                <w:szCs w:val="30"/>
                <w:lang w:eastAsia="en-AU"/>
              </w:rPr>
            </w:pPr>
            <w:r w:rsidRPr="000F6F76">
              <w:rPr>
                <w:color w:val="404040" w:themeColor="text1" w:themeTint="BF"/>
                <w:sz w:val="30"/>
                <w:szCs w:val="30"/>
                <w:lang w:eastAsia="en-AU"/>
              </w:rPr>
              <w:t>1</w:t>
            </w:r>
            <w:r w:rsidR="008D7230" w:rsidRPr="000F6F76">
              <w:rPr>
                <w:color w:val="404040" w:themeColor="text1" w:themeTint="BF"/>
                <w:sz w:val="30"/>
                <w:szCs w:val="30"/>
                <w:lang w:eastAsia="en-AU"/>
              </w:rPr>
              <w:t>1</w:t>
            </w:r>
          </w:p>
        </w:tc>
      </w:tr>
      <w:tr w:rsidR="00653358" w14:paraId="71125039" w14:textId="77777777" w:rsidTr="000F6F76">
        <w:tc>
          <w:tcPr>
            <w:tcW w:w="8930" w:type="dxa"/>
            <w:gridSpan w:val="2"/>
          </w:tcPr>
          <w:p w14:paraId="021169BE" w14:textId="7FDCF126" w:rsidR="00653358" w:rsidRPr="00BD37ED" w:rsidRDefault="0047423F">
            <w:r>
              <w:t>I</w:t>
            </w:r>
            <w:r w:rsidR="002D47BA">
              <w:t xml:space="preserve">mplement a performance </w:t>
            </w:r>
            <w:r>
              <w:t xml:space="preserve">monitoring and </w:t>
            </w:r>
            <w:r w:rsidR="002D47BA">
              <w:t xml:space="preserve">review </w:t>
            </w:r>
            <w:r w:rsidR="006B7203">
              <w:t>arrangement</w:t>
            </w:r>
            <w:r w:rsidR="002D47BA">
              <w:t xml:space="preserve"> for contractors and external consultants.</w:t>
            </w:r>
          </w:p>
        </w:tc>
      </w:tr>
      <w:tr w:rsidR="0015447A" w14:paraId="6A5C6DC3" w14:textId="77777777" w:rsidTr="000F6F76">
        <w:trPr>
          <w:trHeight w:val="360"/>
        </w:trPr>
        <w:tc>
          <w:tcPr>
            <w:tcW w:w="8223" w:type="dxa"/>
          </w:tcPr>
          <w:p w14:paraId="415E38AE" w14:textId="77777777" w:rsidR="0015447A" w:rsidRDefault="0015447A">
            <w:pPr>
              <w:rPr>
                <w:lang w:eastAsia="en-AU"/>
              </w:rPr>
            </w:pPr>
            <w:r w:rsidRPr="00F97AB5">
              <w:rPr>
                <w:noProof/>
                <w:lang w:eastAsia="en-AU"/>
              </w:rPr>
              <w:drawing>
                <wp:inline distT="0" distB="0" distL="0" distR="0" wp14:anchorId="21078C29" wp14:editId="1433D50C">
                  <wp:extent cx="5114199" cy="287655"/>
                  <wp:effectExtent l="0" t="0" r="0" b="0"/>
                  <wp:docPr id="1119690255" name="Picture 1119690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0255" name="Picture 111969025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6B14978" w14:textId="6DAD61D5" w:rsidR="0015447A" w:rsidRPr="00F97AB5" w:rsidRDefault="00627E50">
            <w:pPr>
              <w:spacing w:after="100" w:afterAutospacing="1"/>
              <w:jc w:val="center"/>
              <w:rPr>
                <w:sz w:val="30"/>
                <w:szCs w:val="30"/>
                <w:lang w:eastAsia="en-AU"/>
              </w:rPr>
            </w:pPr>
            <w:r w:rsidRPr="000F6F76">
              <w:rPr>
                <w:color w:val="404040" w:themeColor="text1" w:themeTint="BF"/>
                <w:sz w:val="30"/>
                <w:szCs w:val="30"/>
                <w:lang w:eastAsia="en-AU"/>
              </w:rPr>
              <w:t>1</w:t>
            </w:r>
            <w:r w:rsidR="008D7230" w:rsidRPr="000F6F76">
              <w:rPr>
                <w:color w:val="404040" w:themeColor="text1" w:themeTint="BF"/>
                <w:sz w:val="30"/>
                <w:szCs w:val="30"/>
                <w:lang w:eastAsia="en-AU"/>
              </w:rPr>
              <w:t>2</w:t>
            </w:r>
          </w:p>
        </w:tc>
      </w:tr>
      <w:tr w:rsidR="0015447A" w14:paraId="4DE338D1" w14:textId="77777777" w:rsidTr="000F6F76">
        <w:tc>
          <w:tcPr>
            <w:tcW w:w="8930" w:type="dxa"/>
            <w:gridSpan w:val="2"/>
          </w:tcPr>
          <w:p w14:paraId="76EBC4A1" w14:textId="4A7E7104" w:rsidR="0015447A" w:rsidRPr="009905A0" w:rsidRDefault="0015447A">
            <w:r>
              <w:t xml:space="preserve">Given the extent of dissatisfaction with the outcomes of native title claims in some parts of the region, adopt the principle of hearing from and listening to stakeholders (as </w:t>
            </w:r>
            <w:r w:rsidR="0016244C">
              <w:t>recommended</w:t>
            </w:r>
            <w:r>
              <w:t xml:space="preserve"> by the Australian Institute of Company Directors) in the roles and responsibilities of the Board.</w:t>
            </w:r>
          </w:p>
        </w:tc>
      </w:tr>
    </w:tbl>
    <w:p w14:paraId="48809237" w14:textId="77777777" w:rsidR="00275953" w:rsidRDefault="00275953" w:rsidP="00275953"/>
    <w:p w14:paraId="5ABCDE4B" w14:textId="77777777" w:rsidR="00275953" w:rsidRDefault="00275953">
      <w:pPr>
        <w:spacing w:after="165"/>
        <w:rPr>
          <w:rFonts w:ascii="Segoe UI Semibold" w:eastAsia="Times New Roman" w:hAnsi="Segoe UI Semibold" w:cs="Times New Roman"/>
          <w:color w:val="00264D"/>
          <w:sz w:val="30"/>
          <w:szCs w:val="19"/>
          <w:lang w:eastAsia="en-AU"/>
        </w:rPr>
      </w:pPr>
      <w:r>
        <w:br w:type="page"/>
      </w:r>
    </w:p>
    <w:p w14:paraId="6286D0CF" w14:textId="077626D8" w:rsidR="007C255F" w:rsidRDefault="007C255F" w:rsidP="007C255F">
      <w:pPr>
        <w:pStyle w:val="Heading2"/>
      </w:pPr>
      <w:bookmarkStart w:id="38" w:name="_Toc170470455"/>
      <w:r w:rsidRPr="007C255F">
        <w:lastRenderedPageBreak/>
        <w:t xml:space="preserve">TOR 6 | Extent to which each organisation is adequately supporting </w:t>
      </w:r>
      <w:r w:rsidR="00CC3DD5" w:rsidRPr="00CC3DD5">
        <w:t>Prescribed Body Corporate</w:t>
      </w:r>
      <w:r w:rsidR="00CC3DD5">
        <w:t>s</w:t>
      </w:r>
      <w:r w:rsidRPr="007C255F">
        <w:t xml:space="preserve"> towards self-sufficiency.</w:t>
      </w:r>
      <w:bookmarkEnd w:id="38"/>
    </w:p>
    <w:tbl>
      <w:tblPr>
        <w:tblStyle w:val="TableGrid"/>
        <w:tblW w:w="0" w:type="auto"/>
        <w:tblLook w:val="04A0" w:firstRow="1" w:lastRow="0" w:firstColumn="1" w:lastColumn="0" w:noHBand="0" w:noVBand="1"/>
      </w:tblPr>
      <w:tblGrid>
        <w:gridCol w:w="8930"/>
      </w:tblGrid>
      <w:tr w:rsidR="001E64E4" w14:paraId="4FA0CFEC" w14:textId="77777777" w:rsidTr="3D5F7602">
        <w:trPr>
          <w:cnfStyle w:val="100000000000" w:firstRow="1" w:lastRow="0" w:firstColumn="0" w:lastColumn="0" w:oddVBand="0" w:evenVBand="0" w:oddHBand="0" w:evenHBand="0" w:firstRowFirstColumn="0" w:firstRowLastColumn="0" w:lastRowFirstColumn="0" w:lastRowLastColumn="0"/>
        </w:trPr>
        <w:tc>
          <w:tcPr>
            <w:tcW w:w="8930" w:type="dxa"/>
          </w:tcPr>
          <w:p w14:paraId="0F4ECFD9" w14:textId="77777777" w:rsidR="001E64E4" w:rsidRPr="00F65344" w:rsidRDefault="001E64E4" w:rsidP="00214A1E">
            <w:pPr>
              <w:pStyle w:val="Longformcallout"/>
              <w:rPr>
                <w:rFonts w:asciiTheme="majorHAnsi" w:hAnsiTheme="majorHAnsi" w:cstheme="majorHAnsi"/>
              </w:rPr>
            </w:pPr>
            <w:r w:rsidRPr="00F65344">
              <w:rPr>
                <w:rFonts w:asciiTheme="majorHAnsi" w:hAnsiTheme="majorHAnsi" w:cstheme="majorHAnsi"/>
              </w:rPr>
              <w:t>Summary</w:t>
            </w:r>
          </w:p>
          <w:p w14:paraId="22E8BFE4" w14:textId="77777777" w:rsidR="00250C6E" w:rsidRDefault="00CC4135" w:rsidP="00641AA7">
            <w:pPr>
              <w:pStyle w:val="Longformcallout"/>
            </w:pPr>
            <w:r>
              <w:t xml:space="preserve">By the end of the Review period, </w:t>
            </w:r>
            <w:r w:rsidR="00823FE2" w:rsidRPr="00C24D9A">
              <w:t xml:space="preserve">QSNTS </w:t>
            </w:r>
            <w:r>
              <w:t>was delivering</w:t>
            </w:r>
            <w:r w:rsidR="00823FE2" w:rsidRPr="00C24D9A">
              <w:t xml:space="preserve"> services to </w:t>
            </w:r>
            <w:r>
              <w:t>25 of the 29</w:t>
            </w:r>
            <w:r w:rsidR="00823FE2" w:rsidRPr="00C24D9A">
              <w:t xml:space="preserve"> PBCs located within the RATSIB area, with formal service agreements in place with </w:t>
            </w:r>
            <w:r w:rsidR="00B634CC">
              <w:t>14</w:t>
            </w:r>
            <w:r w:rsidR="00823FE2" w:rsidRPr="00C24D9A">
              <w:t xml:space="preserve"> of the PBCs. </w:t>
            </w:r>
            <w:r w:rsidR="00250C6E">
              <w:t>The progress of each PBC towards self-sufficiency was not documented.</w:t>
            </w:r>
          </w:p>
          <w:p w14:paraId="56165349" w14:textId="77777777" w:rsidR="00823FE2" w:rsidRDefault="00823FE2" w:rsidP="00641AA7">
            <w:pPr>
              <w:pStyle w:val="Longformcallout"/>
            </w:pPr>
            <w:r w:rsidRPr="3D5F7602">
              <w:t xml:space="preserve">QSNTS </w:t>
            </w:r>
            <w:r w:rsidR="00BB24E1" w:rsidRPr="3D5F7602">
              <w:t>did</w:t>
            </w:r>
            <w:r w:rsidRPr="3D5F7602">
              <w:t xml:space="preserve"> not have a dedicated PBC </w:t>
            </w:r>
            <w:r w:rsidR="00D47F51" w:rsidRPr="3D5F7602">
              <w:t xml:space="preserve">Support </w:t>
            </w:r>
            <w:proofErr w:type="gramStart"/>
            <w:r w:rsidR="00D47F51" w:rsidRPr="3D5F7602">
              <w:t>U</w:t>
            </w:r>
            <w:r w:rsidRPr="3D5F7602">
              <w:t xml:space="preserve">nit, </w:t>
            </w:r>
            <w:r w:rsidR="00B634CC" w:rsidRPr="3D5F7602">
              <w:t>but</w:t>
            </w:r>
            <w:proofErr w:type="gramEnd"/>
            <w:r w:rsidR="00B634CC" w:rsidRPr="3D5F7602">
              <w:t xml:space="preserve"> instead</w:t>
            </w:r>
            <w:r w:rsidR="00E96681" w:rsidRPr="3D5F7602">
              <w:t xml:space="preserve"> provided</w:t>
            </w:r>
            <w:r w:rsidRPr="3D5F7602">
              <w:t xml:space="preserve"> PBC support from within the Operational Service Delivery team</w:t>
            </w:r>
            <w:r w:rsidR="00BB24E1" w:rsidRPr="3D5F7602">
              <w:t>s</w:t>
            </w:r>
            <w:r w:rsidRPr="3D5F7602">
              <w:t>.</w:t>
            </w:r>
            <w:r w:rsidR="00E96681" w:rsidRPr="3D5F7602">
              <w:t xml:space="preserve"> This approach was taken to </w:t>
            </w:r>
            <w:r w:rsidR="006B4340" w:rsidRPr="3D5F7602">
              <w:t>maintain relationship and knowledge continuity throughout the claim process.</w:t>
            </w:r>
            <w:r w:rsidRPr="3D5F7602">
              <w:t xml:space="preserve"> </w:t>
            </w:r>
          </w:p>
          <w:p w14:paraId="3185FFF9" w14:textId="40D30509" w:rsidR="00AD4793" w:rsidRPr="00C24D9A" w:rsidRDefault="00AD4793" w:rsidP="00641AA7">
            <w:pPr>
              <w:pStyle w:val="Longformcallout"/>
            </w:pPr>
            <w:r>
              <w:t xml:space="preserve">QSNTS </w:t>
            </w:r>
            <w:r w:rsidRPr="00AD4793">
              <w:t>had a clearly articulated fee-for-service policy to guide the delivery of services to PBCs</w:t>
            </w:r>
            <w:r w:rsidR="00DD759D" w:rsidRPr="4B7C4BE0">
              <w:t>,</w:t>
            </w:r>
            <w:r>
              <w:t xml:space="preserve"> but </w:t>
            </w:r>
            <w:r w:rsidRPr="00AD4793">
              <w:t xml:space="preserve">support was limited by </w:t>
            </w:r>
            <w:r w:rsidR="008F0F93">
              <w:t xml:space="preserve">the amount of </w:t>
            </w:r>
            <w:r>
              <w:t xml:space="preserve">PBC </w:t>
            </w:r>
            <w:r w:rsidRPr="00AD4793">
              <w:t xml:space="preserve">funding </w:t>
            </w:r>
            <w:r w:rsidR="008F0F93">
              <w:t>in the budget</w:t>
            </w:r>
            <w:r w:rsidDel="008F0F93">
              <w:t>.</w:t>
            </w:r>
          </w:p>
          <w:p w14:paraId="7CB9AEDF" w14:textId="77777777" w:rsidR="00C85475" w:rsidRPr="00C24D9A" w:rsidRDefault="002C1F94" w:rsidP="00641AA7">
            <w:pPr>
              <w:pStyle w:val="Longformcallout"/>
            </w:pPr>
            <w:proofErr w:type="gramStart"/>
            <w:r w:rsidRPr="3D5F7602">
              <w:t>Similar to</w:t>
            </w:r>
            <w:proofErr w:type="gramEnd"/>
            <w:r w:rsidRPr="3D5F7602">
              <w:t xml:space="preserve"> </w:t>
            </w:r>
            <w:r w:rsidR="00A6376E" w:rsidRPr="3D5F7602">
              <w:t>the experience in other RATSIB regions,</w:t>
            </w:r>
            <w:r w:rsidR="000E78D9" w:rsidRPr="3D5F7602">
              <w:t xml:space="preserve"> </w:t>
            </w:r>
            <w:r w:rsidR="00A6376E" w:rsidRPr="3D5F7602">
              <w:t>there was</w:t>
            </w:r>
            <w:r w:rsidR="006B4340" w:rsidRPr="3D5F7602">
              <w:t xml:space="preserve"> </w:t>
            </w:r>
            <w:r w:rsidR="000E78D9" w:rsidRPr="3D5F7602">
              <w:t>c</w:t>
            </w:r>
            <w:r w:rsidR="00641AA7" w:rsidRPr="3D5F7602">
              <w:t xml:space="preserve">onflict within </w:t>
            </w:r>
            <w:r w:rsidR="00A6376E" w:rsidRPr="3D5F7602">
              <w:t xml:space="preserve">some </w:t>
            </w:r>
            <w:r w:rsidR="00641AA7" w:rsidRPr="3D5F7602">
              <w:t xml:space="preserve">PBCs about the composition </w:t>
            </w:r>
            <w:r w:rsidR="00A6376E" w:rsidRPr="3D5F7602">
              <w:t xml:space="preserve">and functionality </w:t>
            </w:r>
            <w:r w:rsidR="00641AA7" w:rsidRPr="3D5F7602">
              <w:t>of their PBC.</w:t>
            </w:r>
          </w:p>
          <w:p w14:paraId="7A76A2C9" w14:textId="373FF11E" w:rsidR="0061206D" w:rsidRDefault="0061206D" w:rsidP="00F65344">
            <w:pPr>
              <w:pStyle w:val="Longformcallout"/>
            </w:pPr>
            <w:r>
              <w:t>The lack of a formal documented process for the return of cultural materials to PBCs meant that several Traditional Owners who spoke to the Review were not clear about the process for return of their materials.</w:t>
            </w:r>
          </w:p>
          <w:p w14:paraId="664DBEE2" w14:textId="74EA11C1" w:rsidR="00214A1E" w:rsidRPr="00641AA7" w:rsidRDefault="000D50EA" w:rsidP="00B817F6">
            <w:pPr>
              <w:pStyle w:val="Longformcallout"/>
              <w:rPr>
                <w:color w:val="000000" w:themeColor="text1"/>
              </w:rPr>
            </w:pPr>
            <w:r>
              <w:t xml:space="preserve">The development and piloting of the </w:t>
            </w:r>
            <w:r w:rsidR="00A66AFC">
              <w:t xml:space="preserve">PPP </w:t>
            </w:r>
            <w:r w:rsidR="00B8066F">
              <w:t>p</w:t>
            </w:r>
            <w:r w:rsidR="004100EE">
              <w:t xml:space="preserve">rogram during the Review period led to </w:t>
            </w:r>
            <w:r w:rsidR="00900C23">
              <w:t>the roll-out of this innovative and well-received program of development for PBCs shortly after the Review period.</w:t>
            </w:r>
          </w:p>
        </w:tc>
      </w:tr>
    </w:tbl>
    <w:p w14:paraId="16AA5A8D" w14:textId="1FF299BC" w:rsidR="00FE5711" w:rsidRDefault="00FE5711" w:rsidP="00A338EF">
      <w:pPr>
        <w:pStyle w:val="Heading3"/>
        <w:numPr>
          <w:ilvl w:val="2"/>
          <w:numId w:val="25"/>
        </w:numPr>
      </w:pPr>
      <w:r>
        <w:t>TOR 6</w:t>
      </w:r>
      <w:r w:rsidR="00214A1E">
        <w:t>:</w:t>
      </w:r>
      <w:r>
        <w:t xml:space="preserve"> </w:t>
      </w:r>
      <w:r w:rsidRPr="00E85100">
        <w:t>Assessment</w:t>
      </w:r>
      <w:r>
        <w:t xml:space="preserve"> of performance</w:t>
      </w:r>
    </w:p>
    <w:p w14:paraId="0FFCE0E3" w14:textId="68BA591B" w:rsidR="00103E2D" w:rsidRPr="00EF095B" w:rsidRDefault="00165FF5" w:rsidP="00103E2D">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103E2D">
        <w:rPr>
          <w:lang w:eastAsia="en-AU"/>
        </w:rPr>
        <w:t xml:space="preserve"> </w:t>
      </w:r>
    </w:p>
    <w:p w14:paraId="5C561CD0" w14:textId="77777777" w:rsidR="00046737" w:rsidRDefault="00046737" w:rsidP="00046737">
      <w:pPr>
        <w:pStyle w:val="Heading4"/>
      </w:pPr>
      <w:r>
        <w:t>Satisfaction of PBCs/RNTBCs supported by the NTRB-SP</w:t>
      </w:r>
    </w:p>
    <w:p w14:paraId="01EA7441" w14:textId="3D3342C8" w:rsidR="008268FA" w:rsidRPr="00E739D3" w:rsidRDefault="00E739D3" w:rsidP="00DD307D">
      <w:pPr>
        <w:pStyle w:val="Heading5"/>
        <w:rPr>
          <w:b w:val="0"/>
          <w:bCs/>
        </w:rPr>
      </w:pPr>
      <w:r w:rsidRPr="00E739D3">
        <w:t xml:space="preserve">PBC support was </w:t>
      </w:r>
      <w:r w:rsidR="007061DA">
        <w:rPr>
          <w:bCs/>
        </w:rPr>
        <w:t>provided within the NIAA budget allo</w:t>
      </w:r>
      <w:r w:rsidR="00C11A0B">
        <w:rPr>
          <w:bCs/>
        </w:rPr>
        <w:t>c</w:t>
      </w:r>
      <w:r w:rsidR="007061DA">
        <w:rPr>
          <w:bCs/>
        </w:rPr>
        <w:t>ation</w:t>
      </w:r>
      <w:r w:rsidR="00706C04">
        <w:rPr>
          <w:bCs/>
        </w:rPr>
        <w:t xml:space="preserve"> throughout the </w:t>
      </w:r>
      <w:r w:rsidR="00A55D7A">
        <w:rPr>
          <w:bCs/>
        </w:rPr>
        <w:t xml:space="preserve">Review </w:t>
      </w:r>
      <w:r w:rsidR="00706C04">
        <w:rPr>
          <w:bCs/>
        </w:rPr>
        <w:t>period</w:t>
      </w:r>
    </w:p>
    <w:p w14:paraId="573DC5E3" w14:textId="12E625BD" w:rsidR="00966329" w:rsidRDefault="00467119" w:rsidP="00D56256">
      <w:pPr>
        <w:rPr>
          <w:lang w:eastAsia="en-AU"/>
        </w:rPr>
      </w:pPr>
      <w:r>
        <w:rPr>
          <w:lang w:eastAsia="en-AU"/>
        </w:rPr>
        <w:t xml:space="preserve">PBC support </w:t>
      </w:r>
      <w:r w:rsidR="00966329">
        <w:rPr>
          <w:lang w:eastAsia="en-AU"/>
        </w:rPr>
        <w:t xml:space="preserve">provided by QSNTS throughout the </w:t>
      </w:r>
      <w:r w:rsidR="00653281">
        <w:rPr>
          <w:lang w:eastAsia="en-AU"/>
        </w:rPr>
        <w:t xml:space="preserve">Review </w:t>
      </w:r>
      <w:r w:rsidR="00966329">
        <w:rPr>
          <w:lang w:eastAsia="en-AU"/>
        </w:rPr>
        <w:t xml:space="preserve">period </w:t>
      </w:r>
      <w:r>
        <w:rPr>
          <w:lang w:eastAsia="en-AU"/>
        </w:rPr>
        <w:t>included legal assistance with native title related agreements, such as ILUAs</w:t>
      </w:r>
      <w:r w:rsidR="001D3DD1">
        <w:rPr>
          <w:lang w:eastAsia="en-AU"/>
        </w:rPr>
        <w:t xml:space="preserve">, </w:t>
      </w:r>
      <w:r w:rsidR="00966329">
        <w:rPr>
          <w:lang w:eastAsia="en-AU"/>
        </w:rPr>
        <w:t xml:space="preserve">and </w:t>
      </w:r>
      <w:r w:rsidR="001D3DD1">
        <w:rPr>
          <w:lang w:eastAsia="en-AU"/>
        </w:rPr>
        <w:t>administrative support for key PBC function</w:t>
      </w:r>
      <w:r w:rsidR="00966329">
        <w:rPr>
          <w:lang w:eastAsia="en-AU"/>
        </w:rPr>
        <w:t>s such as meetings, governance and financial administration.</w:t>
      </w:r>
      <w:r w:rsidR="00966329" w:rsidRPr="00966329">
        <w:rPr>
          <w:lang w:eastAsia="en-AU"/>
        </w:rPr>
        <w:t xml:space="preserve"> </w:t>
      </w:r>
    </w:p>
    <w:p w14:paraId="7EA95B50" w14:textId="586907CB" w:rsidR="00506CCC" w:rsidRPr="00E02924" w:rsidRDefault="00506CCC" w:rsidP="00FE6A8A">
      <w:r w:rsidRPr="3D5F7602">
        <w:t xml:space="preserve">QSNTS staff described the organisation’s approach to delivering PBC services under the native title grant </w:t>
      </w:r>
      <w:proofErr w:type="gramStart"/>
      <w:r w:rsidRPr="3D5F7602">
        <w:t xml:space="preserve">as </w:t>
      </w:r>
      <w:r w:rsidR="00D432BD">
        <w:t>”</w:t>
      </w:r>
      <w:r w:rsidRPr="3D5F7602">
        <w:t>light</w:t>
      </w:r>
      <w:proofErr w:type="gramEnd"/>
      <w:r w:rsidRPr="3D5F7602">
        <w:t xml:space="preserve"> on the </w:t>
      </w:r>
      <w:r w:rsidR="00D432BD" w:rsidRPr="3D5F7602">
        <w:t>ground</w:t>
      </w:r>
      <w:r w:rsidR="00D432BD">
        <w:t>”</w:t>
      </w:r>
      <w:r w:rsidRPr="3D5F7602">
        <w:t xml:space="preserve">. </w:t>
      </w:r>
      <w:r w:rsidR="008268FA" w:rsidRPr="3D5F7602">
        <w:t>Staff advised</w:t>
      </w:r>
      <w:r w:rsidRPr="3D5F7602">
        <w:t xml:space="preserve"> that the workload of supporting PBCs had increased during the Review period</w:t>
      </w:r>
      <w:r w:rsidR="008268FA" w:rsidRPr="3D5F7602">
        <w:t xml:space="preserve">, </w:t>
      </w:r>
      <w:r w:rsidRPr="3D5F7602">
        <w:t>partially the result of additional PBCs and partially an increase in the need for services from existing PBCs. This growth meant that QSNTS was unable to meet the need for PBC support services for much of the Review period</w:t>
      </w:r>
      <w:r w:rsidRPr="00F77626">
        <w:t>.</w:t>
      </w:r>
      <w:r w:rsidR="00F77626" w:rsidRPr="00B11D38">
        <w:rPr>
          <w:rStyle w:val="Heading1Char"/>
          <w:rFonts w:eastAsiaTheme="minorHAnsi"/>
          <w:sz w:val="19"/>
        </w:rPr>
        <w:t xml:space="preserve"> </w:t>
      </w:r>
      <w:r w:rsidR="00F77626" w:rsidRPr="00B11D38">
        <w:rPr>
          <w:rStyle w:val="cf01"/>
          <w:sz w:val="19"/>
          <w:szCs w:val="19"/>
        </w:rPr>
        <w:t xml:space="preserve">The Review notes that while QSNTS </w:t>
      </w:r>
      <w:r w:rsidR="00BF489C">
        <w:rPr>
          <w:rStyle w:val="cf01"/>
          <w:sz w:val="19"/>
          <w:szCs w:val="19"/>
        </w:rPr>
        <w:t>was</w:t>
      </w:r>
      <w:r w:rsidR="00BF489C" w:rsidRPr="00B11D38">
        <w:rPr>
          <w:rStyle w:val="cf01"/>
          <w:sz w:val="19"/>
          <w:szCs w:val="19"/>
        </w:rPr>
        <w:t xml:space="preserve"> </w:t>
      </w:r>
      <w:r w:rsidR="00F77626" w:rsidRPr="00B11D38">
        <w:rPr>
          <w:rStyle w:val="cf01"/>
          <w:sz w:val="19"/>
          <w:szCs w:val="19"/>
        </w:rPr>
        <w:t xml:space="preserve">required to prioritise activities and make funding decisions within its budget, it </w:t>
      </w:r>
      <w:r w:rsidR="00BF489C">
        <w:rPr>
          <w:rStyle w:val="cf01"/>
          <w:sz w:val="19"/>
          <w:szCs w:val="19"/>
        </w:rPr>
        <w:t xml:space="preserve">was </w:t>
      </w:r>
      <w:r w:rsidR="00BF501F">
        <w:rPr>
          <w:rStyle w:val="cf01"/>
          <w:sz w:val="19"/>
          <w:szCs w:val="19"/>
        </w:rPr>
        <w:t>also able to</w:t>
      </w:r>
      <w:r w:rsidR="00F77626" w:rsidRPr="00B11D38">
        <w:rPr>
          <w:rStyle w:val="cf01"/>
          <w:sz w:val="19"/>
          <w:szCs w:val="19"/>
        </w:rPr>
        <w:t xml:space="preserve"> seek additional funding from the NIAA for matters that it consider</w:t>
      </w:r>
      <w:r w:rsidR="00BF489C">
        <w:rPr>
          <w:rStyle w:val="cf01"/>
          <w:sz w:val="19"/>
          <w:szCs w:val="19"/>
        </w:rPr>
        <w:t>ed</w:t>
      </w:r>
      <w:r w:rsidR="00F77626" w:rsidRPr="00B11D38">
        <w:rPr>
          <w:rStyle w:val="cf01"/>
          <w:sz w:val="19"/>
          <w:szCs w:val="19"/>
        </w:rPr>
        <w:t xml:space="preserve"> ha</w:t>
      </w:r>
      <w:r w:rsidR="00BF489C">
        <w:rPr>
          <w:rStyle w:val="cf01"/>
          <w:sz w:val="19"/>
          <w:szCs w:val="19"/>
        </w:rPr>
        <w:t>d</w:t>
      </w:r>
      <w:r w:rsidR="00F77626" w:rsidRPr="00B11D38">
        <w:rPr>
          <w:rStyle w:val="cf01"/>
          <w:sz w:val="19"/>
          <w:szCs w:val="19"/>
        </w:rPr>
        <w:t xml:space="preserve"> merit and </w:t>
      </w:r>
      <w:r w:rsidR="00BF489C">
        <w:rPr>
          <w:rStyle w:val="cf01"/>
          <w:sz w:val="19"/>
          <w:szCs w:val="19"/>
        </w:rPr>
        <w:t>could not</w:t>
      </w:r>
      <w:r w:rsidR="00BF489C" w:rsidRPr="00B11D38">
        <w:rPr>
          <w:rStyle w:val="cf01"/>
          <w:sz w:val="19"/>
          <w:szCs w:val="19"/>
        </w:rPr>
        <w:t xml:space="preserve"> </w:t>
      </w:r>
      <w:r w:rsidR="00F77626" w:rsidRPr="00B11D38">
        <w:rPr>
          <w:rStyle w:val="cf01"/>
          <w:sz w:val="19"/>
          <w:szCs w:val="19"/>
        </w:rPr>
        <w:t>be accommodated within its current budget.</w:t>
      </w:r>
      <w:r w:rsidR="00BF501F">
        <w:rPr>
          <w:rStyle w:val="cf01"/>
          <w:sz w:val="19"/>
          <w:szCs w:val="19"/>
        </w:rPr>
        <w:t xml:space="preserve"> QSNTS </w:t>
      </w:r>
      <w:r w:rsidR="00691C68">
        <w:rPr>
          <w:rStyle w:val="cf01"/>
          <w:sz w:val="19"/>
          <w:szCs w:val="19"/>
        </w:rPr>
        <w:t>did not apply for any additional funding for PBC support through the Review period.</w:t>
      </w:r>
    </w:p>
    <w:p w14:paraId="2CCBEC07" w14:textId="10A03A75" w:rsidR="00ED1146" w:rsidRDefault="00ED1146" w:rsidP="00ED1146">
      <w:pPr>
        <w:pStyle w:val="Heading5"/>
        <w:numPr>
          <w:ilvl w:val="0"/>
          <w:numId w:val="0"/>
        </w:numPr>
      </w:pPr>
      <w:r>
        <w:t xml:space="preserve">QSNTS </w:t>
      </w:r>
      <w:r w:rsidR="00936E63">
        <w:t>did</w:t>
      </w:r>
      <w:r>
        <w:t xml:space="preserve"> not have a dedicated PBC </w:t>
      </w:r>
      <w:r w:rsidR="006558D1">
        <w:t>Support Uni</w:t>
      </w:r>
      <w:r>
        <w:t>t, with PBC support provided from within the Operational Service Delivery teams</w:t>
      </w:r>
    </w:p>
    <w:p w14:paraId="2E2532AB" w14:textId="36CFD95C" w:rsidR="004B667A" w:rsidRDefault="00ED1146" w:rsidP="00ED1146">
      <w:r>
        <w:t xml:space="preserve">For most of the </w:t>
      </w:r>
      <w:r w:rsidR="0095799B">
        <w:t>Review</w:t>
      </w:r>
      <w:r>
        <w:t xml:space="preserve"> period, support to PBCs was provided from within the Operational Service Delivery team rather than by a dedicated </w:t>
      </w:r>
      <w:r w:rsidR="009D126C" w:rsidRPr="009D126C">
        <w:t xml:space="preserve">PBC Support Unit </w:t>
      </w:r>
      <w:r>
        <w:t xml:space="preserve">as is common in other NTRB-SPs. QSNTS </w:t>
      </w:r>
      <w:r w:rsidR="004B667A">
        <w:t>rationale for</w:t>
      </w:r>
      <w:r>
        <w:t xml:space="preserve"> </w:t>
      </w:r>
      <w:r>
        <w:lastRenderedPageBreak/>
        <w:t>this structure</w:t>
      </w:r>
      <w:r w:rsidR="004B667A">
        <w:t xml:space="preserve"> was that it would</w:t>
      </w:r>
      <w:r>
        <w:t xml:space="preserve"> provide continuity throughout the claims process and on into post-determination management. </w:t>
      </w:r>
    </w:p>
    <w:p w14:paraId="34358C6A" w14:textId="26929796" w:rsidR="00B72DF0" w:rsidRDefault="00ED1146" w:rsidP="00ED1146">
      <w:r>
        <w:t xml:space="preserve">One drawback of this approach </w:t>
      </w:r>
      <w:r w:rsidR="00224941">
        <w:t xml:space="preserve">was </w:t>
      </w:r>
      <w:r>
        <w:t xml:space="preserve">that </w:t>
      </w:r>
      <w:r w:rsidR="00C039A9">
        <w:t xml:space="preserve">there </w:t>
      </w:r>
      <w:r w:rsidR="00B303B0">
        <w:t>was</w:t>
      </w:r>
      <w:r w:rsidR="00C039A9">
        <w:t xml:space="preserve"> unclear accountability </w:t>
      </w:r>
      <w:r w:rsidR="008E06C3">
        <w:t>about</w:t>
      </w:r>
      <w:r>
        <w:t xml:space="preserve"> who was ultimately responsible for PBC services and </w:t>
      </w:r>
      <w:r w:rsidR="008E06C3">
        <w:t>how</w:t>
      </w:r>
      <w:r>
        <w:t xml:space="preserve"> the policy and strategic direction for PBC support</w:t>
      </w:r>
      <w:r w:rsidR="008E06C3">
        <w:t xml:space="preserve"> was </w:t>
      </w:r>
      <w:r w:rsidR="00B303B0">
        <w:t>determined and implemented</w:t>
      </w:r>
      <w:r>
        <w:t>. According to the Strategic Plan, the CEO was responsible for setting PBC policy and strategy and overseeing service deliver</w:t>
      </w:r>
      <w:r w:rsidR="00B303B0">
        <w:t>y</w:t>
      </w:r>
      <w:r>
        <w:t xml:space="preserve"> to PBCs. QSNTS staff engaged in the Review noted that th</w:t>
      </w:r>
      <w:r w:rsidRPr="008E7FE4">
        <w:rPr>
          <w:iCs/>
        </w:rPr>
        <w:t>e</w:t>
      </w:r>
      <w:r w:rsidRPr="00B36355">
        <w:rPr>
          <w:i/>
        </w:rPr>
        <w:t xml:space="preserve"> </w:t>
      </w:r>
      <w:r w:rsidRPr="008E7FE4">
        <w:t>formulation of policy and strategy for PBCs is a collaborative effort led by the QSNTS Board and Directors.</w:t>
      </w:r>
    </w:p>
    <w:p w14:paraId="262AA4EE" w14:textId="59DD234A" w:rsidR="00ED1146" w:rsidRDefault="00ED1146" w:rsidP="00ED1146">
      <w:r>
        <w:t xml:space="preserve">QSNTS </w:t>
      </w:r>
      <w:r w:rsidR="00B72DF0">
        <w:t xml:space="preserve">staff </w:t>
      </w:r>
      <w:r>
        <w:t xml:space="preserve">noted that </w:t>
      </w:r>
      <w:r w:rsidRPr="001D65E3">
        <w:t xml:space="preserve">the </w:t>
      </w:r>
      <w:r w:rsidR="00B72DF0">
        <w:t xml:space="preserve">Deputy </w:t>
      </w:r>
      <w:r w:rsidR="00696995">
        <w:t xml:space="preserve">PLOs (as the </w:t>
      </w:r>
      <w:r w:rsidR="00B72DF0">
        <w:t>O</w:t>
      </w:r>
      <w:r w:rsidRPr="001D65E3">
        <w:t xml:space="preserve">perational </w:t>
      </w:r>
      <w:r w:rsidR="00B72DF0">
        <w:t xml:space="preserve">Service </w:t>
      </w:r>
      <w:r w:rsidR="00D652D1">
        <w:t>D</w:t>
      </w:r>
      <w:r w:rsidR="00B72DF0">
        <w:t xml:space="preserve">elivery </w:t>
      </w:r>
      <w:r w:rsidRPr="001D65E3">
        <w:t>leaders</w:t>
      </w:r>
      <w:r w:rsidR="00696995">
        <w:t>)</w:t>
      </w:r>
      <w:r w:rsidRPr="001D65E3">
        <w:t xml:space="preserve">, the </w:t>
      </w:r>
      <w:r w:rsidR="00D652D1">
        <w:t>CCO</w:t>
      </w:r>
      <w:r w:rsidRPr="001D65E3">
        <w:t xml:space="preserve">, </w:t>
      </w:r>
      <w:r w:rsidR="00D652D1">
        <w:t>CFO</w:t>
      </w:r>
      <w:r w:rsidR="00696995">
        <w:t xml:space="preserve"> and CEO</w:t>
      </w:r>
      <w:r w:rsidRPr="001D65E3">
        <w:t xml:space="preserve"> </w:t>
      </w:r>
      <w:r w:rsidR="00B72DF0">
        <w:t>all</w:t>
      </w:r>
      <w:r w:rsidRPr="001D65E3">
        <w:t xml:space="preserve"> </w:t>
      </w:r>
      <w:r w:rsidR="00696995">
        <w:t>had</w:t>
      </w:r>
      <w:r w:rsidRPr="001D65E3">
        <w:t xml:space="preserve"> a role in </w:t>
      </w:r>
      <w:r w:rsidR="00696995">
        <w:t>determinin</w:t>
      </w:r>
      <w:r w:rsidR="0029085F">
        <w:t xml:space="preserve">g PBC strategy and </w:t>
      </w:r>
      <w:r w:rsidRPr="001D65E3">
        <w:t>operationalising strateg</w:t>
      </w:r>
      <w:r w:rsidR="0029085F">
        <w:t>y</w:t>
      </w:r>
      <w:r w:rsidRPr="001D65E3">
        <w:t xml:space="preserve"> into tangible outcomes.</w:t>
      </w:r>
      <w:r>
        <w:t xml:space="preserve"> </w:t>
      </w:r>
      <w:r w:rsidRPr="008E7FE4">
        <w:t>This strategic direction is outlined in the QSNTS 2018-2023 Strategic Plan</w:t>
      </w:r>
      <w:r w:rsidRPr="008E7FE4">
        <w:rPr>
          <w:iCs/>
        </w:rPr>
        <w:t>,</w:t>
      </w:r>
      <w:r w:rsidRPr="008E7FE4">
        <w:t xml:space="preserve"> where the Board articulates PBC strategy through two core initiatives:</w:t>
      </w:r>
      <w:r w:rsidRPr="00456191">
        <w:rPr>
          <w:iCs/>
        </w:rPr>
        <w:t xml:space="preserve"> </w:t>
      </w:r>
      <w:r w:rsidR="00D432BD" w:rsidRPr="00456191">
        <w:rPr>
          <w:iCs/>
        </w:rPr>
        <w:t xml:space="preserve">“Supporting </w:t>
      </w:r>
      <w:r w:rsidRPr="00456191">
        <w:rPr>
          <w:iCs/>
        </w:rPr>
        <w:t xml:space="preserve">Traditional Owners to manage </w:t>
      </w:r>
      <w:r w:rsidR="00D432BD" w:rsidRPr="00456191">
        <w:rPr>
          <w:iCs/>
        </w:rPr>
        <w:t xml:space="preserve">Country” </w:t>
      </w:r>
      <w:r w:rsidRPr="00D432BD">
        <w:rPr>
          <w:iCs/>
        </w:rPr>
        <w:t>and</w:t>
      </w:r>
      <w:r w:rsidRPr="00456191">
        <w:rPr>
          <w:iCs/>
        </w:rPr>
        <w:t xml:space="preserve"> </w:t>
      </w:r>
      <w:r w:rsidR="00D432BD" w:rsidRPr="00456191">
        <w:rPr>
          <w:iCs/>
        </w:rPr>
        <w:t xml:space="preserve">“Becoming </w:t>
      </w:r>
      <w:r w:rsidRPr="00456191">
        <w:rPr>
          <w:iCs/>
        </w:rPr>
        <w:t>the service provider of choice for PBCs</w:t>
      </w:r>
      <w:r w:rsidR="00D432BD" w:rsidRPr="00456191">
        <w:rPr>
          <w:iCs/>
        </w:rPr>
        <w:t>”</w:t>
      </w:r>
      <w:r w:rsidRPr="00456191">
        <w:rPr>
          <w:iCs/>
        </w:rPr>
        <w:t>.</w:t>
      </w:r>
    </w:p>
    <w:p w14:paraId="1E9B1E02" w14:textId="77777777" w:rsidR="00F17A0E" w:rsidRPr="00A30D2D" w:rsidRDefault="00F17A0E" w:rsidP="00F17A0E">
      <w:pPr>
        <w:pStyle w:val="Heading5"/>
        <w:rPr>
          <w:b w:val="0"/>
          <w:bCs/>
        </w:rPr>
      </w:pPr>
      <w:r w:rsidRPr="00A30D2D">
        <w:t xml:space="preserve">QSNTS had a clearly articulated </w:t>
      </w:r>
      <w:r w:rsidRPr="00A30D2D">
        <w:rPr>
          <w:bCs/>
        </w:rPr>
        <w:t xml:space="preserve">fee-for-service policy to guide the delivery of </w:t>
      </w:r>
      <w:r>
        <w:rPr>
          <w:bCs/>
        </w:rPr>
        <w:t>services to PBCs</w:t>
      </w:r>
    </w:p>
    <w:p w14:paraId="3FDAED05" w14:textId="43C1D41F" w:rsidR="00F17A0E" w:rsidRDefault="00F17A0E" w:rsidP="00F17A0E">
      <w:pPr>
        <w:rPr>
          <w:lang w:eastAsia="en-AU"/>
        </w:rPr>
      </w:pPr>
      <w:r>
        <w:rPr>
          <w:lang w:eastAsia="en-AU"/>
        </w:rPr>
        <w:t xml:space="preserve">The PBC services policy set out the services that QSNTS </w:t>
      </w:r>
      <w:r w:rsidR="003E2154">
        <w:rPr>
          <w:lang w:eastAsia="en-AU"/>
        </w:rPr>
        <w:t xml:space="preserve">would </w:t>
      </w:r>
      <w:r>
        <w:rPr>
          <w:lang w:eastAsia="en-AU"/>
        </w:rPr>
        <w:t xml:space="preserve">provide free of charge (funded from native title grant funding) and when it </w:t>
      </w:r>
      <w:r w:rsidR="0087318F">
        <w:rPr>
          <w:lang w:eastAsia="en-AU"/>
        </w:rPr>
        <w:t xml:space="preserve">would </w:t>
      </w:r>
      <w:r>
        <w:rPr>
          <w:lang w:eastAsia="en-AU"/>
        </w:rPr>
        <w:t xml:space="preserve">charge the PBC or seek to recoup the cost from proponents. PBCs </w:t>
      </w:r>
      <w:r w:rsidR="0087318F">
        <w:rPr>
          <w:lang w:eastAsia="en-AU"/>
        </w:rPr>
        <w:t xml:space="preserve">could </w:t>
      </w:r>
      <w:r>
        <w:rPr>
          <w:lang w:eastAsia="en-AU"/>
        </w:rPr>
        <w:t xml:space="preserve">pay for services from QSNTS that </w:t>
      </w:r>
      <w:r w:rsidR="0087318F">
        <w:rPr>
          <w:lang w:eastAsia="en-AU"/>
        </w:rPr>
        <w:t xml:space="preserve">were </w:t>
      </w:r>
      <w:r>
        <w:rPr>
          <w:lang w:eastAsia="en-AU"/>
        </w:rPr>
        <w:t>not funded through the native title grant funding.</w:t>
      </w:r>
    </w:p>
    <w:p w14:paraId="4CC3BECB" w14:textId="34F7F28C" w:rsidR="00F17A0E" w:rsidRDefault="00F17A0E" w:rsidP="00F17A0E">
      <w:pPr>
        <w:rPr>
          <w:lang w:eastAsia="en-AU"/>
        </w:rPr>
      </w:pPr>
      <w:r>
        <w:rPr>
          <w:lang w:eastAsia="en-AU"/>
        </w:rPr>
        <w:t xml:space="preserve">QSNTS reported that fees </w:t>
      </w:r>
      <w:r w:rsidR="0087318F">
        <w:rPr>
          <w:lang w:eastAsia="en-AU"/>
        </w:rPr>
        <w:t xml:space="preserve">were </w:t>
      </w:r>
      <w:r>
        <w:rPr>
          <w:lang w:eastAsia="en-AU"/>
        </w:rPr>
        <w:t xml:space="preserve">calculated on either a cost recovery basis or in line with market rates. Services fall into three categories. </w:t>
      </w:r>
      <w:r>
        <w:rPr>
          <w:lang w:eastAsia="en-AU"/>
        </w:rPr>
        <w:fldChar w:fldCharType="begin"/>
      </w:r>
      <w:r>
        <w:rPr>
          <w:lang w:eastAsia="en-AU"/>
        </w:rPr>
        <w:instrText xml:space="preserve"> REF _Ref159354765 \h </w:instrText>
      </w:r>
      <w:r>
        <w:rPr>
          <w:lang w:eastAsia="en-AU"/>
        </w:rPr>
      </w:r>
      <w:r>
        <w:rPr>
          <w:lang w:eastAsia="en-AU"/>
        </w:rPr>
        <w:fldChar w:fldCharType="separate"/>
      </w:r>
      <w:r w:rsidR="00C22E6F">
        <w:t xml:space="preserve">Table </w:t>
      </w:r>
      <w:r w:rsidR="00C22E6F">
        <w:rPr>
          <w:noProof/>
        </w:rPr>
        <w:t>18</w:t>
      </w:r>
      <w:r>
        <w:rPr>
          <w:lang w:eastAsia="en-AU"/>
        </w:rPr>
        <w:fldChar w:fldCharType="end"/>
      </w:r>
      <w:r>
        <w:rPr>
          <w:lang w:eastAsia="en-AU"/>
        </w:rPr>
        <w:t xml:space="preserve"> provides an overview of the services provided by QSNTS to PBCs. </w:t>
      </w:r>
    </w:p>
    <w:p w14:paraId="0C7B53C1" w14:textId="1E8A756B" w:rsidR="00F17A0E" w:rsidRDefault="00F17A0E" w:rsidP="00F17A0E">
      <w:pPr>
        <w:pStyle w:val="Caption"/>
        <w:rPr>
          <w:lang w:eastAsia="en-AU"/>
        </w:rPr>
      </w:pPr>
      <w:bookmarkStart w:id="39" w:name="_Ref159354765"/>
      <w:r>
        <w:t xml:space="preserve">Table </w:t>
      </w:r>
      <w:r>
        <w:fldChar w:fldCharType="begin"/>
      </w:r>
      <w:r>
        <w:instrText xml:space="preserve"> SEQ Table \* ARABIC </w:instrText>
      </w:r>
      <w:r>
        <w:fldChar w:fldCharType="separate"/>
      </w:r>
      <w:r w:rsidR="00C22E6F">
        <w:rPr>
          <w:noProof/>
        </w:rPr>
        <w:t>18</w:t>
      </w:r>
      <w:r>
        <w:fldChar w:fldCharType="end"/>
      </w:r>
      <w:bookmarkEnd w:id="39"/>
      <w:r>
        <w:t xml:space="preserve"> | Overview of PBC services provided by QSNTS</w:t>
      </w:r>
    </w:p>
    <w:tbl>
      <w:tblPr>
        <w:tblStyle w:val="TableGrid"/>
        <w:tblW w:w="5000" w:type="pct"/>
        <w:tblLook w:val="04A0" w:firstRow="1" w:lastRow="0" w:firstColumn="1" w:lastColumn="0" w:noHBand="0" w:noVBand="1"/>
      </w:tblPr>
      <w:tblGrid>
        <w:gridCol w:w="1700"/>
        <w:gridCol w:w="3615"/>
        <w:gridCol w:w="3615"/>
      </w:tblGrid>
      <w:tr w:rsidR="00F17A0E" w14:paraId="0CA7D133" w14:textId="77777777" w:rsidTr="00E542FA">
        <w:trPr>
          <w:cnfStyle w:val="100000000000" w:firstRow="1" w:lastRow="0" w:firstColumn="0" w:lastColumn="0" w:oddVBand="0" w:evenVBand="0" w:oddHBand="0" w:evenHBand="0" w:firstRowFirstColumn="0" w:firstRowLastColumn="0" w:lastRowFirstColumn="0" w:lastRowLastColumn="0"/>
        </w:trPr>
        <w:tc>
          <w:tcPr>
            <w:tcW w:w="952" w:type="pct"/>
          </w:tcPr>
          <w:p w14:paraId="7248DD11" w14:textId="77777777" w:rsidR="00F17A0E" w:rsidRDefault="00F17A0E">
            <w:pPr>
              <w:pStyle w:val="TableNheader"/>
              <w:rPr>
                <w:lang w:eastAsia="en-AU"/>
              </w:rPr>
            </w:pPr>
            <w:r>
              <w:rPr>
                <w:lang w:eastAsia="en-AU"/>
              </w:rPr>
              <w:t>Service category</w:t>
            </w:r>
          </w:p>
        </w:tc>
        <w:tc>
          <w:tcPr>
            <w:tcW w:w="2024" w:type="pct"/>
          </w:tcPr>
          <w:p w14:paraId="7055B9BA" w14:textId="77777777" w:rsidR="00F17A0E" w:rsidRDefault="00F17A0E">
            <w:pPr>
              <w:pStyle w:val="TableNheader"/>
              <w:rPr>
                <w:lang w:eastAsia="en-AU"/>
              </w:rPr>
            </w:pPr>
            <w:r>
              <w:rPr>
                <w:lang w:eastAsia="en-AU"/>
              </w:rPr>
              <w:t xml:space="preserve">Services </w:t>
            </w:r>
          </w:p>
        </w:tc>
        <w:tc>
          <w:tcPr>
            <w:tcW w:w="2024" w:type="pct"/>
          </w:tcPr>
          <w:p w14:paraId="23C30BC9" w14:textId="77777777" w:rsidR="00F17A0E" w:rsidRDefault="00F17A0E">
            <w:pPr>
              <w:pStyle w:val="TableNheader"/>
              <w:rPr>
                <w:lang w:eastAsia="en-AU"/>
              </w:rPr>
            </w:pPr>
            <w:r>
              <w:rPr>
                <w:lang w:eastAsia="en-AU"/>
              </w:rPr>
              <w:t>Resourced by</w:t>
            </w:r>
          </w:p>
        </w:tc>
      </w:tr>
      <w:tr w:rsidR="00F17A0E" w14:paraId="68EE60E6"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tcPr>
          <w:p w14:paraId="1D114754" w14:textId="77777777" w:rsidR="00F17A0E" w:rsidRPr="00DD307D" w:rsidRDefault="00F17A0E">
            <w:pPr>
              <w:pStyle w:val="TableNText"/>
              <w:rPr>
                <w:rFonts w:ascii="Segoe UI Semibold" w:hAnsi="Segoe UI Semibold" w:cs="Segoe UI Semibold"/>
                <w:lang w:eastAsia="en-AU"/>
              </w:rPr>
            </w:pPr>
            <w:r w:rsidRPr="00DD307D">
              <w:rPr>
                <w:rFonts w:ascii="Segoe UI Semibold" w:hAnsi="Segoe UI Semibold" w:cs="Segoe UI Semibold"/>
                <w:lang w:eastAsia="en-AU"/>
              </w:rPr>
              <w:t xml:space="preserve">Future </w:t>
            </w:r>
            <w:r>
              <w:rPr>
                <w:rFonts w:ascii="Segoe UI Semibold" w:hAnsi="Segoe UI Semibold" w:cs="Segoe UI Semibold"/>
                <w:lang w:eastAsia="en-AU"/>
              </w:rPr>
              <w:t>A</w:t>
            </w:r>
            <w:r w:rsidRPr="00DD307D">
              <w:rPr>
                <w:rFonts w:ascii="Segoe UI Semibold" w:hAnsi="Segoe UI Semibold" w:cs="Segoe UI Semibold"/>
                <w:lang w:eastAsia="en-AU"/>
              </w:rPr>
              <w:t>cts</w:t>
            </w:r>
          </w:p>
        </w:tc>
        <w:tc>
          <w:tcPr>
            <w:tcW w:w="2024" w:type="pct"/>
          </w:tcPr>
          <w:p w14:paraId="3AEA2507" w14:textId="77777777" w:rsidR="00F17A0E" w:rsidRPr="00234ECF" w:rsidRDefault="00F17A0E">
            <w:pPr>
              <w:pStyle w:val="TableNText"/>
            </w:pPr>
            <w:r w:rsidRPr="00234ECF">
              <w:t>Research</w:t>
            </w:r>
          </w:p>
          <w:p w14:paraId="439B4A45" w14:textId="77777777" w:rsidR="00F17A0E" w:rsidRPr="00234ECF" w:rsidRDefault="00F17A0E">
            <w:pPr>
              <w:pStyle w:val="TableNText"/>
            </w:pPr>
            <w:r w:rsidRPr="00234ECF">
              <w:t>Legal representation</w:t>
            </w:r>
          </w:p>
          <w:p w14:paraId="377D12E8" w14:textId="77777777" w:rsidR="00F17A0E" w:rsidRPr="00234ECF" w:rsidRDefault="00F17A0E">
            <w:pPr>
              <w:pStyle w:val="TableNText"/>
            </w:pPr>
            <w:r w:rsidRPr="00234ECF">
              <w:t xml:space="preserve">Legal negotiation </w:t>
            </w:r>
          </w:p>
          <w:p w14:paraId="544B1FF4" w14:textId="77777777" w:rsidR="00F17A0E" w:rsidRPr="00234ECF" w:rsidRDefault="00F17A0E">
            <w:pPr>
              <w:pStyle w:val="TableNText"/>
            </w:pPr>
            <w:r w:rsidRPr="00234ECF">
              <w:t>Conflict resolution</w:t>
            </w:r>
          </w:p>
          <w:p w14:paraId="6115AD07" w14:textId="77777777" w:rsidR="00F17A0E" w:rsidRPr="00234ECF" w:rsidRDefault="00F17A0E">
            <w:pPr>
              <w:pStyle w:val="TableNText"/>
            </w:pPr>
            <w:r w:rsidRPr="00234ECF">
              <w:t>Administration support</w:t>
            </w:r>
          </w:p>
          <w:p w14:paraId="179BDA22" w14:textId="77777777" w:rsidR="00F17A0E" w:rsidRDefault="00F17A0E">
            <w:pPr>
              <w:pStyle w:val="TableNText"/>
              <w:rPr>
                <w:lang w:eastAsia="en-AU"/>
              </w:rPr>
            </w:pPr>
            <w:r w:rsidRPr="00234ECF">
              <w:t>Agreements Online</w:t>
            </w:r>
            <w:r>
              <w:rPr>
                <w:lang w:eastAsia="en-AU"/>
              </w:rPr>
              <w:t xml:space="preserve"> Data base – </w:t>
            </w:r>
            <w:proofErr w:type="spellStart"/>
            <w:r w:rsidRPr="00860168">
              <w:rPr>
                <w:lang w:eastAsia="en-AU"/>
              </w:rPr>
              <w:t>TraKS</w:t>
            </w:r>
            <w:proofErr w:type="spellEnd"/>
          </w:p>
        </w:tc>
        <w:tc>
          <w:tcPr>
            <w:tcW w:w="2024" w:type="pct"/>
          </w:tcPr>
          <w:p w14:paraId="510C161A" w14:textId="5196374C" w:rsidR="00F17A0E" w:rsidRDefault="00F17A0E">
            <w:pPr>
              <w:pStyle w:val="TableNText"/>
              <w:rPr>
                <w:lang w:eastAsia="en-AU"/>
              </w:rPr>
            </w:pPr>
            <w:r>
              <w:rPr>
                <w:lang w:eastAsia="en-AU"/>
              </w:rPr>
              <w:t>S</w:t>
            </w:r>
            <w:r w:rsidR="00F75EA6">
              <w:rPr>
                <w:lang w:eastAsia="en-AU"/>
              </w:rPr>
              <w:t xml:space="preserve">ection </w:t>
            </w:r>
            <w:r>
              <w:rPr>
                <w:lang w:eastAsia="en-AU"/>
              </w:rPr>
              <w:t>29 (Mining and Exploration) and s</w:t>
            </w:r>
            <w:r w:rsidR="00F75EA6">
              <w:rPr>
                <w:lang w:eastAsia="en-AU"/>
              </w:rPr>
              <w:t xml:space="preserve">ection </w:t>
            </w:r>
            <w:r>
              <w:rPr>
                <w:lang w:eastAsia="en-AU"/>
              </w:rPr>
              <w:t>24MD (compulsory acquisition) services are based on a fee-for-service from proponent.</w:t>
            </w:r>
          </w:p>
          <w:p w14:paraId="57B8D5C9" w14:textId="77777777" w:rsidR="00F17A0E" w:rsidRDefault="00F17A0E">
            <w:pPr>
              <w:pStyle w:val="TableNText"/>
              <w:rPr>
                <w:lang w:eastAsia="en-AU"/>
              </w:rPr>
            </w:pPr>
            <w:r>
              <w:rPr>
                <w:lang w:eastAsia="en-AU"/>
              </w:rPr>
              <w:t>All other services related to the Future Act regime are funded by QSNTS.</w:t>
            </w:r>
          </w:p>
        </w:tc>
      </w:tr>
      <w:tr w:rsidR="00F17A0E" w14:paraId="69A243FE" w14:textId="77777777" w:rsidTr="00E542FA">
        <w:trPr>
          <w:cnfStyle w:val="000000010000" w:firstRow="0" w:lastRow="0" w:firstColumn="0" w:lastColumn="0" w:oddVBand="0" w:evenVBand="0" w:oddHBand="0" w:evenHBand="1" w:firstRowFirstColumn="0" w:firstRowLastColumn="0" w:lastRowFirstColumn="0" w:lastRowLastColumn="0"/>
        </w:trPr>
        <w:tc>
          <w:tcPr>
            <w:tcW w:w="952" w:type="pct"/>
          </w:tcPr>
          <w:p w14:paraId="1C085271" w14:textId="77777777" w:rsidR="00F17A0E" w:rsidRPr="00DD307D" w:rsidRDefault="00F17A0E">
            <w:pPr>
              <w:pStyle w:val="TableNText"/>
              <w:rPr>
                <w:rFonts w:ascii="Segoe UI Semibold" w:hAnsi="Segoe UI Semibold" w:cs="Segoe UI Semibold"/>
                <w:lang w:eastAsia="en-AU"/>
              </w:rPr>
            </w:pPr>
            <w:r w:rsidRPr="00DD307D">
              <w:rPr>
                <w:rFonts w:ascii="Segoe UI Semibold" w:hAnsi="Segoe UI Semibold" w:cs="Segoe UI Semibold"/>
                <w:lang w:eastAsia="en-AU"/>
              </w:rPr>
              <w:t>Cultural Heritage</w:t>
            </w:r>
          </w:p>
        </w:tc>
        <w:tc>
          <w:tcPr>
            <w:tcW w:w="2024" w:type="pct"/>
          </w:tcPr>
          <w:p w14:paraId="064F6856" w14:textId="77777777" w:rsidR="00F17A0E" w:rsidRDefault="00F17A0E">
            <w:pPr>
              <w:pStyle w:val="TableNText"/>
              <w:rPr>
                <w:lang w:eastAsia="en-AU"/>
              </w:rPr>
            </w:pPr>
            <w:r>
              <w:rPr>
                <w:lang w:eastAsia="en-AU"/>
              </w:rPr>
              <w:t>Legal representation</w:t>
            </w:r>
          </w:p>
        </w:tc>
        <w:tc>
          <w:tcPr>
            <w:tcW w:w="2024" w:type="pct"/>
          </w:tcPr>
          <w:p w14:paraId="2F624FF5" w14:textId="77777777" w:rsidR="00F17A0E" w:rsidRDefault="00F17A0E">
            <w:pPr>
              <w:pStyle w:val="TableNText"/>
              <w:rPr>
                <w:lang w:eastAsia="en-AU"/>
              </w:rPr>
            </w:pPr>
            <w:r>
              <w:rPr>
                <w:lang w:eastAsia="en-AU"/>
              </w:rPr>
              <w:t>Fee for service – proponent.</w:t>
            </w:r>
          </w:p>
        </w:tc>
      </w:tr>
      <w:tr w:rsidR="00F17A0E" w14:paraId="292CA8A6"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vMerge w:val="restart"/>
          </w:tcPr>
          <w:p w14:paraId="111746E3" w14:textId="4A127F57" w:rsidR="00F17A0E" w:rsidRPr="00DD307D" w:rsidRDefault="00F17A0E">
            <w:pPr>
              <w:pStyle w:val="TableNText"/>
              <w:rPr>
                <w:rFonts w:ascii="Segoe UI Semibold" w:hAnsi="Segoe UI Semibold" w:cs="Segoe UI Semibold"/>
                <w:lang w:eastAsia="en-AU"/>
              </w:rPr>
            </w:pPr>
            <w:r w:rsidRPr="00DD307D">
              <w:rPr>
                <w:rFonts w:ascii="Segoe UI Semibold" w:hAnsi="Segoe UI Semibold" w:cs="Segoe UI Semibold"/>
                <w:lang w:eastAsia="en-AU"/>
              </w:rPr>
              <w:t xml:space="preserve">PBC </w:t>
            </w:r>
            <w:r w:rsidR="0087318F">
              <w:rPr>
                <w:rFonts w:ascii="Segoe UI Semibold" w:hAnsi="Segoe UI Semibold" w:cs="Segoe UI Semibold"/>
                <w:lang w:eastAsia="en-AU"/>
              </w:rPr>
              <w:t>s</w:t>
            </w:r>
            <w:r w:rsidR="0087318F" w:rsidRPr="00DD307D">
              <w:rPr>
                <w:rFonts w:ascii="Segoe UI Semibold" w:hAnsi="Segoe UI Semibold" w:cs="Segoe UI Semibold"/>
                <w:lang w:eastAsia="en-AU"/>
              </w:rPr>
              <w:t xml:space="preserve">upport </w:t>
            </w:r>
          </w:p>
        </w:tc>
        <w:tc>
          <w:tcPr>
            <w:tcW w:w="2024" w:type="pct"/>
          </w:tcPr>
          <w:p w14:paraId="45071D40" w14:textId="77777777" w:rsidR="00F17A0E" w:rsidRDefault="00F17A0E">
            <w:pPr>
              <w:pStyle w:val="TableNText"/>
              <w:rPr>
                <w:lang w:eastAsia="en-AU"/>
              </w:rPr>
            </w:pPr>
            <w:r>
              <w:rPr>
                <w:lang w:eastAsia="en-AU"/>
              </w:rPr>
              <w:t xml:space="preserve">Website support </w:t>
            </w:r>
          </w:p>
          <w:p w14:paraId="3CF9EF3A" w14:textId="77777777" w:rsidR="00F17A0E" w:rsidRDefault="00F17A0E">
            <w:pPr>
              <w:pStyle w:val="TableNText"/>
              <w:rPr>
                <w:lang w:eastAsia="en-AU"/>
              </w:rPr>
            </w:pPr>
            <w:r>
              <w:rPr>
                <w:lang w:eastAsia="en-AU"/>
              </w:rPr>
              <w:t>Financial services</w:t>
            </w:r>
          </w:p>
          <w:p w14:paraId="5B5B48C7" w14:textId="77777777" w:rsidR="00F17A0E" w:rsidRDefault="00F17A0E">
            <w:pPr>
              <w:pStyle w:val="TableNText"/>
              <w:rPr>
                <w:lang w:eastAsia="en-AU"/>
              </w:rPr>
            </w:pPr>
            <w:r>
              <w:rPr>
                <w:lang w:eastAsia="en-AU"/>
              </w:rPr>
              <w:t>Human resources</w:t>
            </w:r>
          </w:p>
        </w:tc>
        <w:tc>
          <w:tcPr>
            <w:tcW w:w="2024" w:type="pct"/>
          </w:tcPr>
          <w:p w14:paraId="5803E9C9" w14:textId="77777777" w:rsidR="00F17A0E" w:rsidRDefault="00F17A0E">
            <w:pPr>
              <w:pStyle w:val="TableNText"/>
              <w:rPr>
                <w:lang w:eastAsia="en-AU"/>
              </w:rPr>
            </w:pPr>
            <w:r>
              <w:rPr>
                <w:lang w:eastAsia="en-AU"/>
              </w:rPr>
              <w:t>Fee for service.</w:t>
            </w:r>
          </w:p>
        </w:tc>
      </w:tr>
      <w:tr w:rsidR="00F17A0E" w14:paraId="353DD872" w14:textId="77777777" w:rsidTr="00E542FA">
        <w:trPr>
          <w:cnfStyle w:val="000000010000" w:firstRow="0" w:lastRow="0" w:firstColumn="0" w:lastColumn="0" w:oddVBand="0" w:evenVBand="0" w:oddHBand="0" w:evenHBand="1" w:firstRowFirstColumn="0" w:firstRowLastColumn="0" w:lastRowFirstColumn="0" w:lastRowLastColumn="0"/>
        </w:trPr>
        <w:tc>
          <w:tcPr>
            <w:tcW w:w="952" w:type="pct"/>
            <w:vMerge/>
          </w:tcPr>
          <w:p w14:paraId="314EBFF9" w14:textId="77777777" w:rsidR="00F17A0E" w:rsidRDefault="00F17A0E">
            <w:pPr>
              <w:pStyle w:val="TableExpbullet"/>
              <w:numPr>
                <w:ilvl w:val="0"/>
                <w:numId w:val="0"/>
              </w:numPr>
              <w:rPr>
                <w:lang w:eastAsia="en-AU"/>
              </w:rPr>
            </w:pPr>
          </w:p>
        </w:tc>
        <w:tc>
          <w:tcPr>
            <w:tcW w:w="2024" w:type="pct"/>
          </w:tcPr>
          <w:p w14:paraId="35277ADD" w14:textId="77777777" w:rsidR="00F17A0E" w:rsidRDefault="00F17A0E">
            <w:pPr>
              <w:pStyle w:val="TableNText"/>
              <w:rPr>
                <w:lang w:eastAsia="en-AU"/>
              </w:rPr>
            </w:pPr>
            <w:r>
              <w:rPr>
                <w:lang w:eastAsia="en-AU"/>
              </w:rPr>
              <w:t>Legal representation and statutory compliance</w:t>
            </w:r>
          </w:p>
        </w:tc>
        <w:tc>
          <w:tcPr>
            <w:tcW w:w="2024" w:type="pct"/>
          </w:tcPr>
          <w:p w14:paraId="46A14E18" w14:textId="77777777" w:rsidR="00F17A0E" w:rsidRDefault="00F17A0E">
            <w:pPr>
              <w:pStyle w:val="TableNText"/>
              <w:rPr>
                <w:lang w:eastAsia="en-AU"/>
              </w:rPr>
            </w:pPr>
            <w:r>
              <w:rPr>
                <w:lang w:eastAsia="en-AU"/>
              </w:rPr>
              <w:t>As referred to under Future Acts.</w:t>
            </w:r>
          </w:p>
        </w:tc>
      </w:tr>
      <w:tr w:rsidR="00F17A0E" w14:paraId="1BB91BF2"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vMerge/>
          </w:tcPr>
          <w:p w14:paraId="20A54C35" w14:textId="77777777" w:rsidR="00F17A0E" w:rsidRDefault="00F17A0E">
            <w:pPr>
              <w:pStyle w:val="TableExpbullet"/>
              <w:numPr>
                <w:ilvl w:val="0"/>
                <w:numId w:val="0"/>
              </w:numPr>
              <w:rPr>
                <w:lang w:eastAsia="en-AU"/>
              </w:rPr>
            </w:pPr>
          </w:p>
        </w:tc>
        <w:tc>
          <w:tcPr>
            <w:tcW w:w="2024" w:type="pct"/>
          </w:tcPr>
          <w:p w14:paraId="006948FA" w14:textId="77777777" w:rsidR="00F17A0E" w:rsidRDefault="00F17A0E">
            <w:pPr>
              <w:pStyle w:val="TableNText"/>
              <w:rPr>
                <w:lang w:eastAsia="en-AU"/>
              </w:rPr>
            </w:pPr>
            <w:r>
              <w:rPr>
                <w:lang w:eastAsia="en-AU"/>
              </w:rPr>
              <w:t>Grant administration and application</w:t>
            </w:r>
          </w:p>
        </w:tc>
        <w:tc>
          <w:tcPr>
            <w:tcW w:w="2024" w:type="pct"/>
          </w:tcPr>
          <w:p w14:paraId="62214961" w14:textId="77777777" w:rsidR="00F17A0E" w:rsidRDefault="00F17A0E">
            <w:pPr>
              <w:pStyle w:val="TableNText"/>
              <w:rPr>
                <w:lang w:eastAsia="en-AU"/>
              </w:rPr>
            </w:pPr>
            <w:r>
              <w:rPr>
                <w:lang w:eastAsia="en-AU"/>
              </w:rPr>
              <w:t>PBC Support Funding Applications – funded by QSNTS.</w:t>
            </w:r>
          </w:p>
          <w:p w14:paraId="3208EEAC" w14:textId="77777777" w:rsidR="00F17A0E" w:rsidRDefault="00F17A0E">
            <w:pPr>
              <w:pStyle w:val="TableNText"/>
              <w:rPr>
                <w:lang w:eastAsia="en-AU"/>
              </w:rPr>
            </w:pPr>
            <w:r>
              <w:rPr>
                <w:lang w:eastAsia="en-AU"/>
              </w:rPr>
              <w:t>All other funding applications for other grants – fee for service.</w:t>
            </w:r>
          </w:p>
        </w:tc>
      </w:tr>
      <w:tr w:rsidR="00F17A0E" w14:paraId="7E114F69" w14:textId="77777777" w:rsidTr="00E542FA">
        <w:trPr>
          <w:cnfStyle w:val="000000010000" w:firstRow="0" w:lastRow="0" w:firstColumn="0" w:lastColumn="0" w:oddVBand="0" w:evenVBand="0" w:oddHBand="0" w:evenHBand="1" w:firstRowFirstColumn="0" w:firstRowLastColumn="0" w:lastRowFirstColumn="0" w:lastRowLastColumn="0"/>
        </w:trPr>
        <w:tc>
          <w:tcPr>
            <w:tcW w:w="952" w:type="pct"/>
            <w:vMerge/>
          </w:tcPr>
          <w:p w14:paraId="2771D620" w14:textId="77777777" w:rsidR="00F17A0E" w:rsidRDefault="00F17A0E">
            <w:pPr>
              <w:pStyle w:val="TableExpbullet"/>
              <w:numPr>
                <w:ilvl w:val="0"/>
                <w:numId w:val="0"/>
              </w:numPr>
              <w:rPr>
                <w:lang w:eastAsia="en-AU"/>
              </w:rPr>
            </w:pPr>
          </w:p>
        </w:tc>
        <w:tc>
          <w:tcPr>
            <w:tcW w:w="2024" w:type="pct"/>
          </w:tcPr>
          <w:p w14:paraId="553060D7" w14:textId="77777777" w:rsidR="00F17A0E" w:rsidRDefault="00F17A0E">
            <w:pPr>
              <w:pStyle w:val="TableNText"/>
              <w:rPr>
                <w:lang w:eastAsia="en-AU"/>
              </w:rPr>
            </w:pPr>
            <w:r>
              <w:rPr>
                <w:lang w:eastAsia="en-AU"/>
              </w:rPr>
              <w:t>Aspirations and Strategy workshop</w:t>
            </w:r>
          </w:p>
          <w:p w14:paraId="3C00026E" w14:textId="77777777" w:rsidR="00F17A0E" w:rsidRDefault="00F17A0E">
            <w:pPr>
              <w:pStyle w:val="TableNText"/>
              <w:rPr>
                <w:lang w:eastAsia="en-AU"/>
              </w:rPr>
            </w:pPr>
            <w:r>
              <w:rPr>
                <w:lang w:eastAsia="en-AU"/>
              </w:rPr>
              <w:t>Research</w:t>
            </w:r>
          </w:p>
          <w:p w14:paraId="676A0622" w14:textId="77777777" w:rsidR="00F17A0E" w:rsidRDefault="00F17A0E">
            <w:pPr>
              <w:pStyle w:val="TableNText"/>
              <w:rPr>
                <w:lang w:eastAsia="en-AU"/>
              </w:rPr>
            </w:pPr>
            <w:r>
              <w:rPr>
                <w:lang w:eastAsia="en-AU"/>
              </w:rPr>
              <w:t>Legal services and statutory compliance</w:t>
            </w:r>
          </w:p>
          <w:p w14:paraId="697A2DD3" w14:textId="77777777" w:rsidR="00F17A0E" w:rsidRDefault="00F17A0E">
            <w:pPr>
              <w:pStyle w:val="TableNText"/>
              <w:rPr>
                <w:lang w:eastAsia="en-AU"/>
              </w:rPr>
            </w:pPr>
            <w:r>
              <w:rPr>
                <w:lang w:eastAsia="en-AU"/>
              </w:rPr>
              <w:lastRenderedPageBreak/>
              <w:t>Conflict resolution</w:t>
            </w:r>
          </w:p>
          <w:p w14:paraId="0F3CF1F0" w14:textId="77777777" w:rsidR="00F17A0E" w:rsidRDefault="00F17A0E">
            <w:pPr>
              <w:pStyle w:val="TableNText"/>
              <w:rPr>
                <w:lang w:eastAsia="en-AU"/>
              </w:rPr>
            </w:pPr>
            <w:r>
              <w:rPr>
                <w:lang w:eastAsia="en-AU"/>
              </w:rPr>
              <w:t>PBC Capability building</w:t>
            </w:r>
          </w:p>
          <w:p w14:paraId="301A4873" w14:textId="77777777" w:rsidR="00F17A0E" w:rsidRDefault="00F17A0E">
            <w:pPr>
              <w:pStyle w:val="TableNText"/>
              <w:rPr>
                <w:lang w:eastAsia="en-AU"/>
              </w:rPr>
            </w:pPr>
            <w:r>
              <w:rPr>
                <w:lang w:eastAsia="en-AU"/>
              </w:rPr>
              <w:t>Administration support</w:t>
            </w:r>
          </w:p>
        </w:tc>
        <w:tc>
          <w:tcPr>
            <w:tcW w:w="2024" w:type="pct"/>
          </w:tcPr>
          <w:p w14:paraId="7B5A2975" w14:textId="77777777" w:rsidR="00F17A0E" w:rsidRDefault="00F17A0E">
            <w:pPr>
              <w:pStyle w:val="TableNText"/>
              <w:rPr>
                <w:lang w:eastAsia="en-AU"/>
              </w:rPr>
            </w:pPr>
            <w:r>
              <w:rPr>
                <w:lang w:eastAsia="en-AU"/>
              </w:rPr>
              <w:lastRenderedPageBreak/>
              <w:t xml:space="preserve">Where a PBC is listed in the Operational Plan, the operational staff time and travel is funded by QSNTS. All other costs are covered by the PBC. </w:t>
            </w:r>
          </w:p>
          <w:p w14:paraId="4CF56ADC" w14:textId="77777777" w:rsidR="00F17A0E" w:rsidRDefault="00F17A0E">
            <w:pPr>
              <w:pStyle w:val="TableNText"/>
              <w:rPr>
                <w:lang w:eastAsia="en-AU"/>
              </w:rPr>
            </w:pPr>
            <w:r>
              <w:rPr>
                <w:lang w:eastAsia="en-AU"/>
              </w:rPr>
              <w:lastRenderedPageBreak/>
              <w:t>Where a PBC is not within the Operational Plan, fee for service.</w:t>
            </w:r>
          </w:p>
        </w:tc>
      </w:tr>
      <w:tr w:rsidR="00F17A0E" w14:paraId="269F3A71"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vMerge/>
          </w:tcPr>
          <w:p w14:paraId="79207902" w14:textId="77777777" w:rsidR="00F17A0E" w:rsidRDefault="00F17A0E">
            <w:pPr>
              <w:pStyle w:val="TableExpbullet"/>
              <w:numPr>
                <w:ilvl w:val="0"/>
                <w:numId w:val="0"/>
              </w:numPr>
              <w:rPr>
                <w:lang w:eastAsia="en-AU"/>
              </w:rPr>
            </w:pPr>
          </w:p>
        </w:tc>
        <w:tc>
          <w:tcPr>
            <w:tcW w:w="2024" w:type="pct"/>
          </w:tcPr>
          <w:p w14:paraId="6DCF4A52" w14:textId="77777777" w:rsidR="00F17A0E" w:rsidRDefault="00F17A0E">
            <w:pPr>
              <w:pStyle w:val="TableNText"/>
              <w:rPr>
                <w:lang w:eastAsia="en-AU"/>
              </w:rPr>
            </w:pPr>
            <w:r>
              <w:rPr>
                <w:lang w:eastAsia="en-AU"/>
              </w:rPr>
              <w:t>PPP program</w:t>
            </w:r>
          </w:p>
        </w:tc>
        <w:tc>
          <w:tcPr>
            <w:tcW w:w="2024" w:type="pct"/>
          </w:tcPr>
          <w:p w14:paraId="44630AB9" w14:textId="77777777" w:rsidR="00F17A0E" w:rsidRDefault="00F17A0E">
            <w:pPr>
              <w:pStyle w:val="TableNText"/>
              <w:rPr>
                <w:lang w:eastAsia="en-AU"/>
              </w:rPr>
            </w:pPr>
            <w:r>
              <w:rPr>
                <w:lang w:eastAsia="en-AU"/>
              </w:rPr>
              <w:t xml:space="preserve">Other </w:t>
            </w:r>
            <w:r w:rsidRPr="008F3328">
              <w:rPr>
                <w:lang w:eastAsia="en-AU"/>
              </w:rPr>
              <w:t xml:space="preserve">Indigenous Advancement Strategy </w:t>
            </w:r>
            <w:r>
              <w:rPr>
                <w:lang w:eastAsia="en-AU"/>
              </w:rPr>
              <w:t>(IAS) Grant funding.</w:t>
            </w:r>
          </w:p>
        </w:tc>
      </w:tr>
    </w:tbl>
    <w:p w14:paraId="4591D5B8" w14:textId="77777777" w:rsidR="00F17A0E" w:rsidRDefault="00F17A0E" w:rsidP="00F17A0E">
      <w:pPr>
        <w:pStyle w:val="Heading5"/>
        <w:numPr>
          <w:ilvl w:val="4"/>
          <w:numId w:val="1"/>
        </w:numPr>
      </w:pPr>
      <w:r>
        <w:t xml:space="preserve">QSNTS adopted a discretionary approach to the use of the PBC basic support funding </w:t>
      </w:r>
    </w:p>
    <w:p w14:paraId="06C0D76D" w14:textId="59F0E763" w:rsidR="00F17A0E" w:rsidRDefault="00BA5FB2" w:rsidP="00FE6A8A">
      <w:r>
        <w:t xml:space="preserve">For most of </w:t>
      </w:r>
      <w:r w:rsidR="00F17A0E">
        <w:t xml:space="preserve">the Review period, the funding provided by NIAA to support PBC basic compliance was able to be used by individual NTRB-SPs as they saw fit, to best support the PBCs in their region. The Review notes that the basic support funding approximates to $70,000 per PBC and </w:t>
      </w:r>
      <w:r w:rsidR="0061604B">
        <w:t xml:space="preserve">was </w:t>
      </w:r>
      <w:r>
        <w:t>primarily fo</w:t>
      </w:r>
      <w:r w:rsidR="00CD6D22">
        <w:t>cused on</w:t>
      </w:r>
      <w:r w:rsidR="00F17A0E">
        <w:t xml:space="preserve"> compliance with </w:t>
      </w:r>
      <w:r w:rsidR="00F17A0E" w:rsidRPr="00DC0AE2">
        <w:t>Office of the Registrar of Indigenous Corporations</w:t>
      </w:r>
      <w:r w:rsidR="00F17A0E">
        <w:t xml:space="preserve"> (ORIC) requirements. </w:t>
      </w:r>
    </w:p>
    <w:p w14:paraId="2F15336F" w14:textId="680E3212" w:rsidR="00F17A0E" w:rsidRDefault="00816325" w:rsidP="00FE6A8A">
      <w:r w:rsidRPr="3D5F7602">
        <w:t xml:space="preserve">PBC allocation </w:t>
      </w:r>
      <w:r w:rsidR="0061604B">
        <w:t>was</w:t>
      </w:r>
      <w:r w:rsidR="0061604B" w:rsidRPr="3D5F7602">
        <w:t xml:space="preserve"> </w:t>
      </w:r>
      <w:r w:rsidRPr="3D5F7602">
        <w:t>distributed equally to PBCs that appl</w:t>
      </w:r>
      <w:r w:rsidR="0061604B">
        <w:t>ied</w:t>
      </w:r>
      <w:r w:rsidRPr="3D5F7602">
        <w:t xml:space="preserve"> for support funding. It </w:t>
      </w:r>
      <w:r w:rsidR="0061604B">
        <w:t>was</w:t>
      </w:r>
      <w:r w:rsidR="0061604B" w:rsidRPr="3D5F7602">
        <w:t xml:space="preserve"> </w:t>
      </w:r>
      <w:r w:rsidRPr="3D5F7602">
        <w:t xml:space="preserve">up to the PBC to elect whether the fund </w:t>
      </w:r>
      <w:r w:rsidR="0061604B">
        <w:t>was</w:t>
      </w:r>
      <w:r w:rsidR="0061604B" w:rsidRPr="3D5F7602">
        <w:t xml:space="preserve"> </w:t>
      </w:r>
      <w:r w:rsidRPr="3D5F7602">
        <w:t xml:space="preserve">paid to them in two tranches or managed for them by QSNTS. QSNTS </w:t>
      </w:r>
      <w:r w:rsidR="009465E4">
        <w:t>did</w:t>
      </w:r>
      <w:r w:rsidR="009465E4" w:rsidRPr="3D5F7602">
        <w:t xml:space="preserve"> </w:t>
      </w:r>
      <w:r w:rsidRPr="3D5F7602">
        <w:t xml:space="preserve">not make a qualitative assessment of the PBCs capacity to manage funds nor </w:t>
      </w:r>
      <w:r w:rsidR="009465E4">
        <w:t>did</w:t>
      </w:r>
      <w:r w:rsidR="009465E4" w:rsidRPr="3D5F7602">
        <w:t xml:space="preserve"> </w:t>
      </w:r>
      <w:r w:rsidRPr="3D5F7602">
        <w:t xml:space="preserve">QSNTS withhold funds </w:t>
      </w:r>
      <w:r w:rsidR="00116587" w:rsidRPr="3D5F7602">
        <w:t xml:space="preserve">based </w:t>
      </w:r>
      <w:r w:rsidRPr="3D5F7602">
        <w:t>on capacity.</w:t>
      </w:r>
      <w:r w:rsidR="00F17A0E" w:rsidRPr="3D5F7602">
        <w:t xml:space="preserve"> </w:t>
      </w:r>
    </w:p>
    <w:p w14:paraId="5B630410" w14:textId="77777777" w:rsidR="00F17A0E" w:rsidRDefault="00F17A0E" w:rsidP="00FE6A8A">
      <w:pPr>
        <w:rPr>
          <w:lang w:eastAsia="en-AU"/>
        </w:rPr>
      </w:pPr>
      <w:r w:rsidRPr="00EE7804">
        <w:rPr>
          <w:lang w:eastAsia="en-AU"/>
        </w:rPr>
        <w:t xml:space="preserve">In general, QSNTS provided similar amounts of funding to PBCs </w:t>
      </w:r>
      <w:r>
        <w:rPr>
          <w:lang w:eastAsia="en-AU"/>
        </w:rPr>
        <w:t>across</w:t>
      </w:r>
      <w:r w:rsidRPr="00EE7804">
        <w:rPr>
          <w:lang w:eastAsia="en-AU"/>
        </w:rPr>
        <w:t xml:space="preserve"> the Review period. </w:t>
      </w:r>
    </w:p>
    <w:p w14:paraId="364D05BB" w14:textId="2CE8721F" w:rsidR="00983C99" w:rsidRDefault="00D27FDD" w:rsidP="00983C99">
      <w:pPr>
        <w:pStyle w:val="Heading5"/>
        <w:numPr>
          <w:ilvl w:val="4"/>
          <w:numId w:val="1"/>
        </w:numPr>
      </w:pPr>
      <w:r>
        <w:t xml:space="preserve">QSNTS delivered services to most of the PBCs located within the RATSIB area, with </w:t>
      </w:r>
      <w:r w:rsidR="002375C5">
        <w:t xml:space="preserve">formal service agreements in place with </w:t>
      </w:r>
      <w:r w:rsidR="003F614D">
        <w:t>about half of the PBCs</w:t>
      </w:r>
      <w:r w:rsidR="007467A5">
        <w:t xml:space="preserve"> </w:t>
      </w:r>
      <w:r w:rsidR="00513C27">
        <w:t>by FY2021-22</w:t>
      </w:r>
    </w:p>
    <w:p w14:paraId="0B56AA74" w14:textId="6DDF6D38" w:rsidR="00346B33" w:rsidRDefault="00605E86" w:rsidP="00C41F9D">
      <w:pPr>
        <w:rPr>
          <w:lang w:eastAsia="en-AU"/>
        </w:rPr>
      </w:pPr>
      <w:r>
        <w:rPr>
          <w:lang w:eastAsia="en-AU"/>
        </w:rPr>
        <w:t xml:space="preserve">In </w:t>
      </w:r>
      <w:r w:rsidR="0084669D">
        <w:rPr>
          <w:lang w:eastAsia="en-AU"/>
        </w:rPr>
        <w:t>both</w:t>
      </w:r>
      <w:r w:rsidR="009846C5">
        <w:rPr>
          <w:lang w:eastAsia="en-AU"/>
        </w:rPr>
        <w:t xml:space="preserve"> </w:t>
      </w:r>
      <w:r w:rsidR="004A0DBE">
        <w:rPr>
          <w:lang w:eastAsia="en-AU"/>
        </w:rPr>
        <w:t>FY</w:t>
      </w:r>
      <w:r w:rsidR="00EA6787">
        <w:rPr>
          <w:lang w:eastAsia="en-AU"/>
        </w:rPr>
        <w:t>2019-20</w:t>
      </w:r>
      <w:r w:rsidR="009846C5">
        <w:rPr>
          <w:lang w:eastAsia="en-AU"/>
        </w:rPr>
        <w:t xml:space="preserve"> and FY2020-21</w:t>
      </w:r>
      <w:r w:rsidR="008068E7">
        <w:rPr>
          <w:lang w:eastAsia="en-AU"/>
        </w:rPr>
        <w:t>,</w:t>
      </w:r>
      <w:r w:rsidR="00EA6787">
        <w:rPr>
          <w:lang w:eastAsia="en-AU"/>
        </w:rPr>
        <w:t xml:space="preserve"> QSNTS provided</w:t>
      </w:r>
      <w:r w:rsidR="00E4761B">
        <w:rPr>
          <w:lang w:eastAsia="en-AU"/>
        </w:rPr>
        <w:t xml:space="preserve"> $1,095,950 between</w:t>
      </w:r>
      <w:r w:rsidR="001E60CF">
        <w:rPr>
          <w:lang w:eastAsia="en-AU"/>
        </w:rPr>
        <w:t xml:space="preserve"> a total of 15 PBCs</w:t>
      </w:r>
      <w:r w:rsidR="000A5DC7">
        <w:rPr>
          <w:lang w:eastAsia="en-AU"/>
        </w:rPr>
        <w:t xml:space="preserve">. In </w:t>
      </w:r>
      <w:r w:rsidR="00922C5B">
        <w:rPr>
          <w:lang w:eastAsia="en-AU"/>
        </w:rPr>
        <w:t>FY</w:t>
      </w:r>
      <w:r w:rsidR="009846C5">
        <w:rPr>
          <w:lang w:eastAsia="en-AU"/>
        </w:rPr>
        <w:t>20</w:t>
      </w:r>
      <w:r w:rsidR="00BC5C43">
        <w:rPr>
          <w:lang w:eastAsia="en-AU"/>
        </w:rPr>
        <w:t>19-20</w:t>
      </w:r>
      <w:r w:rsidR="000A5DC7">
        <w:rPr>
          <w:lang w:eastAsia="en-AU"/>
        </w:rPr>
        <w:t xml:space="preserve"> </w:t>
      </w:r>
      <w:r w:rsidR="00D652D1">
        <w:rPr>
          <w:lang w:eastAsia="en-AU"/>
        </w:rPr>
        <w:t>six</w:t>
      </w:r>
      <w:r w:rsidR="00351742">
        <w:rPr>
          <w:lang w:eastAsia="en-AU"/>
        </w:rPr>
        <w:t xml:space="preserve"> PBCs</w:t>
      </w:r>
      <w:r w:rsidR="00AC521E">
        <w:rPr>
          <w:lang w:eastAsia="en-AU"/>
        </w:rPr>
        <w:t xml:space="preserve"> </w:t>
      </w:r>
      <w:proofErr w:type="gramStart"/>
      <w:r w:rsidR="000A5DC7">
        <w:rPr>
          <w:lang w:eastAsia="en-AU"/>
        </w:rPr>
        <w:t>were</w:t>
      </w:r>
      <w:r w:rsidR="00AC521E">
        <w:rPr>
          <w:lang w:eastAsia="en-AU"/>
        </w:rPr>
        <w:t xml:space="preserve"> </w:t>
      </w:r>
      <w:r w:rsidR="00D432BD">
        <w:rPr>
          <w:lang w:eastAsia="en-AU"/>
        </w:rPr>
        <w:t>”represented</w:t>
      </w:r>
      <w:proofErr w:type="gramEnd"/>
      <w:r w:rsidR="00D432BD">
        <w:rPr>
          <w:lang w:eastAsia="en-AU"/>
        </w:rPr>
        <w:t xml:space="preserve">” </w:t>
      </w:r>
      <w:r w:rsidR="00AC521E">
        <w:rPr>
          <w:lang w:eastAsia="en-AU"/>
        </w:rPr>
        <w:t>by QSNTS</w:t>
      </w:r>
      <w:r w:rsidR="00C60479">
        <w:rPr>
          <w:lang w:eastAsia="en-AU"/>
        </w:rPr>
        <w:t xml:space="preserve"> </w:t>
      </w:r>
      <w:r w:rsidR="000A5DC7">
        <w:rPr>
          <w:lang w:eastAsia="en-AU"/>
        </w:rPr>
        <w:t xml:space="preserve">– </w:t>
      </w:r>
      <w:r w:rsidR="006143CA">
        <w:rPr>
          <w:lang w:eastAsia="en-AU"/>
        </w:rPr>
        <w:t>that is,</w:t>
      </w:r>
      <w:r w:rsidR="000A5DC7">
        <w:rPr>
          <w:lang w:eastAsia="en-AU"/>
        </w:rPr>
        <w:t xml:space="preserve"> their funding was managed by QSNTS</w:t>
      </w:r>
      <w:r w:rsidR="00C11D50">
        <w:rPr>
          <w:lang w:eastAsia="en-AU"/>
        </w:rPr>
        <w:t xml:space="preserve"> and </w:t>
      </w:r>
      <w:r w:rsidR="008068E7">
        <w:rPr>
          <w:lang w:eastAsia="en-AU"/>
        </w:rPr>
        <w:t>eight</w:t>
      </w:r>
      <w:r w:rsidR="00DE5D28">
        <w:rPr>
          <w:lang w:eastAsia="en-AU"/>
        </w:rPr>
        <w:t xml:space="preserve"> PBCs </w:t>
      </w:r>
      <w:r w:rsidR="00C11D50">
        <w:rPr>
          <w:lang w:eastAsia="en-AU"/>
        </w:rPr>
        <w:t>had</w:t>
      </w:r>
      <w:r w:rsidR="00DE5D28">
        <w:rPr>
          <w:lang w:eastAsia="en-AU"/>
        </w:rPr>
        <w:t xml:space="preserve"> formal service agreement</w:t>
      </w:r>
      <w:r w:rsidR="009465E4">
        <w:rPr>
          <w:lang w:eastAsia="en-AU"/>
        </w:rPr>
        <w:t>s</w:t>
      </w:r>
      <w:r w:rsidR="00DE5D28">
        <w:rPr>
          <w:lang w:eastAsia="en-AU"/>
        </w:rPr>
        <w:t>.</w:t>
      </w:r>
      <w:r w:rsidR="002637AA">
        <w:rPr>
          <w:lang w:eastAsia="en-AU"/>
        </w:rPr>
        <w:t xml:space="preserve"> QSNTS </w:t>
      </w:r>
      <w:r w:rsidR="0069428C">
        <w:rPr>
          <w:lang w:eastAsia="en-AU"/>
        </w:rPr>
        <w:t>ceased representing two of the six PBCs</w:t>
      </w:r>
      <w:r w:rsidR="00005AA1">
        <w:rPr>
          <w:lang w:eastAsia="en-AU"/>
        </w:rPr>
        <w:t xml:space="preserve"> by </w:t>
      </w:r>
      <w:r w:rsidR="00922C5B">
        <w:rPr>
          <w:lang w:eastAsia="en-AU"/>
        </w:rPr>
        <w:t>FY</w:t>
      </w:r>
      <w:r w:rsidR="00005AA1">
        <w:rPr>
          <w:lang w:eastAsia="en-AU"/>
        </w:rPr>
        <w:t>2020-</w:t>
      </w:r>
      <w:r w:rsidR="00B96109">
        <w:rPr>
          <w:lang w:eastAsia="en-AU"/>
        </w:rPr>
        <w:t>21</w:t>
      </w:r>
      <w:r w:rsidR="0069428C">
        <w:rPr>
          <w:rStyle w:val="FootnoteReference"/>
          <w:lang w:eastAsia="en-AU"/>
        </w:rPr>
        <w:footnoteReference w:id="42"/>
      </w:r>
      <w:r w:rsidR="0069428C">
        <w:rPr>
          <w:lang w:eastAsia="en-AU"/>
        </w:rPr>
        <w:t>.</w:t>
      </w:r>
      <w:r w:rsidR="00890872">
        <w:rPr>
          <w:lang w:eastAsia="en-AU"/>
        </w:rPr>
        <w:t xml:space="preserve"> </w:t>
      </w:r>
    </w:p>
    <w:p w14:paraId="4022E7CA" w14:textId="616E5994" w:rsidR="002637AA" w:rsidRDefault="00047B96" w:rsidP="00C41F9D">
      <w:pPr>
        <w:rPr>
          <w:lang w:eastAsia="en-AU"/>
        </w:rPr>
      </w:pPr>
      <w:r>
        <w:rPr>
          <w:lang w:eastAsia="en-AU"/>
        </w:rPr>
        <w:t>In FY2021-22</w:t>
      </w:r>
      <w:r w:rsidR="00D67885">
        <w:rPr>
          <w:lang w:eastAsia="en-AU"/>
        </w:rPr>
        <w:t>,</w:t>
      </w:r>
      <w:r w:rsidR="00B432AB">
        <w:rPr>
          <w:lang w:eastAsia="en-AU"/>
        </w:rPr>
        <w:t xml:space="preserve"> the amount of funding provided to PBCs increased to </w:t>
      </w:r>
      <w:r w:rsidR="00B432AB" w:rsidRPr="00B432AB">
        <w:rPr>
          <w:lang w:eastAsia="en-AU"/>
        </w:rPr>
        <w:t>$1,396,950</w:t>
      </w:r>
      <w:r w:rsidR="00B432AB">
        <w:rPr>
          <w:lang w:eastAsia="en-AU"/>
        </w:rPr>
        <w:t xml:space="preserve"> </w:t>
      </w:r>
      <w:r w:rsidR="0034654F">
        <w:rPr>
          <w:lang w:eastAsia="en-AU"/>
        </w:rPr>
        <w:t>across</w:t>
      </w:r>
      <w:r w:rsidR="00C60479">
        <w:rPr>
          <w:lang w:eastAsia="en-AU"/>
        </w:rPr>
        <w:t xml:space="preserve"> 21 PBCs</w:t>
      </w:r>
      <w:r w:rsidR="00202667">
        <w:rPr>
          <w:lang w:eastAsia="en-AU"/>
        </w:rPr>
        <w:t>, with</w:t>
      </w:r>
      <w:r w:rsidR="0034654F">
        <w:rPr>
          <w:lang w:eastAsia="en-AU"/>
        </w:rPr>
        <w:t xml:space="preserve"> </w:t>
      </w:r>
      <w:r w:rsidR="00202667">
        <w:rPr>
          <w:lang w:eastAsia="en-AU"/>
        </w:rPr>
        <w:t xml:space="preserve">12 PBCs </w:t>
      </w:r>
      <w:r w:rsidR="00A07002">
        <w:rPr>
          <w:lang w:eastAsia="en-AU"/>
        </w:rPr>
        <w:t xml:space="preserve">being represented </w:t>
      </w:r>
      <w:r w:rsidR="00202667">
        <w:rPr>
          <w:lang w:eastAsia="en-AU"/>
        </w:rPr>
        <w:t xml:space="preserve">by QSNTS. QSNTS funded 14 PBCs through a formal service agreement. </w:t>
      </w:r>
    </w:p>
    <w:p w14:paraId="56309638" w14:textId="69523CA4" w:rsidR="00C41F9D" w:rsidRDefault="004809BD" w:rsidP="00C41F9D">
      <w:pPr>
        <w:rPr>
          <w:lang w:eastAsia="en-AU"/>
        </w:rPr>
      </w:pPr>
      <w:r>
        <w:rPr>
          <w:lang w:eastAsia="en-AU"/>
        </w:rPr>
        <w:t xml:space="preserve">Of the 29 PBCs in the RATSIB area </w:t>
      </w:r>
      <w:r w:rsidR="00C45A96">
        <w:rPr>
          <w:lang w:eastAsia="en-AU"/>
        </w:rPr>
        <w:t>at the end of</w:t>
      </w:r>
      <w:r>
        <w:rPr>
          <w:lang w:eastAsia="en-AU"/>
        </w:rPr>
        <w:t xml:space="preserve"> the Review period, </w:t>
      </w:r>
      <w:r w:rsidR="00FF4E07">
        <w:rPr>
          <w:lang w:eastAsia="en-AU"/>
        </w:rPr>
        <w:t xml:space="preserve">QSNTS provided </w:t>
      </w:r>
      <w:r w:rsidR="00C41F9D">
        <w:rPr>
          <w:lang w:eastAsia="en-AU"/>
        </w:rPr>
        <w:t>services</w:t>
      </w:r>
      <w:r w:rsidR="00FF4E07">
        <w:rPr>
          <w:lang w:eastAsia="en-AU"/>
        </w:rPr>
        <w:t xml:space="preserve"> to </w:t>
      </w:r>
      <w:r w:rsidR="00206697">
        <w:rPr>
          <w:lang w:eastAsia="en-AU"/>
        </w:rPr>
        <w:t>2</w:t>
      </w:r>
      <w:r w:rsidR="00D717E1">
        <w:rPr>
          <w:lang w:eastAsia="en-AU"/>
        </w:rPr>
        <w:t>5</w:t>
      </w:r>
      <w:r w:rsidR="00C41F9D">
        <w:rPr>
          <w:lang w:eastAsia="en-AU"/>
        </w:rPr>
        <w:t xml:space="preserve"> of these</w:t>
      </w:r>
      <w:r>
        <w:rPr>
          <w:lang w:eastAsia="en-AU"/>
        </w:rPr>
        <w:t>.</w:t>
      </w:r>
      <w:r w:rsidR="002318F3">
        <w:rPr>
          <w:lang w:eastAsia="en-AU"/>
        </w:rPr>
        <w:t xml:space="preserve"> </w:t>
      </w:r>
      <w:r w:rsidR="00666DDE">
        <w:rPr>
          <w:lang w:eastAsia="en-AU"/>
        </w:rPr>
        <w:t xml:space="preserve">Four PBCs had no relationship with QSNTS. </w:t>
      </w:r>
    </w:p>
    <w:p w14:paraId="3B043D30" w14:textId="4366F421" w:rsidR="00D67885" w:rsidRDefault="00D67885" w:rsidP="00D67885">
      <w:pPr>
        <w:pStyle w:val="Caption"/>
      </w:pPr>
      <w:r>
        <w:t xml:space="preserve">Table </w:t>
      </w:r>
      <w:r>
        <w:fldChar w:fldCharType="begin"/>
      </w:r>
      <w:r>
        <w:instrText xml:space="preserve"> SEQ Table \* ARABIC </w:instrText>
      </w:r>
      <w:r>
        <w:fldChar w:fldCharType="separate"/>
      </w:r>
      <w:r w:rsidR="00C22E6F">
        <w:rPr>
          <w:noProof/>
        </w:rPr>
        <w:t>19</w:t>
      </w:r>
      <w:r>
        <w:fldChar w:fldCharType="end"/>
      </w:r>
      <w:r>
        <w:t xml:space="preserve"> | </w:t>
      </w:r>
      <w:r w:rsidRPr="006A1059">
        <w:t>QSNTS supported or funded PBCs</w:t>
      </w:r>
    </w:p>
    <w:tbl>
      <w:tblPr>
        <w:tblStyle w:val="TableGrid"/>
        <w:tblW w:w="5000" w:type="pct"/>
        <w:tblLook w:val="04A0" w:firstRow="1" w:lastRow="0" w:firstColumn="1" w:lastColumn="0" w:noHBand="0" w:noVBand="1"/>
      </w:tblPr>
      <w:tblGrid>
        <w:gridCol w:w="994"/>
        <w:gridCol w:w="1134"/>
        <w:gridCol w:w="1381"/>
        <w:gridCol w:w="1382"/>
        <w:gridCol w:w="1382"/>
        <w:gridCol w:w="1382"/>
        <w:gridCol w:w="1275"/>
      </w:tblGrid>
      <w:tr w:rsidR="00C4436B" w14:paraId="6FB9024B" w14:textId="2EB0FD93" w:rsidTr="00E542FA">
        <w:trPr>
          <w:cnfStyle w:val="100000000000" w:firstRow="1" w:lastRow="0" w:firstColumn="0" w:lastColumn="0" w:oddVBand="0" w:evenVBand="0" w:oddHBand="0" w:evenHBand="0" w:firstRowFirstColumn="0" w:firstRowLastColumn="0" w:lastRowFirstColumn="0" w:lastRowLastColumn="0"/>
          <w:trHeight w:val="625"/>
        </w:trPr>
        <w:tc>
          <w:tcPr>
            <w:tcW w:w="556" w:type="pct"/>
          </w:tcPr>
          <w:p w14:paraId="5C2F7270" w14:textId="77777777" w:rsidR="00E30463" w:rsidRPr="00025A5A" w:rsidRDefault="00E30463" w:rsidP="00D67885">
            <w:pPr>
              <w:pStyle w:val="TableNheader"/>
            </w:pPr>
            <w:r w:rsidRPr="00025A5A">
              <w:t>Financial year</w:t>
            </w:r>
          </w:p>
        </w:tc>
        <w:tc>
          <w:tcPr>
            <w:tcW w:w="635" w:type="pct"/>
          </w:tcPr>
          <w:p w14:paraId="38CAD794" w14:textId="7593AA05" w:rsidR="00E30463" w:rsidRPr="00E31A20" w:rsidRDefault="00E30463" w:rsidP="00D67885">
            <w:pPr>
              <w:pStyle w:val="TableNheader"/>
            </w:pPr>
            <w:r>
              <w:t xml:space="preserve">Total PBCs </w:t>
            </w:r>
            <w:r w:rsidR="001E60CF">
              <w:t>funded</w:t>
            </w:r>
          </w:p>
        </w:tc>
        <w:tc>
          <w:tcPr>
            <w:tcW w:w="773" w:type="pct"/>
          </w:tcPr>
          <w:p w14:paraId="234607BC" w14:textId="7D4B63F8" w:rsidR="00E30463" w:rsidRDefault="003A64CE" w:rsidP="00D67885">
            <w:pPr>
              <w:pStyle w:val="TableNheader"/>
            </w:pPr>
            <w:r>
              <w:t xml:space="preserve">PBCs with </w:t>
            </w:r>
            <w:r w:rsidR="00105569">
              <w:t>f</w:t>
            </w:r>
            <w:r w:rsidR="00E30463" w:rsidRPr="00E31A20">
              <w:t xml:space="preserve">unding </w:t>
            </w:r>
            <w:r w:rsidR="00105569">
              <w:t>a</w:t>
            </w:r>
            <w:r w:rsidR="00E30463" w:rsidRPr="00E31A20">
              <w:t>pplication</w:t>
            </w:r>
            <w:r w:rsidR="0043483E">
              <w:t xml:space="preserve"> or </w:t>
            </w:r>
            <w:r w:rsidR="00105569">
              <w:t>a</w:t>
            </w:r>
            <w:r w:rsidR="00E30463" w:rsidRPr="00E31A20">
              <w:t>greement</w:t>
            </w:r>
          </w:p>
        </w:tc>
        <w:tc>
          <w:tcPr>
            <w:tcW w:w="774" w:type="pct"/>
          </w:tcPr>
          <w:p w14:paraId="50A370FE" w14:textId="3E5B0D64" w:rsidR="00E30463" w:rsidRDefault="00992EC5" w:rsidP="00D67885">
            <w:pPr>
              <w:pStyle w:val="TableNheader"/>
            </w:pPr>
            <w:r>
              <w:t xml:space="preserve">PBCs with </w:t>
            </w:r>
            <w:r w:rsidR="00105569">
              <w:t>f</w:t>
            </w:r>
            <w:r w:rsidR="00E30463" w:rsidRPr="00E31A20">
              <w:t xml:space="preserve">unding </w:t>
            </w:r>
            <w:r w:rsidR="00105569">
              <w:t>m</w:t>
            </w:r>
            <w:r w:rsidR="00E30463" w:rsidRPr="00E31A20">
              <w:t>anaged by QSNTS</w:t>
            </w:r>
          </w:p>
        </w:tc>
        <w:tc>
          <w:tcPr>
            <w:tcW w:w="774" w:type="pct"/>
          </w:tcPr>
          <w:p w14:paraId="293294DF" w14:textId="3BBC09A9" w:rsidR="00E30463" w:rsidRPr="00025A5A" w:rsidRDefault="00992EC5" w:rsidP="00D67885">
            <w:pPr>
              <w:pStyle w:val="TableNheader"/>
            </w:pPr>
            <w:r>
              <w:t xml:space="preserve">PBCs with </w:t>
            </w:r>
            <w:r w:rsidR="00105569">
              <w:t>a</w:t>
            </w:r>
            <w:r w:rsidR="00E30463" w:rsidRPr="00E31A20">
              <w:t xml:space="preserve">ssistance </w:t>
            </w:r>
            <w:r w:rsidR="00105569">
              <w:t>p</w:t>
            </w:r>
            <w:r w:rsidR="00E30463" w:rsidRPr="00E31A20">
              <w:t>rovided by QSNTS</w:t>
            </w:r>
          </w:p>
        </w:tc>
        <w:tc>
          <w:tcPr>
            <w:tcW w:w="774" w:type="pct"/>
          </w:tcPr>
          <w:p w14:paraId="1485E543" w14:textId="5EE92F06" w:rsidR="00E30463" w:rsidRPr="00025A5A" w:rsidRDefault="00992EC5" w:rsidP="00D67885">
            <w:pPr>
              <w:pStyle w:val="TableNheader"/>
            </w:pPr>
            <w:r>
              <w:t xml:space="preserve">PBCs with </w:t>
            </w:r>
            <w:r w:rsidR="00105569">
              <w:t>f</w:t>
            </w:r>
            <w:r w:rsidR="00E30463" w:rsidRPr="00E31A20">
              <w:t xml:space="preserve">ormal </w:t>
            </w:r>
            <w:r w:rsidR="00105569">
              <w:t>s</w:t>
            </w:r>
            <w:r w:rsidR="00E30463" w:rsidRPr="00E31A20">
              <w:t xml:space="preserve">ervice </w:t>
            </w:r>
            <w:r w:rsidR="00105569">
              <w:t>a</w:t>
            </w:r>
            <w:r w:rsidR="00E30463" w:rsidRPr="00E31A20">
              <w:t>greement</w:t>
            </w:r>
          </w:p>
        </w:tc>
        <w:tc>
          <w:tcPr>
            <w:tcW w:w="714" w:type="pct"/>
          </w:tcPr>
          <w:p w14:paraId="56FCAC7E" w14:textId="39BF3CAF" w:rsidR="00E30463" w:rsidRPr="00E31A20" w:rsidRDefault="00E30463" w:rsidP="00D67885">
            <w:pPr>
              <w:pStyle w:val="TableNheader"/>
            </w:pPr>
            <w:r>
              <w:t xml:space="preserve">Total PBC </w:t>
            </w:r>
            <w:r w:rsidR="00105569">
              <w:t>f</w:t>
            </w:r>
            <w:r>
              <w:t>unding per year</w:t>
            </w:r>
          </w:p>
        </w:tc>
      </w:tr>
      <w:tr w:rsidR="00105569" w14:paraId="03D8E16D" w14:textId="02DF3E51" w:rsidTr="00E542FA">
        <w:trPr>
          <w:cnfStyle w:val="000000100000" w:firstRow="0" w:lastRow="0" w:firstColumn="0" w:lastColumn="0" w:oddVBand="0" w:evenVBand="0" w:oddHBand="1" w:evenHBand="0" w:firstRowFirstColumn="0" w:firstRowLastColumn="0" w:lastRowFirstColumn="0" w:lastRowLastColumn="0"/>
          <w:trHeight w:val="346"/>
        </w:trPr>
        <w:tc>
          <w:tcPr>
            <w:tcW w:w="556" w:type="pct"/>
          </w:tcPr>
          <w:p w14:paraId="2799F7FA" w14:textId="77777777" w:rsidR="00E30463" w:rsidRDefault="00E30463">
            <w:pPr>
              <w:pStyle w:val="TableNText"/>
            </w:pPr>
            <w:r>
              <w:t xml:space="preserve">2019-20 </w:t>
            </w:r>
          </w:p>
        </w:tc>
        <w:tc>
          <w:tcPr>
            <w:tcW w:w="635" w:type="pct"/>
          </w:tcPr>
          <w:p w14:paraId="65827607" w14:textId="1927769E" w:rsidR="00E30463" w:rsidRDefault="00E30463">
            <w:pPr>
              <w:pStyle w:val="TableNText"/>
            </w:pPr>
            <w:r>
              <w:t>15</w:t>
            </w:r>
          </w:p>
        </w:tc>
        <w:tc>
          <w:tcPr>
            <w:tcW w:w="773" w:type="pct"/>
          </w:tcPr>
          <w:p w14:paraId="58CAE7B1" w14:textId="2CDA4445" w:rsidR="00E30463" w:rsidRDefault="006F6C15">
            <w:pPr>
              <w:pStyle w:val="TableNText"/>
            </w:pPr>
            <w:r>
              <w:t>7</w:t>
            </w:r>
          </w:p>
        </w:tc>
        <w:tc>
          <w:tcPr>
            <w:tcW w:w="774" w:type="pct"/>
          </w:tcPr>
          <w:p w14:paraId="7B276224" w14:textId="01328007" w:rsidR="00E30463" w:rsidRDefault="00EB645B">
            <w:pPr>
              <w:pStyle w:val="TableNText"/>
            </w:pPr>
            <w:r>
              <w:t>6</w:t>
            </w:r>
            <w:r w:rsidR="00E30463">
              <w:t xml:space="preserve"> </w:t>
            </w:r>
          </w:p>
        </w:tc>
        <w:tc>
          <w:tcPr>
            <w:tcW w:w="774" w:type="pct"/>
          </w:tcPr>
          <w:p w14:paraId="30ECEE0C" w14:textId="310FCB4A" w:rsidR="00E30463" w:rsidRDefault="0073291B">
            <w:pPr>
              <w:pStyle w:val="TableNText"/>
            </w:pPr>
            <w:r>
              <w:t>9</w:t>
            </w:r>
          </w:p>
        </w:tc>
        <w:tc>
          <w:tcPr>
            <w:tcW w:w="774" w:type="pct"/>
          </w:tcPr>
          <w:p w14:paraId="0C751CA7" w14:textId="041154D3" w:rsidR="00E30463" w:rsidRDefault="00855DE7">
            <w:pPr>
              <w:pStyle w:val="TableNText"/>
            </w:pPr>
            <w:r>
              <w:t>8</w:t>
            </w:r>
          </w:p>
        </w:tc>
        <w:tc>
          <w:tcPr>
            <w:tcW w:w="714" w:type="pct"/>
          </w:tcPr>
          <w:p w14:paraId="49665FD3" w14:textId="232180B9" w:rsidR="00E30463" w:rsidRPr="003A64CE" w:rsidRDefault="00866062" w:rsidP="003A64CE">
            <w:pPr>
              <w:pStyle w:val="TableNText"/>
            </w:pPr>
            <w:r w:rsidRPr="003A64CE">
              <w:t>$1,095,950</w:t>
            </w:r>
          </w:p>
        </w:tc>
      </w:tr>
      <w:tr w:rsidR="00105569" w14:paraId="0A1D4822" w14:textId="28393465" w:rsidTr="00E542FA">
        <w:trPr>
          <w:cnfStyle w:val="000000010000" w:firstRow="0" w:lastRow="0" w:firstColumn="0" w:lastColumn="0" w:oddVBand="0" w:evenVBand="0" w:oddHBand="0" w:evenHBand="1" w:firstRowFirstColumn="0" w:firstRowLastColumn="0" w:lastRowFirstColumn="0" w:lastRowLastColumn="0"/>
          <w:trHeight w:val="346"/>
        </w:trPr>
        <w:tc>
          <w:tcPr>
            <w:tcW w:w="556" w:type="pct"/>
          </w:tcPr>
          <w:p w14:paraId="324CD343" w14:textId="77777777" w:rsidR="00E30463" w:rsidRDefault="00E30463">
            <w:pPr>
              <w:pStyle w:val="TableNText"/>
            </w:pPr>
            <w:r>
              <w:t>2020-21</w:t>
            </w:r>
          </w:p>
        </w:tc>
        <w:tc>
          <w:tcPr>
            <w:tcW w:w="635" w:type="pct"/>
          </w:tcPr>
          <w:p w14:paraId="48FEEA72" w14:textId="5B24AC7F" w:rsidR="00E30463" w:rsidRDefault="00E30463">
            <w:pPr>
              <w:pStyle w:val="TableNText"/>
            </w:pPr>
            <w:r>
              <w:t>15</w:t>
            </w:r>
          </w:p>
        </w:tc>
        <w:tc>
          <w:tcPr>
            <w:tcW w:w="773" w:type="pct"/>
          </w:tcPr>
          <w:p w14:paraId="485181D0" w14:textId="7855AC39" w:rsidR="00E30463" w:rsidRDefault="006F6C15">
            <w:pPr>
              <w:pStyle w:val="TableNText"/>
            </w:pPr>
            <w:r>
              <w:t>7</w:t>
            </w:r>
          </w:p>
        </w:tc>
        <w:tc>
          <w:tcPr>
            <w:tcW w:w="774" w:type="pct"/>
          </w:tcPr>
          <w:p w14:paraId="79EDE58C" w14:textId="39426FA0" w:rsidR="00E30463" w:rsidRDefault="00602280">
            <w:pPr>
              <w:pStyle w:val="TableNText"/>
            </w:pPr>
            <w:r>
              <w:t>5</w:t>
            </w:r>
          </w:p>
        </w:tc>
        <w:tc>
          <w:tcPr>
            <w:tcW w:w="774" w:type="pct"/>
          </w:tcPr>
          <w:p w14:paraId="368C15A9" w14:textId="1320487E" w:rsidR="00E30463" w:rsidRDefault="0096394D">
            <w:pPr>
              <w:pStyle w:val="TableNText"/>
            </w:pPr>
            <w:r>
              <w:t>8</w:t>
            </w:r>
          </w:p>
        </w:tc>
        <w:tc>
          <w:tcPr>
            <w:tcW w:w="774" w:type="pct"/>
          </w:tcPr>
          <w:p w14:paraId="3727BA27" w14:textId="7FBD8E60" w:rsidR="00E30463" w:rsidRDefault="00D06772">
            <w:pPr>
              <w:pStyle w:val="TableNText"/>
            </w:pPr>
            <w:r>
              <w:t>8</w:t>
            </w:r>
          </w:p>
        </w:tc>
        <w:tc>
          <w:tcPr>
            <w:tcW w:w="714" w:type="pct"/>
          </w:tcPr>
          <w:p w14:paraId="359BC3FC" w14:textId="2E13C74B" w:rsidR="00E30463" w:rsidRPr="003A64CE" w:rsidRDefault="00866062" w:rsidP="003A64CE">
            <w:pPr>
              <w:pStyle w:val="TableNText"/>
            </w:pPr>
            <w:r w:rsidRPr="003A64CE">
              <w:t>$1,095,950</w:t>
            </w:r>
          </w:p>
        </w:tc>
      </w:tr>
      <w:tr w:rsidR="00105569" w14:paraId="4E6F94EF" w14:textId="31278101" w:rsidTr="00E542FA">
        <w:trPr>
          <w:cnfStyle w:val="000000100000" w:firstRow="0" w:lastRow="0" w:firstColumn="0" w:lastColumn="0" w:oddVBand="0" w:evenVBand="0" w:oddHBand="1" w:evenHBand="0" w:firstRowFirstColumn="0" w:firstRowLastColumn="0" w:lastRowFirstColumn="0" w:lastRowLastColumn="0"/>
          <w:trHeight w:val="346"/>
        </w:trPr>
        <w:tc>
          <w:tcPr>
            <w:tcW w:w="556" w:type="pct"/>
          </w:tcPr>
          <w:p w14:paraId="2064EB4A" w14:textId="77777777" w:rsidR="00E30463" w:rsidRDefault="00E30463">
            <w:pPr>
              <w:pStyle w:val="TableNText"/>
            </w:pPr>
            <w:r>
              <w:t>2021-22</w:t>
            </w:r>
          </w:p>
        </w:tc>
        <w:tc>
          <w:tcPr>
            <w:tcW w:w="635" w:type="pct"/>
          </w:tcPr>
          <w:p w14:paraId="06A11420" w14:textId="54AEC5B0" w:rsidR="00E30463" w:rsidRDefault="00E30463">
            <w:pPr>
              <w:pStyle w:val="TableNText"/>
            </w:pPr>
            <w:r>
              <w:t>2</w:t>
            </w:r>
            <w:r w:rsidR="0020604E">
              <w:t>5</w:t>
            </w:r>
          </w:p>
        </w:tc>
        <w:tc>
          <w:tcPr>
            <w:tcW w:w="773" w:type="pct"/>
          </w:tcPr>
          <w:p w14:paraId="5AA32C6E" w14:textId="309CEE66" w:rsidR="00E30463" w:rsidRDefault="006F6C15">
            <w:pPr>
              <w:pStyle w:val="TableNText"/>
            </w:pPr>
            <w:r>
              <w:t>8</w:t>
            </w:r>
          </w:p>
        </w:tc>
        <w:tc>
          <w:tcPr>
            <w:tcW w:w="774" w:type="pct"/>
          </w:tcPr>
          <w:p w14:paraId="40EC5ACB" w14:textId="39E5A046" w:rsidR="00E30463" w:rsidRDefault="003B6F12">
            <w:pPr>
              <w:pStyle w:val="TableNText"/>
            </w:pPr>
            <w:r>
              <w:t>12</w:t>
            </w:r>
          </w:p>
        </w:tc>
        <w:tc>
          <w:tcPr>
            <w:tcW w:w="774" w:type="pct"/>
          </w:tcPr>
          <w:p w14:paraId="4663E7A0" w14:textId="6B327E54" w:rsidR="00E30463" w:rsidRDefault="0073291B">
            <w:pPr>
              <w:pStyle w:val="TableNText"/>
            </w:pPr>
            <w:r>
              <w:t>15</w:t>
            </w:r>
          </w:p>
        </w:tc>
        <w:tc>
          <w:tcPr>
            <w:tcW w:w="774" w:type="pct"/>
          </w:tcPr>
          <w:p w14:paraId="01B9C2B7" w14:textId="543240CD" w:rsidR="00E30463" w:rsidRDefault="00AA0779">
            <w:pPr>
              <w:pStyle w:val="TableNText"/>
            </w:pPr>
            <w:r>
              <w:t>14</w:t>
            </w:r>
          </w:p>
        </w:tc>
        <w:tc>
          <w:tcPr>
            <w:tcW w:w="714" w:type="pct"/>
          </w:tcPr>
          <w:p w14:paraId="538CCE24" w14:textId="620435B1" w:rsidR="00E30463" w:rsidRPr="003A64CE" w:rsidRDefault="00866062" w:rsidP="003A64CE">
            <w:pPr>
              <w:pStyle w:val="TableNText"/>
            </w:pPr>
            <w:r w:rsidRPr="003A64CE">
              <w:t>$1,396,950</w:t>
            </w:r>
          </w:p>
        </w:tc>
      </w:tr>
    </w:tbl>
    <w:p w14:paraId="1F2679F7" w14:textId="77777777" w:rsidR="00780FE2" w:rsidRPr="00C373A3" w:rsidRDefault="00780FE2" w:rsidP="00DD307D">
      <w:pPr>
        <w:pStyle w:val="Heading5"/>
        <w:rPr>
          <w:b w:val="0"/>
        </w:rPr>
      </w:pPr>
      <w:r w:rsidRPr="00C373A3">
        <w:lastRenderedPageBreak/>
        <w:t xml:space="preserve">Conflict within PBCs about the composition of their PBC was </w:t>
      </w:r>
      <w:r>
        <w:t>consistently raised with the Review by Traditional Owners</w:t>
      </w:r>
    </w:p>
    <w:p w14:paraId="2221B726" w14:textId="207BFFAF" w:rsidR="00780FE2" w:rsidRDefault="00780FE2" w:rsidP="00FE6A8A">
      <w:r>
        <w:t xml:space="preserve">Traditional Owners reported that </w:t>
      </w:r>
      <w:r w:rsidDel="00B52B42">
        <w:t xml:space="preserve">the </w:t>
      </w:r>
      <w:r>
        <w:t>subsequent functioning of a PBC following successful determination was often fraught</w:t>
      </w:r>
      <w:r w:rsidDel="00793D84">
        <w:t>.</w:t>
      </w:r>
      <w:r>
        <w:t xml:space="preserve"> The Review was made aware of several instances where PBCs </w:t>
      </w:r>
      <w:r w:rsidR="00F63E91">
        <w:t xml:space="preserve">became </w:t>
      </w:r>
      <w:r>
        <w:t xml:space="preserve">dysfunctional </w:t>
      </w:r>
      <w:r w:rsidR="00A07F61">
        <w:t>due to</w:t>
      </w:r>
      <w:r>
        <w:t xml:space="preserve"> dissatisfaction with the makeup of the claim. The negative impacts of claim composition on PBC functionality </w:t>
      </w:r>
      <w:r w:rsidR="00D602C4">
        <w:t xml:space="preserve">were </w:t>
      </w:r>
      <w:r>
        <w:t>acknowledged as a systemic issue across the native title system.</w:t>
      </w:r>
    </w:p>
    <w:p w14:paraId="027BEC0C" w14:textId="300507B0" w:rsidR="00780FE2" w:rsidRDefault="00780FE2" w:rsidP="00FE6A8A">
      <w:r>
        <w:t xml:space="preserve">QSNTS noted the option </w:t>
      </w:r>
      <w:r w:rsidDel="00D02A3B">
        <w:t>that</w:t>
      </w:r>
      <w:r>
        <w:t xml:space="preserve"> amending PBC rule</w:t>
      </w:r>
      <w:r w:rsidR="00D602C4">
        <w:t xml:space="preserve"> </w:t>
      </w:r>
      <w:r>
        <w:t>books was one way that native title holders could navigate this potential conflict post</w:t>
      </w:r>
      <w:r w:rsidR="001C6183">
        <w:t>-</w:t>
      </w:r>
      <w:r>
        <w:t>determination to balance family group representation</w:t>
      </w:r>
      <w:r w:rsidR="00967AD8" w:rsidRPr="4B7C4BE0">
        <w:t xml:space="preserve"> more fairly</w:t>
      </w:r>
      <w:r w:rsidRPr="4B7C4BE0">
        <w:t>.</w:t>
      </w:r>
      <w:r>
        <w:t xml:space="preserve"> However, this option was either not</w:t>
      </w:r>
      <w:r w:rsidDel="00B312F1">
        <w:t xml:space="preserve"> </w:t>
      </w:r>
      <w:r>
        <w:t xml:space="preserve">widely known by Traditional Owners or not generally accepted as a solution. Many Traditional Owners who spoke with the Review were completely focussed on addressing what they saw as inaccurate membership of their claim. This was overshadowing potential work on exercising their rights and interests. </w:t>
      </w:r>
    </w:p>
    <w:p w14:paraId="7C68A050" w14:textId="6B9A25BC" w:rsidR="00780FE2" w:rsidRPr="00AD1831" w:rsidRDefault="00780FE2" w:rsidP="00FE6A8A">
      <w:r>
        <w:t xml:space="preserve">The Review acknowledges that the heavily contested nature of the QSNTS RATSIB areas </w:t>
      </w:r>
      <w:r w:rsidR="00A753D5">
        <w:t>created challenges for</w:t>
      </w:r>
      <w:r>
        <w:t xml:space="preserve"> PBC functioning. </w:t>
      </w:r>
    </w:p>
    <w:p w14:paraId="6E9C4AE0" w14:textId="745EA833" w:rsidR="00046737" w:rsidRDefault="00046737" w:rsidP="00046737">
      <w:pPr>
        <w:pStyle w:val="Heading4"/>
      </w:pPr>
      <w:r>
        <w:t xml:space="preserve">Percentage of PBCs/RNTBCs supported by the NTRB-SP who have had intervention from ORIC or </w:t>
      </w:r>
      <w:proofErr w:type="gramStart"/>
      <w:r>
        <w:t>other</w:t>
      </w:r>
      <w:proofErr w:type="gramEnd"/>
      <w:r>
        <w:t xml:space="preserve"> regulator</w:t>
      </w:r>
    </w:p>
    <w:p w14:paraId="457CD2CD" w14:textId="7B02391B" w:rsidR="00A34451" w:rsidRDefault="001D3A63" w:rsidP="00A34451">
      <w:pPr>
        <w:pStyle w:val="Heading5"/>
      </w:pPr>
      <w:r>
        <w:t>No</w:t>
      </w:r>
      <w:r w:rsidR="00A34451">
        <w:t xml:space="preserve"> PBCs </w:t>
      </w:r>
      <w:r w:rsidR="00D06D2C">
        <w:t xml:space="preserve">with a formal service agreement with </w:t>
      </w:r>
      <w:r w:rsidR="00A34451">
        <w:t>QSNTS received regulator intervention</w:t>
      </w:r>
      <w:r w:rsidR="00D06D2C">
        <w:t xml:space="preserve"> during the Review period</w:t>
      </w:r>
    </w:p>
    <w:p w14:paraId="1B98C4FF" w14:textId="36F2FBAD" w:rsidR="00C804CB" w:rsidRPr="00C804CB" w:rsidRDefault="004564FD" w:rsidP="00FE6A8A">
      <w:pPr>
        <w:rPr>
          <w:lang w:eastAsia="en-AU"/>
        </w:rPr>
      </w:pPr>
      <w:r>
        <w:rPr>
          <w:lang w:eastAsia="en-AU"/>
        </w:rPr>
        <w:t>N</w:t>
      </w:r>
      <w:r w:rsidR="001D3A63">
        <w:rPr>
          <w:lang w:eastAsia="en-AU"/>
        </w:rPr>
        <w:t>o</w:t>
      </w:r>
      <w:r w:rsidR="001E0C90">
        <w:rPr>
          <w:lang w:eastAsia="en-AU"/>
        </w:rPr>
        <w:t xml:space="preserve"> PBCs in the </w:t>
      </w:r>
      <w:r w:rsidR="006B7EAC">
        <w:rPr>
          <w:lang w:eastAsia="en-AU"/>
        </w:rPr>
        <w:t>QSNTS</w:t>
      </w:r>
      <w:r w:rsidR="001E0C90">
        <w:rPr>
          <w:lang w:eastAsia="en-AU"/>
        </w:rPr>
        <w:t xml:space="preserve"> RATSIB area </w:t>
      </w:r>
      <w:r w:rsidR="001D3A63" w:rsidRPr="004564FD">
        <w:rPr>
          <w:lang w:eastAsia="en-AU"/>
        </w:rPr>
        <w:t>with a formal service agreement with QSNTS</w:t>
      </w:r>
      <w:r w:rsidR="001D3A63">
        <w:rPr>
          <w:lang w:eastAsia="en-AU"/>
        </w:rPr>
        <w:t xml:space="preserve"> </w:t>
      </w:r>
      <w:r w:rsidR="001E0C90">
        <w:rPr>
          <w:lang w:eastAsia="en-AU"/>
        </w:rPr>
        <w:t>had intervention from ORIC or other regulators within the Review period.</w:t>
      </w:r>
      <w:r w:rsidR="00220075">
        <w:rPr>
          <w:lang w:eastAsia="en-AU"/>
        </w:rPr>
        <w:t xml:space="preserve"> </w:t>
      </w:r>
    </w:p>
    <w:p w14:paraId="7CF1621E" w14:textId="545C568E" w:rsidR="00046737" w:rsidRDefault="00046737" w:rsidP="00046737">
      <w:pPr>
        <w:pStyle w:val="Heading4"/>
      </w:pPr>
      <w:r>
        <w:t>Progress towards self-sufficiency for PBCs/RNTBCs supported by the NTRB-SP</w:t>
      </w:r>
    </w:p>
    <w:p w14:paraId="0B8D389D" w14:textId="2016BAEE" w:rsidR="007D04E3" w:rsidRDefault="007D04E3" w:rsidP="00FE6A8A">
      <w:pPr>
        <w:rPr>
          <w:b/>
          <w:bCs/>
        </w:rPr>
      </w:pPr>
      <w:r>
        <w:t xml:space="preserve">The Review </w:t>
      </w:r>
      <w:proofErr w:type="gramStart"/>
      <w:r>
        <w:t>was not able to</w:t>
      </w:r>
      <w:proofErr w:type="gramEnd"/>
      <w:r>
        <w:t xml:space="preserve"> locate any documentation </w:t>
      </w:r>
      <w:r w:rsidR="00641AB9">
        <w:t xml:space="preserve">that </w:t>
      </w:r>
      <w:r w:rsidR="00033164">
        <w:t>outlined</w:t>
      </w:r>
      <w:r>
        <w:t xml:space="preserve"> the progress </w:t>
      </w:r>
      <w:r w:rsidR="003C2ACD">
        <w:t xml:space="preserve">towards </w:t>
      </w:r>
      <w:r w:rsidR="003C2ACD">
        <w:rPr>
          <w:bCs/>
        </w:rPr>
        <w:t xml:space="preserve">self-sufficiency </w:t>
      </w:r>
      <w:r>
        <w:t xml:space="preserve">of </w:t>
      </w:r>
      <w:r w:rsidR="00C45A96">
        <w:t xml:space="preserve">the 25 </w:t>
      </w:r>
      <w:r>
        <w:t xml:space="preserve">PBCs </w:t>
      </w:r>
      <w:r w:rsidR="00C45A96">
        <w:t>supported by QSNTS</w:t>
      </w:r>
      <w:r w:rsidR="003C2ACD">
        <w:t xml:space="preserve"> </w:t>
      </w:r>
      <w:r>
        <w:rPr>
          <w:bCs/>
        </w:rPr>
        <w:t xml:space="preserve">or any categorisation of </w:t>
      </w:r>
      <w:r w:rsidR="00B828DB">
        <w:rPr>
          <w:bCs/>
        </w:rPr>
        <w:t xml:space="preserve">their </w:t>
      </w:r>
      <w:r>
        <w:rPr>
          <w:bCs/>
        </w:rPr>
        <w:t>progress.</w:t>
      </w:r>
    </w:p>
    <w:p w14:paraId="37CF3FFC" w14:textId="6A2C83EF" w:rsidR="009A366C" w:rsidRDefault="009A366C" w:rsidP="00DD307D">
      <w:pPr>
        <w:pStyle w:val="Heading5"/>
        <w:rPr>
          <w:b w:val="0"/>
          <w:bCs/>
        </w:rPr>
      </w:pPr>
      <w:r w:rsidRPr="00E96D96">
        <w:t xml:space="preserve">QSNTS developed </w:t>
      </w:r>
      <w:r w:rsidR="00D27BF4">
        <w:t>the</w:t>
      </w:r>
      <w:r>
        <w:rPr>
          <w:bCs/>
        </w:rPr>
        <w:t xml:space="preserve"> innovative</w:t>
      </w:r>
      <w:r w:rsidR="00853391">
        <w:rPr>
          <w:bCs/>
        </w:rPr>
        <w:t xml:space="preserve"> </w:t>
      </w:r>
      <w:r w:rsidR="00D27BF4">
        <w:rPr>
          <w:bCs/>
        </w:rPr>
        <w:t>PPP</w:t>
      </w:r>
      <w:r w:rsidR="00641AB9">
        <w:rPr>
          <w:bCs/>
        </w:rPr>
        <w:t xml:space="preserve"> </w:t>
      </w:r>
      <w:r w:rsidR="0084669D">
        <w:rPr>
          <w:bCs/>
        </w:rPr>
        <w:t>p</w:t>
      </w:r>
      <w:r>
        <w:rPr>
          <w:bCs/>
        </w:rPr>
        <w:t>rogram to deliver its post</w:t>
      </w:r>
      <w:r w:rsidR="001C6183">
        <w:rPr>
          <w:bCs/>
        </w:rPr>
        <w:t>-</w:t>
      </w:r>
      <w:r>
        <w:rPr>
          <w:bCs/>
        </w:rPr>
        <w:t>determination vision</w:t>
      </w:r>
    </w:p>
    <w:p w14:paraId="68AC3C81" w14:textId="147FFBDA" w:rsidR="003C2ACD" w:rsidRDefault="009A366C" w:rsidP="009A366C">
      <w:r w:rsidRPr="00E96D96">
        <w:rPr>
          <w:lang w:eastAsia="en-AU"/>
        </w:rPr>
        <w:t xml:space="preserve">Although it was not </w:t>
      </w:r>
      <w:r w:rsidR="0007361F">
        <w:rPr>
          <w:lang w:eastAsia="en-AU"/>
        </w:rPr>
        <w:t>fully funded</w:t>
      </w:r>
      <w:r w:rsidRPr="00E96D96">
        <w:rPr>
          <w:lang w:eastAsia="en-AU"/>
        </w:rPr>
        <w:t xml:space="preserve"> until after the Review period</w:t>
      </w:r>
      <w:r>
        <w:rPr>
          <w:lang w:eastAsia="en-AU"/>
        </w:rPr>
        <w:t xml:space="preserve">, the </w:t>
      </w:r>
      <w:proofErr w:type="gramStart"/>
      <w:r w:rsidRPr="00F81387">
        <w:t xml:space="preserve">PPP </w:t>
      </w:r>
      <w:r w:rsidR="00D432BD">
        <w:t>”</w:t>
      </w:r>
      <w:r w:rsidRPr="00F81387">
        <w:t>Yarning</w:t>
      </w:r>
      <w:proofErr w:type="gramEnd"/>
      <w:r w:rsidRPr="00F81387">
        <w:t xml:space="preserve"> and </w:t>
      </w:r>
      <w:r w:rsidR="00D432BD" w:rsidRPr="00F81387">
        <w:t>Doing</w:t>
      </w:r>
      <w:r w:rsidR="00D432BD">
        <w:t>”</w:t>
      </w:r>
      <w:r w:rsidR="00D432BD" w:rsidRPr="00F81387">
        <w:t xml:space="preserve"> </w:t>
      </w:r>
      <w:r w:rsidRPr="00F81387">
        <w:t xml:space="preserve">Framework was developed </w:t>
      </w:r>
      <w:r w:rsidR="007F700A">
        <w:t xml:space="preserve">and </w:t>
      </w:r>
      <w:r w:rsidR="00C3069A">
        <w:t>piloted</w:t>
      </w:r>
      <w:r w:rsidRPr="00F81387">
        <w:t xml:space="preserve"> during the Review period to guide the delivery </w:t>
      </w:r>
      <w:proofErr w:type="gramStart"/>
      <w:r w:rsidRPr="00F81387">
        <w:t xml:space="preserve">of </w:t>
      </w:r>
      <w:r w:rsidR="00D432BD">
        <w:t>”</w:t>
      </w:r>
      <w:r w:rsidRPr="00F81387">
        <w:t>nation</w:t>
      </w:r>
      <w:proofErr w:type="gramEnd"/>
      <w:r w:rsidRPr="00F81387">
        <w:t xml:space="preserve"> </w:t>
      </w:r>
      <w:r w:rsidR="00D432BD" w:rsidRPr="00F81387">
        <w:t>building</w:t>
      </w:r>
      <w:r w:rsidR="00D432BD">
        <w:t>”</w:t>
      </w:r>
      <w:r w:rsidR="00D432BD" w:rsidRPr="00F81387">
        <w:t xml:space="preserve"> </w:t>
      </w:r>
      <w:r w:rsidRPr="00F81387">
        <w:t xml:space="preserve">services to Traditional Owners. </w:t>
      </w:r>
      <w:r>
        <w:t>The</w:t>
      </w:r>
      <w:r w:rsidR="009B0146">
        <w:t xml:space="preserve"> </w:t>
      </w:r>
      <w:r>
        <w:t xml:space="preserve">PPP Framework draws on Traditional Owner culture, knowledge, skills and experience to tell the story of native title rights over place. </w:t>
      </w:r>
    </w:p>
    <w:p w14:paraId="24D67E71" w14:textId="30185842" w:rsidR="009A366C" w:rsidRDefault="009A366C" w:rsidP="009A366C">
      <w:r>
        <w:t>The program involve</w:t>
      </w:r>
      <w:r w:rsidR="00CB52E7">
        <w:t>d</w:t>
      </w:r>
      <w:r>
        <w:t xml:space="preserve"> the delivery of four First Nations-led workshops designed to build sustainable, self-determined governance. The program </w:t>
      </w:r>
      <w:r w:rsidR="00074A43">
        <w:t xml:space="preserve">was </w:t>
      </w:r>
      <w:r>
        <w:t xml:space="preserve">intended to empower Traditional Owners, promote </w:t>
      </w:r>
      <w:proofErr w:type="gramStart"/>
      <w:r>
        <w:t xml:space="preserve">a </w:t>
      </w:r>
      <w:r w:rsidR="00D432BD">
        <w:t>”</w:t>
      </w:r>
      <w:r>
        <w:t>self</w:t>
      </w:r>
      <w:proofErr w:type="gramEnd"/>
      <w:r>
        <w:t>-</w:t>
      </w:r>
      <w:r w:rsidR="00D432BD">
        <w:t xml:space="preserve">determined” </w:t>
      </w:r>
      <w:r>
        <w:t xml:space="preserve">mindset and to shape a spirit of cooperative partnership. </w:t>
      </w:r>
    </w:p>
    <w:p w14:paraId="53BD6B00" w14:textId="2AD0B08D" w:rsidR="009A366C" w:rsidRDefault="009A366C" w:rsidP="009A366C">
      <w:r w:rsidRPr="00AD177E">
        <w:t xml:space="preserve">The PPP program </w:t>
      </w:r>
      <w:r w:rsidR="00074A43">
        <w:t>was</w:t>
      </w:r>
      <w:r w:rsidR="00074A43" w:rsidRPr="00AD177E">
        <w:t xml:space="preserve"> </w:t>
      </w:r>
      <w:r w:rsidR="00130735">
        <w:t>provided to PBCs at no cost</w:t>
      </w:r>
      <w:r w:rsidR="00A94ECF">
        <w:t>,</w:t>
      </w:r>
      <w:r w:rsidRPr="00AD177E">
        <w:t xml:space="preserve"> funded through </w:t>
      </w:r>
      <w:r w:rsidR="00061734">
        <w:t xml:space="preserve">IAS </w:t>
      </w:r>
      <w:r w:rsidR="00130735">
        <w:t>funding via the</w:t>
      </w:r>
      <w:r w:rsidRPr="00AD177E">
        <w:t xml:space="preserve"> </w:t>
      </w:r>
      <w:r w:rsidR="00280062">
        <w:t>PBC</w:t>
      </w:r>
      <w:r w:rsidR="00372CD6">
        <w:t xml:space="preserve"> capacity building fund</w:t>
      </w:r>
      <w:r>
        <w:t xml:space="preserve">. QSNTS staff noted that they </w:t>
      </w:r>
      <w:r w:rsidR="00074A43">
        <w:t xml:space="preserve">were </w:t>
      </w:r>
      <w:r>
        <w:t>reliant on the PPP to provide strategic and economic development to PBCs and that the PBC basic support funding alone was insufficient</w:t>
      </w:r>
      <w:r w:rsidR="00BA4EB6">
        <w:t xml:space="preserve">. </w:t>
      </w:r>
      <w:r>
        <w:t xml:space="preserve">QSNTS reported that the PPP </w:t>
      </w:r>
      <w:r w:rsidR="00074A43">
        <w:t xml:space="preserve">had </w:t>
      </w:r>
      <w:r>
        <w:t xml:space="preserve">been effective for supporting PBC economic development and that it </w:t>
      </w:r>
      <w:r w:rsidR="00074A43">
        <w:t xml:space="preserve">was </w:t>
      </w:r>
      <w:r>
        <w:t xml:space="preserve">addressing the challenge to PBCs to operate independently and to reach self-sufficiency with no income outside of basic support funding. </w:t>
      </w:r>
    </w:p>
    <w:p w14:paraId="06F28A64" w14:textId="2EAB068C" w:rsidR="00A76873" w:rsidRPr="007F6951" w:rsidRDefault="00A76873" w:rsidP="009A366C">
      <w:pPr>
        <w:rPr>
          <w:b/>
          <w:lang w:eastAsia="en-AU"/>
        </w:rPr>
      </w:pPr>
      <w:r>
        <w:t xml:space="preserve">PBCs who had experienced the PPP program were very positive about the difference it </w:t>
      </w:r>
      <w:r w:rsidR="00074A43">
        <w:t xml:space="preserve">was </w:t>
      </w:r>
      <w:r>
        <w:t>making in building the awareness and the skills of PBCs to move forward.</w:t>
      </w:r>
      <w:r w:rsidR="00AB488C">
        <w:t xml:space="preserve"> QSNTS staff reported that development of the PBCs</w:t>
      </w:r>
      <w:r w:rsidR="00153954">
        <w:t xml:space="preserve">, at the time of writing in May 2024, </w:t>
      </w:r>
      <w:r w:rsidR="00AB488C">
        <w:t xml:space="preserve">includes a greater focus on the history and background of the determined native title claim and is focused on bringing Traditional Owners along the journey to build a self-sustaining PBC. For example, </w:t>
      </w:r>
      <w:r w:rsidR="00E85CFE">
        <w:t xml:space="preserve">at the time of writing in May 2024, </w:t>
      </w:r>
      <w:r w:rsidR="00AB488C">
        <w:t>QSNTS now deliver</w:t>
      </w:r>
      <w:r w:rsidR="00E85CFE">
        <w:t>s</w:t>
      </w:r>
      <w:r w:rsidR="00AB488C">
        <w:t xml:space="preserve"> </w:t>
      </w:r>
      <w:proofErr w:type="gramStart"/>
      <w:r w:rsidR="00AB488C">
        <w:t xml:space="preserve">informative </w:t>
      </w:r>
      <w:r w:rsidR="00D432BD">
        <w:lastRenderedPageBreak/>
        <w:t>”</w:t>
      </w:r>
      <w:r w:rsidR="00AB488C">
        <w:t>road</w:t>
      </w:r>
      <w:proofErr w:type="gramEnd"/>
      <w:r w:rsidR="00AB488C">
        <w:t xml:space="preserve"> </w:t>
      </w:r>
      <w:r w:rsidR="00D432BD">
        <w:t xml:space="preserve">shows” </w:t>
      </w:r>
      <w:r w:rsidR="00AB488C">
        <w:t xml:space="preserve">to </w:t>
      </w:r>
      <w:r w:rsidR="0096054F">
        <w:t>native title</w:t>
      </w:r>
      <w:r w:rsidR="00AB488C">
        <w:t xml:space="preserve"> applicants educating them on what to expect post</w:t>
      </w:r>
      <w:r w:rsidR="001C6183">
        <w:t>-</w:t>
      </w:r>
      <w:r w:rsidR="00AB488C">
        <w:t>determination and how they can maximise the opportunities enabled through their PBC.</w:t>
      </w:r>
      <w:r w:rsidR="008B3A5A">
        <w:t xml:space="preserve"> Other key developments included the launch of the new website in FY2020-21. The latest iteration of the QSNTS website provided clients a means to access</w:t>
      </w:r>
      <w:r w:rsidR="008B3A5A" w:rsidRPr="006926AA">
        <w:t xml:space="preserve"> and submit requests for </w:t>
      </w:r>
      <w:r w:rsidR="00031F63">
        <w:t xml:space="preserve">PBC </w:t>
      </w:r>
      <w:r w:rsidR="008B3A5A" w:rsidRPr="006926AA">
        <w:t xml:space="preserve">support from </w:t>
      </w:r>
      <w:r w:rsidR="008B3A5A">
        <w:t xml:space="preserve">the QSNTS </w:t>
      </w:r>
      <w:r w:rsidR="00031F63" w:rsidRPr="00031F63">
        <w:t>Operational Service Delivery teams</w:t>
      </w:r>
      <w:r w:rsidR="009D126C" w:rsidRPr="009D126C">
        <w:t xml:space="preserve"> </w:t>
      </w:r>
      <w:r w:rsidR="008B3A5A">
        <w:t>directly.</w:t>
      </w:r>
    </w:p>
    <w:p w14:paraId="4DAD8B71" w14:textId="342FAB1B" w:rsidR="00456BEA" w:rsidRDefault="00BF2069" w:rsidP="008B3A5A">
      <w:r w:rsidRPr="00E02924">
        <w:rPr>
          <w:lang w:eastAsia="en-AU"/>
        </w:rPr>
        <w:t xml:space="preserve">The recent introduction of the PPP helped to address </w:t>
      </w:r>
      <w:r w:rsidR="00273467">
        <w:rPr>
          <w:lang w:eastAsia="en-AU"/>
        </w:rPr>
        <w:t>QSNTS’</w:t>
      </w:r>
      <w:r w:rsidR="00094A6E">
        <w:rPr>
          <w:lang w:eastAsia="en-AU"/>
        </w:rPr>
        <w:t>s</w:t>
      </w:r>
      <w:r w:rsidR="00E02924">
        <w:rPr>
          <w:lang w:eastAsia="en-AU"/>
        </w:rPr>
        <w:t xml:space="preserve"> reported</w:t>
      </w:r>
      <w:r w:rsidRPr="00E02924">
        <w:rPr>
          <w:lang w:eastAsia="en-AU"/>
        </w:rPr>
        <w:t xml:space="preserve"> capacity constraints and to provide a more focused effort on building PBC self-sufficiency</w:t>
      </w:r>
      <w:r w:rsidR="004070F9">
        <w:rPr>
          <w:lang w:eastAsia="en-AU"/>
        </w:rPr>
        <w:t>.</w:t>
      </w:r>
      <w:r w:rsidRPr="00E02924">
        <w:rPr>
          <w:lang w:eastAsia="en-AU"/>
        </w:rPr>
        <w:t xml:space="preserve"> </w:t>
      </w:r>
      <w:r w:rsidR="004070F9">
        <w:rPr>
          <w:lang w:eastAsia="en-AU"/>
        </w:rPr>
        <w:t>H</w:t>
      </w:r>
      <w:r w:rsidRPr="00E02924">
        <w:rPr>
          <w:lang w:eastAsia="en-AU"/>
        </w:rPr>
        <w:t>owever</w:t>
      </w:r>
      <w:r w:rsidR="004070F9">
        <w:rPr>
          <w:lang w:eastAsia="en-AU"/>
        </w:rPr>
        <w:t>,</w:t>
      </w:r>
      <w:r w:rsidRPr="00E02924">
        <w:rPr>
          <w:lang w:eastAsia="en-AU"/>
        </w:rPr>
        <w:t xml:space="preserve"> this program </w:t>
      </w:r>
      <w:r w:rsidR="00B85EE1">
        <w:rPr>
          <w:lang w:eastAsia="en-AU"/>
        </w:rPr>
        <w:t>was</w:t>
      </w:r>
      <w:r w:rsidR="00B85EE1" w:rsidRPr="00E02924">
        <w:rPr>
          <w:lang w:eastAsia="en-AU"/>
        </w:rPr>
        <w:t xml:space="preserve"> </w:t>
      </w:r>
      <w:r w:rsidRPr="00E02924">
        <w:rPr>
          <w:lang w:eastAsia="en-AU"/>
        </w:rPr>
        <w:t xml:space="preserve">funded under the </w:t>
      </w:r>
      <w:r w:rsidR="0084669D">
        <w:rPr>
          <w:lang w:eastAsia="en-AU"/>
        </w:rPr>
        <w:t>IAS</w:t>
      </w:r>
      <w:r w:rsidR="00BC4DAE">
        <w:rPr>
          <w:lang w:eastAsia="en-AU"/>
        </w:rPr>
        <w:t>,</w:t>
      </w:r>
      <w:r w:rsidR="00920472">
        <w:rPr>
          <w:lang w:eastAsia="en-AU"/>
        </w:rPr>
        <w:t xml:space="preserve"> administered by NIAA</w:t>
      </w:r>
      <w:r w:rsidRPr="00E02924">
        <w:rPr>
          <w:lang w:eastAsia="en-AU"/>
        </w:rPr>
        <w:t xml:space="preserve"> and delivered at </w:t>
      </w:r>
      <w:r w:rsidR="005B50A9">
        <w:rPr>
          <w:lang w:eastAsia="en-AU"/>
        </w:rPr>
        <w:t>no</w:t>
      </w:r>
      <w:r w:rsidRPr="00E02924">
        <w:rPr>
          <w:lang w:eastAsia="en-AU"/>
        </w:rPr>
        <w:t xml:space="preserve"> cost to the PBCs. There is an opportunity for QSNT</w:t>
      </w:r>
      <w:r w:rsidR="004070F9">
        <w:rPr>
          <w:lang w:eastAsia="en-AU"/>
        </w:rPr>
        <w:t>S</w:t>
      </w:r>
      <w:r w:rsidRPr="00E02924">
        <w:rPr>
          <w:lang w:eastAsia="en-AU"/>
        </w:rPr>
        <w:t xml:space="preserve"> to consider the </w:t>
      </w:r>
      <w:r w:rsidR="00E02924" w:rsidRPr="00E02924">
        <w:rPr>
          <w:lang w:eastAsia="en-AU"/>
        </w:rPr>
        <w:t xml:space="preserve">dual </w:t>
      </w:r>
      <w:r w:rsidRPr="00E02924">
        <w:rPr>
          <w:lang w:eastAsia="en-AU"/>
        </w:rPr>
        <w:t>role of the native title grant funding and the PPP and how each service can best contribute to PBC sustainability.</w:t>
      </w:r>
      <w:r w:rsidR="003B2B65" w:rsidRPr="00E02924">
        <w:rPr>
          <w:lang w:eastAsia="en-AU"/>
        </w:rPr>
        <w:t xml:space="preserve"> </w:t>
      </w:r>
      <w:r w:rsidR="004A6298">
        <w:t xml:space="preserve">There was a broad acknowledgement by stakeholders engaged by the Review that the overall quality of QSNTS PBC services had improved </w:t>
      </w:r>
      <w:r w:rsidR="00B91B28">
        <w:t>throughout</w:t>
      </w:r>
      <w:r w:rsidR="004A6298">
        <w:t xml:space="preserve"> </w:t>
      </w:r>
      <w:r w:rsidR="00061734">
        <w:t>and following</w:t>
      </w:r>
      <w:r w:rsidR="004A6298">
        <w:t xml:space="preserve"> the Review period. </w:t>
      </w:r>
    </w:p>
    <w:p w14:paraId="534E04B8" w14:textId="37E2E76E" w:rsidR="00046737" w:rsidRDefault="00046737" w:rsidP="00046737">
      <w:pPr>
        <w:pStyle w:val="Heading4"/>
      </w:pPr>
      <w:r>
        <w:t>NTRB-SP’s progress in returning cultural materials to PBCs/RNTBCs and Traditional Owners</w:t>
      </w:r>
    </w:p>
    <w:p w14:paraId="73A676C4" w14:textId="355608A0" w:rsidR="00AC714F" w:rsidRDefault="00C47480" w:rsidP="00AC714F">
      <w:pPr>
        <w:pStyle w:val="Heading5"/>
      </w:pPr>
      <w:r>
        <w:t>QS</w:t>
      </w:r>
      <w:r w:rsidR="00AC714F">
        <w:t xml:space="preserve">NTS </w:t>
      </w:r>
      <w:r w:rsidR="007C797B">
        <w:t>did not have</w:t>
      </w:r>
      <w:r w:rsidR="00AC714F">
        <w:t xml:space="preserve"> a </w:t>
      </w:r>
      <w:r w:rsidR="007C797B">
        <w:t>form</w:t>
      </w:r>
      <w:r w:rsidR="00CE346B">
        <w:t>al</w:t>
      </w:r>
      <w:r w:rsidR="007C797B">
        <w:t xml:space="preserve"> process</w:t>
      </w:r>
      <w:r w:rsidR="00AC714F">
        <w:t xml:space="preserve"> in place for transferring cultural materials to PBCs</w:t>
      </w:r>
    </w:p>
    <w:p w14:paraId="0752DDBA" w14:textId="5EE61727" w:rsidR="007B7D37" w:rsidRDefault="008F3EBF" w:rsidP="003F7DDC">
      <w:pPr>
        <w:rPr>
          <w:lang w:eastAsia="en-AU"/>
        </w:rPr>
      </w:pPr>
      <w:r>
        <w:rPr>
          <w:lang w:eastAsia="en-AU"/>
        </w:rPr>
        <w:t xml:space="preserve">While QSNTS had a clear policy for the </w:t>
      </w:r>
      <w:r w:rsidR="007B7D37">
        <w:rPr>
          <w:lang w:eastAsia="en-AU"/>
        </w:rPr>
        <w:t>collection, use and storage</w:t>
      </w:r>
      <w:r>
        <w:rPr>
          <w:lang w:eastAsia="en-AU"/>
        </w:rPr>
        <w:t xml:space="preserve"> of cultural materials for the claims process</w:t>
      </w:r>
      <w:r w:rsidR="007B7D37">
        <w:rPr>
          <w:lang w:eastAsia="en-AU"/>
        </w:rPr>
        <w:t xml:space="preserve"> (see TOR 3)</w:t>
      </w:r>
      <w:r>
        <w:rPr>
          <w:lang w:eastAsia="en-AU"/>
        </w:rPr>
        <w:t>, it had not yet developed a policy for the return of cultural materials</w:t>
      </w:r>
      <w:r w:rsidR="007B7D37">
        <w:rPr>
          <w:lang w:eastAsia="en-AU"/>
        </w:rPr>
        <w:t>.</w:t>
      </w:r>
    </w:p>
    <w:p w14:paraId="2FBE76E2" w14:textId="2BDCA90B" w:rsidR="00834FAF" w:rsidRDefault="003F7DDC" w:rsidP="003F7DDC">
      <w:pPr>
        <w:rPr>
          <w:lang w:eastAsia="en-AU"/>
        </w:rPr>
      </w:pPr>
      <w:r>
        <w:rPr>
          <w:lang w:eastAsia="en-AU"/>
        </w:rPr>
        <w:t xml:space="preserve">The process for transferring cultural materials to PBCs </w:t>
      </w:r>
      <w:r w:rsidR="00ED0C26">
        <w:rPr>
          <w:lang w:eastAsia="en-AU"/>
        </w:rPr>
        <w:t>was</w:t>
      </w:r>
      <w:r>
        <w:rPr>
          <w:lang w:eastAsia="en-AU"/>
        </w:rPr>
        <w:t xml:space="preserve"> </w:t>
      </w:r>
      <w:r w:rsidR="00EB3222">
        <w:rPr>
          <w:lang w:eastAsia="en-AU"/>
        </w:rPr>
        <w:t>moved to the Operational Service Delivery team</w:t>
      </w:r>
      <w:r w:rsidR="006E59F2">
        <w:rPr>
          <w:lang w:eastAsia="en-AU"/>
        </w:rPr>
        <w:t xml:space="preserve"> in </w:t>
      </w:r>
      <w:r w:rsidR="00BC4DAE">
        <w:rPr>
          <w:lang w:eastAsia="en-AU"/>
        </w:rPr>
        <w:t>FY</w:t>
      </w:r>
      <w:r w:rsidR="006E59F2">
        <w:rPr>
          <w:lang w:eastAsia="en-AU"/>
        </w:rPr>
        <w:t>2020-21</w:t>
      </w:r>
      <w:r>
        <w:rPr>
          <w:lang w:eastAsia="en-AU"/>
        </w:rPr>
        <w:t xml:space="preserve">. Staff within QSNTS </w:t>
      </w:r>
      <w:r w:rsidR="008C62B4">
        <w:rPr>
          <w:lang w:eastAsia="en-AU"/>
        </w:rPr>
        <w:t>noted</w:t>
      </w:r>
      <w:r>
        <w:rPr>
          <w:lang w:eastAsia="en-AU"/>
        </w:rPr>
        <w:t xml:space="preserve"> that the lack of clear accountability </w:t>
      </w:r>
      <w:r w:rsidR="008C62B4">
        <w:rPr>
          <w:lang w:eastAsia="en-AU"/>
        </w:rPr>
        <w:t xml:space="preserve">for PBC support </w:t>
      </w:r>
      <w:r>
        <w:rPr>
          <w:lang w:eastAsia="en-AU"/>
        </w:rPr>
        <w:t xml:space="preserve">had contributed to </w:t>
      </w:r>
      <w:r w:rsidR="009B6D5E">
        <w:rPr>
          <w:lang w:eastAsia="en-AU"/>
        </w:rPr>
        <w:t xml:space="preserve">what they saw as </w:t>
      </w:r>
      <w:r>
        <w:rPr>
          <w:lang w:eastAsia="en-AU"/>
        </w:rPr>
        <w:t xml:space="preserve">inefficient processes and potential </w:t>
      </w:r>
      <w:r w:rsidR="005A7FDA">
        <w:rPr>
          <w:lang w:eastAsia="en-AU"/>
        </w:rPr>
        <w:t>breaches</w:t>
      </w:r>
      <w:r>
        <w:rPr>
          <w:lang w:eastAsia="en-AU"/>
        </w:rPr>
        <w:t xml:space="preserve"> </w:t>
      </w:r>
      <w:r w:rsidR="005A7FDA">
        <w:rPr>
          <w:lang w:eastAsia="en-AU"/>
        </w:rPr>
        <w:t>in</w:t>
      </w:r>
      <w:r>
        <w:rPr>
          <w:lang w:eastAsia="en-AU"/>
        </w:rPr>
        <w:t xml:space="preserve"> </w:t>
      </w:r>
      <w:r w:rsidR="00B27749">
        <w:rPr>
          <w:lang w:eastAsia="en-AU"/>
        </w:rPr>
        <w:t>client</w:t>
      </w:r>
      <w:r>
        <w:rPr>
          <w:lang w:eastAsia="en-AU"/>
        </w:rPr>
        <w:t xml:space="preserve"> confidentiality</w:t>
      </w:r>
      <w:r w:rsidR="005A7FDA">
        <w:rPr>
          <w:lang w:eastAsia="en-AU"/>
        </w:rPr>
        <w:t xml:space="preserve"> and privacy</w:t>
      </w:r>
      <w:r>
        <w:rPr>
          <w:lang w:eastAsia="en-AU"/>
        </w:rPr>
        <w:t>.</w:t>
      </w:r>
      <w:r w:rsidR="00FC515D">
        <w:rPr>
          <w:lang w:eastAsia="en-AU"/>
        </w:rPr>
        <w:t xml:space="preserve"> </w:t>
      </w:r>
    </w:p>
    <w:p w14:paraId="75F82B0E" w14:textId="1452C6D9" w:rsidR="003F7DDC" w:rsidRPr="009510D9" w:rsidRDefault="000D4E72" w:rsidP="003F7DDC">
      <w:pPr>
        <w:rPr>
          <w:lang w:eastAsia="en-AU"/>
        </w:rPr>
      </w:pPr>
      <w:r>
        <w:rPr>
          <w:lang w:eastAsia="en-AU"/>
        </w:rPr>
        <w:t xml:space="preserve">Feedback from Traditional Owners engaged in the Review found that there </w:t>
      </w:r>
      <w:r w:rsidR="00E05A3C">
        <w:rPr>
          <w:lang w:eastAsia="en-AU"/>
        </w:rPr>
        <w:t xml:space="preserve">was </w:t>
      </w:r>
      <w:r>
        <w:rPr>
          <w:lang w:eastAsia="en-AU"/>
        </w:rPr>
        <w:t xml:space="preserve">a need to better </w:t>
      </w:r>
      <w:r w:rsidR="003F7DDC">
        <w:rPr>
          <w:lang w:eastAsia="en-AU"/>
        </w:rPr>
        <w:t xml:space="preserve">communicate </w:t>
      </w:r>
      <w:r w:rsidR="00B27749">
        <w:rPr>
          <w:lang w:eastAsia="en-AU"/>
        </w:rPr>
        <w:t>the</w:t>
      </w:r>
      <w:r>
        <w:rPr>
          <w:lang w:eastAsia="en-AU"/>
        </w:rPr>
        <w:t xml:space="preserve"> process </w:t>
      </w:r>
      <w:r w:rsidR="00B27749">
        <w:rPr>
          <w:lang w:eastAsia="en-AU"/>
        </w:rPr>
        <w:t xml:space="preserve">of returning cultural materials </w:t>
      </w:r>
      <w:r w:rsidR="0003484D">
        <w:rPr>
          <w:lang w:eastAsia="en-AU"/>
        </w:rPr>
        <w:t xml:space="preserve">externally </w:t>
      </w:r>
      <w:r>
        <w:rPr>
          <w:lang w:eastAsia="en-AU"/>
        </w:rPr>
        <w:t>with</w:t>
      </w:r>
      <w:r w:rsidR="0003484D">
        <w:rPr>
          <w:lang w:eastAsia="en-AU"/>
        </w:rPr>
        <w:t xml:space="preserve"> </w:t>
      </w:r>
      <w:r w:rsidR="00B27749">
        <w:rPr>
          <w:lang w:eastAsia="en-AU"/>
        </w:rPr>
        <w:t>clients and potential clients</w:t>
      </w:r>
      <w:r w:rsidR="00CC36A8">
        <w:rPr>
          <w:lang w:eastAsia="en-AU"/>
        </w:rPr>
        <w:t>.</w:t>
      </w:r>
      <w:r w:rsidR="0003484D">
        <w:rPr>
          <w:lang w:eastAsia="en-AU"/>
        </w:rPr>
        <w:t xml:space="preserve"> Some Traditional Owners described examples </w:t>
      </w:r>
      <w:r w:rsidR="00CC36A8">
        <w:rPr>
          <w:lang w:eastAsia="en-AU"/>
        </w:rPr>
        <w:t>w</w:t>
      </w:r>
      <w:r w:rsidR="0003484D">
        <w:rPr>
          <w:lang w:eastAsia="en-AU"/>
        </w:rPr>
        <w:t>here they ha</w:t>
      </w:r>
      <w:r w:rsidR="00CC36A8">
        <w:rPr>
          <w:lang w:eastAsia="en-AU"/>
        </w:rPr>
        <w:t>d</w:t>
      </w:r>
      <w:r w:rsidR="0003484D">
        <w:rPr>
          <w:lang w:eastAsia="en-AU"/>
        </w:rPr>
        <w:t xml:space="preserve"> participated in QSNTS research and had later asked for their materials but were never responded to or told they could not access their materials but with no further explanation. </w:t>
      </w:r>
    </w:p>
    <w:p w14:paraId="7317EF5E" w14:textId="46A77150" w:rsidR="00046737" w:rsidRDefault="00046737" w:rsidP="00046737">
      <w:pPr>
        <w:pStyle w:val="Heading4"/>
      </w:pPr>
      <w:r>
        <w:t>Percentage of PBCs/RNTBCs supported by NTRB-SP with formal service agreements in place with NTRB-SP</w:t>
      </w:r>
    </w:p>
    <w:p w14:paraId="7A01E66F" w14:textId="1356E2A7" w:rsidR="00492E03" w:rsidRPr="00492E03" w:rsidRDefault="00BD59D6" w:rsidP="00492E03">
      <w:pPr>
        <w:rPr>
          <w:lang w:eastAsia="en-AU"/>
        </w:rPr>
      </w:pPr>
      <w:r w:rsidRPr="00F00EFA">
        <w:rPr>
          <w:lang w:eastAsia="en-AU"/>
        </w:rPr>
        <w:t>During the Review period, QSNTS provided service</w:t>
      </w:r>
      <w:r w:rsidR="00A14E67" w:rsidRPr="00F00EFA">
        <w:rPr>
          <w:lang w:eastAsia="en-AU"/>
        </w:rPr>
        <w:t>s</w:t>
      </w:r>
      <w:r w:rsidRPr="00F00EFA">
        <w:rPr>
          <w:lang w:eastAsia="en-AU"/>
        </w:rPr>
        <w:t xml:space="preserve"> to 25 of 29 PBCs located wholly or partially within its RATSIB area. Of these PBCs, 14 were party to a </w:t>
      </w:r>
      <w:r w:rsidR="00F9525A" w:rsidRPr="00F00EFA">
        <w:rPr>
          <w:lang w:eastAsia="en-AU"/>
        </w:rPr>
        <w:t>f</w:t>
      </w:r>
      <w:r w:rsidRPr="00F00EFA">
        <w:rPr>
          <w:lang w:eastAsia="en-AU"/>
        </w:rPr>
        <w:t xml:space="preserve">ormal </w:t>
      </w:r>
      <w:r w:rsidR="00F9525A" w:rsidRPr="00F00EFA">
        <w:rPr>
          <w:lang w:eastAsia="en-AU"/>
        </w:rPr>
        <w:t>s</w:t>
      </w:r>
      <w:r w:rsidRPr="00F00EFA">
        <w:rPr>
          <w:lang w:eastAsia="en-AU"/>
        </w:rPr>
        <w:t xml:space="preserve">ervice </w:t>
      </w:r>
      <w:r w:rsidR="00F9525A" w:rsidRPr="00F00EFA">
        <w:rPr>
          <w:lang w:eastAsia="en-AU"/>
        </w:rPr>
        <w:t>a</w:t>
      </w:r>
      <w:r w:rsidR="00C8653C" w:rsidRPr="00F00EFA">
        <w:rPr>
          <w:lang w:eastAsia="en-AU"/>
        </w:rPr>
        <w:t>greement.</w:t>
      </w:r>
    </w:p>
    <w:p w14:paraId="4436DC5C" w14:textId="7846D1E5" w:rsidR="00C141DF" w:rsidRPr="00FE5711" w:rsidRDefault="00046737" w:rsidP="00046737">
      <w:pPr>
        <w:pStyle w:val="Heading4"/>
      </w:pPr>
      <w:r>
        <w:t>Satisfaction of PBCs/RNTBCs with the process of negotiating service agreements between the NTRB-SP and the PBC/RNTBC</w:t>
      </w:r>
    </w:p>
    <w:p w14:paraId="6F6E5963" w14:textId="4B833C5C" w:rsidR="00B13BCF" w:rsidRPr="00B13BCF" w:rsidRDefault="000D2E03" w:rsidP="00B13BCF">
      <w:pPr>
        <w:rPr>
          <w:lang w:eastAsia="en-AU"/>
        </w:rPr>
      </w:pPr>
      <w:r>
        <w:rPr>
          <w:lang w:eastAsia="en-AU"/>
        </w:rPr>
        <w:t xml:space="preserve">There were no complaints from PBCs in relation to </w:t>
      </w:r>
      <w:r w:rsidR="005850F1">
        <w:rPr>
          <w:lang w:eastAsia="en-AU"/>
        </w:rPr>
        <w:t>service agreement negotiations</w:t>
      </w:r>
      <w:r w:rsidR="00651160">
        <w:rPr>
          <w:lang w:eastAsia="en-AU"/>
        </w:rPr>
        <w:t xml:space="preserve">. </w:t>
      </w:r>
      <w:r w:rsidR="00DF7168">
        <w:rPr>
          <w:lang w:eastAsia="en-AU"/>
        </w:rPr>
        <w:t xml:space="preserve">The Review was advised </w:t>
      </w:r>
      <w:r w:rsidR="001D1163">
        <w:rPr>
          <w:lang w:eastAsia="en-AU"/>
        </w:rPr>
        <w:t>by staff that QSNTS generally received positive feedback regarding the process of negotiating service agreements</w:t>
      </w:r>
      <w:r w:rsidR="004B20F7">
        <w:rPr>
          <w:lang w:eastAsia="en-AU"/>
        </w:rPr>
        <w:t>.</w:t>
      </w:r>
    </w:p>
    <w:p w14:paraId="6E262F29" w14:textId="39008F00" w:rsidR="00FE5711" w:rsidRDefault="00E460F9" w:rsidP="00E85100">
      <w:pPr>
        <w:pStyle w:val="Heading3"/>
      </w:pPr>
      <w:r>
        <w:t>TOR 6</w:t>
      </w:r>
      <w:r w:rsidR="00214A1E">
        <w:t>:</w:t>
      </w:r>
      <w:r>
        <w:t xml:space="preserve"> </w:t>
      </w:r>
      <w:r w:rsidR="00FE5711">
        <w:t xml:space="preserve">External </w:t>
      </w:r>
      <w:r w:rsidR="00FE5711" w:rsidRPr="00E85100">
        <w:t>factors</w:t>
      </w:r>
    </w:p>
    <w:p w14:paraId="057B3025" w14:textId="7D006D9E" w:rsidR="00E460F9" w:rsidRDefault="00113D9F" w:rsidP="00E460F9">
      <w:pPr>
        <w:rPr>
          <w:lang w:eastAsia="en-AU"/>
        </w:rPr>
      </w:pPr>
      <w:r w:rsidRPr="00113D9F">
        <w:t xml:space="preserve">This section presents an analysis of factors that impacted on performance that were beyond </w:t>
      </w:r>
      <w:r>
        <w:t>QSNTS</w:t>
      </w:r>
      <w:r w:rsidRPr="00113D9F">
        <w:t>'s control.</w:t>
      </w:r>
    </w:p>
    <w:p w14:paraId="0D45C1BD" w14:textId="4FC20809" w:rsidR="00046737" w:rsidRDefault="00046737" w:rsidP="00046737">
      <w:pPr>
        <w:pStyle w:val="Heading4"/>
      </w:pPr>
      <w:r w:rsidRPr="00046737">
        <w:lastRenderedPageBreak/>
        <w:t>Extent to which self-sufficiency for PBCs/RNTBCs is achievable</w:t>
      </w:r>
    </w:p>
    <w:p w14:paraId="7148F244" w14:textId="7D3A5571" w:rsidR="006C2BAF" w:rsidRPr="00A36189" w:rsidRDefault="00F20C87" w:rsidP="3D5F7602">
      <w:pPr>
        <w:pStyle w:val="Heading5"/>
        <w:rPr>
          <w:highlight w:val="yellow"/>
        </w:rPr>
      </w:pPr>
      <w:r w:rsidRPr="3D5F7602">
        <w:t xml:space="preserve">Socioeconomically, </w:t>
      </w:r>
      <w:r w:rsidR="00DD307D" w:rsidRPr="3D5F7602">
        <w:t>s</w:t>
      </w:r>
      <w:r w:rsidRPr="3D5F7602">
        <w:t xml:space="preserve">outhern </w:t>
      </w:r>
      <w:r w:rsidR="00DD307D" w:rsidRPr="3D5F7602">
        <w:t>and</w:t>
      </w:r>
      <w:r w:rsidRPr="3D5F7602">
        <w:t xml:space="preserve"> </w:t>
      </w:r>
      <w:r w:rsidR="00DD307D" w:rsidRPr="3D5F7602">
        <w:t>w</w:t>
      </w:r>
      <w:r w:rsidRPr="3D5F7602">
        <w:t>estern Queensland is neither advantaged nor disadvantaged</w:t>
      </w:r>
    </w:p>
    <w:p w14:paraId="616D33F9" w14:textId="4C4E64D3" w:rsidR="00BB350A" w:rsidRDefault="00AD7BF4" w:rsidP="00B644FB">
      <w:pPr>
        <w:rPr>
          <w:lang w:eastAsia="en-AU"/>
        </w:rPr>
      </w:pPr>
      <w:r>
        <w:rPr>
          <w:lang w:eastAsia="en-AU"/>
        </w:rPr>
        <w:t xml:space="preserve">Socio-economically, the </w:t>
      </w:r>
      <w:r w:rsidR="00E05A3C" w:rsidRPr="00E05A3C">
        <w:rPr>
          <w:lang w:eastAsia="en-AU"/>
        </w:rPr>
        <w:t xml:space="preserve">southern and western Queensland </w:t>
      </w:r>
      <w:r>
        <w:rPr>
          <w:lang w:eastAsia="en-AU"/>
        </w:rPr>
        <w:t xml:space="preserve">region is diverse, with </w:t>
      </w:r>
      <w:r w:rsidR="00F87E16" w:rsidRPr="00F87E16">
        <w:rPr>
          <w:lang w:eastAsia="en-AU"/>
        </w:rPr>
        <w:t>Index of Relative Socio-economic Advantage and Disadvantage (</w:t>
      </w:r>
      <w:r w:rsidR="00175D9E">
        <w:rPr>
          <w:lang w:eastAsia="en-AU"/>
        </w:rPr>
        <w:t>IRSAD</w:t>
      </w:r>
      <w:r w:rsidR="00F87E16" w:rsidRPr="00F87E16">
        <w:rPr>
          <w:lang w:eastAsia="en-AU"/>
        </w:rPr>
        <w:t>)</w:t>
      </w:r>
      <w:r>
        <w:rPr>
          <w:lang w:eastAsia="en-AU"/>
        </w:rPr>
        <w:t xml:space="preserve"> scores </w:t>
      </w:r>
      <w:r w:rsidR="005C00BA">
        <w:rPr>
          <w:lang w:eastAsia="en-AU"/>
        </w:rPr>
        <w:t xml:space="preserve">covering the full spectrum from </w:t>
      </w:r>
      <w:r w:rsidR="00F87E16">
        <w:rPr>
          <w:lang w:eastAsia="en-AU"/>
        </w:rPr>
        <w:t>one</w:t>
      </w:r>
      <w:r w:rsidR="005C00BA">
        <w:rPr>
          <w:lang w:eastAsia="en-AU"/>
        </w:rPr>
        <w:t xml:space="preserve"> (most disadvantaged) to </w:t>
      </w:r>
      <w:r w:rsidR="00F87E16">
        <w:rPr>
          <w:lang w:eastAsia="en-AU"/>
        </w:rPr>
        <w:t>five</w:t>
      </w:r>
      <w:r w:rsidR="005C00BA">
        <w:rPr>
          <w:lang w:eastAsia="en-AU"/>
        </w:rPr>
        <w:t xml:space="preserve"> (most advantaged). </w:t>
      </w:r>
      <w:r w:rsidR="001F2C66">
        <w:rPr>
          <w:lang w:eastAsia="en-AU"/>
        </w:rPr>
        <w:t>The</w:t>
      </w:r>
      <w:r w:rsidR="00E467AA">
        <w:rPr>
          <w:lang w:eastAsia="en-AU"/>
        </w:rPr>
        <w:t xml:space="preserve"> region is neither uniquely advantaged nor disadvantaged, </w:t>
      </w:r>
      <w:r w:rsidR="009178B2">
        <w:rPr>
          <w:lang w:eastAsia="en-AU"/>
        </w:rPr>
        <w:t>with an average</w:t>
      </w:r>
      <w:r w:rsidR="00175F4E">
        <w:rPr>
          <w:lang w:eastAsia="en-AU"/>
        </w:rPr>
        <w:t xml:space="preserve"> IRSAD</w:t>
      </w:r>
      <w:r w:rsidR="009178B2">
        <w:rPr>
          <w:lang w:eastAsia="en-AU"/>
        </w:rPr>
        <w:t xml:space="preserve"> score of </w:t>
      </w:r>
      <w:r w:rsidR="00F87E16">
        <w:rPr>
          <w:lang w:eastAsia="en-AU"/>
        </w:rPr>
        <w:t>three</w:t>
      </w:r>
      <w:r w:rsidR="006C2BAF">
        <w:rPr>
          <w:lang w:eastAsia="en-AU"/>
        </w:rPr>
        <w:t>, including in areas where more determination activity has occurred.</w:t>
      </w:r>
      <w:r w:rsidR="00277808">
        <w:rPr>
          <w:lang w:eastAsia="en-AU"/>
        </w:rPr>
        <w:t xml:space="preserve"> </w:t>
      </w:r>
      <w:r w:rsidR="008F565C">
        <w:rPr>
          <w:lang w:eastAsia="en-AU"/>
        </w:rPr>
        <w:t xml:space="preserve">The Review </w:t>
      </w:r>
      <w:r w:rsidR="00A60625">
        <w:rPr>
          <w:lang w:eastAsia="en-AU"/>
        </w:rPr>
        <w:t>determines that there is no inherent</w:t>
      </w:r>
      <w:r w:rsidR="00277808">
        <w:rPr>
          <w:lang w:eastAsia="en-AU"/>
        </w:rPr>
        <w:t xml:space="preserve"> socio-economic impediment to </w:t>
      </w:r>
      <w:r w:rsidR="00232AD8">
        <w:rPr>
          <w:lang w:eastAsia="en-AU"/>
        </w:rPr>
        <w:t>PBC self-sufficiency</w:t>
      </w:r>
      <w:r w:rsidR="00611A59">
        <w:rPr>
          <w:lang w:eastAsia="en-AU"/>
        </w:rPr>
        <w:t xml:space="preserve">. </w:t>
      </w:r>
    </w:p>
    <w:p w14:paraId="73398E3B" w14:textId="79E86C64" w:rsidR="00C642CA" w:rsidRDefault="00F04427" w:rsidP="00B644FB">
      <w:pPr>
        <w:pStyle w:val="Heading5"/>
      </w:pPr>
      <w:r w:rsidRPr="00F04427">
        <w:t xml:space="preserve">The region holds </w:t>
      </w:r>
      <w:r w:rsidR="00333AEE">
        <w:t>diverse</w:t>
      </w:r>
      <w:r w:rsidRPr="00F04427">
        <w:t xml:space="preserve"> economic prospects for PBCs, </w:t>
      </w:r>
      <w:r w:rsidR="00C4366E">
        <w:t>although many are</w:t>
      </w:r>
      <w:r w:rsidRPr="00F04427">
        <w:t xml:space="preserve"> yet to be realised</w:t>
      </w:r>
    </w:p>
    <w:p w14:paraId="4724A58A" w14:textId="202F8378" w:rsidR="00F558AD" w:rsidRDefault="00E907D7" w:rsidP="00B644FB">
      <w:pPr>
        <w:rPr>
          <w:lang w:eastAsia="en-AU"/>
        </w:rPr>
      </w:pPr>
      <w:r>
        <w:rPr>
          <w:lang w:eastAsia="en-AU"/>
        </w:rPr>
        <w:t xml:space="preserve">The </w:t>
      </w:r>
      <w:r w:rsidR="00CE024F">
        <w:rPr>
          <w:lang w:eastAsia="en-AU"/>
        </w:rPr>
        <w:t>key</w:t>
      </w:r>
      <w:r>
        <w:rPr>
          <w:lang w:eastAsia="en-AU"/>
        </w:rPr>
        <w:t xml:space="preserve"> industries in </w:t>
      </w:r>
      <w:r w:rsidR="00F87E16">
        <w:rPr>
          <w:lang w:eastAsia="en-AU"/>
        </w:rPr>
        <w:t>s</w:t>
      </w:r>
      <w:r>
        <w:rPr>
          <w:lang w:eastAsia="en-AU"/>
        </w:rPr>
        <w:t xml:space="preserve">outhern and </w:t>
      </w:r>
      <w:r w:rsidR="00F87E16">
        <w:rPr>
          <w:lang w:eastAsia="en-AU"/>
        </w:rPr>
        <w:t>w</w:t>
      </w:r>
      <w:r>
        <w:rPr>
          <w:lang w:eastAsia="en-AU"/>
        </w:rPr>
        <w:t>estern Queensland are mining and agriculture</w:t>
      </w:r>
      <w:r w:rsidR="00270C3F">
        <w:rPr>
          <w:lang w:eastAsia="en-AU"/>
        </w:rPr>
        <w:t xml:space="preserve">. Many of Australia’s coal mines </w:t>
      </w:r>
      <w:r w:rsidR="00E1552B">
        <w:rPr>
          <w:lang w:eastAsia="en-AU"/>
        </w:rPr>
        <w:t>are in</w:t>
      </w:r>
      <w:r w:rsidR="00270C3F">
        <w:rPr>
          <w:lang w:eastAsia="en-AU"/>
        </w:rPr>
        <w:t xml:space="preserve"> the Bowen Basin and a semi-high concentration of base metal mines are situated around M</w:t>
      </w:r>
      <w:r w:rsidR="00F87E16">
        <w:rPr>
          <w:lang w:eastAsia="en-AU"/>
        </w:rPr>
        <w:t>oun</w:t>
      </w:r>
      <w:r w:rsidR="00270C3F">
        <w:rPr>
          <w:lang w:eastAsia="en-AU"/>
        </w:rPr>
        <w:t xml:space="preserve">t Isa. Agriculture </w:t>
      </w:r>
      <w:r w:rsidR="00676B32">
        <w:rPr>
          <w:lang w:eastAsia="en-AU"/>
        </w:rPr>
        <w:t>is the most significant employer in the region, accounting for greater than 20</w:t>
      </w:r>
      <w:r w:rsidR="00F87E16">
        <w:rPr>
          <w:lang w:eastAsia="en-AU"/>
        </w:rPr>
        <w:t xml:space="preserve"> per cent</w:t>
      </w:r>
      <w:r w:rsidR="00676B32">
        <w:rPr>
          <w:lang w:eastAsia="en-AU"/>
        </w:rPr>
        <w:t xml:space="preserve"> of all roles outside of Brisbane. </w:t>
      </w:r>
      <w:r w:rsidR="0047797C" w:rsidRPr="0047797C">
        <w:rPr>
          <w:lang w:eastAsia="en-AU"/>
        </w:rPr>
        <w:t xml:space="preserve">Despite the historical economic opportunities these industries have presented for PBCs in other regions, the contentiousness of </w:t>
      </w:r>
      <w:r w:rsidR="0075426E" w:rsidRPr="0047797C">
        <w:rPr>
          <w:lang w:eastAsia="en-AU"/>
        </w:rPr>
        <w:t>native title</w:t>
      </w:r>
      <w:r w:rsidR="0047797C" w:rsidRPr="0047797C">
        <w:rPr>
          <w:lang w:eastAsia="en-AU"/>
        </w:rPr>
        <w:t xml:space="preserve"> in the QSNTS region has limited the ability of many Traditional Owners to benefit until determinations progress further.</w:t>
      </w:r>
    </w:p>
    <w:p w14:paraId="4DDFD1E5" w14:textId="737E9129" w:rsidR="00926C2E" w:rsidRDefault="00926C2E" w:rsidP="00B644FB">
      <w:pPr>
        <w:rPr>
          <w:lang w:eastAsia="en-AU"/>
        </w:rPr>
      </w:pPr>
      <w:r>
        <w:rPr>
          <w:lang w:eastAsia="en-AU"/>
        </w:rPr>
        <w:t>Other</w:t>
      </w:r>
      <w:r w:rsidRPr="00926C2E">
        <w:rPr>
          <w:lang w:eastAsia="en-AU"/>
        </w:rPr>
        <w:t xml:space="preserve"> economic opportunities </w:t>
      </w:r>
      <w:r w:rsidR="00C76CC1">
        <w:rPr>
          <w:lang w:eastAsia="en-AU"/>
        </w:rPr>
        <w:t xml:space="preserve">broadly open </w:t>
      </w:r>
      <w:r w:rsidR="00FA3968">
        <w:rPr>
          <w:lang w:eastAsia="en-AU"/>
        </w:rPr>
        <w:t>to PBCs</w:t>
      </w:r>
      <w:r w:rsidR="008D1E63">
        <w:rPr>
          <w:lang w:eastAsia="en-AU"/>
        </w:rPr>
        <w:t xml:space="preserve"> </w:t>
      </w:r>
      <w:r w:rsidRPr="00926C2E">
        <w:rPr>
          <w:lang w:eastAsia="en-AU"/>
        </w:rPr>
        <w:t>are not</w:t>
      </w:r>
      <w:r>
        <w:rPr>
          <w:lang w:eastAsia="en-AU"/>
        </w:rPr>
        <w:t xml:space="preserve"> strong, </w:t>
      </w:r>
      <w:r w:rsidR="00D31919">
        <w:rPr>
          <w:lang w:eastAsia="en-AU"/>
        </w:rPr>
        <w:t>but there are signs that several domains will see growth in opportunity in the mid-</w:t>
      </w:r>
      <w:r w:rsidR="0075426E">
        <w:rPr>
          <w:lang w:eastAsia="en-AU"/>
        </w:rPr>
        <w:t xml:space="preserve"> to </w:t>
      </w:r>
      <w:r w:rsidR="00D31919">
        <w:rPr>
          <w:lang w:eastAsia="en-AU"/>
        </w:rPr>
        <w:t>long</w:t>
      </w:r>
      <w:r w:rsidR="0075426E">
        <w:rPr>
          <w:lang w:eastAsia="en-AU"/>
        </w:rPr>
        <w:t>-</w:t>
      </w:r>
      <w:r w:rsidR="00D31919">
        <w:rPr>
          <w:lang w:eastAsia="en-AU"/>
        </w:rPr>
        <w:t>term that may assist PBCs in becoming self-sufficient.</w:t>
      </w:r>
    </w:p>
    <w:p w14:paraId="30AA4E0C" w14:textId="412C4A6D" w:rsidR="004943CD" w:rsidRDefault="00EF5877" w:rsidP="00B644FB">
      <w:pPr>
        <w:rPr>
          <w:lang w:eastAsia="en-AU"/>
        </w:rPr>
      </w:pPr>
      <w:r>
        <w:rPr>
          <w:lang w:eastAsia="en-AU"/>
        </w:rPr>
        <w:t xml:space="preserve">The region is poised to become a </w:t>
      </w:r>
      <w:r w:rsidR="00DE138C">
        <w:rPr>
          <w:lang w:eastAsia="en-AU"/>
        </w:rPr>
        <w:t xml:space="preserve">significant base for renewable energy. </w:t>
      </w:r>
      <w:r w:rsidR="00BD7FFC">
        <w:rPr>
          <w:lang w:eastAsia="en-AU"/>
        </w:rPr>
        <w:t xml:space="preserve">The Queensland Government has also identified nine renewable energy zones within the </w:t>
      </w:r>
      <w:r w:rsidR="00DE138C">
        <w:rPr>
          <w:lang w:eastAsia="en-AU"/>
        </w:rPr>
        <w:t>region</w:t>
      </w:r>
      <w:r w:rsidR="00E9331C">
        <w:rPr>
          <w:lang w:eastAsia="en-AU"/>
        </w:rPr>
        <w:t>. These are</w:t>
      </w:r>
      <w:r w:rsidR="00F97800">
        <w:rPr>
          <w:lang w:eastAsia="en-AU"/>
        </w:rPr>
        <w:t xml:space="preserve"> areas with high potential for renewable energy output</w:t>
      </w:r>
      <w:r w:rsidR="004257AB">
        <w:rPr>
          <w:lang w:eastAsia="en-AU"/>
        </w:rPr>
        <w:t xml:space="preserve"> and likely to attract </w:t>
      </w:r>
      <w:proofErr w:type="gramStart"/>
      <w:r w:rsidR="004257AB">
        <w:rPr>
          <w:lang w:eastAsia="en-AU"/>
        </w:rPr>
        <w:t>developers</w:t>
      </w:r>
      <w:r w:rsidR="00DE138C">
        <w:rPr>
          <w:lang w:eastAsia="en-AU"/>
        </w:rPr>
        <w:t>, and</w:t>
      </w:r>
      <w:proofErr w:type="gramEnd"/>
      <w:r w:rsidR="00DE138C">
        <w:rPr>
          <w:lang w:eastAsia="en-AU"/>
        </w:rPr>
        <w:t xml:space="preserve"> often involve </w:t>
      </w:r>
      <w:r w:rsidR="009C09B3">
        <w:rPr>
          <w:lang w:eastAsia="en-AU"/>
        </w:rPr>
        <w:t>community consult</w:t>
      </w:r>
      <w:r w:rsidR="00895B71">
        <w:rPr>
          <w:lang w:eastAsia="en-AU"/>
        </w:rPr>
        <w:t>ation</w:t>
      </w:r>
      <w:r w:rsidR="009C09B3">
        <w:rPr>
          <w:lang w:eastAsia="en-AU"/>
        </w:rPr>
        <w:t xml:space="preserve">s and heritage work </w:t>
      </w:r>
      <w:r w:rsidR="00E376A7">
        <w:rPr>
          <w:lang w:eastAsia="en-AU"/>
        </w:rPr>
        <w:t>involving Traditional Owners.</w:t>
      </w:r>
    </w:p>
    <w:p w14:paraId="61AEF184" w14:textId="4BBC438F" w:rsidR="001D5669" w:rsidRDefault="00E376A7" w:rsidP="00B644FB">
      <w:pPr>
        <w:rPr>
          <w:lang w:eastAsia="en-AU"/>
        </w:rPr>
      </w:pPr>
      <w:r w:rsidRPr="0012470A">
        <w:rPr>
          <w:lang w:eastAsia="en-AU"/>
        </w:rPr>
        <w:t xml:space="preserve">Tourism is a significant economic driver in the </w:t>
      </w:r>
      <w:r>
        <w:rPr>
          <w:lang w:eastAsia="en-AU"/>
        </w:rPr>
        <w:t xml:space="preserve">overall </w:t>
      </w:r>
      <w:r w:rsidRPr="0012470A">
        <w:rPr>
          <w:lang w:eastAsia="en-AU"/>
        </w:rPr>
        <w:t xml:space="preserve">region, but Traditional Owners </w:t>
      </w:r>
      <w:r>
        <w:rPr>
          <w:lang w:eastAsia="en-AU"/>
        </w:rPr>
        <w:t>have faced</w:t>
      </w:r>
      <w:r w:rsidRPr="0012470A">
        <w:rPr>
          <w:lang w:eastAsia="en-AU"/>
        </w:rPr>
        <w:t xml:space="preserve"> challenges accessing opportunities in </w:t>
      </w:r>
      <w:r>
        <w:rPr>
          <w:lang w:eastAsia="en-AU"/>
        </w:rPr>
        <w:t>popular</w:t>
      </w:r>
      <w:r w:rsidRPr="0012470A">
        <w:rPr>
          <w:lang w:eastAsia="en-AU"/>
        </w:rPr>
        <w:t xml:space="preserve"> locales like Brisbane, the Gold Coast and the Sunshine Coast due to </w:t>
      </w:r>
      <w:r>
        <w:rPr>
          <w:lang w:eastAsia="en-AU"/>
        </w:rPr>
        <w:t xml:space="preserve">determinations of </w:t>
      </w:r>
      <w:r w:rsidR="001D5833">
        <w:rPr>
          <w:lang w:eastAsia="en-AU"/>
        </w:rPr>
        <w:t>no</w:t>
      </w:r>
      <w:r w:rsidR="001D5833" w:rsidRPr="0012470A">
        <w:rPr>
          <w:lang w:eastAsia="en-AU"/>
        </w:rPr>
        <w:t xml:space="preserve"> native title</w:t>
      </w:r>
      <w:r w:rsidR="001D5833">
        <w:rPr>
          <w:lang w:eastAsia="en-AU"/>
        </w:rPr>
        <w:t xml:space="preserve"> </w:t>
      </w:r>
      <w:r w:rsidR="007A0F11">
        <w:rPr>
          <w:lang w:eastAsia="en-AU"/>
        </w:rPr>
        <w:t>in said areas</w:t>
      </w:r>
      <w:r w:rsidRPr="0012470A">
        <w:rPr>
          <w:lang w:eastAsia="en-AU"/>
        </w:rPr>
        <w:t>.</w:t>
      </w:r>
      <w:r w:rsidR="00A17913">
        <w:rPr>
          <w:lang w:eastAsia="en-AU"/>
        </w:rPr>
        <w:t xml:space="preserve"> However, </w:t>
      </w:r>
      <w:r w:rsidR="00F37021">
        <w:rPr>
          <w:lang w:eastAsia="en-AU"/>
        </w:rPr>
        <w:t>the popularity of more</w:t>
      </w:r>
      <w:r w:rsidR="00A17913">
        <w:rPr>
          <w:lang w:eastAsia="en-AU"/>
        </w:rPr>
        <w:t xml:space="preserve"> remote </w:t>
      </w:r>
      <w:r w:rsidR="00F37021">
        <w:rPr>
          <w:lang w:eastAsia="en-AU"/>
        </w:rPr>
        <w:t>regions</w:t>
      </w:r>
      <w:r w:rsidR="00A17913">
        <w:rPr>
          <w:lang w:eastAsia="en-AU"/>
        </w:rPr>
        <w:t xml:space="preserve"> like the Outback and Fraser Coast</w:t>
      </w:r>
      <w:r w:rsidR="00F37021">
        <w:rPr>
          <w:lang w:eastAsia="en-AU"/>
        </w:rPr>
        <w:t xml:space="preserve"> has grown with the increase in interest in</w:t>
      </w:r>
      <w:r w:rsidR="003A2FDD">
        <w:rPr>
          <w:lang w:eastAsia="en-AU"/>
        </w:rPr>
        <w:t xml:space="preserve"> ecotourism, </w:t>
      </w:r>
      <w:r w:rsidRPr="0012470A">
        <w:rPr>
          <w:lang w:eastAsia="en-AU"/>
        </w:rPr>
        <w:t>with a nearly 15</w:t>
      </w:r>
      <w:r w:rsidR="005E3B6D">
        <w:rPr>
          <w:lang w:eastAsia="en-AU"/>
        </w:rPr>
        <w:t xml:space="preserve"> per cent</w:t>
      </w:r>
      <w:r w:rsidRPr="0012470A">
        <w:rPr>
          <w:lang w:eastAsia="en-AU"/>
        </w:rPr>
        <w:t xml:space="preserve"> increase in visitors to the latter from 2020 to 2023</w:t>
      </w:r>
      <w:r w:rsidR="00650674">
        <w:rPr>
          <w:lang w:eastAsia="en-AU"/>
        </w:rPr>
        <w:t>.</w:t>
      </w:r>
      <w:r w:rsidR="00650674">
        <w:rPr>
          <w:rStyle w:val="FootnoteReference"/>
          <w:lang w:eastAsia="en-AU"/>
        </w:rPr>
        <w:footnoteReference w:id="43"/>
      </w:r>
      <w:r w:rsidRPr="0012470A">
        <w:rPr>
          <w:lang w:eastAsia="en-AU"/>
        </w:rPr>
        <w:t xml:space="preserve"> </w:t>
      </w:r>
      <w:r>
        <w:rPr>
          <w:lang w:eastAsia="en-AU"/>
        </w:rPr>
        <w:t xml:space="preserve">As there is significantly more </w:t>
      </w:r>
      <w:r w:rsidR="002E73BA">
        <w:rPr>
          <w:lang w:eastAsia="en-AU"/>
        </w:rPr>
        <w:t>overlap</w:t>
      </w:r>
      <w:r>
        <w:rPr>
          <w:lang w:eastAsia="en-AU"/>
        </w:rPr>
        <w:t xml:space="preserve"> between remote and regional </w:t>
      </w:r>
      <w:r w:rsidR="003A2FDD">
        <w:rPr>
          <w:lang w:eastAsia="en-AU"/>
        </w:rPr>
        <w:t>areas</w:t>
      </w:r>
      <w:r>
        <w:rPr>
          <w:lang w:eastAsia="en-AU"/>
        </w:rPr>
        <w:t xml:space="preserve"> and </w:t>
      </w:r>
      <w:r w:rsidR="00435140">
        <w:rPr>
          <w:lang w:eastAsia="en-AU"/>
        </w:rPr>
        <w:t>native title</w:t>
      </w:r>
      <w:r>
        <w:rPr>
          <w:lang w:eastAsia="en-AU"/>
        </w:rPr>
        <w:t xml:space="preserve"> determinations</w:t>
      </w:r>
      <w:r w:rsidRPr="0012470A">
        <w:rPr>
          <w:lang w:eastAsia="en-AU"/>
        </w:rPr>
        <w:t xml:space="preserve"> </w:t>
      </w:r>
      <w:r>
        <w:rPr>
          <w:lang w:eastAsia="en-AU"/>
        </w:rPr>
        <w:t>(</w:t>
      </w:r>
      <w:r w:rsidRPr="0012470A">
        <w:rPr>
          <w:lang w:eastAsia="en-AU"/>
        </w:rPr>
        <w:t>such as</w:t>
      </w:r>
      <w:r>
        <w:rPr>
          <w:lang w:eastAsia="en-AU"/>
        </w:rPr>
        <w:t xml:space="preserve"> the</w:t>
      </w:r>
      <w:r w:rsidRPr="0012470A">
        <w:rPr>
          <w:lang w:eastAsia="en-AU"/>
        </w:rPr>
        <w:t xml:space="preserve"> </w:t>
      </w:r>
      <w:r>
        <w:rPr>
          <w:lang w:eastAsia="en-AU"/>
        </w:rPr>
        <w:t xml:space="preserve">successful </w:t>
      </w:r>
      <w:proofErr w:type="spellStart"/>
      <w:r w:rsidRPr="0012470A">
        <w:rPr>
          <w:lang w:eastAsia="en-AU"/>
        </w:rPr>
        <w:t>Butchalla</w:t>
      </w:r>
      <w:proofErr w:type="spellEnd"/>
      <w:r w:rsidRPr="0012470A">
        <w:rPr>
          <w:lang w:eastAsia="en-AU"/>
        </w:rPr>
        <w:t xml:space="preserve"> </w:t>
      </w:r>
      <w:proofErr w:type="spellStart"/>
      <w:r w:rsidRPr="0012470A">
        <w:rPr>
          <w:lang w:eastAsia="en-AU"/>
        </w:rPr>
        <w:t>K'gari</w:t>
      </w:r>
      <w:proofErr w:type="spellEnd"/>
      <w:r>
        <w:rPr>
          <w:lang w:eastAsia="en-AU"/>
        </w:rPr>
        <w:t>/Fraser Island determination)</w:t>
      </w:r>
      <w:r w:rsidRPr="0012470A">
        <w:rPr>
          <w:lang w:eastAsia="en-AU"/>
        </w:rPr>
        <w:t xml:space="preserve"> </w:t>
      </w:r>
      <w:r>
        <w:rPr>
          <w:lang w:eastAsia="en-AU"/>
        </w:rPr>
        <w:t xml:space="preserve">there is </w:t>
      </w:r>
      <w:r w:rsidRPr="0012470A">
        <w:rPr>
          <w:lang w:eastAsia="en-AU"/>
        </w:rPr>
        <w:t>potential for</w:t>
      </w:r>
      <w:r>
        <w:rPr>
          <w:lang w:eastAsia="en-AU"/>
        </w:rPr>
        <w:t xml:space="preserve"> some</w:t>
      </w:r>
      <w:r w:rsidRPr="0012470A">
        <w:rPr>
          <w:lang w:eastAsia="en-AU"/>
        </w:rPr>
        <w:t xml:space="preserve"> PBCs to facilitate </w:t>
      </w:r>
      <w:r>
        <w:rPr>
          <w:lang w:eastAsia="en-AU"/>
        </w:rPr>
        <w:t>visitors</w:t>
      </w:r>
      <w:r w:rsidRPr="0012470A">
        <w:rPr>
          <w:lang w:eastAsia="en-AU"/>
        </w:rPr>
        <w:t xml:space="preserve"> and seize opportunities as the industry expands</w:t>
      </w:r>
      <w:r w:rsidR="003A4D10">
        <w:rPr>
          <w:lang w:eastAsia="en-AU"/>
        </w:rPr>
        <w:t>,</w:t>
      </w:r>
      <w:r w:rsidR="006808AC">
        <w:rPr>
          <w:lang w:eastAsia="en-AU"/>
        </w:rPr>
        <w:t xml:space="preserve"> provided they are sufficiently supported by QSNTS in </w:t>
      </w:r>
      <w:r w:rsidR="004F7401">
        <w:rPr>
          <w:lang w:eastAsia="en-AU"/>
        </w:rPr>
        <w:t>negotiating ILUAs or compensation.</w:t>
      </w:r>
    </w:p>
    <w:p w14:paraId="476714C2" w14:textId="4298401D" w:rsidR="00FE6A8A" w:rsidRDefault="002E73BA" w:rsidP="00B644FB">
      <w:pPr>
        <w:rPr>
          <w:lang w:eastAsia="en-AU"/>
        </w:rPr>
      </w:pPr>
      <w:r>
        <w:rPr>
          <w:lang w:eastAsia="en-AU"/>
        </w:rPr>
        <w:t>Finally, c</w:t>
      </w:r>
      <w:r w:rsidR="004F7401">
        <w:rPr>
          <w:lang w:eastAsia="en-AU"/>
        </w:rPr>
        <w:t>ultural heritage</w:t>
      </w:r>
      <w:r>
        <w:rPr>
          <w:lang w:eastAsia="en-AU"/>
        </w:rPr>
        <w:t xml:space="preserve"> and consultation</w:t>
      </w:r>
      <w:r w:rsidR="004F7401">
        <w:rPr>
          <w:lang w:eastAsia="en-AU"/>
        </w:rPr>
        <w:t xml:space="preserve"> work </w:t>
      </w:r>
      <w:r w:rsidR="00E66165">
        <w:rPr>
          <w:lang w:eastAsia="en-AU"/>
        </w:rPr>
        <w:t>is becoming</w:t>
      </w:r>
      <w:r w:rsidR="00A27273">
        <w:rPr>
          <w:lang w:eastAsia="en-AU"/>
        </w:rPr>
        <w:t xml:space="preserve"> a significant source of income for </w:t>
      </w:r>
      <w:r w:rsidR="001C7C4F">
        <w:rPr>
          <w:lang w:eastAsia="en-AU"/>
        </w:rPr>
        <w:t>PBCs</w:t>
      </w:r>
      <w:r w:rsidR="003A4D10">
        <w:rPr>
          <w:lang w:eastAsia="en-AU"/>
        </w:rPr>
        <w:t>. This work includes</w:t>
      </w:r>
      <w:r w:rsidR="003A2FDD">
        <w:rPr>
          <w:lang w:eastAsia="en-AU"/>
        </w:rPr>
        <w:t xml:space="preserve"> cultural consultation, </w:t>
      </w:r>
      <w:r w:rsidR="001E0648">
        <w:rPr>
          <w:lang w:eastAsia="en-AU"/>
        </w:rPr>
        <w:t xml:space="preserve">Walk on Country, and in </w:t>
      </w:r>
      <w:r w:rsidR="003A4D10">
        <w:rPr>
          <w:lang w:eastAsia="en-AU"/>
        </w:rPr>
        <w:t>the next decade</w:t>
      </w:r>
      <w:r w:rsidR="001E0648">
        <w:rPr>
          <w:lang w:eastAsia="en-AU"/>
        </w:rPr>
        <w:t>, supporting</w:t>
      </w:r>
      <w:r w:rsidR="00A27273">
        <w:rPr>
          <w:lang w:eastAsia="en-AU"/>
        </w:rPr>
        <w:t xml:space="preserve"> the Brisbane</w:t>
      </w:r>
      <w:r w:rsidR="0047682B">
        <w:rPr>
          <w:lang w:eastAsia="en-AU"/>
        </w:rPr>
        <w:t xml:space="preserve"> 2032</w:t>
      </w:r>
      <w:r w:rsidR="00A27273">
        <w:rPr>
          <w:lang w:eastAsia="en-AU"/>
        </w:rPr>
        <w:t xml:space="preserve"> Olympic</w:t>
      </w:r>
      <w:r w:rsidR="0047682B">
        <w:rPr>
          <w:lang w:eastAsia="en-AU"/>
        </w:rPr>
        <w:t xml:space="preserve"> and Paralympic games.</w:t>
      </w:r>
      <w:r w:rsidR="00F114AD">
        <w:rPr>
          <w:lang w:eastAsia="en-AU"/>
        </w:rPr>
        <w:t xml:space="preserve"> </w:t>
      </w:r>
      <w:r w:rsidR="00BB78DB">
        <w:rPr>
          <w:lang w:eastAsia="en-AU"/>
        </w:rPr>
        <w:t>Notably, the</w:t>
      </w:r>
      <w:r w:rsidR="00F114AD">
        <w:rPr>
          <w:lang w:eastAsia="en-AU"/>
        </w:rPr>
        <w:t xml:space="preserve"> </w:t>
      </w:r>
      <w:r w:rsidR="00BB78DB">
        <w:rPr>
          <w:lang w:eastAsia="en-AU"/>
        </w:rPr>
        <w:t>G</w:t>
      </w:r>
      <w:r w:rsidR="00F114AD">
        <w:rPr>
          <w:lang w:eastAsia="en-AU"/>
        </w:rPr>
        <w:t xml:space="preserve">ames </w:t>
      </w:r>
      <w:r w:rsidR="00BB78DB">
        <w:rPr>
          <w:lang w:eastAsia="en-AU"/>
        </w:rPr>
        <w:t>C</w:t>
      </w:r>
      <w:r w:rsidR="00F114AD">
        <w:rPr>
          <w:lang w:eastAsia="en-AU"/>
        </w:rPr>
        <w:t>ommittee has i</w:t>
      </w:r>
      <w:r w:rsidR="00630DB2">
        <w:rPr>
          <w:lang w:eastAsia="en-AU"/>
        </w:rPr>
        <w:t xml:space="preserve">dentified Aboriginal and Torres Strait Islander community </w:t>
      </w:r>
      <w:r w:rsidR="00F64F06">
        <w:rPr>
          <w:lang w:eastAsia="en-AU"/>
        </w:rPr>
        <w:t>advancement as a key strategic objective of the games. Games Delivery Partners</w:t>
      </w:r>
      <w:r w:rsidR="00435679">
        <w:rPr>
          <w:lang w:eastAsia="en-AU"/>
        </w:rPr>
        <w:t xml:space="preserve"> have proposed</w:t>
      </w:r>
      <w:r w:rsidR="001D5669">
        <w:rPr>
          <w:lang w:eastAsia="en-AU"/>
        </w:rPr>
        <w:t xml:space="preserve"> involving</w:t>
      </w:r>
      <w:r w:rsidR="00435679">
        <w:rPr>
          <w:lang w:eastAsia="en-AU"/>
        </w:rPr>
        <w:t xml:space="preserve"> Indigenous communities in all stages of the Games from planning to delivery.</w:t>
      </w:r>
    </w:p>
    <w:p w14:paraId="65E06FE6" w14:textId="77777777" w:rsidR="00FE6A8A" w:rsidRDefault="00FE6A8A">
      <w:pPr>
        <w:spacing w:after="165"/>
        <w:rPr>
          <w:lang w:eastAsia="en-AU"/>
        </w:rPr>
      </w:pPr>
      <w:r>
        <w:rPr>
          <w:lang w:eastAsia="en-AU"/>
        </w:rPr>
        <w:br w:type="page"/>
      </w:r>
    </w:p>
    <w:p w14:paraId="20927019" w14:textId="657AB456" w:rsidR="00320B40" w:rsidRPr="00320B40" w:rsidRDefault="00320B40" w:rsidP="00395418">
      <w:pPr>
        <w:pStyle w:val="Heading3"/>
        <w:rPr>
          <w:sz w:val="30"/>
        </w:rPr>
      </w:pPr>
      <w:r>
        <w:lastRenderedPageBreak/>
        <w:t>TOR 6</w:t>
      </w:r>
      <w:r w:rsidR="00214A1E">
        <w:t>:</w:t>
      </w:r>
      <w:r>
        <w:t xml:space="preserve"> </w:t>
      </w:r>
      <w:r w:rsidRPr="00395418">
        <w:t>Recommendations</w:t>
      </w:r>
    </w:p>
    <w:tbl>
      <w:tblPr>
        <w:tblW w:w="0" w:type="auto"/>
        <w:tblLook w:val="04A0" w:firstRow="1" w:lastRow="0" w:firstColumn="1" w:lastColumn="0" w:noHBand="0" w:noVBand="1"/>
      </w:tblPr>
      <w:tblGrid>
        <w:gridCol w:w="8269"/>
        <w:gridCol w:w="661"/>
      </w:tblGrid>
      <w:tr w:rsidR="00E85100" w14:paraId="66D79345" w14:textId="77777777" w:rsidTr="000F6F76">
        <w:trPr>
          <w:trHeight w:val="360"/>
        </w:trPr>
        <w:tc>
          <w:tcPr>
            <w:tcW w:w="8223" w:type="dxa"/>
          </w:tcPr>
          <w:p w14:paraId="123EE84C" w14:textId="77777777" w:rsidR="00E85100" w:rsidRDefault="00E85100" w:rsidP="006C4858">
            <w:pPr>
              <w:rPr>
                <w:lang w:eastAsia="en-AU"/>
              </w:rPr>
            </w:pPr>
            <w:r w:rsidRPr="00F97AB5">
              <w:rPr>
                <w:noProof/>
                <w:lang w:eastAsia="en-AU"/>
              </w:rPr>
              <w:drawing>
                <wp:inline distT="0" distB="0" distL="0" distR="0" wp14:anchorId="4B2D1440" wp14:editId="2380D78C">
                  <wp:extent cx="5114199" cy="28765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2627963" w14:textId="433040EB" w:rsidR="00E85100" w:rsidRPr="00F97AB5" w:rsidRDefault="00DD307D" w:rsidP="006C4858">
            <w:pPr>
              <w:spacing w:after="100" w:afterAutospacing="1"/>
              <w:jc w:val="center"/>
              <w:rPr>
                <w:sz w:val="30"/>
                <w:szCs w:val="30"/>
                <w:lang w:eastAsia="en-AU"/>
              </w:rPr>
            </w:pPr>
            <w:r w:rsidRPr="000F6F76">
              <w:rPr>
                <w:color w:val="404040" w:themeColor="text1" w:themeTint="BF"/>
                <w:sz w:val="30"/>
                <w:szCs w:val="30"/>
                <w:lang w:eastAsia="en-AU"/>
              </w:rPr>
              <w:t>1</w:t>
            </w:r>
            <w:r w:rsidR="00EE1D03" w:rsidRPr="000F6F76">
              <w:rPr>
                <w:color w:val="404040" w:themeColor="text1" w:themeTint="BF"/>
                <w:sz w:val="30"/>
                <w:szCs w:val="30"/>
                <w:lang w:eastAsia="en-AU"/>
              </w:rPr>
              <w:t>3</w:t>
            </w:r>
          </w:p>
        </w:tc>
      </w:tr>
      <w:tr w:rsidR="00E85100" w14:paraId="79263E33" w14:textId="77777777" w:rsidTr="000F6F76">
        <w:tc>
          <w:tcPr>
            <w:tcW w:w="8930" w:type="dxa"/>
            <w:gridSpan w:val="2"/>
          </w:tcPr>
          <w:p w14:paraId="7739A2C4" w14:textId="5C6BFC9F" w:rsidR="00E85100" w:rsidRPr="00BD37ED" w:rsidRDefault="00EB6673" w:rsidP="00785AA8">
            <w:r w:rsidRPr="00EB6673">
              <w:t>Finalise the development of a</w:t>
            </w:r>
            <w:r w:rsidR="00851737">
              <w:t xml:space="preserve"> policy </w:t>
            </w:r>
            <w:r w:rsidR="00504418">
              <w:t>for the</w:t>
            </w:r>
            <w:r w:rsidRPr="00EB6673">
              <w:t xml:space="preserve"> consistent and respectful approach to the </w:t>
            </w:r>
            <w:r>
              <w:t>return</w:t>
            </w:r>
            <w:r w:rsidRPr="00EB6673">
              <w:t xml:space="preserve"> of cultural materials.</w:t>
            </w:r>
          </w:p>
        </w:tc>
      </w:tr>
      <w:tr w:rsidR="006C57BD" w14:paraId="71E225C6" w14:textId="77777777" w:rsidTr="000F6F76">
        <w:trPr>
          <w:trHeight w:val="360"/>
        </w:trPr>
        <w:tc>
          <w:tcPr>
            <w:tcW w:w="8223" w:type="dxa"/>
          </w:tcPr>
          <w:p w14:paraId="1F11C280" w14:textId="77777777" w:rsidR="006C57BD" w:rsidRDefault="006C57BD">
            <w:pPr>
              <w:rPr>
                <w:lang w:eastAsia="en-AU"/>
              </w:rPr>
            </w:pPr>
            <w:r w:rsidRPr="00F97AB5">
              <w:rPr>
                <w:noProof/>
                <w:lang w:eastAsia="en-AU"/>
              </w:rPr>
              <w:drawing>
                <wp:inline distT="0" distB="0" distL="0" distR="0" wp14:anchorId="57E362D3" wp14:editId="20D9D374">
                  <wp:extent cx="5114199" cy="287655"/>
                  <wp:effectExtent l="0" t="0" r="0" b="0"/>
                  <wp:docPr id="836152054" name="Picture 836152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52054" name="Picture 83615205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75F663F" w14:textId="0EF6E3EC" w:rsidR="006C57BD" w:rsidRPr="00F97AB5" w:rsidRDefault="00DD307D">
            <w:pPr>
              <w:spacing w:after="100" w:afterAutospacing="1"/>
              <w:jc w:val="center"/>
              <w:rPr>
                <w:sz w:val="30"/>
                <w:szCs w:val="30"/>
                <w:lang w:eastAsia="en-AU"/>
              </w:rPr>
            </w:pPr>
            <w:r w:rsidRPr="000F6F76">
              <w:rPr>
                <w:color w:val="404040" w:themeColor="text1" w:themeTint="BF"/>
                <w:sz w:val="30"/>
                <w:szCs w:val="30"/>
                <w:lang w:eastAsia="en-AU"/>
              </w:rPr>
              <w:t>1</w:t>
            </w:r>
            <w:r w:rsidR="00EE1D03" w:rsidRPr="000F6F76">
              <w:rPr>
                <w:color w:val="404040" w:themeColor="text1" w:themeTint="BF"/>
                <w:sz w:val="30"/>
                <w:szCs w:val="30"/>
                <w:lang w:eastAsia="en-AU"/>
              </w:rPr>
              <w:t>4</w:t>
            </w:r>
          </w:p>
        </w:tc>
      </w:tr>
      <w:tr w:rsidR="006C57BD" w14:paraId="45CA4369" w14:textId="77777777" w:rsidTr="000F6F76">
        <w:tc>
          <w:tcPr>
            <w:tcW w:w="8930" w:type="dxa"/>
            <w:gridSpan w:val="2"/>
          </w:tcPr>
          <w:p w14:paraId="0BD00130" w14:textId="276D080E" w:rsidR="006C57BD" w:rsidRPr="00BD37ED" w:rsidRDefault="00504418">
            <w:r>
              <w:t>Develop a clear policy for the implementation of service agreements with all PBCs supported by QSNTS.</w:t>
            </w:r>
          </w:p>
        </w:tc>
      </w:tr>
      <w:tr w:rsidR="006C57BD" w14:paraId="21CCF7FD" w14:textId="77777777" w:rsidTr="000F6F76">
        <w:trPr>
          <w:trHeight w:val="360"/>
        </w:trPr>
        <w:tc>
          <w:tcPr>
            <w:tcW w:w="8223" w:type="dxa"/>
          </w:tcPr>
          <w:p w14:paraId="5162556A" w14:textId="77777777" w:rsidR="006C57BD" w:rsidRDefault="006C57BD">
            <w:pPr>
              <w:rPr>
                <w:lang w:eastAsia="en-AU"/>
              </w:rPr>
            </w:pPr>
            <w:r w:rsidRPr="00F97AB5">
              <w:rPr>
                <w:noProof/>
                <w:lang w:eastAsia="en-AU"/>
              </w:rPr>
              <w:drawing>
                <wp:inline distT="0" distB="0" distL="0" distR="0" wp14:anchorId="17600AC1" wp14:editId="5F91C874">
                  <wp:extent cx="5114199" cy="287655"/>
                  <wp:effectExtent l="0" t="0" r="0" b="0"/>
                  <wp:docPr id="821061105" name="Picture 821061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1105" name="Picture 82106110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73994D" w14:textId="600192F5" w:rsidR="006C57BD" w:rsidRPr="00F97AB5" w:rsidRDefault="00DD307D">
            <w:pPr>
              <w:spacing w:after="100" w:afterAutospacing="1"/>
              <w:jc w:val="center"/>
              <w:rPr>
                <w:sz w:val="30"/>
                <w:szCs w:val="30"/>
                <w:lang w:eastAsia="en-AU"/>
              </w:rPr>
            </w:pPr>
            <w:r w:rsidRPr="000F6F76">
              <w:rPr>
                <w:color w:val="404040" w:themeColor="text1" w:themeTint="BF"/>
                <w:sz w:val="30"/>
                <w:szCs w:val="30"/>
                <w:lang w:eastAsia="en-AU"/>
              </w:rPr>
              <w:t>1</w:t>
            </w:r>
            <w:r w:rsidR="00EE1D03" w:rsidRPr="000F6F76">
              <w:rPr>
                <w:color w:val="404040" w:themeColor="text1" w:themeTint="BF"/>
                <w:sz w:val="30"/>
                <w:szCs w:val="30"/>
                <w:lang w:eastAsia="en-AU"/>
              </w:rPr>
              <w:t>5</w:t>
            </w:r>
          </w:p>
        </w:tc>
      </w:tr>
      <w:tr w:rsidR="006C57BD" w14:paraId="299EEB64" w14:textId="77777777" w:rsidTr="000F6F76">
        <w:tc>
          <w:tcPr>
            <w:tcW w:w="8930" w:type="dxa"/>
            <w:gridSpan w:val="2"/>
          </w:tcPr>
          <w:p w14:paraId="4F5276A8" w14:textId="5EAACC1B" w:rsidR="006C57BD" w:rsidRPr="00BD37ED" w:rsidRDefault="00504418">
            <w:r>
              <w:t xml:space="preserve">Develop a process for </w:t>
            </w:r>
            <w:r w:rsidR="004D2FFC">
              <w:t>understanding the journey towards self-sufficiency for each PBC</w:t>
            </w:r>
            <w:r w:rsidR="00395418">
              <w:t>.</w:t>
            </w:r>
            <w:r w:rsidR="004D2FFC">
              <w:t xml:space="preserve"> </w:t>
            </w:r>
            <w:r w:rsidR="00395418">
              <w:t>S</w:t>
            </w:r>
            <w:r w:rsidR="004D2FFC">
              <w:t>eek</w:t>
            </w:r>
            <w:r>
              <w:t xml:space="preserve"> continuous feedback </w:t>
            </w:r>
            <w:r w:rsidR="004D2FFC">
              <w:t>about</w:t>
            </w:r>
            <w:r>
              <w:t xml:space="preserve"> services provided by QS</w:t>
            </w:r>
            <w:r w:rsidR="00EB4F0E">
              <w:t>NT</w:t>
            </w:r>
            <w:r>
              <w:t>S and the extent to which they are enabling self-sufficiency.</w:t>
            </w:r>
          </w:p>
        </w:tc>
      </w:tr>
    </w:tbl>
    <w:p w14:paraId="03EDCEC7" w14:textId="77777777" w:rsidR="00275953" w:rsidRDefault="00275953" w:rsidP="00275953"/>
    <w:p w14:paraId="239195F2" w14:textId="77777777" w:rsidR="00275953" w:rsidRDefault="00275953">
      <w:pPr>
        <w:spacing w:after="165"/>
        <w:rPr>
          <w:rFonts w:ascii="Segoe UI Semibold" w:eastAsia="Times New Roman" w:hAnsi="Segoe UI Semibold" w:cs="Times New Roman"/>
          <w:color w:val="00264D"/>
          <w:sz w:val="30"/>
          <w:szCs w:val="19"/>
          <w:lang w:eastAsia="en-AU"/>
        </w:rPr>
      </w:pPr>
      <w:r>
        <w:br w:type="page"/>
      </w:r>
    </w:p>
    <w:p w14:paraId="4A38361E" w14:textId="55226535" w:rsidR="004E41BE" w:rsidRDefault="004E41BE" w:rsidP="00A338EF">
      <w:pPr>
        <w:pStyle w:val="Heading2"/>
        <w:numPr>
          <w:ilvl w:val="1"/>
          <w:numId w:val="1"/>
        </w:numPr>
        <w:ind w:left="578" w:hanging="578"/>
      </w:pPr>
      <w:bookmarkStart w:id="40" w:name="_Toc170470456"/>
      <w:r w:rsidRPr="004E41BE">
        <w:lastRenderedPageBreak/>
        <w:t>TOR 7 | Extent to which each organisation has developed its planning for a post-determination environment</w:t>
      </w:r>
      <w:r w:rsidR="000F7CD8">
        <w:t>.</w:t>
      </w:r>
      <w:bookmarkEnd w:id="40"/>
    </w:p>
    <w:tbl>
      <w:tblPr>
        <w:tblStyle w:val="TableGrid"/>
        <w:tblW w:w="0" w:type="auto"/>
        <w:tblLook w:val="04A0" w:firstRow="1" w:lastRow="0" w:firstColumn="1" w:lastColumn="0" w:noHBand="0" w:noVBand="1"/>
      </w:tblPr>
      <w:tblGrid>
        <w:gridCol w:w="8930"/>
      </w:tblGrid>
      <w:tr w:rsidR="001E64E4" w14:paraId="3CC0ED22" w14:textId="77777777" w:rsidTr="3D5F7602">
        <w:trPr>
          <w:cnfStyle w:val="100000000000" w:firstRow="1" w:lastRow="0" w:firstColumn="0" w:lastColumn="0" w:oddVBand="0" w:evenVBand="0" w:oddHBand="0" w:evenHBand="0" w:firstRowFirstColumn="0" w:firstRowLastColumn="0" w:lastRowFirstColumn="0" w:lastRowLastColumn="0"/>
        </w:trPr>
        <w:tc>
          <w:tcPr>
            <w:tcW w:w="8930" w:type="dxa"/>
          </w:tcPr>
          <w:p w14:paraId="69D24073" w14:textId="77777777" w:rsidR="001E64E4" w:rsidRPr="00F65344" w:rsidRDefault="001E64E4" w:rsidP="00214A1E">
            <w:pPr>
              <w:pStyle w:val="Longformcallout"/>
              <w:rPr>
                <w:rFonts w:asciiTheme="majorHAnsi" w:hAnsiTheme="majorHAnsi" w:cstheme="majorHAnsi"/>
              </w:rPr>
            </w:pPr>
            <w:r w:rsidRPr="00F65344">
              <w:rPr>
                <w:rFonts w:asciiTheme="majorHAnsi" w:hAnsiTheme="majorHAnsi" w:cstheme="majorHAnsi"/>
              </w:rPr>
              <w:t>Summary</w:t>
            </w:r>
          </w:p>
          <w:p w14:paraId="0F6BDF97" w14:textId="08911F00" w:rsidR="003B24BB" w:rsidRDefault="003B24BB" w:rsidP="00214A1E">
            <w:pPr>
              <w:pStyle w:val="Longformcallout"/>
            </w:pPr>
            <w:r w:rsidRPr="003B24BB">
              <w:t xml:space="preserve">The prospect of the completion of all claims within the QSNTS region still appears to be a considerable way off and the strategic focus of the organisation during the greater part of the Review </w:t>
            </w:r>
            <w:r w:rsidR="00895B71">
              <w:t xml:space="preserve">period was </w:t>
            </w:r>
            <w:r w:rsidRPr="003B24BB">
              <w:t>on the management of claims.</w:t>
            </w:r>
            <w:r w:rsidR="008E4B87">
              <w:t xml:space="preserve"> However, QSNTS made significant headway in improving their </w:t>
            </w:r>
            <w:r w:rsidR="001D619B">
              <w:t>post-determination approach toward the end of the Review period and following with their roll-out of the PPP program.</w:t>
            </w:r>
          </w:p>
          <w:p w14:paraId="386D54DC" w14:textId="77777777" w:rsidR="00DF48BF" w:rsidRDefault="0050460F" w:rsidP="00214A1E">
            <w:pPr>
              <w:pStyle w:val="Longformcallout"/>
            </w:pPr>
            <w:r w:rsidRPr="3D5F7602">
              <w:t>S</w:t>
            </w:r>
            <w:r w:rsidR="00E826A3" w:rsidRPr="3D5F7602">
              <w:t>trategic planning has pointed to the desirability of becoming a “one stop shop” for advancing the native title needs of Traditional Owners and</w:t>
            </w:r>
            <w:r w:rsidR="003A3123" w:rsidRPr="3D5F7602">
              <w:t xml:space="preserve"> </w:t>
            </w:r>
            <w:r w:rsidR="0080093B" w:rsidRPr="3D5F7602">
              <w:t xml:space="preserve">achieving </w:t>
            </w:r>
            <w:r w:rsidR="00E826A3" w:rsidRPr="3D5F7602">
              <w:t>high levels of satisfaction</w:t>
            </w:r>
            <w:r w:rsidR="0080093B" w:rsidRPr="3D5F7602">
              <w:t xml:space="preserve"> from clients</w:t>
            </w:r>
            <w:r w:rsidRPr="3D5F7602">
              <w:t>. However</w:t>
            </w:r>
            <w:r w:rsidR="00C63376" w:rsidRPr="3D5F7602">
              <w:t>,</w:t>
            </w:r>
            <w:r w:rsidR="0080093B" w:rsidRPr="3D5F7602">
              <w:t xml:space="preserve"> detailed planning on </w:t>
            </w:r>
            <w:r w:rsidR="00AB0C56" w:rsidRPr="3D5F7602">
              <w:t xml:space="preserve">what role </w:t>
            </w:r>
            <w:r w:rsidR="0080093B" w:rsidRPr="3D5F7602">
              <w:t xml:space="preserve">the organisation might play </w:t>
            </w:r>
            <w:r w:rsidR="00AB0C56" w:rsidRPr="3D5F7602">
              <w:t xml:space="preserve">and how it might be structured </w:t>
            </w:r>
            <w:r w:rsidR="0080093B" w:rsidRPr="3D5F7602">
              <w:t xml:space="preserve">once claims funding ceases </w:t>
            </w:r>
            <w:r w:rsidR="00A70B8C" w:rsidRPr="3D5F7602">
              <w:t xml:space="preserve">did not receive detailed consideration </w:t>
            </w:r>
            <w:r w:rsidR="00805296" w:rsidRPr="3D5F7602">
              <w:t>in the strategic planning</w:t>
            </w:r>
            <w:r w:rsidR="00A70B8C" w:rsidRPr="3D5F7602">
              <w:t>.</w:t>
            </w:r>
            <w:r w:rsidRPr="3D5F7602">
              <w:t xml:space="preserve"> </w:t>
            </w:r>
          </w:p>
          <w:p w14:paraId="3833F814" w14:textId="555D4DD1" w:rsidR="0050460F" w:rsidRDefault="0061206D" w:rsidP="00214A1E">
            <w:pPr>
              <w:pStyle w:val="Longformcallout"/>
            </w:pPr>
            <w:r w:rsidRPr="3D5F7602">
              <w:t>The PPP</w:t>
            </w:r>
            <w:r w:rsidR="00CC5F47" w:rsidRPr="3D5F7602">
              <w:t xml:space="preserve"> program</w:t>
            </w:r>
            <w:r w:rsidR="00393337" w:rsidRPr="3D5F7602">
              <w:t xml:space="preserve">, commenced just after the </w:t>
            </w:r>
            <w:r w:rsidR="00C63376" w:rsidRPr="3D5F7602">
              <w:t>R</w:t>
            </w:r>
            <w:r w:rsidR="00393337" w:rsidRPr="3D5F7602">
              <w:t>eview period</w:t>
            </w:r>
            <w:r w:rsidR="00186930" w:rsidRPr="3D5F7602">
              <w:t>,</w:t>
            </w:r>
            <w:r w:rsidR="00121BC2" w:rsidRPr="3D5F7602">
              <w:t xml:space="preserve"> has been very well received by PBCs and </w:t>
            </w:r>
            <w:r w:rsidR="00186930" w:rsidRPr="3D5F7602">
              <w:t xml:space="preserve">is likely an important building block in building trust amongst Traditional Owners and demonstrating </w:t>
            </w:r>
            <w:r w:rsidR="004D7B17" w:rsidRPr="3D5F7602">
              <w:t>an effective future role in supporting PBCs to self-determination.</w:t>
            </w:r>
          </w:p>
        </w:tc>
      </w:tr>
    </w:tbl>
    <w:p w14:paraId="727C30D6" w14:textId="50C78CBA" w:rsidR="006A1BCE" w:rsidRDefault="006A1BCE" w:rsidP="00A338EF">
      <w:pPr>
        <w:pStyle w:val="Heading3"/>
      </w:pPr>
      <w:r>
        <w:t>TOR 7</w:t>
      </w:r>
      <w:r w:rsidR="00214A1E">
        <w:t>:</w:t>
      </w:r>
      <w:r>
        <w:t xml:space="preserve"> </w:t>
      </w:r>
      <w:r w:rsidRPr="00E85100">
        <w:t>Assessment</w:t>
      </w:r>
      <w:r>
        <w:t xml:space="preserve"> of performance</w:t>
      </w:r>
    </w:p>
    <w:p w14:paraId="731D7314" w14:textId="0D23DC2F" w:rsidR="00103E2D" w:rsidRPr="00EF095B" w:rsidRDefault="00165FF5" w:rsidP="00103E2D">
      <w:pPr>
        <w:rPr>
          <w:lang w:eastAsia="en-AU"/>
        </w:rPr>
      </w:pPr>
      <w:r w:rsidRPr="00165FF5">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_Ref165370037 \n \h </w:instrText>
      </w:r>
      <w:r>
        <w:rPr>
          <w:lang w:eastAsia="en-AU"/>
        </w:rPr>
      </w:r>
      <w:r>
        <w:rPr>
          <w:lang w:eastAsia="en-AU"/>
        </w:rPr>
        <w:fldChar w:fldCharType="separate"/>
      </w:r>
      <w:r w:rsidR="00C22E6F">
        <w:rPr>
          <w:lang w:eastAsia="en-AU"/>
        </w:rPr>
        <w:t>Appendix A</w:t>
      </w:r>
      <w:r>
        <w:rPr>
          <w:lang w:eastAsia="en-AU"/>
        </w:rPr>
        <w:fldChar w:fldCharType="end"/>
      </w:r>
      <w:r w:rsidRPr="00165FF5">
        <w:rPr>
          <w:lang w:eastAsia="en-AU"/>
        </w:rPr>
        <w:t>.</w:t>
      </w:r>
      <w:r w:rsidR="00103E2D">
        <w:rPr>
          <w:lang w:eastAsia="en-AU"/>
        </w:rPr>
        <w:t xml:space="preserve"> </w:t>
      </w:r>
    </w:p>
    <w:p w14:paraId="10363F26" w14:textId="5CB9690B" w:rsidR="004A4E94" w:rsidRDefault="006A6CE5" w:rsidP="004A4E94">
      <w:pPr>
        <w:pStyle w:val="Heading4"/>
      </w:pPr>
      <w:r w:rsidRPr="006C5B7E">
        <w:t xml:space="preserve">Adequacy of </w:t>
      </w:r>
      <w:r>
        <w:t>post</w:t>
      </w:r>
      <w:r w:rsidR="001C6183">
        <w:t>-</w:t>
      </w:r>
      <w:r>
        <w:t>determination strategic planning</w:t>
      </w:r>
    </w:p>
    <w:p w14:paraId="5E7720AE" w14:textId="6A44B1F8" w:rsidR="003807C2" w:rsidRDefault="00822C15" w:rsidP="0095057B">
      <w:pPr>
        <w:pStyle w:val="Heading5"/>
      </w:pPr>
      <w:r>
        <w:t xml:space="preserve">QSNTS </w:t>
      </w:r>
      <w:r w:rsidR="0018547B">
        <w:t>retain</w:t>
      </w:r>
      <w:r w:rsidR="00D145DE">
        <w:t>ed</w:t>
      </w:r>
      <w:r w:rsidR="0018547B">
        <w:t xml:space="preserve"> a</w:t>
      </w:r>
      <w:r>
        <w:t xml:space="preserve"> strong focus on </w:t>
      </w:r>
      <w:r w:rsidR="0018547B">
        <w:t>claims management</w:t>
      </w:r>
      <w:r w:rsidR="00D21740">
        <w:t xml:space="preserve"> rather than</w:t>
      </w:r>
      <w:r w:rsidR="001F485E">
        <w:t xml:space="preserve"> on a</w:t>
      </w:r>
      <w:r w:rsidR="00D21740">
        <w:t xml:space="preserve"> </w:t>
      </w:r>
      <w:r w:rsidR="00885879">
        <w:t>future</w:t>
      </w:r>
      <w:r w:rsidR="001F485E">
        <w:t xml:space="preserve"> state</w:t>
      </w:r>
    </w:p>
    <w:p w14:paraId="72A664EC" w14:textId="60C2A09C" w:rsidR="00844163" w:rsidRDefault="00844163" w:rsidP="00844163">
      <w:r w:rsidRPr="00844163">
        <w:t>Organisational accountability for post</w:t>
      </w:r>
      <w:r w:rsidR="001C6183">
        <w:t>-</w:t>
      </w:r>
      <w:r w:rsidRPr="00844163">
        <w:t xml:space="preserve">determination planning was </w:t>
      </w:r>
      <w:r w:rsidR="00885879">
        <w:t>not clearly articulated</w:t>
      </w:r>
      <w:r w:rsidRPr="00844163">
        <w:t xml:space="preserve"> throughout the </w:t>
      </w:r>
      <w:r w:rsidR="007E0772">
        <w:t>Review</w:t>
      </w:r>
      <w:r w:rsidRPr="00844163">
        <w:t xml:space="preserve"> period</w:t>
      </w:r>
      <w:r>
        <w:rPr>
          <w:lang w:eastAsia="en-AU"/>
        </w:rPr>
        <w:t xml:space="preserve">. </w:t>
      </w:r>
      <w:r w:rsidR="00885879">
        <w:t>Staff</w:t>
      </w:r>
      <w:r>
        <w:t xml:space="preserve"> consulted by the Review were </w:t>
      </w:r>
      <w:r w:rsidR="001F485E">
        <w:t xml:space="preserve">not </w:t>
      </w:r>
      <w:r>
        <w:t xml:space="preserve">clear on who within QSNTS was responsible for leading consideration of what role QSNTS might play once all claims across the region were determined. This lack of dedicated focus on the post-determination environment was likely due to the ongoing core focus on progressing claims. </w:t>
      </w:r>
      <w:r>
        <w:rPr>
          <w:lang w:eastAsia="en-AU"/>
        </w:rPr>
        <w:t>The focus on ongoing claims management create</w:t>
      </w:r>
      <w:r w:rsidR="00A368A6">
        <w:rPr>
          <w:lang w:eastAsia="en-AU"/>
        </w:rPr>
        <w:t>d</w:t>
      </w:r>
      <w:r>
        <w:rPr>
          <w:lang w:eastAsia="en-AU"/>
        </w:rPr>
        <w:t xml:space="preserve"> strong competition for attention to be focused on prioritising post-determination planning for QSNTS.</w:t>
      </w:r>
    </w:p>
    <w:p w14:paraId="6F1F023B" w14:textId="21B8E62E" w:rsidR="00C1311D" w:rsidRPr="008E2BB0" w:rsidRDefault="00270B24" w:rsidP="00DD307D">
      <w:pPr>
        <w:pStyle w:val="Heading5"/>
        <w:rPr>
          <w:b w:val="0"/>
          <w:bCs/>
        </w:rPr>
      </w:pPr>
      <w:r w:rsidRPr="008E2BB0">
        <w:t>The 2018-</w:t>
      </w:r>
      <w:r w:rsidR="00DF6A74">
        <w:t>20</w:t>
      </w:r>
      <w:r w:rsidRPr="008E2BB0">
        <w:t xml:space="preserve">22 Strategic Plan included some consideration of </w:t>
      </w:r>
      <w:r w:rsidR="008E2BB0" w:rsidRPr="008E2BB0">
        <w:rPr>
          <w:bCs/>
        </w:rPr>
        <w:t>post-determination services to PBCs</w:t>
      </w:r>
    </w:p>
    <w:p w14:paraId="5C32F3C1" w14:textId="615F1F0D" w:rsidR="00191FA1" w:rsidRDefault="00F47731" w:rsidP="002E388A">
      <w:r>
        <w:rPr>
          <w:lang w:eastAsia="en-AU"/>
        </w:rPr>
        <w:t xml:space="preserve">The </w:t>
      </w:r>
      <w:r w:rsidR="001146F5">
        <w:rPr>
          <w:lang w:eastAsia="en-AU"/>
        </w:rPr>
        <w:t>QSNTS’</w:t>
      </w:r>
      <w:r w:rsidR="00094A6E">
        <w:rPr>
          <w:lang w:eastAsia="en-AU"/>
        </w:rPr>
        <w:t>s</w:t>
      </w:r>
      <w:r w:rsidR="001146F5">
        <w:rPr>
          <w:lang w:eastAsia="en-AU"/>
        </w:rPr>
        <w:t xml:space="preserve"> 2018-2022 Strategic Plan </w:t>
      </w:r>
      <w:r w:rsidR="00097BF6">
        <w:rPr>
          <w:lang w:eastAsia="en-AU"/>
        </w:rPr>
        <w:t>focused</w:t>
      </w:r>
      <w:r w:rsidR="001146F5">
        <w:rPr>
          <w:lang w:eastAsia="en-AU"/>
        </w:rPr>
        <w:t xml:space="preserve"> on</w:t>
      </w:r>
      <w:r w:rsidR="007540CD">
        <w:rPr>
          <w:lang w:eastAsia="en-AU"/>
        </w:rPr>
        <w:t xml:space="preserve"> </w:t>
      </w:r>
      <w:r w:rsidR="0055209C">
        <w:rPr>
          <w:lang w:eastAsia="en-AU"/>
        </w:rPr>
        <w:t>five</w:t>
      </w:r>
      <w:r w:rsidR="00E2574D">
        <w:rPr>
          <w:lang w:eastAsia="en-AU"/>
        </w:rPr>
        <w:t xml:space="preserve"> </w:t>
      </w:r>
      <w:r w:rsidR="00C632AC">
        <w:rPr>
          <w:lang w:eastAsia="en-AU"/>
        </w:rPr>
        <w:t xml:space="preserve">strategic </w:t>
      </w:r>
      <w:r w:rsidR="00E2574D">
        <w:rPr>
          <w:lang w:eastAsia="en-AU"/>
        </w:rPr>
        <w:t>initiatives</w:t>
      </w:r>
      <w:r w:rsidR="00546AF7" w:rsidRPr="00546AF7">
        <w:rPr>
          <w:lang w:eastAsia="en-AU"/>
        </w:rPr>
        <w:t xml:space="preserve"> for post</w:t>
      </w:r>
      <w:r w:rsidR="001C6183">
        <w:rPr>
          <w:lang w:eastAsia="en-AU"/>
        </w:rPr>
        <w:t>-</w:t>
      </w:r>
      <w:r w:rsidR="00546AF7" w:rsidRPr="00546AF7">
        <w:rPr>
          <w:lang w:eastAsia="en-AU"/>
        </w:rPr>
        <w:t>determination services</w:t>
      </w:r>
      <w:r w:rsidR="00CF77A6">
        <w:rPr>
          <w:lang w:eastAsia="en-AU"/>
        </w:rPr>
        <w:t xml:space="preserve"> to PBCs</w:t>
      </w:r>
      <w:r w:rsidR="00E2574D">
        <w:rPr>
          <w:lang w:eastAsia="en-AU"/>
        </w:rPr>
        <w:t>. Each of these is described below, including their key measures of success</w:t>
      </w:r>
      <w:r w:rsidR="0055209C">
        <w:rPr>
          <w:lang w:eastAsia="en-AU"/>
        </w:rPr>
        <w:t xml:space="preserve">. </w:t>
      </w:r>
      <w:r w:rsidR="00860569">
        <w:rPr>
          <w:lang w:eastAsia="en-AU"/>
        </w:rPr>
        <w:t>The Review did not find any</w:t>
      </w:r>
      <w:r w:rsidR="00A262A8">
        <w:rPr>
          <w:lang w:eastAsia="en-AU"/>
        </w:rPr>
        <w:t xml:space="preserve"> record of whether the </w:t>
      </w:r>
      <w:r w:rsidR="00D432BD">
        <w:rPr>
          <w:lang w:eastAsia="en-AU"/>
        </w:rPr>
        <w:t>“</w:t>
      </w:r>
      <w:r w:rsidR="00A262A8">
        <w:rPr>
          <w:lang w:eastAsia="en-AU"/>
        </w:rPr>
        <w:t xml:space="preserve">evidence of </w:t>
      </w:r>
      <w:r w:rsidR="00D432BD">
        <w:rPr>
          <w:lang w:eastAsia="en-AU"/>
        </w:rPr>
        <w:t xml:space="preserve">success” </w:t>
      </w:r>
      <w:r w:rsidR="00860569">
        <w:rPr>
          <w:lang w:eastAsia="en-AU"/>
        </w:rPr>
        <w:t>had been measured</w:t>
      </w:r>
      <w:r w:rsidR="00642B32">
        <w:rPr>
          <w:lang w:eastAsia="en-AU"/>
        </w:rPr>
        <w:t xml:space="preserve">, or who was responsible for </w:t>
      </w:r>
      <w:r w:rsidR="007F1DF2">
        <w:rPr>
          <w:lang w:eastAsia="en-AU"/>
        </w:rPr>
        <w:t>implementing</w:t>
      </w:r>
      <w:r w:rsidR="00642B32">
        <w:rPr>
          <w:lang w:eastAsia="en-AU"/>
        </w:rPr>
        <w:t xml:space="preserve"> the various</w:t>
      </w:r>
      <w:r w:rsidR="007F1DF2">
        <w:rPr>
          <w:lang w:eastAsia="en-AU"/>
        </w:rPr>
        <w:t xml:space="preserve"> initiatives.</w:t>
      </w:r>
    </w:p>
    <w:p w14:paraId="0EB3292B" w14:textId="6ACBCCA6" w:rsidR="00A3616A" w:rsidRDefault="00E70B95" w:rsidP="00E70B95">
      <w:pPr>
        <w:pStyle w:val="Caption"/>
        <w:rPr>
          <w:lang w:eastAsia="en-AU"/>
        </w:rPr>
      </w:pPr>
      <w:r>
        <w:t xml:space="preserve">Table </w:t>
      </w:r>
      <w:r>
        <w:fldChar w:fldCharType="begin"/>
      </w:r>
      <w:r>
        <w:instrText xml:space="preserve"> SEQ Table \* ARABIC </w:instrText>
      </w:r>
      <w:r>
        <w:fldChar w:fldCharType="separate"/>
      </w:r>
      <w:r w:rsidR="00C22E6F">
        <w:rPr>
          <w:noProof/>
        </w:rPr>
        <w:t>20</w:t>
      </w:r>
      <w:r>
        <w:fldChar w:fldCharType="end"/>
      </w:r>
      <w:r>
        <w:t xml:space="preserve"> | Strategic initiatives, strategies and measures of success focused on PBC services in the 20</w:t>
      </w:r>
      <w:r w:rsidR="00D7442A">
        <w:t>18</w:t>
      </w:r>
      <w:r>
        <w:t>-2</w:t>
      </w:r>
      <w:r w:rsidR="00D7442A">
        <w:t>2</w:t>
      </w:r>
      <w:r>
        <w:t xml:space="preserve"> QSNTS </w:t>
      </w:r>
      <w:r w:rsidR="00A659FB">
        <w:t>Strategic</w:t>
      </w:r>
      <w:r>
        <w:t xml:space="preserve"> Plan</w:t>
      </w:r>
    </w:p>
    <w:tbl>
      <w:tblPr>
        <w:tblStyle w:val="TableGrid"/>
        <w:tblW w:w="5000" w:type="pct"/>
        <w:tblLook w:val="04A0" w:firstRow="1" w:lastRow="0" w:firstColumn="1" w:lastColumn="0" w:noHBand="0" w:noVBand="1"/>
      </w:tblPr>
      <w:tblGrid>
        <w:gridCol w:w="1700"/>
        <w:gridCol w:w="3615"/>
        <w:gridCol w:w="3615"/>
      </w:tblGrid>
      <w:tr w:rsidR="00201046" w14:paraId="23A9B0EC" w14:textId="77777777" w:rsidTr="00E542FA">
        <w:trPr>
          <w:cnfStyle w:val="100000000000" w:firstRow="1" w:lastRow="0" w:firstColumn="0" w:lastColumn="0" w:oddVBand="0" w:evenVBand="0" w:oddHBand="0" w:evenHBand="0" w:firstRowFirstColumn="0" w:firstRowLastColumn="0" w:lastRowFirstColumn="0" w:lastRowLastColumn="0"/>
        </w:trPr>
        <w:tc>
          <w:tcPr>
            <w:tcW w:w="952" w:type="pct"/>
          </w:tcPr>
          <w:p w14:paraId="2D0171D2" w14:textId="586AAAD1" w:rsidR="00E2574D" w:rsidRDefault="00E2574D" w:rsidP="00E70B95">
            <w:pPr>
              <w:pStyle w:val="TableNheader"/>
              <w:rPr>
                <w:lang w:eastAsia="en-AU"/>
              </w:rPr>
            </w:pPr>
            <w:r>
              <w:rPr>
                <w:lang w:eastAsia="en-AU"/>
              </w:rPr>
              <w:t xml:space="preserve">Strategic initiative </w:t>
            </w:r>
          </w:p>
        </w:tc>
        <w:tc>
          <w:tcPr>
            <w:tcW w:w="2024" w:type="pct"/>
          </w:tcPr>
          <w:p w14:paraId="2B7856D0" w14:textId="3E374C6D" w:rsidR="00E2574D" w:rsidRDefault="00A3616A" w:rsidP="00E70B95">
            <w:pPr>
              <w:pStyle w:val="TableNheader"/>
              <w:rPr>
                <w:lang w:eastAsia="en-AU"/>
              </w:rPr>
            </w:pPr>
            <w:r>
              <w:rPr>
                <w:lang w:eastAsia="en-AU"/>
              </w:rPr>
              <w:t>Strategy</w:t>
            </w:r>
          </w:p>
        </w:tc>
        <w:tc>
          <w:tcPr>
            <w:tcW w:w="2024" w:type="pct"/>
          </w:tcPr>
          <w:p w14:paraId="42A73504" w14:textId="2055A794" w:rsidR="00E2574D" w:rsidRDefault="00E2574D" w:rsidP="00E70B95">
            <w:pPr>
              <w:pStyle w:val="TableNheader"/>
              <w:rPr>
                <w:lang w:eastAsia="en-AU"/>
              </w:rPr>
            </w:pPr>
            <w:r>
              <w:rPr>
                <w:lang w:eastAsia="en-AU"/>
              </w:rPr>
              <w:t>Evidence of success</w:t>
            </w:r>
          </w:p>
        </w:tc>
      </w:tr>
      <w:tr w:rsidR="00E2574D" w14:paraId="1204D154"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vAlign w:val="top"/>
          </w:tcPr>
          <w:p w14:paraId="3FF518BD" w14:textId="7B071568" w:rsidR="00E2574D" w:rsidRPr="00CA5C8D" w:rsidRDefault="00A3616A" w:rsidP="004B1EA8">
            <w:pPr>
              <w:pStyle w:val="TableNText"/>
            </w:pPr>
            <w:r w:rsidRPr="00CA5C8D">
              <w:t xml:space="preserve">Assist Traditional Owners with PBC development while </w:t>
            </w:r>
            <w:r w:rsidRPr="00CA5C8D">
              <w:lastRenderedPageBreak/>
              <w:t>a native title claim is on foot</w:t>
            </w:r>
            <w:r w:rsidR="0023259C" w:rsidRPr="00CA5C8D">
              <w:t>.</w:t>
            </w:r>
          </w:p>
        </w:tc>
        <w:tc>
          <w:tcPr>
            <w:tcW w:w="2024" w:type="pct"/>
            <w:vAlign w:val="top"/>
          </w:tcPr>
          <w:p w14:paraId="09C54970" w14:textId="0BB6B33E" w:rsidR="00A3616A" w:rsidRPr="00A659FB" w:rsidRDefault="00A3616A" w:rsidP="00F92F95">
            <w:pPr>
              <w:pStyle w:val="TableNBullet"/>
            </w:pPr>
            <w:r w:rsidRPr="00A659FB">
              <w:lastRenderedPageBreak/>
              <w:t>Guide Traditional Owners through the design and incorporation process for their PBC</w:t>
            </w:r>
            <w:r w:rsidR="0023259C">
              <w:t>.</w:t>
            </w:r>
          </w:p>
          <w:p w14:paraId="7374104F" w14:textId="259D055D" w:rsidR="00A3616A" w:rsidRPr="00A659FB" w:rsidRDefault="00A3616A" w:rsidP="00F92F95">
            <w:pPr>
              <w:pStyle w:val="TableNBullet"/>
            </w:pPr>
            <w:r w:rsidRPr="3D5F7602">
              <w:lastRenderedPageBreak/>
              <w:t>Identif</w:t>
            </w:r>
            <w:r w:rsidR="00A659FB" w:rsidRPr="3D5F7602">
              <w:t>y</w:t>
            </w:r>
            <w:r w:rsidRPr="3D5F7602">
              <w:t xml:space="preserve"> PBC needs and advance their goals</w:t>
            </w:r>
            <w:r w:rsidR="0023259C" w:rsidRPr="3D5F7602">
              <w:t>.</w:t>
            </w:r>
          </w:p>
          <w:p w14:paraId="38C2DDAE" w14:textId="682ACE54" w:rsidR="00A3616A" w:rsidRPr="00A659FB" w:rsidRDefault="00A3616A" w:rsidP="00F92F95">
            <w:pPr>
              <w:pStyle w:val="TableNBullet"/>
            </w:pPr>
            <w:r w:rsidRPr="3D5F7602">
              <w:t>Pave</w:t>
            </w:r>
            <w:r w:rsidR="00A659FB" w:rsidRPr="3D5F7602">
              <w:t xml:space="preserve"> </w:t>
            </w:r>
            <w:r w:rsidRPr="3D5F7602">
              <w:t>the way for responsible corporate governance and risk management to facilitate greater native title opportunities</w:t>
            </w:r>
            <w:r w:rsidR="001E2F49" w:rsidRPr="3D5F7602">
              <w:t>.</w:t>
            </w:r>
          </w:p>
        </w:tc>
        <w:tc>
          <w:tcPr>
            <w:tcW w:w="2024" w:type="pct"/>
            <w:vAlign w:val="top"/>
          </w:tcPr>
          <w:p w14:paraId="723AA18D" w14:textId="48A71D7B" w:rsidR="00E2574D" w:rsidRPr="00A659FB" w:rsidRDefault="00A3616A" w:rsidP="00F92F95">
            <w:pPr>
              <w:pStyle w:val="TableNBullet"/>
            </w:pPr>
            <w:r w:rsidRPr="00A659FB">
              <w:lastRenderedPageBreak/>
              <w:t>PBCs are incorporated within six months of the claim being registered</w:t>
            </w:r>
            <w:r w:rsidR="00AE1CD2">
              <w:t>.</w:t>
            </w:r>
          </w:p>
          <w:p w14:paraId="55882A01" w14:textId="4E22E42E" w:rsidR="00A3616A" w:rsidRPr="00A659FB" w:rsidRDefault="00A3616A" w:rsidP="00F92F95">
            <w:pPr>
              <w:pStyle w:val="TableNBullet"/>
            </w:pPr>
            <w:r w:rsidRPr="00A659FB">
              <w:t>PBC planning sessions are held within six months of the claim being registered</w:t>
            </w:r>
            <w:r w:rsidR="00AE1CD2">
              <w:t>.</w:t>
            </w:r>
          </w:p>
          <w:p w14:paraId="5311C272" w14:textId="38001EEE" w:rsidR="00A3616A" w:rsidRPr="00A659FB" w:rsidRDefault="00A3616A" w:rsidP="00F92F95">
            <w:pPr>
              <w:pStyle w:val="TableNBullet"/>
            </w:pPr>
            <w:r w:rsidRPr="00A659FB">
              <w:lastRenderedPageBreak/>
              <w:t>Governance training is delivered to interim Directors within 12 months of the claim being registered</w:t>
            </w:r>
            <w:r w:rsidR="00366F6F">
              <w:t>.</w:t>
            </w:r>
          </w:p>
          <w:p w14:paraId="26BF3FF1" w14:textId="131CEC9F" w:rsidR="00A3616A" w:rsidRPr="00A659FB" w:rsidRDefault="00F74429" w:rsidP="00F92F95">
            <w:pPr>
              <w:pStyle w:val="TableNBullet"/>
            </w:pPr>
            <w:r w:rsidRPr="00A659FB">
              <w:t>Conduct consultations to refine corporate structures in the year preceding a PBC becoming a RNTBC</w:t>
            </w:r>
            <w:r w:rsidR="006E7A11">
              <w:t>.</w:t>
            </w:r>
          </w:p>
        </w:tc>
      </w:tr>
      <w:tr w:rsidR="00E2574D" w14:paraId="06A30AB2" w14:textId="77777777" w:rsidTr="00E542FA">
        <w:trPr>
          <w:cnfStyle w:val="000000010000" w:firstRow="0" w:lastRow="0" w:firstColumn="0" w:lastColumn="0" w:oddVBand="0" w:evenVBand="0" w:oddHBand="0" w:evenHBand="1" w:firstRowFirstColumn="0" w:firstRowLastColumn="0" w:lastRowFirstColumn="0" w:lastRowLastColumn="0"/>
        </w:trPr>
        <w:tc>
          <w:tcPr>
            <w:tcW w:w="952" w:type="pct"/>
            <w:vAlign w:val="top"/>
          </w:tcPr>
          <w:p w14:paraId="5DDF2FA6" w14:textId="2E451001" w:rsidR="00E2574D" w:rsidRPr="00CA5C8D" w:rsidRDefault="00C83C3A" w:rsidP="004B1EA8">
            <w:pPr>
              <w:pStyle w:val="TableNText"/>
            </w:pPr>
            <w:r w:rsidRPr="00CA5C8D">
              <w:lastRenderedPageBreak/>
              <w:t>Follow a workforce strategy that accommodates a comprehensive service delivery model</w:t>
            </w:r>
            <w:r w:rsidR="0023259C" w:rsidRPr="00CA5C8D">
              <w:t>.</w:t>
            </w:r>
          </w:p>
        </w:tc>
        <w:tc>
          <w:tcPr>
            <w:tcW w:w="2024" w:type="pct"/>
            <w:vAlign w:val="top"/>
          </w:tcPr>
          <w:p w14:paraId="4B65DD2A" w14:textId="4CC77AD5" w:rsidR="00C83C3A" w:rsidRPr="00A659FB" w:rsidRDefault="00C83C3A" w:rsidP="00F92F95">
            <w:pPr>
              <w:pStyle w:val="TableNBullet"/>
            </w:pPr>
            <w:r w:rsidRPr="3D5F7602">
              <w:t>Capitalis</w:t>
            </w:r>
            <w:r w:rsidR="00A659FB" w:rsidRPr="3D5F7602">
              <w:t>e</w:t>
            </w:r>
            <w:r w:rsidRPr="3D5F7602">
              <w:t xml:space="preserve"> on a multi-disciplinary team approach to match appropriate skill sets to Traditional Owner needs</w:t>
            </w:r>
            <w:r w:rsidR="000A1479" w:rsidRPr="3D5F7602">
              <w:t>.</w:t>
            </w:r>
          </w:p>
          <w:p w14:paraId="5633CC9E" w14:textId="4F26B61E" w:rsidR="00C83C3A" w:rsidRPr="00A659FB" w:rsidRDefault="00C83C3A" w:rsidP="00F92F95">
            <w:pPr>
              <w:pStyle w:val="TableNBullet"/>
            </w:pPr>
            <w:r w:rsidRPr="3D5F7602">
              <w:t>Utilise skill sets to encourage the development of innovative services which benefit Traditional Owners</w:t>
            </w:r>
            <w:r w:rsidR="000A1479" w:rsidRPr="3D5F7602">
              <w:t>.</w:t>
            </w:r>
          </w:p>
        </w:tc>
        <w:tc>
          <w:tcPr>
            <w:tcW w:w="2024" w:type="pct"/>
            <w:vAlign w:val="top"/>
          </w:tcPr>
          <w:p w14:paraId="77054C70" w14:textId="1FA8FF23" w:rsidR="00E2574D" w:rsidRPr="00A659FB" w:rsidRDefault="00C83C3A" w:rsidP="00F92F95">
            <w:pPr>
              <w:pStyle w:val="TableNBullet"/>
            </w:pPr>
            <w:r w:rsidRPr="00A659FB">
              <w:t xml:space="preserve">A strong capability framework </w:t>
            </w:r>
            <w:r w:rsidR="00C85D5A" w:rsidRPr="00A659FB">
              <w:t>has been develop</w:t>
            </w:r>
            <w:r w:rsidR="00D273BA">
              <w:t>ed</w:t>
            </w:r>
            <w:r w:rsidR="00C85D5A" w:rsidRPr="00A659FB">
              <w:t xml:space="preserve"> and implemented in the workplace</w:t>
            </w:r>
            <w:r w:rsidR="000A1479">
              <w:t>.</w:t>
            </w:r>
          </w:p>
          <w:p w14:paraId="29619E39" w14:textId="524EFFCF" w:rsidR="00C85D5A" w:rsidRPr="00A659FB" w:rsidRDefault="00C85D5A" w:rsidP="00F92F95">
            <w:pPr>
              <w:pStyle w:val="TableNBullet"/>
            </w:pPr>
            <w:r w:rsidRPr="3D5F7602">
              <w:t>Available skills are allocated in a flexible manner to deliver the services required by clients</w:t>
            </w:r>
            <w:r w:rsidR="001B631B" w:rsidRPr="3D5F7602">
              <w:t>.</w:t>
            </w:r>
          </w:p>
          <w:p w14:paraId="1C3DB705" w14:textId="3C445D71" w:rsidR="00C85D5A" w:rsidRPr="00A659FB" w:rsidRDefault="00C85D5A" w:rsidP="00F92F95">
            <w:pPr>
              <w:pStyle w:val="TableNBullet"/>
            </w:pPr>
            <w:r w:rsidRPr="3D5F7602">
              <w:t xml:space="preserve">Staff are actively engaging in ongoing professional development </w:t>
            </w:r>
            <w:r w:rsidR="000063DF" w:rsidRPr="3D5F7602">
              <w:t>opportunities that improve capacity to meet client needs</w:t>
            </w:r>
            <w:r w:rsidR="00BB60C9" w:rsidRPr="3D5F7602">
              <w:t>.</w:t>
            </w:r>
          </w:p>
        </w:tc>
      </w:tr>
      <w:tr w:rsidR="00E2574D" w14:paraId="6037DFC7"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vAlign w:val="top"/>
          </w:tcPr>
          <w:p w14:paraId="37DDF3E7" w14:textId="2A83D0E1" w:rsidR="00E2574D" w:rsidRPr="00CA5C8D" w:rsidRDefault="00DF55CC" w:rsidP="004B1EA8">
            <w:pPr>
              <w:pStyle w:val="TableNText"/>
            </w:pPr>
            <w:r w:rsidRPr="00CA5C8D">
              <w:t>Establish a panel of quality-assured experts to expand support services for PBCs where unavailable from QSNTS</w:t>
            </w:r>
            <w:r w:rsidR="0023259C" w:rsidRPr="00CA5C8D">
              <w:t>.</w:t>
            </w:r>
          </w:p>
        </w:tc>
        <w:tc>
          <w:tcPr>
            <w:tcW w:w="2024" w:type="pct"/>
            <w:vAlign w:val="top"/>
          </w:tcPr>
          <w:p w14:paraId="24146A78" w14:textId="0B8781B6" w:rsidR="00E2574D" w:rsidRPr="00A659FB" w:rsidRDefault="000468F9" w:rsidP="00F92F95">
            <w:pPr>
              <w:pStyle w:val="TableNBullet"/>
            </w:pPr>
            <w:r w:rsidRPr="3D5F7602">
              <w:t>Identify and address service delivery gaps by brokering access to external service providers</w:t>
            </w:r>
            <w:r w:rsidR="00703C24" w:rsidRPr="3D5F7602">
              <w:t>.</w:t>
            </w:r>
          </w:p>
          <w:p w14:paraId="58E2C952" w14:textId="5F8152A2" w:rsidR="000468F9" w:rsidRPr="00A659FB" w:rsidRDefault="000468F9" w:rsidP="00F92F95">
            <w:pPr>
              <w:pStyle w:val="TableNBullet"/>
            </w:pPr>
            <w:r w:rsidRPr="3D5F7602">
              <w:t>Ensure brokered external service providers are ethical, diligent and competent to meet Traditional Owner needs</w:t>
            </w:r>
            <w:r w:rsidR="00A001F3" w:rsidRPr="3D5F7602">
              <w:t>.</w:t>
            </w:r>
          </w:p>
        </w:tc>
        <w:tc>
          <w:tcPr>
            <w:tcW w:w="2024" w:type="pct"/>
            <w:vAlign w:val="top"/>
          </w:tcPr>
          <w:p w14:paraId="044C44B5" w14:textId="47C45FD2" w:rsidR="00E2574D" w:rsidRPr="00A659FB" w:rsidRDefault="000468F9" w:rsidP="00F92F95">
            <w:pPr>
              <w:pStyle w:val="TableNBullet"/>
            </w:pPr>
            <w:r w:rsidRPr="00A659FB">
              <w:t>Brokered external service</w:t>
            </w:r>
            <w:r w:rsidR="00135595" w:rsidRPr="00A659FB">
              <w:t xml:space="preserve"> providers deliver high satisfaction among Traditional Owners</w:t>
            </w:r>
            <w:r w:rsidR="00A001F3">
              <w:t>.</w:t>
            </w:r>
          </w:p>
          <w:p w14:paraId="0F5237EB" w14:textId="20888858" w:rsidR="00135595" w:rsidRPr="00A659FB" w:rsidRDefault="00135595" w:rsidP="00F92F95">
            <w:pPr>
              <w:pStyle w:val="TableNBullet"/>
            </w:pPr>
            <w:r w:rsidRPr="00A659FB">
              <w:t>PBC governance and operational performance is effective with the support of blended direct and brokered service delivery options</w:t>
            </w:r>
            <w:r w:rsidR="002220E1">
              <w:t>.</w:t>
            </w:r>
          </w:p>
        </w:tc>
      </w:tr>
      <w:tr w:rsidR="00135595" w14:paraId="3388E032" w14:textId="77777777" w:rsidTr="00E542FA">
        <w:trPr>
          <w:cnfStyle w:val="000000010000" w:firstRow="0" w:lastRow="0" w:firstColumn="0" w:lastColumn="0" w:oddVBand="0" w:evenVBand="0" w:oddHBand="0" w:evenHBand="1" w:firstRowFirstColumn="0" w:firstRowLastColumn="0" w:lastRowFirstColumn="0" w:lastRowLastColumn="0"/>
        </w:trPr>
        <w:tc>
          <w:tcPr>
            <w:tcW w:w="952" w:type="pct"/>
            <w:vAlign w:val="top"/>
          </w:tcPr>
          <w:p w14:paraId="395CE7C3" w14:textId="1DF10B67" w:rsidR="00135595" w:rsidRPr="00CA5C8D" w:rsidRDefault="00135595" w:rsidP="004B1EA8">
            <w:pPr>
              <w:pStyle w:val="TableNText"/>
            </w:pPr>
            <w:r w:rsidRPr="00CA5C8D">
              <w:t>Deploy innovative tools that assist PBCs with managing Country</w:t>
            </w:r>
            <w:r w:rsidR="0023259C" w:rsidRPr="00CA5C8D">
              <w:t>.</w:t>
            </w:r>
            <w:r w:rsidRPr="00CA5C8D">
              <w:t xml:space="preserve"> </w:t>
            </w:r>
          </w:p>
        </w:tc>
        <w:tc>
          <w:tcPr>
            <w:tcW w:w="2024" w:type="pct"/>
            <w:vAlign w:val="top"/>
          </w:tcPr>
          <w:p w14:paraId="53D6D1C1" w14:textId="30E369DE" w:rsidR="00135595" w:rsidRPr="00A659FB" w:rsidRDefault="00135595" w:rsidP="00F92F95">
            <w:pPr>
              <w:pStyle w:val="TableNBullet"/>
            </w:pPr>
            <w:r w:rsidRPr="00A659FB">
              <w:t>Apply ethical, expert teamwork to support and guide PBC growth and development</w:t>
            </w:r>
            <w:r w:rsidR="002220E1">
              <w:t>.</w:t>
            </w:r>
          </w:p>
          <w:p w14:paraId="3C33FF41" w14:textId="36C92476" w:rsidR="00135595" w:rsidRPr="00A659FB" w:rsidRDefault="00135595" w:rsidP="00F92F95">
            <w:pPr>
              <w:pStyle w:val="TableNBullet"/>
            </w:pPr>
            <w:r w:rsidRPr="00A659FB">
              <w:t>Adopt and adapt innovati</w:t>
            </w:r>
            <w:r w:rsidR="00163157" w:rsidRPr="00A659FB">
              <w:t xml:space="preserve">on and technology to support sustainable PBC self-sufficiency. </w:t>
            </w:r>
          </w:p>
        </w:tc>
        <w:tc>
          <w:tcPr>
            <w:tcW w:w="2024" w:type="pct"/>
            <w:vAlign w:val="top"/>
          </w:tcPr>
          <w:p w14:paraId="31D42B2B" w14:textId="19C061A5" w:rsidR="00135595" w:rsidRPr="00A659FB" w:rsidRDefault="00135595" w:rsidP="00F92F95">
            <w:pPr>
              <w:pStyle w:val="TableNBullet"/>
            </w:pPr>
            <w:r w:rsidRPr="00A659FB">
              <w:t>Operate as a one</w:t>
            </w:r>
            <w:r w:rsidR="001238C9">
              <w:t xml:space="preserve"> </w:t>
            </w:r>
            <w:r w:rsidRPr="00A659FB">
              <w:t>stop</w:t>
            </w:r>
            <w:r w:rsidR="001238C9">
              <w:t xml:space="preserve"> </w:t>
            </w:r>
            <w:r w:rsidRPr="00A659FB">
              <w:t>shop for advancing the native title needs of PBCs</w:t>
            </w:r>
            <w:r w:rsidR="00B8197A">
              <w:t>.</w:t>
            </w:r>
          </w:p>
        </w:tc>
      </w:tr>
      <w:tr w:rsidR="00A659FB" w14:paraId="2EBB3F96" w14:textId="77777777" w:rsidTr="00E542FA">
        <w:trPr>
          <w:cnfStyle w:val="000000100000" w:firstRow="0" w:lastRow="0" w:firstColumn="0" w:lastColumn="0" w:oddVBand="0" w:evenVBand="0" w:oddHBand="1" w:evenHBand="0" w:firstRowFirstColumn="0" w:firstRowLastColumn="0" w:lastRowFirstColumn="0" w:lastRowLastColumn="0"/>
        </w:trPr>
        <w:tc>
          <w:tcPr>
            <w:tcW w:w="952" w:type="pct"/>
            <w:vAlign w:val="top"/>
          </w:tcPr>
          <w:p w14:paraId="1CD9CC4C" w14:textId="4DF3BE71" w:rsidR="00A659FB" w:rsidRPr="00CA5C8D" w:rsidRDefault="00A659FB" w:rsidP="004B1EA8">
            <w:pPr>
              <w:pStyle w:val="TableNText"/>
            </w:pPr>
            <w:r w:rsidRPr="00CA5C8D">
              <w:t>Deliver a comprehensive range of services that align with unique Traditional Owner aspirations</w:t>
            </w:r>
            <w:r w:rsidR="0023259C" w:rsidRPr="00CA5C8D">
              <w:t>.</w:t>
            </w:r>
          </w:p>
        </w:tc>
        <w:tc>
          <w:tcPr>
            <w:tcW w:w="2024" w:type="pct"/>
            <w:vAlign w:val="top"/>
          </w:tcPr>
          <w:p w14:paraId="75BB3994" w14:textId="2601FA2A" w:rsidR="00A659FB" w:rsidRDefault="00A659FB" w:rsidP="00F92F95">
            <w:pPr>
              <w:pStyle w:val="TableNBullet"/>
            </w:pPr>
            <w:r>
              <w:t>Draw on skills, experience and knowledge gained during the native title claim process</w:t>
            </w:r>
            <w:r w:rsidR="00B8197A">
              <w:t>.</w:t>
            </w:r>
          </w:p>
          <w:p w14:paraId="3FD4C32F" w14:textId="0A0AE885" w:rsidR="00A659FB" w:rsidRDefault="00A659FB" w:rsidP="00F92F95">
            <w:pPr>
              <w:pStyle w:val="TableNBullet"/>
            </w:pPr>
            <w:r w:rsidRPr="3D5F7602">
              <w:t>Prioritise client needs and objectives to ensure the best service delivery</w:t>
            </w:r>
            <w:r w:rsidR="00B8197A" w:rsidRPr="3D5F7602">
              <w:t>.</w:t>
            </w:r>
          </w:p>
          <w:p w14:paraId="6A7F32C8" w14:textId="072B365D" w:rsidR="00A659FB" w:rsidRPr="00A659FB" w:rsidRDefault="00A659FB" w:rsidP="00F92F95">
            <w:pPr>
              <w:pStyle w:val="TableNBullet"/>
            </w:pPr>
            <w:r>
              <w:t xml:space="preserve">Evolve to reflect Traditional Owner </w:t>
            </w:r>
            <w:r w:rsidR="004104D9">
              <w:t>growth and development throughout the native title journey</w:t>
            </w:r>
            <w:r w:rsidR="002167DB">
              <w:t>.</w:t>
            </w:r>
          </w:p>
        </w:tc>
        <w:tc>
          <w:tcPr>
            <w:tcW w:w="2024" w:type="pct"/>
            <w:vAlign w:val="top"/>
          </w:tcPr>
          <w:p w14:paraId="1C268600" w14:textId="520808F2" w:rsidR="00A659FB" w:rsidRDefault="004104D9" w:rsidP="00F92F95">
            <w:pPr>
              <w:pStyle w:val="TableNBullet"/>
            </w:pPr>
            <w:r w:rsidRPr="3D5F7602">
              <w:t>Traditional Owners are committing to service packages in accordance with their aspirations</w:t>
            </w:r>
            <w:r w:rsidR="002167DB" w:rsidRPr="3D5F7602">
              <w:t>.</w:t>
            </w:r>
          </w:p>
          <w:p w14:paraId="77922B28" w14:textId="052194CA" w:rsidR="004104D9" w:rsidRDefault="004104D9" w:rsidP="00F92F95">
            <w:pPr>
              <w:pStyle w:val="TableNBullet"/>
            </w:pPr>
            <w:r>
              <w:t>Clients report high satisfaction with</w:t>
            </w:r>
            <w:r w:rsidR="006C06E6">
              <w:t xml:space="preserve"> </w:t>
            </w:r>
            <w:r>
              <w:t>services</w:t>
            </w:r>
            <w:r w:rsidR="002167DB">
              <w:t>.</w:t>
            </w:r>
          </w:p>
          <w:p w14:paraId="2CCC252F" w14:textId="0726C531" w:rsidR="004104D9" w:rsidRPr="00A659FB" w:rsidRDefault="004104D9" w:rsidP="00F92F95">
            <w:pPr>
              <w:pStyle w:val="TableNBullet"/>
            </w:pPr>
            <w:r>
              <w:t>Stakeholder engagement with services increases</w:t>
            </w:r>
            <w:r w:rsidR="002167DB">
              <w:t>.</w:t>
            </w:r>
          </w:p>
        </w:tc>
      </w:tr>
    </w:tbl>
    <w:p w14:paraId="6DD0F4D1" w14:textId="33ECD915" w:rsidR="00E65AD9" w:rsidRDefault="0073603C" w:rsidP="002E388A">
      <w:pPr>
        <w:rPr>
          <w:lang w:eastAsia="en-AU"/>
        </w:rPr>
      </w:pPr>
      <w:r>
        <w:rPr>
          <w:lang w:eastAsia="en-AU"/>
        </w:rPr>
        <w:br/>
      </w:r>
      <w:r w:rsidR="002E388A">
        <w:rPr>
          <w:lang w:eastAsia="en-AU"/>
        </w:rPr>
        <w:t xml:space="preserve">The Review </w:t>
      </w:r>
      <w:r w:rsidR="00E02FEF">
        <w:rPr>
          <w:lang w:eastAsia="en-AU"/>
        </w:rPr>
        <w:t xml:space="preserve">also </w:t>
      </w:r>
      <w:r w:rsidR="002E388A">
        <w:rPr>
          <w:lang w:eastAsia="en-AU"/>
        </w:rPr>
        <w:t xml:space="preserve">notes that the strategies </w:t>
      </w:r>
      <w:r w:rsidR="00AF4107">
        <w:rPr>
          <w:lang w:eastAsia="en-AU"/>
        </w:rPr>
        <w:t xml:space="preserve">listed </w:t>
      </w:r>
      <w:r w:rsidR="006C06E6">
        <w:rPr>
          <w:lang w:eastAsia="en-AU"/>
        </w:rPr>
        <w:t xml:space="preserve">above </w:t>
      </w:r>
      <w:r w:rsidR="00406CAF">
        <w:rPr>
          <w:lang w:eastAsia="en-AU"/>
        </w:rPr>
        <w:t>suggest more of an orientation</w:t>
      </w:r>
      <w:r w:rsidR="002E388A">
        <w:rPr>
          <w:lang w:eastAsia="en-AU"/>
        </w:rPr>
        <w:t xml:space="preserve"> to the current environment in which QSNTS</w:t>
      </w:r>
      <w:r w:rsidR="002B4C56">
        <w:rPr>
          <w:lang w:eastAsia="en-AU"/>
        </w:rPr>
        <w:t xml:space="preserve"> is the funded service provider for PBC basic support functions</w:t>
      </w:r>
      <w:r w:rsidR="00406CAF">
        <w:rPr>
          <w:lang w:eastAsia="en-AU"/>
        </w:rPr>
        <w:t xml:space="preserve">. While strategies </w:t>
      </w:r>
      <w:r w:rsidR="002E388A">
        <w:rPr>
          <w:lang w:eastAsia="en-AU"/>
        </w:rPr>
        <w:t>such as QSNTS operating as a one stop shop for advancing the native title needs of PBCs and receiving high satisfaction levels for the service delivered to PBCs</w:t>
      </w:r>
      <w:r w:rsidR="00406CAF">
        <w:rPr>
          <w:lang w:eastAsia="en-AU"/>
        </w:rPr>
        <w:t xml:space="preserve"> are aspirational, </w:t>
      </w:r>
      <w:r w:rsidR="00E65AD9">
        <w:rPr>
          <w:lang w:eastAsia="en-AU"/>
        </w:rPr>
        <w:t xml:space="preserve">planning to achieve these desired states </w:t>
      </w:r>
      <w:r w:rsidR="004D7B17">
        <w:rPr>
          <w:lang w:eastAsia="en-AU"/>
        </w:rPr>
        <w:t>did</w:t>
      </w:r>
      <w:r w:rsidR="00E65AD9">
        <w:rPr>
          <w:lang w:eastAsia="en-AU"/>
        </w:rPr>
        <w:t xml:space="preserve"> not appear to have commenced</w:t>
      </w:r>
      <w:r w:rsidR="005A71A4">
        <w:rPr>
          <w:lang w:eastAsia="en-AU"/>
        </w:rPr>
        <w:t xml:space="preserve"> during the Review period</w:t>
      </w:r>
      <w:r w:rsidR="002E388A">
        <w:rPr>
          <w:lang w:eastAsia="en-AU"/>
        </w:rPr>
        <w:t xml:space="preserve">. </w:t>
      </w:r>
    </w:p>
    <w:p w14:paraId="0D1CDE59" w14:textId="77777777" w:rsidR="00AE738A" w:rsidRPr="000D0F9F" w:rsidRDefault="00AE738A" w:rsidP="00AE738A">
      <w:pPr>
        <w:pStyle w:val="Heading5"/>
      </w:pPr>
      <w:r>
        <w:t>An approach guided by the aspirations of Traditional Owners is likely to deliver best results</w:t>
      </w:r>
    </w:p>
    <w:p w14:paraId="278ABC2C" w14:textId="0E4036DD" w:rsidR="00AE738A" w:rsidRDefault="00AE738A" w:rsidP="00AE738A">
      <w:pPr>
        <w:rPr>
          <w:lang w:eastAsia="en-AU"/>
        </w:rPr>
      </w:pPr>
      <w:r>
        <w:rPr>
          <w:lang w:eastAsia="en-AU"/>
        </w:rPr>
        <w:t>The question of what role QSNTS might realistically play once there are no further claims is perhaps a long way off. However</w:t>
      </w:r>
      <w:r w:rsidR="000B2550">
        <w:rPr>
          <w:lang w:eastAsia="en-AU"/>
        </w:rPr>
        <w:t>,</w:t>
      </w:r>
      <w:r>
        <w:rPr>
          <w:lang w:eastAsia="en-AU"/>
        </w:rPr>
        <w:t xml:space="preserve"> given the highly legal</w:t>
      </w:r>
      <w:r w:rsidR="00D00D75">
        <w:rPr>
          <w:lang w:eastAsia="en-AU"/>
        </w:rPr>
        <w:t>istic</w:t>
      </w:r>
      <w:r>
        <w:rPr>
          <w:lang w:eastAsia="en-AU"/>
        </w:rPr>
        <w:t xml:space="preserve"> nature of the QSNTS claims management approach and the challenge of building trust amongst Traditional Owners in the region, it will be important for the QSNTS </w:t>
      </w:r>
      <w:r>
        <w:rPr>
          <w:lang w:eastAsia="en-AU"/>
        </w:rPr>
        <w:lastRenderedPageBreak/>
        <w:t>Board to work with Traditional Owners to jointly determine the optimal role for the organisation in supporting Traditional Owners once claims are settled and claims funding from NIAA ceases. There are examples from other NTRB-SPs across Australia where significant effort has gone into working with Traditional Owners to develop a role for their organisation into the future.</w:t>
      </w:r>
    </w:p>
    <w:p w14:paraId="611B953F" w14:textId="2C6BFA63" w:rsidR="00600418" w:rsidRDefault="00BC34DC" w:rsidP="00600418">
      <w:pPr>
        <w:pStyle w:val="Heading5"/>
      </w:pPr>
      <w:r w:rsidRPr="3D5F7602">
        <w:t xml:space="preserve">The PPP program, commenced after the Review period, is a potential building block towards a </w:t>
      </w:r>
      <w:r w:rsidR="00600418" w:rsidRPr="3D5F7602">
        <w:t>positive post-determination role</w:t>
      </w:r>
    </w:p>
    <w:p w14:paraId="3B139E37" w14:textId="4486B123" w:rsidR="000D0F9F" w:rsidRDefault="00BC28F1" w:rsidP="000D0F9F">
      <w:pPr>
        <w:rPr>
          <w:lang w:eastAsia="en-AU"/>
        </w:rPr>
      </w:pPr>
      <w:r>
        <w:rPr>
          <w:lang w:eastAsia="en-AU"/>
        </w:rPr>
        <w:t xml:space="preserve">As outlined </w:t>
      </w:r>
      <w:r w:rsidR="00C211CB">
        <w:t>under</w:t>
      </w:r>
      <w:r w:rsidRPr="0013722B">
        <w:t xml:space="preserve"> </w:t>
      </w:r>
      <w:r>
        <w:rPr>
          <w:lang w:eastAsia="en-AU"/>
        </w:rPr>
        <w:t xml:space="preserve">TOR 6, the PPP program has been strongly welcomed by Traditional Owners </w:t>
      </w:r>
      <w:r w:rsidR="006B61DF">
        <w:rPr>
          <w:lang w:eastAsia="en-AU"/>
        </w:rPr>
        <w:t xml:space="preserve">and has the potential to shape a cooperative partnership approach between QSNTS and the </w:t>
      </w:r>
      <w:r w:rsidR="00573318">
        <w:rPr>
          <w:lang w:eastAsia="en-AU"/>
        </w:rPr>
        <w:t xml:space="preserve">PBCs in the region. Although it has time-limited funding, the PPP </w:t>
      </w:r>
      <w:r w:rsidR="00D343A9">
        <w:rPr>
          <w:lang w:eastAsia="en-AU"/>
        </w:rPr>
        <w:t xml:space="preserve">provides a vehicle for future strategic and economic development which </w:t>
      </w:r>
      <w:r w:rsidR="009152D5">
        <w:rPr>
          <w:lang w:eastAsia="en-AU"/>
        </w:rPr>
        <w:t xml:space="preserve">is not covered by </w:t>
      </w:r>
      <w:r w:rsidR="00624130">
        <w:rPr>
          <w:lang w:eastAsia="en-AU"/>
        </w:rPr>
        <w:t>operational funding.</w:t>
      </w:r>
    </w:p>
    <w:p w14:paraId="6F08120D" w14:textId="670199E7" w:rsidR="00D55EFD" w:rsidRDefault="00214A1E" w:rsidP="00214A1E">
      <w:pPr>
        <w:pStyle w:val="Heading3"/>
      </w:pPr>
      <w:r>
        <w:t xml:space="preserve">TOR 7: </w:t>
      </w:r>
      <w:r w:rsidR="00D55EFD" w:rsidRPr="00214A1E">
        <w:t>External</w:t>
      </w:r>
      <w:r w:rsidR="00D55EFD">
        <w:t xml:space="preserve"> factors</w:t>
      </w:r>
    </w:p>
    <w:p w14:paraId="7F13591C" w14:textId="3385C196" w:rsidR="00D55EFD" w:rsidRDefault="00113D9F" w:rsidP="00D55EFD">
      <w:pPr>
        <w:spacing w:after="160"/>
        <w:rPr>
          <w:lang w:eastAsia="en-AU"/>
        </w:rPr>
      </w:pPr>
      <w:r w:rsidRPr="00113D9F">
        <w:t xml:space="preserve">This section presents an analysis of factors that impacted on performance that were beyond </w:t>
      </w:r>
      <w:r>
        <w:t>QSNTS</w:t>
      </w:r>
      <w:r w:rsidRPr="00113D9F">
        <w:t>'s control.</w:t>
      </w:r>
    </w:p>
    <w:p w14:paraId="7ECC8FF4" w14:textId="7EE74745" w:rsidR="004E41BE" w:rsidRDefault="001E64E4" w:rsidP="001E64E4">
      <w:pPr>
        <w:pStyle w:val="Heading4"/>
      </w:pPr>
      <w:r>
        <w:t>Progress towards a post-determination environment</w:t>
      </w:r>
    </w:p>
    <w:p w14:paraId="5D1C0513" w14:textId="14CF66E1" w:rsidR="009B655A" w:rsidRPr="009B655A" w:rsidRDefault="009B655A" w:rsidP="009B655A">
      <w:pPr>
        <w:pStyle w:val="Heading5"/>
      </w:pPr>
      <w:r>
        <w:t xml:space="preserve">QSNTS </w:t>
      </w:r>
      <w:r w:rsidR="00124CA1">
        <w:t>continues to have a significant claim load</w:t>
      </w:r>
    </w:p>
    <w:p w14:paraId="50E82BD8" w14:textId="564BC703" w:rsidR="7677FD92" w:rsidRDefault="00767868" w:rsidP="2A7446BE">
      <w:pPr>
        <w:rPr>
          <w:lang w:eastAsia="en-AU"/>
        </w:rPr>
      </w:pPr>
      <w:r>
        <w:rPr>
          <w:lang w:eastAsia="en-AU"/>
        </w:rPr>
        <w:t>Around one third</w:t>
      </w:r>
      <w:r w:rsidR="006E7F5C">
        <w:rPr>
          <w:lang w:eastAsia="en-AU"/>
        </w:rPr>
        <w:t xml:space="preserve"> of the land in </w:t>
      </w:r>
      <w:r w:rsidR="004B0BDB">
        <w:rPr>
          <w:lang w:eastAsia="en-AU"/>
        </w:rPr>
        <w:t>s</w:t>
      </w:r>
      <w:r w:rsidR="006E7F5C">
        <w:rPr>
          <w:lang w:eastAsia="en-AU"/>
        </w:rPr>
        <w:t xml:space="preserve">outhern </w:t>
      </w:r>
      <w:r w:rsidR="004B0BDB">
        <w:rPr>
          <w:lang w:eastAsia="en-AU"/>
        </w:rPr>
        <w:t>and</w:t>
      </w:r>
      <w:r w:rsidR="006E7F5C">
        <w:rPr>
          <w:lang w:eastAsia="en-AU"/>
        </w:rPr>
        <w:t xml:space="preserve"> </w:t>
      </w:r>
      <w:r w:rsidR="004B0BDB">
        <w:rPr>
          <w:lang w:eastAsia="en-AU"/>
        </w:rPr>
        <w:t>w</w:t>
      </w:r>
      <w:r w:rsidR="006E7F5C">
        <w:rPr>
          <w:lang w:eastAsia="en-AU"/>
        </w:rPr>
        <w:t xml:space="preserve">estern Queensland </w:t>
      </w:r>
      <w:r w:rsidR="00464258">
        <w:rPr>
          <w:lang w:eastAsia="en-AU"/>
        </w:rPr>
        <w:t>is subject to a registered claim or native title determination.</w:t>
      </w:r>
      <w:r w:rsidR="007E1740">
        <w:rPr>
          <w:lang w:eastAsia="en-AU"/>
        </w:rPr>
        <w:t xml:space="preserve"> </w:t>
      </w:r>
      <w:r w:rsidR="7677FD92" w:rsidRPr="2A7446BE">
        <w:rPr>
          <w:lang w:eastAsia="en-AU"/>
        </w:rPr>
        <w:t xml:space="preserve">Southern and </w:t>
      </w:r>
      <w:r w:rsidR="004B0BDB" w:rsidRPr="2A7446BE">
        <w:rPr>
          <w:lang w:eastAsia="en-AU"/>
        </w:rPr>
        <w:t>western</w:t>
      </w:r>
      <w:r w:rsidR="7677FD92" w:rsidRPr="2A7446BE">
        <w:rPr>
          <w:lang w:eastAsia="en-AU"/>
        </w:rPr>
        <w:t xml:space="preserve"> Queensland is substantially covered by pastoral lease, which pose</w:t>
      </w:r>
      <w:r w:rsidR="19F52C26" w:rsidRPr="2A7446BE">
        <w:rPr>
          <w:lang w:eastAsia="en-AU"/>
        </w:rPr>
        <w:t>s</w:t>
      </w:r>
      <w:r w:rsidR="7677FD92" w:rsidRPr="2A7446BE">
        <w:rPr>
          <w:lang w:eastAsia="en-AU"/>
        </w:rPr>
        <w:t xml:space="preserve"> additional complications </w:t>
      </w:r>
      <w:r w:rsidR="47310E2B" w:rsidRPr="2A7446BE">
        <w:rPr>
          <w:lang w:eastAsia="en-AU"/>
        </w:rPr>
        <w:t>for</w:t>
      </w:r>
      <w:r w:rsidR="7677FD92" w:rsidRPr="2A7446BE">
        <w:rPr>
          <w:lang w:eastAsia="en-AU"/>
        </w:rPr>
        <w:t xml:space="preserve"> </w:t>
      </w:r>
      <w:r w:rsidR="00C253BA">
        <w:rPr>
          <w:lang w:eastAsia="en-AU"/>
        </w:rPr>
        <w:t>n</w:t>
      </w:r>
      <w:r w:rsidR="5B74BD56" w:rsidRPr="1A5F1F13">
        <w:rPr>
          <w:lang w:eastAsia="en-AU"/>
        </w:rPr>
        <w:t xml:space="preserve">ative </w:t>
      </w:r>
      <w:r w:rsidR="00C253BA">
        <w:rPr>
          <w:lang w:eastAsia="en-AU"/>
        </w:rPr>
        <w:t>t</w:t>
      </w:r>
      <w:r w:rsidR="5B74BD56" w:rsidRPr="1A5F1F13">
        <w:rPr>
          <w:lang w:eastAsia="en-AU"/>
        </w:rPr>
        <w:t xml:space="preserve">itle as it fractures the rights available for </w:t>
      </w:r>
      <w:r w:rsidR="7677FD92" w:rsidRPr="2A7446BE">
        <w:rPr>
          <w:lang w:eastAsia="en-AU"/>
        </w:rPr>
        <w:t>Traditional Owner</w:t>
      </w:r>
      <w:r w:rsidR="5B74BD56" w:rsidRPr="2A7446BE">
        <w:rPr>
          <w:lang w:eastAsia="en-AU"/>
        </w:rPr>
        <w:t>s</w:t>
      </w:r>
      <w:r w:rsidR="5B74BD56" w:rsidRPr="1A5F1F13">
        <w:rPr>
          <w:lang w:eastAsia="en-AU"/>
        </w:rPr>
        <w:t xml:space="preserve"> to claim and makes determining which have not been extinguished more </w:t>
      </w:r>
      <w:r w:rsidR="5B74BD56" w:rsidRPr="08AA8CD9">
        <w:rPr>
          <w:lang w:eastAsia="en-AU"/>
        </w:rPr>
        <w:t xml:space="preserve">difficult. This adds to the complexity that already exists </w:t>
      </w:r>
      <w:r w:rsidR="00930716" w:rsidRPr="08AA8CD9">
        <w:rPr>
          <w:lang w:eastAsia="en-AU"/>
        </w:rPr>
        <w:t>because</w:t>
      </w:r>
      <w:r w:rsidR="5B74BD56" w:rsidRPr="08AA8CD9">
        <w:rPr>
          <w:lang w:eastAsia="en-AU"/>
        </w:rPr>
        <w:t xml:space="preserve"> of the disp</w:t>
      </w:r>
      <w:r w:rsidR="41F3307B" w:rsidRPr="08AA8CD9">
        <w:rPr>
          <w:lang w:eastAsia="en-AU"/>
        </w:rPr>
        <w:t xml:space="preserve">ossession of </w:t>
      </w:r>
      <w:r w:rsidR="41F3307B" w:rsidRPr="636516AA">
        <w:rPr>
          <w:lang w:eastAsia="en-AU"/>
        </w:rPr>
        <w:t xml:space="preserve">groups. As such, it is unlikely that QSNTS will be able to rapidly resolve remaining claims and enter a post-determination environment </w:t>
      </w:r>
      <w:proofErr w:type="gramStart"/>
      <w:r w:rsidR="41F3307B" w:rsidRPr="636516AA">
        <w:rPr>
          <w:lang w:eastAsia="en-AU"/>
        </w:rPr>
        <w:t>in the near future</w:t>
      </w:r>
      <w:proofErr w:type="gramEnd"/>
      <w:r w:rsidR="41F3307B" w:rsidRPr="636516AA">
        <w:rPr>
          <w:lang w:eastAsia="en-AU"/>
        </w:rPr>
        <w:t>.</w:t>
      </w:r>
    </w:p>
    <w:p w14:paraId="22B17176" w14:textId="1C589C87" w:rsidR="001E64E4" w:rsidRDefault="001E64E4" w:rsidP="00A338EF">
      <w:pPr>
        <w:pStyle w:val="Heading3"/>
        <w:numPr>
          <w:ilvl w:val="2"/>
          <w:numId w:val="1"/>
        </w:numPr>
      </w:pPr>
      <w:r>
        <w:t>TOR 7</w:t>
      </w:r>
      <w:r w:rsidR="00214A1E">
        <w:t>:</w:t>
      </w:r>
      <w:r>
        <w:t xml:space="preserve"> Recommendations</w:t>
      </w:r>
    </w:p>
    <w:tbl>
      <w:tblPr>
        <w:tblW w:w="0" w:type="auto"/>
        <w:tblLook w:val="04A0" w:firstRow="1" w:lastRow="0" w:firstColumn="1" w:lastColumn="0" w:noHBand="0" w:noVBand="1"/>
      </w:tblPr>
      <w:tblGrid>
        <w:gridCol w:w="8269"/>
        <w:gridCol w:w="661"/>
      </w:tblGrid>
      <w:tr w:rsidR="00E85100" w14:paraId="0439FBDC" w14:textId="77777777" w:rsidTr="000F6F76">
        <w:trPr>
          <w:trHeight w:val="360"/>
        </w:trPr>
        <w:tc>
          <w:tcPr>
            <w:tcW w:w="8223" w:type="dxa"/>
          </w:tcPr>
          <w:p w14:paraId="7CA2B15F" w14:textId="77777777" w:rsidR="00E85100" w:rsidRDefault="00E85100" w:rsidP="006C4858">
            <w:pPr>
              <w:rPr>
                <w:lang w:eastAsia="en-AU"/>
              </w:rPr>
            </w:pPr>
            <w:r w:rsidRPr="00F97AB5">
              <w:rPr>
                <w:noProof/>
                <w:lang w:eastAsia="en-AU"/>
              </w:rPr>
              <w:drawing>
                <wp:inline distT="0" distB="0" distL="0" distR="0" wp14:anchorId="09F7AEA0" wp14:editId="76C3F6A2">
                  <wp:extent cx="5114199" cy="2876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7B7B68" w14:textId="02F87379" w:rsidR="00E85100" w:rsidRPr="00F97AB5" w:rsidRDefault="00444B87" w:rsidP="006C4858">
            <w:pPr>
              <w:spacing w:after="100" w:afterAutospacing="1"/>
              <w:jc w:val="center"/>
              <w:rPr>
                <w:sz w:val="30"/>
                <w:szCs w:val="30"/>
                <w:lang w:eastAsia="en-AU"/>
              </w:rPr>
            </w:pPr>
            <w:r w:rsidRPr="000F6F76">
              <w:rPr>
                <w:color w:val="404040" w:themeColor="text1" w:themeTint="BF"/>
                <w:sz w:val="30"/>
                <w:szCs w:val="30"/>
                <w:lang w:eastAsia="en-AU"/>
              </w:rPr>
              <w:t>1</w:t>
            </w:r>
            <w:r w:rsidR="00805B5C" w:rsidRPr="000F6F76">
              <w:rPr>
                <w:color w:val="404040" w:themeColor="text1" w:themeTint="BF"/>
                <w:sz w:val="30"/>
                <w:szCs w:val="30"/>
                <w:lang w:eastAsia="en-AU"/>
              </w:rPr>
              <w:t>6</w:t>
            </w:r>
          </w:p>
        </w:tc>
      </w:tr>
      <w:tr w:rsidR="00E85100" w14:paraId="24130D73" w14:textId="77777777" w:rsidTr="000F6F76">
        <w:tc>
          <w:tcPr>
            <w:tcW w:w="8930" w:type="dxa"/>
            <w:gridSpan w:val="2"/>
          </w:tcPr>
          <w:p w14:paraId="3F7FC771" w14:textId="1ABA384C" w:rsidR="00E85100" w:rsidRPr="00BD37ED" w:rsidRDefault="00363AFE" w:rsidP="006C4858">
            <w:r>
              <w:t xml:space="preserve">Develop </w:t>
            </w:r>
            <w:r w:rsidRPr="00CA56CA">
              <w:t xml:space="preserve">a clear statement of aim for </w:t>
            </w:r>
            <w:r>
              <w:t>QSNTS’</w:t>
            </w:r>
            <w:r w:rsidR="00094A6E">
              <w:t>s</w:t>
            </w:r>
            <w:r>
              <w:t xml:space="preserve"> support</w:t>
            </w:r>
            <w:r w:rsidRPr="00CA56CA">
              <w:t xml:space="preserve"> </w:t>
            </w:r>
            <w:r>
              <w:t>for</w:t>
            </w:r>
            <w:r w:rsidRPr="00CA56CA">
              <w:t xml:space="preserve"> post-determination outcomes across a longer timeframe, </w:t>
            </w:r>
            <w:r>
              <w:t xml:space="preserve">of </w:t>
            </w:r>
            <w:r w:rsidRPr="00CA56CA">
              <w:t xml:space="preserve">up to ten years. </w:t>
            </w:r>
            <w:r w:rsidR="00CA56CA" w:rsidRPr="00CA56CA">
              <w:t xml:space="preserve">This should be developed in consultation with native title holders </w:t>
            </w:r>
            <w:r w:rsidR="00CA56CA">
              <w:t xml:space="preserve">and other relevant stakeholders of the native title system. </w:t>
            </w:r>
          </w:p>
        </w:tc>
      </w:tr>
    </w:tbl>
    <w:p w14:paraId="49D3A1E4" w14:textId="10FBEAF9" w:rsidR="009C3779" w:rsidRDefault="009C3779" w:rsidP="00F8756E">
      <w:pPr>
        <w:pStyle w:val="xAppendixLevel1"/>
      </w:pPr>
      <w:bookmarkStart w:id="41" w:name="_Ref494201132"/>
      <w:bookmarkStart w:id="42" w:name="_Toc129103569"/>
      <w:bookmarkStart w:id="43" w:name="_Ref165370037"/>
      <w:bookmarkStart w:id="44" w:name="_Toc170470457"/>
      <w:r w:rsidRPr="00E729CF">
        <w:lastRenderedPageBreak/>
        <w:t>Project Terms of Reference</w:t>
      </w:r>
      <w:bookmarkEnd w:id="41"/>
      <w:bookmarkEnd w:id="42"/>
      <w:r w:rsidR="00F85FAE">
        <w:t xml:space="preserve"> </w:t>
      </w:r>
      <w:r w:rsidR="00F85FAE" w:rsidRPr="00F85FAE">
        <w:t>and performance indicators for individual reports</w:t>
      </w:r>
      <w:bookmarkEnd w:id="43"/>
      <w:bookmarkEnd w:id="44"/>
    </w:p>
    <w:p w14:paraId="5D80FCD4" w14:textId="162A2DF2" w:rsidR="000770B0" w:rsidRPr="000770B0" w:rsidRDefault="000770B0" w:rsidP="000770B0">
      <w:pPr>
        <w:rPr>
          <w:lang w:eastAsia="en-AU"/>
        </w:rPr>
      </w:pPr>
      <w:r w:rsidRPr="000770B0">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_Ref170473354 \n \h </w:instrText>
      </w:r>
      <w:r>
        <w:rPr>
          <w:lang w:eastAsia="en-AU"/>
        </w:rPr>
      </w:r>
      <w:r>
        <w:rPr>
          <w:lang w:eastAsia="en-AU"/>
        </w:rPr>
        <w:fldChar w:fldCharType="separate"/>
      </w:r>
      <w:r w:rsidR="00C22E6F">
        <w:rPr>
          <w:lang w:eastAsia="en-AU"/>
        </w:rPr>
        <w:t>2</w:t>
      </w:r>
      <w:r>
        <w:rPr>
          <w:lang w:eastAsia="en-AU"/>
        </w:rPr>
        <w:fldChar w:fldCharType="end"/>
      </w:r>
      <w:r w:rsidRPr="000770B0">
        <w:rPr>
          <w:lang w:eastAsia="en-AU"/>
        </w:rPr>
        <w:t xml:space="preserve">. For each TOR the methodology listed </w:t>
      </w:r>
      <w:proofErr w:type="gramStart"/>
      <w:r w:rsidRPr="000770B0">
        <w:rPr>
          <w:lang w:eastAsia="en-AU"/>
        </w:rPr>
        <w:t>a number of</w:t>
      </w:r>
      <w:proofErr w:type="gramEnd"/>
      <w:r w:rsidRPr="000770B0">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192B9B7A" w14:textId="7AC771D7" w:rsidR="009C3779" w:rsidRPr="00D12186" w:rsidRDefault="009C3779" w:rsidP="00A338EF">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sidR="00B134D7">
        <w:rPr>
          <w:szCs w:val="19"/>
        </w:rPr>
        <w:t>to</w:t>
      </w:r>
      <w:r w:rsidRPr="00D12186">
        <w:rPr>
          <w:szCs w:val="19"/>
        </w:rPr>
        <w:t xml:space="preserve"> 30 June 2022 and addressing developments since the previous </w:t>
      </w:r>
      <w:r w:rsidR="002205D8">
        <w:rPr>
          <w:szCs w:val="19"/>
        </w:rPr>
        <w:t>R</w:t>
      </w:r>
      <w:r w:rsidRPr="00D12186">
        <w:rPr>
          <w:szCs w:val="19"/>
        </w:rPr>
        <w:t xml:space="preserve">eview of each organisation the Service Provider will: </w:t>
      </w:r>
    </w:p>
    <w:p w14:paraId="38F85EE1" w14:textId="77777777" w:rsidR="009C3779" w:rsidRPr="00D12186" w:rsidRDefault="009C3779" w:rsidP="009C3779">
      <w:pPr>
        <w:pStyle w:val="ListParagraph"/>
        <w:spacing w:after="0"/>
        <w:rPr>
          <w:szCs w:val="19"/>
        </w:rPr>
      </w:pPr>
    </w:p>
    <w:p w14:paraId="2B5CA320" w14:textId="77777777" w:rsidR="009C3779" w:rsidRPr="00D12186" w:rsidRDefault="009C3779" w:rsidP="00A338EF">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1BEABDBF" w14:textId="77777777" w:rsidR="009C3779" w:rsidRPr="00D12186" w:rsidRDefault="009C3779" w:rsidP="009C3779">
      <w:pPr>
        <w:pStyle w:val="ListParagraph"/>
        <w:spacing w:after="0"/>
        <w:ind w:left="0"/>
        <w:rPr>
          <w:szCs w:val="19"/>
        </w:rPr>
      </w:pPr>
    </w:p>
    <w:p w14:paraId="177E07EE" w14:textId="77777777" w:rsidR="009C3779" w:rsidRPr="00D12186" w:rsidRDefault="009C3779" w:rsidP="00A338EF">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 xml:space="preserve">Has achieved positive native title outcomes for persons who hold or may hold native title in its region taking account, where relevant, of disruptions caused by COVID-19. </w:t>
      </w:r>
    </w:p>
    <w:p w14:paraId="5902EA22" w14:textId="77777777" w:rsidR="009C3779" w:rsidRPr="00D12186" w:rsidRDefault="009C3779" w:rsidP="004B272D">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FDD0ECA" w14:textId="77777777" w:rsidR="004B272D" w:rsidRPr="00E016A6" w:rsidRDefault="004B272D" w:rsidP="004B272D">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3E8D3F90" w14:textId="77777777" w:rsidR="004B272D" w:rsidRPr="004B272D" w:rsidRDefault="004B272D" w:rsidP="004B272D">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4B272D">
        <w:rPr>
          <w:szCs w:val="19"/>
        </w:rPr>
        <w:t>Native</w:t>
      </w:r>
      <w:r w:rsidRPr="004B272D">
        <w:t xml:space="preserve"> title outcomes including from facilitation and assistance, certification, notification, dispute resolution and other relevant functions.</w:t>
      </w:r>
    </w:p>
    <w:p w14:paraId="4BCC4B88" w14:textId="77777777" w:rsidR="004B272D" w:rsidRPr="004B272D" w:rsidRDefault="004B272D" w:rsidP="004B272D">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4B272D">
        <w:rPr>
          <w:szCs w:val="19"/>
        </w:rPr>
        <w:t>Anthropological research.</w:t>
      </w:r>
    </w:p>
    <w:p w14:paraId="777A8089" w14:textId="77777777" w:rsidR="004B272D" w:rsidRPr="004B272D" w:rsidRDefault="004B272D" w:rsidP="004B272D">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4B272D">
        <w:rPr>
          <w:szCs w:val="19"/>
        </w:rPr>
        <w:t>Future Acts and ILUAs.</w:t>
      </w:r>
    </w:p>
    <w:p w14:paraId="31A209B2" w14:textId="77777777" w:rsidR="004B272D" w:rsidRPr="004B272D" w:rsidRDefault="004B272D" w:rsidP="004B272D">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4B272D">
        <w:rPr>
          <w:szCs w:val="19"/>
        </w:rPr>
        <w:t>Number of claims resulting in a determination of native title or ILUA settlement as a proportion of total filed claims.</w:t>
      </w:r>
    </w:p>
    <w:p w14:paraId="305ACA4E" w14:textId="77777777" w:rsidR="004B272D" w:rsidRPr="004B272D" w:rsidRDefault="004B272D" w:rsidP="004B272D">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4B272D">
        <w:rPr>
          <w:szCs w:val="19"/>
        </w:rPr>
        <w:t>Number of claim groups the NTRB-SP has acted for or assisted via brief out arrangements in a native title determination application during the Review period.</w:t>
      </w:r>
    </w:p>
    <w:p w14:paraId="260FE79B" w14:textId="77777777" w:rsidR="00291A0B" w:rsidRPr="0075630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4B34F3E8" w14:textId="77777777" w:rsidR="00291A0B" w:rsidRPr="0075630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497DF9E0" w14:textId="77777777" w:rsidR="00291A0B" w:rsidRPr="0075630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00E7E41D" w14:textId="77777777" w:rsidR="00291A0B" w:rsidRPr="00756305"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B26E8ED" w14:textId="77777777" w:rsidR="00291A0B"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7EC2B55F" w14:textId="77777777" w:rsidR="00291A0B"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0EB4EAB0" w14:textId="77777777" w:rsidR="00291A0B"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4D9C0813" w14:textId="77777777" w:rsidR="00291A0B"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75EEAC32" w14:textId="77777777" w:rsidR="00291A0B"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6050FE90" w14:textId="77777777" w:rsidR="00291A0B" w:rsidRPr="005D43D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1E42B2A8" w14:textId="77777777" w:rsidR="00291A0B" w:rsidRPr="00D12186" w:rsidRDefault="00291A0B" w:rsidP="00291A0B">
      <w:pPr>
        <w:pStyle w:val="ListParagraph"/>
        <w:spacing w:after="0"/>
        <w:ind w:left="204"/>
        <w:rPr>
          <w:szCs w:val="19"/>
        </w:rPr>
      </w:pPr>
    </w:p>
    <w:p w14:paraId="7FCC906C" w14:textId="77777777" w:rsidR="00291A0B" w:rsidRDefault="00291A0B" w:rsidP="00291A0B">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65CD84AE"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867F462" w14:textId="77777777" w:rsidR="00291A0B" w:rsidRPr="00E016A6"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lastRenderedPageBreak/>
        <w:t xml:space="preserve">Performance indicators: </w:t>
      </w:r>
    </w:p>
    <w:p w14:paraId="67172007" w14:textId="77777777" w:rsidR="00291A0B" w:rsidRPr="005E2F28"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Pr>
          <w:szCs w:val="19"/>
        </w:rPr>
        <w:t>.</w:t>
      </w:r>
    </w:p>
    <w:p w14:paraId="7D3490DE" w14:textId="77777777" w:rsidR="00291A0B" w:rsidRPr="005E2F28"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Pr>
          <w:szCs w:val="19"/>
        </w:rPr>
        <w:t>.</w:t>
      </w:r>
    </w:p>
    <w:p w14:paraId="64A69D2A" w14:textId="77777777" w:rsidR="00291A0B" w:rsidRPr="004B272D"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4B272D">
        <w:rPr>
          <w:szCs w:val="19"/>
        </w:rPr>
        <w:t>Traditional Owner satisfaction with the assessment and prioritisation process and its outcome.</w:t>
      </w:r>
    </w:p>
    <w:p w14:paraId="66E852A9"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9B807A4" w14:textId="77777777" w:rsidR="00291A0B" w:rsidRPr="0075630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240A0E26" w14:textId="77777777" w:rsidR="009C3779" w:rsidRPr="00D12186" w:rsidRDefault="009C3779"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0CD8D1D" w14:textId="77777777" w:rsidR="009C3779" w:rsidRPr="00D12186" w:rsidRDefault="009C3779" w:rsidP="00A338EF">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Deals respectfully, equitably, transparently and in a culturally appropriate manner with persons who hold or may hold native title in its region, including by adequately investigating and resolving complaints.</w:t>
      </w:r>
    </w:p>
    <w:p w14:paraId="58AB6C0C" w14:textId="77777777" w:rsidR="009C3779" w:rsidRPr="00D12186" w:rsidRDefault="009C3779"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35CF262" w14:textId="77777777" w:rsidR="00291A0B" w:rsidRPr="00F454BA"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FCB7443" w14:textId="77777777" w:rsidR="00291A0B" w:rsidRPr="00F454BA"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1B38264D" w14:textId="77777777" w:rsidR="00291A0B" w:rsidRPr="00F454BA"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54222A65" w14:textId="77777777" w:rsidR="00291A0B" w:rsidRPr="00F454BA"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3DC1370A" w14:textId="77777777" w:rsidR="00291A0B" w:rsidRPr="00F454BA"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38694603" w14:textId="77777777" w:rsidR="00291A0B" w:rsidRPr="00F454BA"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39AFB097"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4165FFB"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096CF2D5" w14:textId="77777777" w:rsidR="00291A0B" w:rsidRPr="00A57EB6"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33AC9645" w14:textId="77777777" w:rsidR="00291A0B" w:rsidRDefault="00291A0B" w:rsidP="00291A0B">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7F0D9414"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6F6BA40"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254142D" w14:textId="6936A7EB" w:rsidR="00291A0B" w:rsidRPr="00DE65A7"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Pr>
          <w:szCs w:val="19"/>
        </w:rPr>
        <w:t>B</w:t>
      </w:r>
      <w:r w:rsidRPr="00DE65A7">
        <w:rPr>
          <w:szCs w:val="19"/>
        </w:rPr>
        <w:t>oard, CEO, HR, etc.), operations (travel, legal, offices, etc.) or other relevant items.</w:t>
      </w:r>
    </w:p>
    <w:p w14:paraId="6E96BD8A" w14:textId="77777777" w:rsidR="00291A0B" w:rsidRPr="00DE65A7"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27F24402" w14:textId="77777777" w:rsidR="00291A0B" w:rsidRPr="00DE65A7"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1427C849" w14:textId="77777777" w:rsidR="00291A0B" w:rsidRPr="00CE4B8A"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CE4B8A">
        <w:rPr>
          <w:szCs w:val="19"/>
        </w:rPr>
        <w:t xml:space="preserve">Annual yearly expenditure per claimant group. </w:t>
      </w:r>
    </w:p>
    <w:p w14:paraId="553B5DE7" w14:textId="77777777" w:rsidR="00291A0B" w:rsidRPr="00DE65A7"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618E4866" w14:textId="77777777" w:rsidR="00291A0B" w:rsidRPr="00DE65A7"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2A7C56F5"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F20D00A" w14:textId="77777777" w:rsidR="00291A0B" w:rsidRPr="0068117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28DA0413" w14:textId="77777777" w:rsidR="00291A0B" w:rsidRPr="0068117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4EDB0ADE" w14:textId="77777777" w:rsidR="00291A0B" w:rsidRPr="00681175"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443CC8CE" w14:textId="77777777" w:rsidR="00291A0B" w:rsidRPr="00D12186"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6AF05EB9" w14:textId="77777777" w:rsidR="00291A0B" w:rsidRPr="00D12186" w:rsidRDefault="00291A0B" w:rsidP="00291A0B">
      <w:pPr>
        <w:pStyle w:val="ListParagraph"/>
        <w:spacing w:after="0"/>
        <w:ind w:left="204"/>
        <w:rPr>
          <w:szCs w:val="19"/>
        </w:rPr>
      </w:pPr>
    </w:p>
    <w:p w14:paraId="226EE1E2" w14:textId="77777777" w:rsidR="00291A0B" w:rsidRDefault="00291A0B" w:rsidP="00291A0B">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12DC6C8D"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D3D21B5"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1D42F758"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2D17B599"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019E8521"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3965EE99"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167F327C"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Financial management</w:t>
      </w:r>
      <w:r>
        <w:rPr>
          <w:szCs w:val="19"/>
        </w:rPr>
        <w:t>.</w:t>
      </w:r>
    </w:p>
    <w:p w14:paraId="28C08841"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7D37EAD8" w14:textId="77777777" w:rsidR="00291A0B" w:rsidRPr="00DF6A1C"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Level of</w:t>
      </w:r>
      <w:r>
        <w:rPr>
          <w:szCs w:val="19"/>
        </w:rPr>
        <w:t xml:space="preserve"> staff</w:t>
      </w:r>
      <w:r w:rsidRPr="00DF6A1C">
        <w:rPr>
          <w:szCs w:val="19"/>
        </w:rPr>
        <w:t xml:space="preserve"> turnover</w:t>
      </w:r>
      <w:r>
        <w:rPr>
          <w:szCs w:val="19"/>
        </w:rPr>
        <w:t>.</w:t>
      </w:r>
    </w:p>
    <w:p w14:paraId="65395A60"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44D0318" w14:textId="592827A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130E35">
        <w:rPr>
          <w:lang w:eastAsia="en-AU"/>
        </w:rPr>
        <w:t>5</w:t>
      </w:r>
      <w:r>
        <w:rPr>
          <w:lang w:eastAsia="en-AU"/>
        </w:rPr>
        <w:t>.</w:t>
      </w:r>
    </w:p>
    <w:p w14:paraId="797C90F9" w14:textId="77777777" w:rsidR="00291A0B" w:rsidRDefault="00291A0B" w:rsidP="00291A0B">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3AD297D2"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C171467"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C768756" w14:textId="77777777" w:rsidR="00291A0B" w:rsidRPr="008D6AB1"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Satisfaction of PBCs/RNTBCs supported by the NTRB-SP.</w:t>
      </w:r>
    </w:p>
    <w:p w14:paraId="4A32D8DD" w14:textId="77777777" w:rsidR="00291A0B" w:rsidRPr="008D6AB1"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 xml:space="preserve">Percentage of PBCs/RNTBCs supported by the NTRB-SP who have had intervention from ORIC or </w:t>
      </w:r>
      <w:proofErr w:type="gramStart"/>
      <w:r w:rsidRPr="008D6AB1">
        <w:rPr>
          <w:szCs w:val="19"/>
        </w:rPr>
        <w:t>other</w:t>
      </w:r>
      <w:proofErr w:type="gramEnd"/>
      <w:r w:rsidRPr="008D6AB1">
        <w:rPr>
          <w:szCs w:val="19"/>
        </w:rPr>
        <w:t xml:space="preserve"> regulator.</w:t>
      </w:r>
    </w:p>
    <w:p w14:paraId="1BB68256" w14:textId="77777777" w:rsidR="00291A0B" w:rsidRPr="008D6AB1"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Progress towards self-sufficiency for PBCs/RNTBCs supported by the NTRB-SP.</w:t>
      </w:r>
    </w:p>
    <w:p w14:paraId="43B2CDDF" w14:textId="77777777" w:rsidR="00291A0B" w:rsidRPr="008D6AB1"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NTRB-SP’s progress in returning cultural materials to PBCs/RNTBCs and Traditional Owners.</w:t>
      </w:r>
    </w:p>
    <w:p w14:paraId="3D90B96E" w14:textId="77777777" w:rsidR="00291A0B" w:rsidRPr="008D6AB1"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Percentage of PBCs/RNTBCs supported by NTRB-SP with formal service agreements in place with NTRB-SP.</w:t>
      </w:r>
    </w:p>
    <w:p w14:paraId="74268D7F" w14:textId="77777777" w:rsidR="00291A0B" w:rsidRPr="00790D3B"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060F277E"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E6AC50C" w14:textId="77777777" w:rsidR="00291A0B" w:rsidRPr="00D12186"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311620A5" w14:textId="77777777" w:rsidR="00291A0B" w:rsidRPr="00D12186" w:rsidRDefault="00291A0B" w:rsidP="00291A0B">
      <w:pPr>
        <w:pStyle w:val="ListParagraph"/>
        <w:spacing w:after="0"/>
        <w:ind w:left="564"/>
        <w:rPr>
          <w:szCs w:val="19"/>
        </w:rPr>
      </w:pPr>
    </w:p>
    <w:p w14:paraId="38EF3821" w14:textId="77777777" w:rsidR="00291A0B" w:rsidRDefault="00291A0B" w:rsidP="00291A0B">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4C4909D4"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90ADA91"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206FAA45" w14:textId="5B5091DE" w:rsidR="00291A0B" w:rsidRPr="00341067"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1C6183">
        <w:rPr>
          <w:szCs w:val="19"/>
        </w:rPr>
        <w:t>-</w:t>
      </w:r>
      <w:r w:rsidRPr="00341067">
        <w:rPr>
          <w:szCs w:val="19"/>
        </w:rPr>
        <w:t>determination strategic planning</w:t>
      </w:r>
      <w:r>
        <w:rPr>
          <w:szCs w:val="19"/>
        </w:rPr>
        <w:t>.</w:t>
      </w:r>
    </w:p>
    <w:p w14:paraId="76E3D861" w14:textId="77777777" w:rsidR="00291A0B" w:rsidRDefault="00291A0B" w:rsidP="00291A0B">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1DF0EDBD" w14:textId="77777777" w:rsidR="00291A0B" w:rsidRPr="00D12186" w:rsidRDefault="00291A0B" w:rsidP="00291A0B">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Pr>
          <w:szCs w:val="19"/>
        </w:rPr>
        <w:t>.</w:t>
      </w:r>
    </w:p>
    <w:p w14:paraId="3EDD1FBC" w14:textId="77777777" w:rsidR="009C3779" w:rsidRPr="00D12186" w:rsidRDefault="009C3779" w:rsidP="00291A0B">
      <w:pPr>
        <w:pStyle w:val="ListParagraph"/>
        <w:spacing w:after="0"/>
        <w:rPr>
          <w:szCs w:val="19"/>
        </w:rPr>
      </w:pPr>
    </w:p>
    <w:p w14:paraId="4417525A" w14:textId="77777777" w:rsidR="009C3779" w:rsidRPr="00D12186" w:rsidRDefault="009C3779" w:rsidP="00A338EF">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4DBF257B" w14:textId="77777777" w:rsidR="009C3779" w:rsidRPr="00D12186" w:rsidRDefault="009C3779" w:rsidP="009C3779">
      <w:pPr>
        <w:pStyle w:val="ListParagraph"/>
        <w:spacing w:after="0"/>
        <w:ind w:left="360"/>
        <w:rPr>
          <w:szCs w:val="19"/>
        </w:rPr>
      </w:pPr>
    </w:p>
    <w:p w14:paraId="390DB0E8" w14:textId="77777777" w:rsidR="009C3779" w:rsidRPr="00D12186" w:rsidRDefault="009C3779" w:rsidP="00A338EF">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7907C21F" w14:textId="77777777" w:rsidR="00437C61" w:rsidRDefault="00437C61" w:rsidP="00437C61">
      <w:pPr>
        <w:pStyle w:val="xAppendixLevel1"/>
      </w:pPr>
      <w:bookmarkStart w:id="45" w:name="_Ref165370048"/>
      <w:bookmarkStart w:id="46" w:name="_Toc170470458"/>
      <w:r>
        <w:lastRenderedPageBreak/>
        <w:t>Stakeholders consulted</w:t>
      </w:r>
      <w:bookmarkEnd w:id="45"/>
      <w:bookmarkEnd w:id="46"/>
    </w:p>
    <w:p w14:paraId="38643366" w14:textId="4F1F6875" w:rsidR="009D6D44" w:rsidRPr="00B3540D" w:rsidRDefault="009D6D44" w:rsidP="009D6D44">
      <w:pPr>
        <w:rPr>
          <w:lang w:eastAsia="en-AU"/>
        </w:rPr>
      </w:pPr>
      <w:r w:rsidRPr="00B3540D">
        <w:rPr>
          <w:lang w:eastAsia="en-AU"/>
        </w:rPr>
        <w:t xml:space="preserve">The Review held consultations in person and virtually with a range of stakeholders in relation to </w:t>
      </w:r>
      <w:r w:rsidR="008B4470">
        <w:rPr>
          <w:lang w:eastAsia="en-AU"/>
        </w:rPr>
        <w:t>QSNTS’</w:t>
      </w:r>
      <w:r w:rsidR="00AC5719">
        <w:rPr>
          <w:lang w:eastAsia="en-AU"/>
        </w:rPr>
        <w:t>s</w:t>
      </w:r>
      <w:r w:rsidRPr="00B3540D">
        <w:rPr>
          <w:lang w:eastAsia="en-AU"/>
        </w:rPr>
        <w:t xml:space="preserve"> performance. The Review’s approach to consultations was documented in the Consultation Plan, provided to all NTRB-SPs in advance of the Review. Nous used various approaches to engage with stakeholders who wish</w:t>
      </w:r>
      <w:r w:rsidR="00936E20">
        <w:rPr>
          <w:lang w:eastAsia="en-AU"/>
        </w:rPr>
        <w:t>ed</w:t>
      </w:r>
      <w:r w:rsidRPr="00B3540D">
        <w:rPr>
          <w:lang w:eastAsia="en-AU"/>
        </w:rPr>
        <w:t xml:space="preserve"> to </w:t>
      </w:r>
      <w:r w:rsidR="000726D0">
        <w:rPr>
          <w:lang w:eastAsia="en-AU"/>
        </w:rPr>
        <w:t xml:space="preserve">be involved </w:t>
      </w:r>
      <w:r w:rsidRPr="00B3540D">
        <w:rPr>
          <w:lang w:eastAsia="en-AU"/>
        </w:rPr>
        <w:t xml:space="preserve">with the Review. Surveys were distributed on behalf of the Review by </w:t>
      </w:r>
      <w:r w:rsidR="00851507">
        <w:rPr>
          <w:lang w:eastAsia="en-AU"/>
        </w:rPr>
        <w:t>QSNTS</w:t>
      </w:r>
      <w:r w:rsidRPr="00B3540D">
        <w:rPr>
          <w:lang w:eastAsia="en-AU"/>
        </w:rPr>
        <w:t xml:space="preserve"> to all staff and to Traditional Owners. </w:t>
      </w:r>
      <w:r w:rsidRPr="00B3540D">
        <w:t>Where feasible, notices were placed in relevant newspapers and other media to inform Traditional Owners of the opportunity to speak to the Review.</w:t>
      </w:r>
    </w:p>
    <w:p w14:paraId="7C34862D" w14:textId="5A62FE6D" w:rsidR="009D6D44" w:rsidRDefault="009D6D44" w:rsidP="009D6D44">
      <w:r w:rsidRPr="00B3540D">
        <w:t>Fac</w:t>
      </w:r>
      <w:r>
        <w:t>e</w:t>
      </w:r>
      <w:r w:rsidR="001C4630">
        <w:t>-</w:t>
      </w:r>
      <w:r w:rsidRPr="00B3540D">
        <w:t>to</w:t>
      </w:r>
      <w:r w:rsidR="001C4630">
        <w:t>-</w:t>
      </w:r>
      <w:r w:rsidRPr="00B3540D">
        <w:t xml:space="preserve">face consultations took place in the week commencing </w:t>
      </w:r>
      <w:r w:rsidR="00082D71">
        <w:t>20 November 2023</w:t>
      </w:r>
      <w:r w:rsidRPr="00B3540D">
        <w:t xml:space="preserve">. All consultations were conducted in confidence and with the full consent of participants. </w:t>
      </w:r>
    </w:p>
    <w:p w14:paraId="4D1239AC" w14:textId="77777777" w:rsidR="00AA3D3C" w:rsidRPr="00B3540D" w:rsidRDefault="00AA3D3C" w:rsidP="00AA3D3C">
      <w:pPr>
        <w:rPr>
          <w:lang w:eastAsia="en-AU"/>
        </w:rPr>
      </w:pPr>
      <w:r w:rsidRPr="00B3540D">
        <w:rPr>
          <w:lang w:eastAsia="en-AU"/>
        </w:rPr>
        <w:t>Those consulted included:</w:t>
      </w:r>
    </w:p>
    <w:p w14:paraId="4302E0BA" w14:textId="261B7CB9" w:rsidR="00463FCA" w:rsidRPr="00B3540D" w:rsidRDefault="00162832" w:rsidP="00463FCA">
      <w:pPr>
        <w:pStyle w:val="Bullet"/>
      </w:pPr>
      <w:r>
        <w:t>o</w:t>
      </w:r>
      <w:r w:rsidR="00463FCA">
        <w:t>ver</w:t>
      </w:r>
      <w:r>
        <w:t xml:space="preserve"> </w:t>
      </w:r>
      <w:r w:rsidRPr="00CA345E">
        <w:t>94</w:t>
      </w:r>
      <w:r w:rsidR="00463FCA" w:rsidRPr="00B3540D">
        <w:t xml:space="preserve"> Traditional Owners including: </w:t>
      </w:r>
    </w:p>
    <w:p w14:paraId="607429D1" w14:textId="08DE8B01" w:rsidR="00463FCA" w:rsidRPr="00B3540D" w:rsidRDefault="00463FCA" w:rsidP="00463FCA">
      <w:pPr>
        <w:pStyle w:val="Bullet"/>
        <w:numPr>
          <w:ilvl w:val="1"/>
          <w:numId w:val="4"/>
        </w:numPr>
      </w:pPr>
      <w:r w:rsidRPr="00B3540D">
        <w:t xml:space="preserve">clients who have been represented by </w:t>
      </w:r>
      <w:r w:rsidR="00851507">
        <w:t>QSNTS</w:t>
      </w:r>
      <w:r w:rsidRPr="00B3540D">
        <w:t xml:space="preserve"> (including members of PBCs) </w:t>
      </w:r>
    </w:p>
    <w:p w14:paraId="6375267E" w14:textId="54D97BFD" w:rsidR="00463FCA" w:rsidRPr="00B3540D" w:rsidRDefault="00463FCA" w:rsidP="00463FCA">
      <w:pPr>
        <w:pStyle w:val="Bullet"/>
        <w:numPr>
          <w:ilvl w:val="1"/>
          <w:numId w:val="4"/>
        </w:numPr>
      </w:pPr>
      <w:r w:rsidRPr="00B3540D">
        <w:t xml:space="preserve">potential clients in </w:t>
      </w:r>
      <w:r w:rsidR="00851507">
        <w:t>QSNTS’</w:t>
      </w:r>
      <w:r w:rsidR="007A297C">
        <w:t>s</w:t>
      </w:r>
      <w:r w:rsidRPr="00B3540D">
        <w:t xml:space="preserve"> RATSIB area</w:t>
      </w:r>
    </w:p>
    <w:p w14:paraId="1BAA4449" w14:textId="77777777" w:rsidR="00437C61" w:rsidRDefault="00437C61" w:rsidP="00437C61">
      <w:pPr>
        <w:pStyle w:val="Bullet"/>
      </w:pPr>
      <w:r>
        <w:t>the Federal Court of Australia</w:t>
      </w:r>
    </w:p>
    <w:p w14:paraId="6E0A5B5D" w14:textId="77777777" w:rsidR="00437C61" w:rsidRDefault="00437C61" w:rsidP="00437C61">
      <w:pPr>
        <w:pStyle w:val="Bullet"/>
      </w:pPr>
      <w:r>
        <w:t>the NIAA</w:t>
      </w:r>
    </w:p>
    <w:p w14:paraId="1E5FFD7E" w14:textId="77777777" w:rsidR="00437C61" w:rsidRDefault="00437C61" w:rsidP="00437C61">
      <w:pPr>
        <w:pStyle w:val="Bullet"/>
      </w:pPr>
      <w:r>
        <w:t>representatives of the Queensland Government</w:t>
      </w:r>
    </w:p>
    <w:p w14:paraId="2C9413C6" w14:textId="4103396D" w:rsidR="00967D14" w:rsidRPr="00B3540D" w:rsidRDefault="00851507" w:rsidP="00967D14">
      <w:pPr>
        <w:pStyle w:val="Bullet"/>
      </w:pPr>
      <w:r>
        <w:t>QSNTS</w:t>
      </w:r>
      <w:r w:rsidR="00967D14">
        <w:t xml:space="preserve"> </w:t>
      </w:r>
      <w:r w:rsidR="00967D14" w:rsidRPr="00B3540D">
        <w:t>staff and contractors, including:</w:t>
      </w:r>
    </w:p>
    <w:p w14:paraId="47C74CD9" w14:textId="3F2E78C3" w:rsidR="00967D14" w:rsidRPr="00B3540D" w:rsidRDefault="00851507" w:rsidP="00967D14">
      <w:pPr>
        <w:pStyle w:val="Bullet"/>
        <w:numPr>
          <w:ilvl w:val="1"/>
          <w:numId w:val="4"/>
        </w:numPr>
      </w:pPr>
      <w:r>
        <w:t>QSNTS</w:t>
      </w:r>
      <w:r w:rsidR="00967D14">
        <w:t xml:space="preserve"> </w:t>
      </w:r>
      <w:r w:rsidR="00967D14" w:rsidRPr="00B3540D">
        <w:t>CEO</w:t>
      </w:r>
      <w:r w:rsidR="008B4470">
        <w:t xml:space="preserve"> (including acting CEO and current CEO)</w:t>
      </w:r>
      <w:r w:rsidR="00967D14" w:rsidRPr="00B3540D">
        <w:t xml:space="preserve"> and Executive</w:t>
      </w:r>
    </w:p>
    <w:p w14:paraId="43DC0A55" w14:textId="2A7783A7" w:rsidR="00967D14" w:rsidRPr="00B3540D" w:rsidRDefault="00851507" w:rsidP="00967D14">
      <w:pPr>
        <w:pStyle w:val="Bullet"/>
        <w:numPr>
          <w:ilvl w:val="1"/>
          <w:numId w:val="4"/>
        </w:numPr>
      </w:pPr>
      <w:r>
        <w:t>QSNTS</w:t>
      </w:r>
      <w:r w:rsidR="00967D14">
        <w:t xml:space="preserve"> </w:t>
      </w:r>
      <w:r w:rsidR="00967D14" w:rsidRPr="00B3540D">
        <w:t>Board Directors</w:t>
      </w:r>
    </w:p>
    <w:p w14:paraId="6B852F20" w14:textId="63B035F0" w:rsidR="00967D14" w:rsidRPr="00B3540D" w:rsidRDefault="00967D14" w:rsidP="00967D14">
      <w:pPr>
        <w:pStyle w:val="Bullet"/>
        <w:numPr>
          <w:ilvl w:val="1"/>
          <w:numId w:val="4"/>
        </w:numPr>
      </w:pPr>
      <w:r w:rsidRPr="00B3540D">
        <w:t xml:space="preserve">current </w:t>
      </w:r>
      <w:r w:rsidR="00851507">
        <w:t>QSNTS</w:t>
      </w:r>
      <w:r>
        <w:t xml:space="preserve"> </w:t>
      </w:r>
      <w:r w:rsidRPr="00B3540D">
        <w:t>staff</w:t>
      </w:r>
    </w:p>
    <w:p w14:paraId="16080BA5" w14:textId="0615A3F9" w:rsidR="008B4470" w:rsidRPr="00B3540D" w:rsidRDefault="008B4470" w:rsidP="00967D14">
      <w:pPr>
        <w:pStyle w:val="Bullet"/>
        <w:numPr>
          <w:ilvl w:val="1"/>
          <w:numId w:val="4"/>
        </w:numPr>
      </w:pPr>
      <w:r>
        <w:t>anthropologists</w:t>
      </w:r>
    </w:p>
    <w:p w14:paraId="608D6CCE" w14:textId="0D703CE8" w:rsidR="00967D14" w:rsidRDefault="00967D14" w:rsidP="00967D14">
      <w:pPr>
        <w:pStyle w:val="Bullet"/>
        <w:numPr>
          <w:ilvl w:val="1"/>
          <w:numId w:val="4"/>
        </w:numPr>
      </w:pPr>
      <w:r w:rsidRPr="00B3540D">
        <w:t>barristers.</w:t>
      </w:r>
    </w:p>
    <w:p w14:paraId="0004F6E0" w14:textId="77777777" w:rsidR="00967D14" w:rsidRDefault="00967D14" w:rsidP="00967D14">
      <w:pPr>
        <w:pStyle w:val="Bullet"/>
        <w:numPr>
          <w:ilvl w:val="0"/>
          <w:numId w:val="0"/>
        </w:numPr>
        <w:ind w:left="340" w:hanging="340"/>
      </w:pPr>
    </w:p>
    <w:p w14:paraId="0DA638C1" w14:textId="77777777" w:rsidR="00967D14" w:rsidRDefault="00967D14" w:rsidP="00967D14">
      <w:pPr>
        <w:pStyle w:val="Bullet"/>
        <w:numPr>
          <w:ilvl w:val="0"/>
          <w:numId w:val="0"/>
        </w:numPr>
        <w:ind w:left="340" w:hanging="340"/>
      </w:pPr>
    </w:p>
    <w:p w14:paraId="1D49EEDD" w14:textId="77777777" w:rsidR="00437C61" w:rsidRDefault="00437C61" w:rsidP="00437C61">
      <w:pPr>
        <w:pStyle w:val="xAppendixLevel1"/>
      </w:pPr>
      <w:bookmarkStart w:id="47" w:name="_Ref165370042"/>
      <w:bookmarkStart w:id="48" w:name="_Toc170470459"/>
      <w:r>
        <w:lastRenderedPageBreak/>
        <w:t>Documents reviewed</w:t>
      </w:r>
      <w:bookmarkEnd w:id="47"/>
      <w:bookmarkEnd w:id="48"/>
    </w:p>
    <w:tbl>
      <w:tblPr>
        <w:tblStyle w:val="NOUSSideHeader1"/>
        <w:tblW w:w="0" w:type="auto"/>
        <w:tblLook w:val="04A0" w:firstRow="1" w:lastRow="0" w:firstColumn="1" w:lastColumn="0" w:noHBand="0" w:noVBand="1"/>
      </w:tblPr>
      <w:tblGrid>
        <w:gridCol w:w="1843"/>
        <w:gridCol w:w="7087"/>
      </w:tblGrid>
      <w:tr w:rsidR="00F43F34" w:rsidRPr="000E5BF1" w14:paraId="799D5A6B" w14:textId="77777777" w:rsidTr="00F65344">
        <w:trPr>
          <w:cnfStyle w:val="100000000000" w:firstRow="1" w:lastRow="0" w:firstColumn="0" w:lastColumn="0" w:oddVBand="0" w:evenVBand="0" w:oddHBand="0" w:evenHBand="0" w:firstRowFirstColumn="0" w:firstRowLastColumn="0" w:lastRowFirstColumn="0" w:lastRowLastColumn="0"/>
        </w:trPr>
        <w:tc>
          <w:tcPr>
            <w:tcW w:w="1843" w:type="dxa"/>
          </w:tcPr>
          <w:p w14:paraId="36BA3560" w14:textId="77777777" w:rsidR="00F43F34" w:rsidRPr="000E5BF1" w:rsidRDefault="00F43F34">
            <w:pPr>
              <w:pStyle w:val="TableNheader"/>
            </w:pPr>
            <w:r w:rsidRPr="000E5BF1">
              <w:t>Category</w:t>
            </w:r>
          </w:p>
        </w:tc>
        <w:tc>
          <w:tcPr>
            <w:tcW w:w="7087" w:type="dxa"/>
          </w:tcPr>
          <w:p w14:paraId="209E728D" w14:textId="77777777" w:rsidR="00F43F34" w:rsidRPr="000E5BF1" w:rsidRDefault="00F43F34">
            <w:pPr>
              <w:pStyle w:val="TableNheader"/>
            </w:pPr>
            <w:r w:rsidRPr="000E5BF1">
              <w:t xml:space="preserve">Description </w:t>
            </w:r>
          </w:p>
        </w:tc>
      </w:tr>
      <w:tr w:rsidR="00F43F34" w:rsidRPr="00653890" w14:paraId="2271281B"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24A2BADA"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t xml:space="preserve">Annual reports </w:t>
            </w:r>
          </w:p>
        </w:tc>
        <w:tc>
          <w:tcPr>
            <w:tcW w:w="7087" w:type="dxa"/>
          </w:tcPr>
          <w:p w14:paraId="11E6F9F7" w14:textId="77777777" w:rsidR="00F43F34" w:rsidRPr="00653890" w:rsidRDefault="00F43F34">
            <w:pPr>
              <w:pStyle w:val="TableNText"/>
            </w:pPr>
            <w:r w:rsidRPr="00653890">
              <w:t>QSNTS Annual Report 2021</w:t>
            </w:r>
            <w:r>
              <w:t>-</w:t>
            </w:r>
            <w:r w:rsidRPr="00653890">
              <w:t>22</w:t>
            </w:r>
          </w:p>
          <w:p w14:paraId="6510381E" w14:textId="77777777" w:rsidR="00F43F34" w:rsidRDefault="00F43F34">
            <w:pPr>
              <w:pStyle w:val="TableNText"/>
            </w:pPr>
            <w:r w:rsidRPr="00653890">
              <w:t>QSNTS Annual Report 2020</w:t>
            </w:r>
            <w:r>
              <w:t>-</w:t>
            </w:r>
            <w:r w:rsidRPr="00653890">
              <w:t>21</w:t>
            </w:r>
          </w:p>
          <w:p w14:paraId="3A45CA5D" w14:textId="77777777" w:rsidR="00F43F34" w:rsidRPr="00653890" w:rsidRDefault="00F43F34">
            <w:pPr>
              <w:pStyle w:val="TableNText"/>
            </w:pPr>
            <w:r w:rsidRPr="00653890">
              <w:t>QSNTS</w:t>
            </w:r>
            <w:r w:rsidRPr="005C5191">
              <w:t xml:space="preserve"> Annual Report 2019</w:t>
            </w:r>
            <w:r>
              <w:t>-</w:t>
            </w:r>
            <w:r w:rsidRPr="005C5191">
              <w:t>20</w:t>
            </w:r>
          </w:p>
        </w:tc>
      </w:tr>
      <w:tr w:rsidR="00F43F34" w:rsidRPr="00A0139E" w14:paraId="49D44218"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6A1C50DF"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t xml:space="preserve">Policies, processes and strategies </w:t>
            </w:r>
          </w:p>
        </w:tc>
        <w:tc>
          <w:tcPr>
            <w:tcW w:w="7087" w:type="dxa"/>
          </w:tcPr>
          <w:p w14:paraId="5B577CA3" w14:textId="77777777" w:rsidR="00F43F34" w:rsidRDefault="00F43F34">
            <w:pPr>
              <w:pStyle w:val="TableNText"/>
              <w:rPr>
                <w:lang w:eastAsia="en-AU"/>
              </w:rPr>
            </w:pPr>
            <w:r>
              <w:rPr>
                <w:lang w:eastAsia="en-AU"/>
              </w:rPr>
              <w:t>Communications Policy</w:t>
            </w:r>
          </w:p>
          <w:p w14:paraId="46555C32" w14:textId="77777777" w:rsidR="00F43F34" w:rsidRDefault="00F43F34">
            <w:pPr>
              <w:pStyle w:val="TableNText"/>
              <w:rPr>
                <w:lang w:eastAsia="en-AU"/>
              </w:rPr>
            </w:pPr>
            <w:r>
              <w:rPr>
                <w:lang w:eastAsia="en-AU"/>
              </w:rPr>
              <w:t>QSNTS Internal Audit Policy</w:t>
            </w:r>
          </w:p>
          <w:p w14:paraId="53BEC1FB" w14:textId="77777777" w:rsidR="00F43F34" w:rsidRDefault="00F43F34">
            <w:pPr>
              <w:pStyle w:val="TableNText"/>
              <w:rPr>
                <w:lang w:eastAsia="en-AU"/>
              </w:rPr>
            </w:pPr>
            <w:r>
              <w:rPr>
                <w:lang w:eastAsia="en-AU"/>
              </w:rPr>
              <w:t>QSNTS Risk Management Policy</w:t>
            </w:r>
          </w:p>
          <w:p w14:paraId="58248F87" w14:textId="77777777" w:rsidR="00F43F34" w:rsidRDefault="00F43F34">
            <w:pPr>
              <w:pStyle w:val="TableNText"/>
              <w:rPr>
                <w:lang w:eastAsia="en-AU"/>
              </w:rPr>
            </w:pPr>
            <w:r>
              <w:rPr>
                <w:lang w:eastAsia="en-AU"/>
              </w:rPr>
              <w:t>QSNTS Conflict of Interest Policy – Endorsed 21 February 2020</w:t>
            </w:r>
          </w:p>
          <w:p w14:paraId="0DA3039D" w14:textId="77777777" w:rsidR="00F43F34" w:rsidRDefault="00F43F34">
            <w:pPr>
              <w:pStyle w:val="TableNText"/>
              <w:rPr>
                <w:lang w:eastAsia="en-AU"/>
              </w:rPr>
            </w:pPr>
            <w:r>
              <w:rPr>
                <w:lang w:eastAsia="en-AU"/>
              </w:rPr>
              <w:t>QSNTS Conflict of Interest Policy – Disclosure of Interest Form</w:t>
            </w:r>
          </w:p>
          <w:p w14:paraId="41CE6225" w14:textId="77777777" w:rsidR="00F43F34" w:rsidRDefault="00F43F34">
            <w:pPr>
              <w:pStyle w:val="TableNText"/>
              <w:rPr>
                <w:lang w:eastAsia="en-AU"/>
              </w:rPr>
            </w:pPr>
            <w:r>
              <w:rPr>
                <w:lang w:eastAsia="en-AU"/>
              </w:rPr>
              <w:t>Discipline Policy</w:t>
            </w:r>
          </w:p>
          <w:p w14:paraId="2598038E" w14:textId="77777777" w:rsidR="00F43F34" w:rsidRDefault="00F43F34">
            <w:pPr>
              <w:pStyle w:val="TableNText"/>
              <w:rPr>
                <w:lang w:eastAsia="en-AU"/>
              </w:rPr>
            </w:pPr>
            <w:r>
              <w:rPr>
                <w:lang w:eastAsia="en-AU"/>
              </w:rPr>
              <w:t>Grievance Resolution Mechanism Policy and Procedure</w:t>
            </w:r>
          </w:p>
          <w:p w14:paraId="53CD1775" w14:textId="77777777" w:rsidR="00F43F34" w:rsidRDefault="00F43F34">
            <w:pPr>
              <w:pStyle w:val="TableNText"/>
              <w:rPr>
                <w:lang w:eastAsia="en-AU"/>
              </w:rPr>
            </w:pPr>
            <w:r>
              <w:rPr>
                <w:lang w:eastAsia="en-AU"/>
              </w:rPr>
              <w:t>Fee for Service Policy</w:t>
            </w:r>
          </w:p>
          <w:p w14:paraId="7E09B82B" w14:textId="77777777" w:rsidR="00F43F34" w:rsidRDefault="00F43F34">
            <w:pPr>
              <w:pStyle w:val="TableNText"/>
              <w:rPr>
                <w:lang w:eastAsia="en-AU"/>
              </w:rPr>
            </w:pPr>
            <w:r>
              <w:rPr>
                <w:lang w:eastAsia="en-AU"/>
              </w:rPr>
              <w:t>Client Complaints Policy</w:t>
            </w:r>
          </w:p>
          <w:p w14:paraId="55EB5390" w14:textId="77777777" w:rsidR="00F43F34" w:rsidRDefault="00F43F34">
            <w:pPr>
              <w:pStyle w:val="TableNText"/>
              <w:rPr>
                <w:lang w:eastAsia="en-AU"/>
              </w:rPr>
            </w:pPr>
            <w:r>
              <w:rPr>
                <w:lang w:eastAsia="en-AU"/>
              </w:rPr>
              <w:t>QSNTS Code of Conduct</w:t>
            </w:r>
          </w:p>
          <w:p w14:paraId="3FF1A496" w14:textId="77777777" w:rsidR="00F43F34" w:rsidRDefault="00F43F34">
            <w:pPr>
              <w:pStyle w:val="TableNText"/>
              <w:rPr>
                <w:lang w:eastAsia="en-AU"/>
              </w:rPr>
            </w:pPr>
            <w:r>
              <w:rPr>
                <w:lang w:eastAsia="en-AU"/>
              </w:rPr>
              <w:t>QSNTS Code of Conduct for Board Members</w:t>
            </w:r>
          </w:p>
          <w:p w14:paraId="3443F033" w14:textId="77777777" w:rsidR="00F43F34" w:rsidRDefault="00F43F34">
            <w:pPr>
              <w:pStyle w:val="TableNText"/>
              <w:rPr>
                <w:lang w:eastAsia="en-AU"/>
              </w:rPr>
            </w:pPr>
            <w:r>
              <w:rPr>
                <w:lang w:eastAsia="en-AU"/>
              </w:rPr>
              <w:t>QSNTS Compliments and Complaints Policy</w:t>
            </w:r>
          </w:p>
          <w:p w14:paraId="2D62A8F9" w14:textId="77777777" w:rsidR="00F43F34" w:rsidRDefault="00F43F34">
            <w:pPr>
              <w:pStyle w:val="TableNText"/>
              <w:rPr>
                <w:lang w:eastAsia="en-AU"/>
              </w:rPr>
            </w:pPr>
            <w:r>
              <w:rPr>
                <w:lang w:eastAsia="en-AU"/>
              </w:rPr>
              <w:t xml:space="preserve">Policies and Procedures Relating to Performance of Functions Under Part 11, Division 3 </w:t>
            </w:r>
            <w:r w:rsidRPr="001F1C90">
              <w:rPr>
                <w:i/>
                <w:lang w:eastAsia="en-AU"/>
              </w:rPr>
              <w:t>Native Title Act 1993</w:t>
            </w:r>
            <w:r>
              <w:rPr>
                <w:lang w:eastAsia="en-AU"/>
              </w:rPr>
              <w:t xml:space="preserve"> (Cth)</w:t>
            </w:r>
          </w:p>
          <w:p w14:paraId="3CF92722" w14:textId="77777777" w:rsidR="00F43F34" w:rsidRDefault="00F43F34">
            <w:pPr>
              <w:pStyle w:val="TableNText"/>
              <w:rPr>
                <w:lang w:eastAsia="en-AU"/>
              </w:rPr>
            </w:pPr>
            <w:r>
              <w:rPr>
                <w:lang w:eastAsia="en-AU"/>
              </w:rPr>
              <w:t>Policies and Procedures – Fraud Investigation</w:t>
            </w:r>
          </w:p>
          <w:p w14:paraId="3D5F128D" w14:textId="77777777" w:rsidR="00F43F34" w:rsidRDefault="00F43F34">
            <w:pPr>
              <w:pStyle w:val="TableNText"/>
              <w:rPr>
                <w:lang w:eastAsia="en-AU"/>
              </w:rPr>
            </w:pPr>
            <w:r>
              <w:rPr>
                <w:lang w:eastAsia="en-AU"/>
              </w:rPr>
              <w:t>PRACTICE DIRECTION NUMBER 6 OF 2023 – CLAIM PROCESS – Trial Prep Logistics and Witness care</w:t>
            </w:r>
          </w:p>
          <w:p w14:paraId="035784D7" w14:textId="77777777" w:rsidR="00F43F34" w:rsidRDefault="00F43F34">
            <w:pPr>
              <w:pStyle w:val="TableNText"/>
              <w:rPr>
                <w:lang w:eastAsia="en-AU"/>
              </w:rPr>
            </w:pPr>
            <w:r>
              <w:rPr>
                <w:lang w:eastAsia="en-AU"/>
              </w:rPr>
              <w:t>PRACTICE DIRECTION NUMBER 11 OF 2023 – Meeting with Clients</w:t>
            </w:r>
          </w:p>
          <w:p w14:paraId="4F8FE8DF" w14:textId="77777777" w:rsidR="00F43F34" w:rsidRDefault="00F43F34">
            <w:pPr>
              <w:pStyle w:val="TableNText"/>
              <w:rPr>
                <w:lang w:eastAsia="en-AU"/>
              </w:rPr>
            </w:pPr>
            <w:r>
              <w:rPr>
                <w:lang w:eastAsia="en-AU"/>
              </w:rPr>
              <w:t>PRACTICE DIRECTION NUMBER 6 OF 2023 – CLAIM PROCESS – Collection and Provision of Connection Evidence</w:t>
            </w:r>
          </w:p>
          <w:p w14:paraId="5EE598C3" w14:textId="77777777" w:rsidR="00F43F34" w:rsidRDefault="00F43F34">
            <w:pPr>
              <w:pStyle w:val="TableNText"/>
              <w:rPr>
                <w:lang w:eastAsia="en-AU"/>
              </w:rPr>
            </w:pPr>
            <w:r>
              <w:rPr>
                <w:lang w:eastAsia="en-AU"/>
              </w:rPr>
              <w:t>QSNTS Interim Communications Strategy</w:t>
            </w:r>
          </w:p>
          <w:p w14:paraId="2922644E" w14:textId="77777777" w:rsidR="00F43F34" w:rsidRDefault="00F43F34">
            <w:pPr>
              <w:pStyle w:val="TableNText"/>
              <w:rPr>
                <w:lang w:eastAsia="en-AU"/>
              </w:rPr>
            </w:pPr>
            <w:r>
              <w:rPr>
                <w:lang w:eastAsia="en-AU"/>
              </w:rPr>
              <w:t>Lodging a Complaint Process</w:t>
            </w:r>
          </w:p>
          <w:p w14:paraId="276EDAA8" w14:textId="77777777" w:rsidR="00F43F34" w:rsidRDefault="00F43F34">
            <w:pPr>
              <w:pStyle w:val="TableNText"/>
              <w:rPr>
                <w:lang w:eastAsia="en-AU"/>
              </w:rPr>
            </w:pPr>
            <w:r>
              <w:rPr>
                <w:lang w:eastAsia="en-AU"/>
              </w:rPr>
              <w:t>Internal Review Process</w:t>
            </w:r>
          </w:p>
          <w:p w14:paraId="62C71C19" w14:textId="77777777" w:rsidR="00F43F34" w:rsidRDefault="00F43F34">
            <w:pPr>
              <w:pStyle w:val="TableNText"/>
              <w:rPr>
                <w:lang w:eastAsia="en-AU"/>
              </w:rPr>
            </w:pPr>
            <w:r>
              <w:rPr>
                <w:lang w:eastAsia="en-AU"/>
              </w:rPr>
              <w:t>Community Relations Officer Process Manual</w:t>
            </w:r>
          </w:p>
          <w:p w14:paraId="0B8DC659" w14:textId="77777777" w:rsidR="00F43F34" w:rsidRDefault="00F43F34">
            <w:pPr>
              <w:pStyle w:val="TableNText"/>
              <w:rPr>
                <w:lang w:eastAsia="en-AU"/>
              </w:rPr>
            </w:pPr>
            <w:r>
              <w:rPr>
                <w:lang w:eastAsia="en-AU"/>
              </w:rPr>
              <w:t>Cultural Protocols</w:t>
            </w:r>
          </w:p>
          <w:p w14:paraId="58FF00F3" w14:textId="77777777" w:rsidR="00F43F34" w:rsidRPr="00A0139E" w:rsidRDefault="00F43F34">
            <w:pPr>
              <w:pStyle w:val="TableNText"/>
              <w:rPr>
                <w:lang w:eastAsia="en-AU"/>
              </w:rPr>
            </w:pPr>
            <w:r>
              <w:rPr>
                <w:lang w:eastAsia="en-AU"/>
              </w:rPr>
              <w:t>QSNTS People Place and Partnership Framework</w:t>
            </w:r>
          </w:p>
        </w:tc>
      </w:tr>
      <w:tr w:rsidR="00F43F34" w:rsidRPr="00642223" w14:paraId="68FC578D"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6EF8680F"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t xml:space="preserve">Operational documents </w:t>
            </w:r>
          </w:p>
        </w:tc>
        <w:tc>
          <w:tcPr>
            <w:tcW w:w="7087" w:type="dxa"/>
          </w:tcPr>
          <w:p w14:paraId="4ABD0361" w14:textId="68C61C2E" w:rsidR="00F43F34" w:rsidRDefault="00F43F34">
            <w:pPr>
              <w:pStyle w:val="TableNText"/>
              <w:rPr>
                <w:lang w:eastAsia="en-AU"/>
              </w:rPr>
            </w:pPr>
            <w:r>
              <w:rPr>
                <w:lang w:eastAsia="en-AU"/>
              </w:rPr>
              <w:t>QSNTS 2023</w:t>
            </w:r>
            <w:r w:rsidR="00085E3D">
              <w:rPr>
                <w:lang w:eastAsia="en-AU"/>
              </w:rPr>
              <w:t>-</w:t>
            </w:r>
            <w:r>
              <w:rPr>
                <w:lang w:eastAsia="en-AU"/>
              </w:rPr>
              <w:t xml:space="preserve">2024 Operational Plan </w:t>
            </w:r>
          </w:p>
          <w:p w14:paraId="50378ADC" w14:textId="4FE64E5B" w:rsidR="00F43F34" w:rsidRDefault="00F43F34">
            <w:pPr>
              <w:pStyle w:val="TableNText"/>
              <w:rPr>
                <w:lang w:eastAsia="en-AU"/>
              </w:rPr>
            </w:pPr>
            <w:r>
              <w:rPr>
                <w:lang w:eastAsia="en-AU"/>
              </w:rPr>
              <w:t>QSNTS Strategic Plan 2018-22</w:t>
            </w:r>
          </w:p>
          <w:p w14:paraId="7DD705F7" w14:textId="77777777" w:rsidR="00F43F34" w:rsidRDefault="00F43F34">
            <w:pPr>
              <w:pStyle w:val="TableNText"/>
              <w:rPr>
                <w:lang w:eastAsia="en-AU"/>
              </w:rPr>
            </w:pPr>
            <w:r>
              <w:rPr>
                <w:lang w:eastAsia="en-AU"/>
              </w:rPr>
              <w:t xml:space="preserve">QSNTS Strategic Plan 2023-28 </w:t>
            </w:r>
          </w:p>
          <w:p w14:paraId="3D0CD216" w14:textId="77777777" w:rsidR="00F43F34" w:rsidRDefault="00F43F34">
            <w:pPr>
              <w:pStyle w:val="TableNText"/>
              <w:rPr>
                <w:lang w:eastAsia="en-AU"/>
              </w:rPr>
            </w:pPr>
            <w:r>
              <w:rPr>
                <w:lang w:eastAsia="en-AU"/>
              </w:rPr>
              <w:t>QSNTS 2021-22 Performance Report</w:t>
            </w:r>
          </w:p>
          <w:p w14:paraId="2FE46B7D" w14:textId="77777777" w:rsidR="00F43F34" w:rsidRPr="00642223" w:rsidRDefault="00F43F34">
            <w:pPr>
              <w:pStyle w:val="TableNText"/>
              <w:rPr>
                <w:lang w:eastAsia="en-AU"/>
              </w:rPr>
            </w:pPr>
            <w:r>
              <w:rPr>
                <w:lang w:eastAsia="en-AU"/>
              </w:rPr>
              <w:t>QSNTS Performance Report 31 October 2023</w:t>
            </w:r>
          </w:p>
        </w:tc>
      </w:tr>
      <w:tr w:rsidR="00F43F34" w:rsidRPr="00642223" w14:paraId="1F522DD9"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33B79E74"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t xml:space="preserve">Financial documents </w:t>
            </w:r>
          </w:p>
        </w:tc>
        <w:tc>
          <w:tcPr>
            <w:tcW w:w="7087" w:type="dxa"/>
          </w:tcPr>
          <w:p w14:paraId="2646A700" w14:textId="77777777" w:rsidR="00F43F34" w:rsidRDefault="00F43F34">
            <w:pPr>
              <w:pStyle w:val="TableNText"/>
              <w:rPr>
                <w:lang w:eastAsia="en-AU"/>
              </w:rPr>
            </w:pPr>
            <w:r>
              <w:rPr>
                <w:lang w:eastAsia="en-AU"/>
              </w:rPr>
              <w:t>QSNTS Financial Statements 2020</w:t>
            </w:r>
          </w:p>
          <w:p w14:paraId="7F818330" w14:textId="77777777" w:rsidR="00F43F34" w:rsidRDefault="00F43F34">
            <w:pPr>
              <w:pStyle w:val="TableNText"/>
              <w:rPr>
                <w:lang w:eastAsia="en-AU"/>
              </w:rPr>
            </w:pPr>
            <w:r>
              <w:rPr>
                <w:lang w:eastAsia="en-AU"/>
              </w:rPr>
              <w:t>QSNTS Financial Statements 2021</w:t>
            </w:r>
          </w:p>
          <w:p w14:paraId="2692C0A0" w14:textId="77777777" w:rsidR="00F43F34" w:rsidRDefault="00F43F34">
            <w:pPr>
              <w:pStyle w:val="TableNText"/>
              <w:rPr>
                <w:lang w:eastAsia="en-AU"/>
              </w:rPr>
            </w:pPr>
            <w:r>
              <w:rPr>
                <w:lang w:eastAsia="en-AU"/>
              </w:rPr>
              <w:t>QSNTS Financial Statements 2022</w:t>
            </w:r>
          </w:p>
          <w:p w14:paraId="66F47B16" w14:textId="77777777" w:rsidR="00F43F34" w:rsidRDefault="00F43F34">
            <w:pPr>
              <w:pStyle w:val="TableNText"/>
              <w:rPr>
                <w:lang w:eastAsia="en-AU"/>
              </w:rPr>
            </w:pPr>
            <w:r>
              <w:rPr>
                <w:lang w:eastAsia="en-AU"/>
              </w:rPr>
              <w:t>Claims Budget to Actual 2023-2024</w:t>
            </w:r>
          </w:p>
          <w:p w14:paraId="4C22E757" w14:textId="77777777" w:rsidR="00F43F34" w:rsidRDefault="00F43F34">
            <w:pPr>
              <w:pStyle w:val="TableNText"/>
              <w:rPr>
                <w:lang w:eastAsia="en-AU"/>
              </w:rPr>
            </w:pPr>
            <w:r>
              <w:rPr>
                <w:lang w:eastAsia="en-AU"/>
              </w:rPr>
              <w:t>QSNTS 2021-22 Budget to Actual</w:t>
            </w:r>
          </w:p>
          <w:p w14:paraId="7211C11B" w14:textId="77777777" w:rsidR="00F43F34" w:rsidRDefault="00F43F34">
            <w:pPr>
              <w:pStyle w:val="TableNText"/>
              <w:rPr>
                <w:lang w:eastAsia="en-AU"/>
              </w:rPr>
            </w:pPr>
            <w:r>
              <w:rPr>
                <w:lang w:eastAsia="en-AU"/>
              </w:rPr>
              <w:t>PBC Funding and service agreement information</w:t>
            </w:r>
          </w:p>
          <w:p w14:paraId="2E2A141B" w14:textId="77777777" w:rsidR="00F43F34" w:rsidRPr="00642223" w:rsidRDefault="00F43F34">
            <w:pPr>
              <w:pStyle w:val="TableNText"/>
              <w:rPr>
                <w:lang w:eastAsia="en-AU"/>
              </w:rPr>
            </w:pPr>
            <w:r>
              <w:rPr>
                <w:lang w:eastAsia="en-AU"/>
              </w:rPr>
              <w:lastRenderedPageBreak/>
              <w:t>QSNTS 2023-2024 Budget</w:t>
            </w:r>
          </w:p>
        </w:tc>
      </w:tr>
      <w:tr w:rsidR="00F43F34" w:rsidRPr="0023270C" w14:paraId="4BB222B6"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2EB58FBC"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lastRenderedPageBreak/>
              <w:t>COVID-19 documents</w:t>
            </w:r>
          </w:p>
        </w:tc>
        <w:tc>
          <w:tcPr>
            <w:tcW w:w="7087" w:type="dxa"/>
          </w:tcPr>
          <w:p w14:paraId="0657F817" w14:textId="77777777" w:rsidR="00F43F34" w:rsidRPr="0023270C" w:rsidRDefault="00F43F34">
            <w:pPr>
              <w:pStyle w:val="TableNText"/>
              <w:rPr>
                <w:lang w:eastAsia="en-AU"/>
              </w:rPr>
            </w:pPr>
            <w:r w:rsidRPr="0023270C">
              <w:rPr>
                <w:lang w:eastAsia="en-AU"/>
              </w:rPr>
              <w:t>QSNTS – CB Public Notice</w:t>
            </w:r>
          </w:p>
          <w:p w14:paraId="77D54732" w14:textId="77777777" w:rsidR="00F43F34" w:rsidRPr="0023270C" w:rsidRDefault="00F43F34">
            <w:pPr>
              <w:pStyle w:val="TableNText"/>
              <w:rPr>
                <w:lang w:eastAsia="en-AU"/>
              </w:rPr>
            </w:pPr>
            <w:r w:rsidRPr="0023270C">
              <w:rPr>
                <w:lang w:eastAsia="en-AU"/>
              </w:rPr>
              <w:t>Vero Voting Platform</w:t>
            </w:r>
          </w:p>
          <w:p w14:paraId="4C1935E2" w14:textId="77777777" w:rsidR="00F43F34" w:rsidRPr="0023270C" w:rsidRDefault="00F43F34">
            <w:pPr>
              <w:pStyle w:val="TableNText"/>
              <w:rPr>
                <w:lang w:eastAsia="en-AU"/>
              </w:rPr>
            </w:pPr>
            <w:r w:rsidRPr="0023270C">
              <w:rPr>
                <w:lang w:eastAsia="en-AU"/>
              </w:rPr>
              <w:t>COVID authorisation meeting</w:t>
            </w:r>
          </w:p>
          <w:p w14:paraId="7E350E84" w14:textId="77777777" w:rsidR="00F43F34" w:rsidRPr="0023270C" w:rsidRDefault="00F43F34">
            <w:pPr>
              <w:pStyle w:val="TableNText"/>
              <w:rPr>
                <w:lang w:eastAsia="en-AU"/>
              </w:rPr>
            </w:pPr>
            <w:r w:rsidRPr="0023270C">
              <w:rPr>
                <w:lang w:eastAsia="en-AU"/>
              </w:rPr>
              <w:t xml:space="preserve">Public Notice – Kunja Koori Mail </w:t>
            </w:r>
          </w:p>
          <w:p w14:paraId="547AE1FA" w14:textId="77777777" w:rsidR="00F43F34" w:rsidRPr="0023270C" w:rsidRDefault="00F43F34">
            <w:pPr>
              <w:pStyle w:val="TableNText"/>
              <w:rPr>
                <w:lang w:eastAsia="en-AU"/>
              </w:rPr>
            </w:pPr>
            <w:r w:rsidRPr="0023270C">
              <w:rPr>
                <w:lang w:eastAsia="en-AU"/>
              </w:rPr>
              <w:t>COVID-19 Meeting Pack and Information</w:t>
            </w:r>
          </w:p>
          <w:p w14:paraId="093C0FC3" w14:textId="77777777" w:rsidR="00F43F34" w:rsidRPr="0023270C" w:rsidRDefault="00F43F34">
            <w:pPr>
              <w:pStyle w:val="TableNText"/>
              <w:rPr>
                <w:lang w:eastAsia="en-AU"/>
              </w:rPr>
            </w:pPr>
            <w:r w:rsidRPr="0023270C">
              <w:rPr>
                <w:lang w:eastAsia="en-AU"/>
              </w:rPr>
              <w:t>COVID-19 QSNTS Management Plan</w:t>
            </w:r>
          </w:p>
          <w:p w14:paraId="60355A72" w14:textId="77777777" w:rsidR="00F43F34" w:rsidRPr="0023270C" w:rsidRDefault="00F43F34">
            <w:pPr>
              <w:pStyle w:val="TableNText"/>
              <w:rPr>
                <w:lang w:eastAsia="en-AU"/>
              </w:rPr>
            </w:pPr>
            <w:r w:rsidRPr="0023270C">
              <w:rPr>
                <w:lang w:eastAsia="en-AU"/>
              </w:rPr>
              <w:t>COVID-19 Vaccination Policy</w:t>
            </w:r>
          </w:p>
          <w:p w14:paraId="79DBA080" w14:textId="77777777" w:rsidR="00F43F34" w:rsidRPr="0023270C" w:rsidRDefault="00F43F34">
            <w:pPr>
              <w:pStyle w:val="TableNText"/>
              <w:rPr>
                <w:lang w:eastAsia="en-AU"/>
              </w:rPr>
            </w:pPr>
            <w:r w:rsidRPr="0023270C">
              <w:rPr>
                <w:lang w:eastAsia="en-AU"/>
              </w:rPr>
              <w:t>COVID-19 Health and Wellbeing tips</w:t>
            </w:r>
          </w:p>
          <w:p w14:paraId="79A94D93" w14:textId="77777777" w:rsidR="00F43F34" w:rsidRPr="0023270C" w:rsidRDefault="00F43F34">
            <w:pPr>
              <w:pStyle w:val="TableNText"/>
              <w:rPr>
                <w:lang w:eastAsia="en-AU"/>
              </w:rPr>
            </w:pPr>
            <w:r w:rsidRPr="0023270C">
              <w:rPr>
                <w:lang w:eastAsia="en-AU"/>
              </w:rPr>
              <w:t>National COVID-19 Safe Work Principles</w:t>
            </w:r>
          </w:p>
          <w:p w14:paraId="6F120300" w14:textId="77777777" w:rsidR="00F43F34" w:rsidRPr="0023270C" w:rsidRDefault="00F43F34">
            <w:pPr>
              <w:pStyle w:val="TableNText"/>
              <w:rPr>
                <w:lang w:eastAsia="en-AU"/>
              </w:rPr>
            </w:pPr>
            <w:r w:rsidRPr="0023270C">
              <w:rPr>
                <w:lang w:eastAsia="en-AU"/>
              </w:rPr>
              <w:t>WHS Duties</w:t>
            </w:r>
          </w:p>
          <w:p w14:paraId="210A07EB" w14:textId="77777777" w:rsidR="00F43F34" w:rsidRPr="0023270C" w:rsidRDefault="00F43F34">
            <w:pPr>
              <w:pStyle w:val="TableNText"/>
              <w:rPr>
                <w:lang w:eastAsia="en-AU"/>
              </w:rPr>
            </w:pPr>
            <w:r w:rsidRPr="0023270C">
              <w:rPr>
                <w:lang w:eastAsia="en-AU"/>
              </w:rPr>
              <w:t>Why is physical distance important document</w:t>
            </w:r>
          </w:p>
          <w:p w14:paraId="18DE9206" w14:textId="77777777" w:rsidR="00F43F34" w:rsidRPr="0023270C" w:rsidRDefault="00F43F34">
            <w:pPr>
              <w:pStyle w:val="TableNText"/>
              <w:rPr>
                <w:lang w:eastAsia="en-AU"/>
              </w:rPr>
            </w:pPr>
            <w:r w:rsidRPr="0023270C">
              <w:rPr>
                <w:lang w:eastAsia="en-AU"/>
              </w:rPr>
              <w:t>What should you do if a worker is confirmed to have COVID-19 document</w:t>
            </w:r>
          </w:p>
          <w:p w14:paraId="2D94A6E1" w14:textId="77777777" w:rsidR="00F43F34" w:rsidRPr="0023270C" w:rsidRDefault="00F43F34">
            <w:pPr>
              <w:pStyle w:val="TableNText"/>
              <w:rPr>
                <w:lang w:eastAsia="en-AU"/>
              </w:rPr>
            </w:pPr>
            <w:r w:rsidRPr="0023270C">
              <w:rPr>
                <w:lang w:eastAsia="en-AU"/>
              </w:rPr>
              <w:t>QSNTS Visitor Health Screening Checklist</w:t>
            </w:r>
          </w:p>
          <w:p w14:paraId="3AD2D025" w14:textId="77777777" w:rsidR="00F43F34" w:rsidRPr="0023270C" w:rsidRDefault="00F43F34">
            <w:pPr>
              <w:pStyle w:val="TableNText"/>
              <w:rPr>
                <w:lang w:eastAsia="en-AU"/>
              </w:rPr>
            </w:pPr>
            <w:r w:rsidRPr="0023270C">
              <w:rPr>
                <w:lang w:eastAsia="en-AU"/>
              </w:rPr>
              <w:t xml:space="preserve">QSNTS Meeting Participant health Screening Declaration </w:t>
            </w:r>
          </w:p>
          <w:p w14:paraId="4487DD14" w14:textId="77777777" w:rsidR="00F43F34" w:rsidRPr="0023270C" w:rsidRDefault="00F43F34">
            <w:pPr>
              <w:pStyle w:val="TableNText"/>
              <w:rPr>
                <w:lang w:eastAsia="en-AU"/>
              </w:rPr>
            </w:pPr>
            <w:r w:rsidRPr="0023270C">
              <w:rPr>
                <w:lang w:eastAsia="en-AU"/>
              </w:rPr>
              <w:t xml:space="preserve">Memo All Staff – Return to Work Plan </w:t>
            </w:r>
          </w:p>
          <w:p w14:paraId="2B39269A" w14:textId="77777777" w:rsidR="00F43F34" w:rsidRPr="0023270C" w:rsidRDefault="00F43F34">
            <w:pPr>
              <w:pStyle w:val="TableNText"/>
              <w:rPr>
                <w:lang w:eastAsia="en-AU"/>
              </w:rPr>
            </w:pPr>
            <w:r w:rsidRPr="0023270C">
              <w:rPr>
                <w:lang w:eastAsia="en-AU"/>
              </w:rPr>
              <w:t xml:space="preserve">Memo – CEO – QSNTS Team – Current COVID wave and Hybrid work arrangements </w:t>
            </w:r>
          </w:p>
          <w:p w14:paraId="4A8AAFB8" w14:textId="77777777" w:rsidR="00F43F34" w:rsidRPr="0023270C" w:rsidRDefault="00F43F34">
            <w:pPr>
              <w:pStyle w:val="TableNText"/>
              <w:rPr>
                <w:lang w:eastAsia="en-AU"/>
              </w:rPr>
            </w:pPr>
            <w:r w:rsidRPr="0023270C">
              <w:rPr>
                <w:lang w:eastAsia="en-AU"/>
              </w:rPr>
              <w:t>Memo to All Staff – Return to Office Plan</w:t>
            </w:r>
          </w:p>
          <w:p w14:paraId="45841483" w14:textId="77777777" w:rsidR="00F43F34" w:rsidRPr="0023270C" w:rsidRDefault="00F43F34">
            <w:pPr>
              <w:pStyle w:val="TableNText"/>
              <w:rPr>
                <w:lang w:eastAsia="en-AU"/>
              </w:rPr>
            </w:pPr>
            <w:r w:rsidRPr="0023270C">
              <w:rPr>
                <w:lang w:eastAsia="en-AU"/>
              </w:rPr>
              <w:t xml:space="preserve">Memo to QSNTS Staff – COVID 19 Update QSNTS Response </w:t>
            </w:r>
          </w:p>
          <w:p w14:paraId="7713CA4A" w14:textId="77777777" w:rsidR="00F43F34" w:rsidRPr="0023270C" w:rsidRDefault="00F43F34">
            <w:pPr>
              <w:pStyle w:val="TableNText"/>
              <w:rPr>
                <w:lang w:eastAsia="en-AU"/>
              </w:rPr>
            </w:pPr>
            <w:r w:rsidRPr="0023270C">
              <w:rPr>
                <w:lang w:eastAsia="en-AU"/>
              </w:rPr>
              <w:t>QSNTS – COVID-19 vaccination information collection notice</w:t>
            </w:r>
          </w:p>
          <w:p w14:paraId="4D447DE1" w14:textId="77777777" w:rsidR="00F43F34" w:rsidRPr="0023270C" w:rsidRDefault="00F43F34">
            <w:pPr>
              <w:pStyle w:val="TableNText"/>
              <w:rPr>
                <w:lang w:eastAsia="en-AU"/>
              </w:rPr>
            </w:pPr>
            <w:r w:rsidRPr="0023270C">
              <w:rPr>
                <w:lang w:eastAsia="en-AU"/>
              </w:rPr>
              <w:t>QSNTS COVID-19 Protocols</w:t>
            </w:r>
          </w:p>
          <w:p w14:paraId="579E0A76" w14:textId="77777777" w:rsidR="00F43F34" w:rsidRPr="0023270C" w:rsidRDefault="00F43F34">
            <w:pPr>
              <w:pStyle w:val="TableNText"/>
              <w:rPr>
                <w:lang w:eastAsia="en-AU"/>
              </w:rPr>
            </w:pPr>
            <w:r w:rsidRPr="0023270C">
              <w:rPr>
                <w:lang w:eastAsia="en-AU"/>
              </w:rPr>
              <w:t>QSNTS COVID Safe Meetings</w:t>
            </w:r>
          </w:p>
          <w:p w14:paraId="65043605" w14:textId="77777777" w:rsidR="00F43F34" w:rsidRDefault="00F43F34">
            <w:pPr>
              <w:pStyle w:val="TableNText"/>
              <w:rPr>
                <w:lang w:eastAsia="en-AU"/>
              </w:rPr>
            </w:pPr>
            <w:r w:rsidRPr="0023270C">
              <w:rPr>
                <w:lang w:eastAsia="en-AU"/>
              </w:rPr>
              <w:t>Staff Direction – Meetings with Clients</w:t>
            </w:r>
          </w:p>
          <w:p w14:paraId="6D993FE5" w14:textId="77777777" w:rsidR="00F43F34" w:rsidRDefault="00F43F34">
            <w:pPr>
              <w:pStyle w:val="TableNText"/>
              <w:rPr>
                <w:lang w:eastAsia="en-AU"/>
              </w:rPr>
            </w:pPr>
            <w:r>
              <w:rPr>
                <w:lang w:eastAsia="en-AU"/>
              </w:rPr>
              <w:t>COVID-19 Vaccination Policy</w:t>
            </w:r>
          </w:p>
          <w:p w14:paraId="2B352B7B" w14:textId="77777777" w:rsidR="00F43F34" w:rsidRDefault="00F43F34">
            <w:pPr>
              <w:pStyle w:val="TableNText"/>
              <w:rPr>
                <w:lang w:eastAsia="en-AU"/>
              </w:rPr>
            </w:pPr>
            <w:r>
              <w:rPr>
                <w:lang w:eastAsia="en-AU"/>
              </w:rPr>
              <w:t>Decision making schema</w:t>
            </w:r>
          </w:p>
          <w:p w14:paraId="31D1C7C1" w14:textId="77777777" w:rsidR="00F43F34" w:rsidRDefault="00F43F34">
            <w:pPr>
              <w:pStyle w:val="TableNText"/>
              <w:rPr>
                <w:lang w:eastAsia="en-AU"/>
              </w:rPr>
            </w:pPr>
            <w:r>
              <w:rPr>
                <w:lang w:eastAsia="en-AU"/>
              </w:rPr>
              <w:t>Etiquette guide April 2021</w:t>
            </w:r>
          </w:p>
          <w:p w14:paraId="57E9082F" w14:textId="77777777" w:rsidR="00F43F34" w:rsidRDefault="00F43F34">
            <w:pPr>
              <w:pStyle w:val="TableNText"/>
              <w:rPr>
                <w:lang w:eastAsia="en-AU"/>
              </w:rPr>
            </w:pPr>
            <w:r>
              <w:rPr>
                <w:lang w:eastAsia="en-AU"/>
              </w:rPr>
              <w:t>Memo to All Staff – COVID-19 – Return to Work Plan</w:t>
            </w:r>
          </w:p>
          <w:p w14:paraId="21EBE172" w14:textId="77777777" w:rsidR="00F43F34" w:rsidRDefault="00F43F34">
            <w:pPr>
              <w:pStyle w:val="TableNText"/>
              <w:rPr>
                <w:lang w:eastAsia="en-AU"/>
              </w:rPr>
            </w:pPr>
            <w:r>
              <w:rPr>
                <w:lang w:eastAsia="en-AU"/>
              </w:rPr>
              <w:t>National COVID-19 Safe Work Principles</w:t>
            </w:r>
          </w:p>
          <w:p w14:paraId="71349B3E" w14:textId="77777777" w:rsidR="00F43F34" w:rsidRDefault="00F43F34">
            <w:pPr>
              <w:pStyle w:val="TableNText"/>
              <w:rPr>
                <w:lang w:eastAsia="en-AU"/>
              </w:rPr>
            </w:pPr>
            <w:r>
              <w:rPr>
                <w:lang w:eastAsia="en-AU"/>
              </w:rPr>
              <w:t>QSNTS Intranet – COVID Page</w:t>
            </w:r>
          </w:p>
          <w:p w14:paraId="0A3488A5" w14:textId="77777777" w:rsidR="00F43F34" w:rsidRDefault="00F43F34">
            <w:pPr>
              <w:pStyle w:val="TableNText"/>
              <w:rPr>
                <w:lang w:eastAsia="en-AU"/>
              </w:rPr>
            </w:pPr>
            <w:r>
              <w:rPr>
                <w:lang w:eastAsia="en-AU"/>
              </w:rPr>
              <w:t>COVID-19 Safe Work Principles</w:t>
            </w:r>
          </w:p>
          <w:p w14:paraId="1C6AE3CE" w14:textId="77777777" w:rsidR="00F43F34" w:rsidRPr="0023270C" w:rsidRDefault="00F43F34">
            <w:pPr>
              <w:pStyle w:val="TableNText"/>
              <w:rPr>
                <w:lang w:eastAsia="en-AU"/>
              </w:rPr>
            </w:pPr>
            <w:r>
              <w:rPr>
                <w:lang w:eastAsia="en-AU"/>
              </w:rPr>
              <w:t xml:space="preserve">Template – QSNTS Meeting Participant Health Screening Checklist </w:t>
            </w:r>
          </w:p>
        </w:tc>
      </w:tr>
      <w:tr w:rsidR="00F43F34" w:rsidRPr="0023270C" w14:paraId="774F3E13"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0BEA87E5"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t>Meeting minutes</w:t>
            </w:r>
          </w:p>
        </w:tc>
        <w:tc>
          <w:tcPr>
            <w:tcW w:w="7087" w:type="dxa"/>
          </w:tcPr>
          <w:p w14:paraId="3F6C259F" w14:textId="77777777" w:rsidR="00F43F34" w:rsidRPr="001A6C94" w:rsidRDefault="00F43F34">
            <w:pPr>
              <w:pStyle w:val="TableNText"/>
              <w:rPr>
                <w:lang w:eastAsia="en-AU"/>
              </w:rPr>
            </w:pPr>
            <w:r w:rsidRPr="001A6C94">
              <w:rPr>
                <w:lang w:eastAsia="en-AU"/>
              </w:rPr>
              <w:t xml:space="preserve">Board Meeting minutes 2 </w:t>
            </w:r>
            <w:r>
              <w:rPr>
                <w:lang w:eastAsia="en-AU"/>
              </w:rPr>
              <w:t>August</w:t>
            </w:r>
            <w:r w:rsidRPr="001A6C94">
              <w:rPr>
                <w:lang w:eastAsia="en-AU"/>
              </w:rPr>
              <w:t xml:space="preserve"> 202</w:t>
            </w:r>
            <w:r>
              <w:rPr>
                <w:lang w:eastAsia="en-AU"/>
              </w:rPr>
              <w:t>3</w:t>
            </w:r>
          </w:p>
          <w:p w14:paraId="32EC1EE7" w14:textId="77777777" w:rsidR="00F43F34" w:rsidRPr="001A6C94" w:rsidRDefault="00F43F34">
            <w:pPr>
              <w:pStyle w:val="TableNText"/>
              <w:rPr>
                <w:lang w:eastAsia="en-AU"/>
              </w:rPr>
            </w:pPr>
            <w:r w:rsidRPr="001A6C94">
              <w:rPr>
                <w:lang w:eastAsia="en-AU"/>
              </w:rPr>
              <w:t xml:space="preserve">Board Meeting minutes </w:t>
            </w:r>
            <w:r>
              <w:rPr>
                <w:lang w:eastAsia="en-AU"/>
              </w:rPr>
              <w:t>28</w:t>
            </w:r>
            <w:r w:rsidRPr="001A6C94">
              <w:rPr>
                <w:lang w:eastAsia="en-AU"/>
              </w:rPr>
              <w:t xml:space="preserve"> </w:t>
            </w:r>
            <w:r>
              <w:rPr>
                <w:lang w:eastAsia="en-AU"/>
              </w:rPr>
              <w:t>July</w:t>
            </w:r>
            <w:r w:rsidRPr="001A6C94">
              <w:rPr>
                <w:lang w:eastAsia="en-AU"/>
              </w:rPr>
              <w:t xml:space="preserve"> 202</w:t>
            </w:r>
            <w:r>
              <w:rPr>
                <w:lang w:eastAsia="en-AU"/>
              </w:rPr>
              <w:t>3</w:t>
            </w:r>
          </w:p>
          <w:p w14:paraId="276A4B1A" w14:textId="77777777" w:rsidR="00F43F34" w:rsidRPr="001A6C94" w:rsidRDefault="00F43F34">
            <w:pPr>
              <w:pStyle w:val="TableNText"/>
              <w:rPr>
                <w:lang w:eastAsia="en-AU"/>
              </w:rPr>
            </w:pPr>
            <w:r w:rsidRPr="001A6C94">
              <w:rPr>
                <w:lang w:eastAsia="en-AU"/>
              </w:rPr>
              <w:t xml:space="preserve">Board Meeting minutes </w:t>
            </w:r>
            <w:r>
              <w:rPr>
                <w:lang w:eastAsia="en-AU"/>
              </w:rPr>
              <w:t>6 December</w:t>
            </w:r>
            <w:r w:rsidRPr="001A6C94">
              <w:rPr>
                <w:lang w:eastAsia="en-AU"/>
              </w:rPr>
              <w:t xml:space="preserve"> 202</w:t>
            </w:r>
            <w:r>
              <w:rPr>
                <w:lang w:eastAsia="en-AU"/>
              </w:rPr>
              <w:t>3</w:t>
            </w:r>
          </w:p>
          <w:p w14:paraId="33CFED5A" w14:textId="77777777" w:rsidR="00F43F34" w:rsidRPr="001A6C94" w:rsidRDefault="00F43F34">
            <w:pPr>
              <w:pStyle w:val="TableNText"/>
              <w:rPr>
                <w:lang w:eastAsia="en-AU"/>
              </w:rPr>
            </w:pPr>
            <w:r w:rsidRPr="001A6C94">
              <w:rPr>
                <w:lang w:eastAsia="en-AU"/>
              </w:rPr>
              <w:t xml:space="preserve">Board Meeting minutes </w:t>
            </w:r>
            <w:r>
              <w:rPr>
                <w:lang w:eastAsia="en-AU"/>
              </w:rPr>
              <w:t xml:space="preserve">28 April </w:t>
            </w:r>
            <w:r w:rsidRPr="001A6C94">
              <w:rPr>
                <w:lang w:eastAsia="en-AU"/>
              </w:rPr>
              <w:t>202</w:t>
            </w:r>
            <w:r>
              <w:rPr>
                <w:lang w:eastAsia="en-AU"/>
              </w:rPr>
              <w:t>3</w:t>
            </w:r>
          </w:p>
          <w:p w14:paraId="4AD1656B" w14:textId="77777777" w:rsidR="00F43F34" w:rsidRPr="001A6C94" w:rsidRDefault="00F43F34">
            <w:pPr>
              <w:pStyle w:val="TableNText"/>
              <w:rPr>
                <w:lang w:eastAsia="en-AU"/>
              </w:rPr>
            </w:pPr>
            <w:r w:rsidRPr="001A6C94">
              <w:rPr>
                <w:lang w:eastAsia="en-AU"/>
              </w:rPr>
              <w:t xml:space="preserve">Board Meeting minutes </w:t>
            </w:r>
            <w:r>
              <w:rPr>
                <w:lang w:eastAsia="en-AU"/>
              </w:rPr>
              <w:t xml:space="preserve">24 February </w:t>
            </w:r>
            <w:r w:rsidRPr="001A6C94">
              <w:rPr>
                <w:lang w:eastAsia="en-AU"/>
              </w:rPr>
              <w:t>202</w:t>
            </w:r>
            <w:r>
              <w:rPr>
                <w:lang w:eastAsia="en-AU"/>
              </w:rPr>
              <w:t>3</w:t>
            </w:r>
          </w:p>
          <w:p w14:paraId="5E2C9DE6" w14:textId="77777777" w:rsidR="00F43F34" w:rsidRPr="001A6C94" w:rsidRDefault="00F43F34">
            <w:pPr>
              <w:pStyle w:val="TableNText"/>
              <w:rPr>
                <w:lang w:eastAsia="en-AU"/>
              </w:rPr>
            </w:pPr>
            <w:r w:rsidRPr="001A6C94">
              <w:rPr>
                <w:lang w:eastAsia="en-AU"/>
              </w:rPr>
              <w:t xml:space="preserve">Board Meeting minutes </w:t>
            </w:r>
            <w:r>
              <w:rPr>
                <w:lang w:eastAsia="en-AU"/>
              </w:rPr>
              <w:t xml:space="preserve">28 October </w:t>
            </w:r>
            <w:r w:rsidRPr="001A6C94">
              <w:rPr>
                <w:lang w:eastAsia="en-AU"/>
              </w:rPr>
              <w:t>202</w:t>
            </w:r>
            <w:r>
              <w:rPr>
                <w:lang w:eastAsia="en-AU"/>
              </w:rPr>
              <w:t>2</w:t>
            </w:r>
          </w:p>
          <w:p w14:paraId="70B26D33" w14:textId="77777777" w:rsidR="00F43F34" w:rsidRPr="001A6C94" w:rsidRDefault="00F43F34">
            <w:pPr>
              <w:pStyle w:val="TableNText"/>
              <w:rPr>
                <w:lang w:eastAsia="en-AU"/>
              </w:rPr>
            </w:pPr>
            <w:r w:rsidRPr="001A6C94">
              <w:rPr>
                <w:lang w:eastAsia="en-AU"/>
              </w:rPr>
              <w:t xml:space="preserve">Board Meeting minutes </w:t>
            </w:r>
            <w:r>
              <w:rPr>
                <w:lang w:eastAsia="en-AU"/>
              </w:rPr>
              <w:t xml:space="preserve">29 July </w:t>
            </w:r>
            <w:r w:rsidRPr="001A6C94">
              <w:rPr>
                <w:lang w:eastAsia="en-AU"/>
              </w:rPr>
              <w:t>202</w:t>
            </w:r>
            <w:r>
              <w:rPr>
                <w:lang w:eastAsia="en-AU"/>
              </w:rPr>
              <w:t>2</w:t>
            </w:r>
          </w:p>
          <w:p w14:paraId="081425E8" w14:textId="77777777" w:rsidR="00F43F34" w:rsidRPr="001A6C94" w:rsidRDefault="00F43F34">
            <w:pPr>
              <w:pStyle w:val="TableNText"/>
              <w:rPr>
                <w:lang w:eastAsia="en-AU"/>
              </w:rPr>
            </w:pPr>
            <w:r w:rsidRPr="001A6C94">
              <w:rPr>
                <w:lang w:eastAsia="en-AU"/>
              </w:rPr>
              <w:t xml:space="preserve">Board Meeting minutes </w:t>
            </w:r>
            <w:r>
              <w:rPr>
                <w:lang w:eastAsia="en-AU"/>
              </w:rPr>
              <w:t xml:space="preserve">18 March </w:t>
            </w:r>
            <w:r w:rsidRPr="001A6C94">
              <w:rPr>
                <w:lang w:eastAsia="en-AU"/>
              </w:rPr>
              <w:t>202</w:t>
            </w:r>
            <w:r>
              <w:rPr>
                <w:lang w:eastAsia="en-AU"/>
              </w:rPr>
              <w:t>2</w:t>
            </w:r>
          </w:p>
          <w:p w14:paraId="07FEE9CF" w14:textId="77777777" w:rsidR="00F43F34" w:rsidRDefault="00F43F34">
            <w:pPr>
              <w:pStyle w:val="TableNText"/>
              <w:rPr>
                <w:lang w:eastAsia="en-AU"/>
              </w:rPr>
            </w:pPr>
            <w:r w:rsidRPr="001A6C94">
              <w:rPr>
                <w:lang w:eastAsia="en-AU"/>
              </w:rPr>
              <w:t xml:space="preserve">Board Meeting minutes </w:t>
            </w:r>
            <w:r>
              <w:rPr>
                <w:lang w:eastAsia="en-AU"/>
              </w:rPr>
              <w:t xml:space="preserve">16 December </w:t>
            </w:r>
            <w:r w:rsidRPr="001A6C94">
              <w:rPr>
                <w:lang w:eastAsia="en-AU"/>
              </w:rPr>
              <w:t>202</w:t>
            </w:r>
            <w:r>
              <w:rPr>
                <w:lang w:eastAsia="en-AU"/>
              </w:rPr>
              <w:t>2</w:t>
            </w:r>
          </w:p>
          <w:p w14:paraId="595C6A56" w14:textId="77777777" w:rsidR="00F43F34" w:rsidRPr="001A6C94" w:rsidRDefault="00F43F34">
            <w:pPr>
              <w:pStyle w:val="TableNText"/>
              <w:rPr>
                <w:lang w:eastAsia="en-AU"/>
              </w:rPr>
            </w:pPr>
            <w:r w:rsidRPr="001A6C94">
              <w:rPr>
                <w:lang w:eastAsia="en-AU"/>
              </w:rPr>
              <w:t>Board Meeting minutes 12 November 2021</w:t>
            </w:r>
          </w:p>
          <w:p w14:paraId="496851AA" w14:textId="77777777" w:rsidR="00F43F34" w:rsidRPr="001A6C94" w:rsidRDefault="00F43F34">
            <w:pPr>
              <w:pStyle w:val="TableNText"/>
              <w:rPr>
                <w:lang w:eastAsia="en-AU"/>
              </w:rPr>
            </w:pPr>
            <w:r w:rsidRPr="001A6C94">
              <w:rPr>
                <w:lang w:eastAsia="en-AU"/>
              </w:rPr>
              <w:t>Board Meeting minutes 24 September 2021</w:t>
            </w:r>
          </w:p>
          <w:p w14:paraId="4211BA3A" w14:textId="77777777" w:rsidR="00F43F34" w:rsidRPr="001A6C94" w:rsidRDefault="00F43F34">
            <w:pPr>
              <w:pStyle w:val="TableNText"/>
              <w:rPr>
                <w:lang w:eastAsia="en-AU"/>
              </w:rPr>
            </w:pPr>
            <w:r w:rsidRPr="001A6C94">
              <w:rPr>
                <w:lang w:eastAsia="en-AU"/>
              </w:rPr>
              <w:t>Board Meeting minutes 25 June 2021</w:t>
            </w:r>
          </w:p>
          <w:p w14:paraId="3D222A3F" w14:textId="77777777" w:rsidR="00F43F34" w:rsidRPr="001A6C94" w:rsidRDefault="00F43F34">
            <w:pPr>
              <w:pStyle w:val="TableNText"/>
              <w:rPr>
                <w:lang w:eastAsia="en-AU"/>
              </w:rPr>
            </w:pPr>
            <w:r w:rsidRPr="001A6C94">
              <w:rPr>
                <w:lang w:eastAsia="en-AU"/>
              </w:rPr>
              <w:t>Board Meeting minutes 26 November 2021</w:t>
            </w:r>
          </w:p>
          <w:p w14:paraId="62BB914B" w14:textId="77777777" w:rsidR="00F43F34" w:rsidRPr="001A6C94" w:rsidRDefault="00F43F34">
            <w:pPr>
              <w:pStyle w:val="TableNText"/>
              <w:rPr>
                <w:lang w:eastAsia="en-AU"/>
              </w:rPr>
            </w:pPr>
            <w:r w:rsidRPr="001A6C94">
              <w:rPr>
                <w:lang w:eastAsia="en-AU"/>
              </w:rPr>
              <w:lastRenderedPageBreak/>
              <w:t>Board Meeting minutes 16 October 2021</w:t>
            </w:r>
          </w:p>
          <w:p w14:paraId="50C1E55A" w14:textId="77777777" w:rsidR="00F43F34" w:rsidRPr="001A6C94" w:rsidRDefault="00F43F34">
            <w:pPr>
              <w:pStyle w:val="TableNText"/>
              <w:rPr>
                <w:lang w:eastAsia="en-AU"/>
              </w:rPr>
            </w:pPr>
            <w:r w:rsidRPr="001A6C94">
              <w:rPr>
                <w:lang w:eastAsia="en-AU"/>
              </w:rPr>
              <w:t>Board Meeting minutes 29 May 2021</w:t>
            </w:r>
          </w:p>
          <w:p w14:paraId="3988983E" w14:textId="77777777" w:rsidR="00F43F34" w:rsidRPr="001A6C94" w:rsidRDefault="00F43F34">
            <w:pPr>
              <w:pStyle w:val="TableNText"/>
              <w:rPr>
                <w:lang w:eastAsia="en-AU"/>
              </w:rPr>
            </w:pPr>
            <w:r w:rsidRPr="001A6C94">
              <w:rPr>
                <w:lang w:eastAsia="en-AU"/>
              </w:rPr>
              <w:t>Board Meeting minutes 21 February 2021</w:t>
            </w:r>
          </w:p>
          <w:p w14:paraId="4845679A" w14:textId="77777777" w:rsidR="00F43F34" w:rsidRPr="001A6C94" w:rsidRDefault="00F43F34">
            <w:pPr>
              <w:pStyle w:val="TableNText"/>
              <w:rPr>
                <w:lang w:eastAsia="en-AU"/>
              </w:rPr>
            </w:pPr>
            <w:r w:rsidRPr="001A6C94">
              <w:rPr>
                <w:lang w:eastAsia="en-AU"/>
              </w:rPr>
              <w:t>Board Meeting minutes 13 August 2020</w:t>
            </w:r>
          </w:p>
          <w:p w14:paraId="29A45A0F" w14:textId="77777777" w:rsidR="00F43F34" w:rsidRPr="001A6C94" w:rsidRDefault="00F43F34">
            <w:pPr>
              <w:pStyle w:val="TableNText"/>
              <w:rPr>
                <w:lang w:eastAsia="en-AU"/>
              </w:rPr>
            </w:pPr>
            <w:r w:rsidRPr="001A6C94">
              <w:rPr>
                <w:lang w:eastAsia="en-AU"/>
              </w:rPr>
              <w:t>Board Meeting minutes 17 December 2020</w:t>
            </w:r>
          </w:p>
          <w:p w14:paraId="211FC67F" w14:textId="77777777" w:rsidR="00F43F34" w:rsidRPr="001A6C94" w:rsidRDefault="00F43F34">
            <w:pPr>
              <w:pStyle w:val="TableNText"/>
              <w:rPr>
                <w:lang w:eastAsia="en-AU"/>
              </w:rPr>
            </w:pPr>
            <w:r w:rsidRPr="001A6C94">
              <w:rPr>
                <w:lang w:eastAsia="en-AU"/>
              </w:rPr>
              <w:t>Board Meeting minutes 26 March 2021</w:t>
            </w:r>
          </w:p>
          <w:p w14:paraId="5B0EAFD5" w14:textId="77777777" w:rsidR="00F43F34" w:rsidRPr="001A6C94" w:rsidRDefault="00F43F34">
            <w:pPr>
              <w:pStyle w:val="TableNText"/>
              <w:rPr>
                <w:lang w:eastAsia="en-AU"/>
              </w:rPr>
            </w:pPr>
            <w:r w:rsidRPr="001A6C94">
              <w:rPr>
                <w:lang w:eastAsia="en-AU"/>
              </w:rPr>
              <w:t>Board Meeting minutes 26 November 2019</w:t>
            </w:r>
          </w:p>
          <w:p w14:paraId="5D7C52F9" w14:textId="77777777" w:rsidR="00F43F34" w:rsidRDefault="00F43F34">
            <w:pPr>
              <w:pStyle w:val="TableNText"/>
              <w:rPr>
                <w:lang w:eastAsia="en-AU"/>
              </w:rPr>
            </w:pPr>
            <w:r w:rsidRPr="001A6C94">
              <w:rPr>
                <w:lang w:eastAsia="en-AU"/>
              </w:rPr>
              <w:t>Board Meeting minutes 9 August 2019</w:t>
            </w:r>
          </w:p>
          <w:p w14:paraId="0587F713" w14:textId="77777777" w:rsidR="00F43F34" w:rsidRDefault="00F43F34">
            <w:pPr>
              <w:pStyle w:val="TableNText"/>
              <w:rPr>
                <w:lang w:eastAsia="en-AU"/>
              </w:rPr>
            </w:pPr>
            <w:r>
              <w:rPr>
                <w:lang w:eastAsia="en-AU"/>
              </w:rPr>
              <w:t>Audit and Risk Committee Meeting minutes 15 November 2021</w:t>
            </w:r>
          </w:p>
          <w:p w14:paraId="4C1E347F" w14:textId="77777777" w:rsidR="00F43F34" w:rsidRPr="00AB3E9E" w:rsidRDefault="00F43F34">
            <w:pPr>
              <w:pStyle w:val="TableNText"/>
              <w:rPr>
                <w:lang w:eastAsia="en-AU"/>
              </w:rPr>
            </w:pPr>
            <w:r w:rsidRPr="00AB3E9E">
              <w:rPr>
                <w:lang w:eastAsia="en-AU"/>
              </w:rPr>
              <w:t>Audit and Risk Committee Meeting minutes 2 February 2022</w:t>
            </w:r>
          </w:p>
          <w:p w14:paraId="3DD0C680" w14:textId="77777777" w:rsidR="00F43F34" w:rsidRPr="00AB3E9E" w:rsidRDefault="00F43F34">
            <w:pPr>
              <w:pStyle w:val="TableNText"/>
              <w:rPr>
                <w:lang w:eastAsia="en-AU"/>
              </w:rPr>
            </w:pPr>
            <w:r w:rsidRPr="00AB3E9E">
              <w:rPr>
                <w:lang w:eastAsia="en-AU"/>
              </w:rPr>
              <w:t>Audit and Risk Committee Meeting minutes 21 February 2022</w:t>
            </w:r>
          </w:p>
          <w:p w14:paraId="0D5BF897" w14:textId="77777777" w:rsidR="00F43F34" w:rsidRPr="00AB3E9E" w:rsidRDefault="00F43F34">
            <w:pPr>
              <w:pStyle w:val="TableNText"/>
              <w:rPr>
                <w:lang w:eastAsia="en-AU"/>
              </w:rPr>
            </w:pPr>
            <w:r w:rsidRPr="00AB3E9E">
              <w:rPr>
                <w:lang w:eastAsia="en-AU"/>
              </w:rPr>
              <w:t>Audit and Risk Committee Meeting minutes 20 July 2022</w:t>
            </w:r>
          </w:p>
          <w:p w14:paraId="1C5C7566" w14:textId="77777777" w:rsidR="00F43F34" w:rsidRPr="00AB3E9E" w:rsidRDefault="00F43F34">
            <w:pPr>
              <w:pStyle w:val="TableNText"/>
              <w:rPr>
                <w:lang w:eastAsia="en-AU"/>
              </w:rPr>
            </w:pPr>
            <w:r w:rsidRPr="00AB3E9E">
              <w:rPr>
                <w:lang w:eastAsia="en-AU"/>
              </w:rPr>
              <w:t>Audit and Risk Committee Meeting minutes 19 October 2022</w:t>
            </w:r>
          </w:p>
          <w:p w14:paraId="22109AE8" w14:textId="77777777" w:rsidR="00F43F34" w:rsidRPr="00AB3E9E" w:rsidRDefault="00F43F34">
            <w:pPr>
              <w:pStyle w:val="TableNText"/>
              <w:rPr>
                <w:lang w:eastAsia="en-AU"/>
              </w:rPr>
            </w:pPr>
            <w:r w:rsidRPr="00AB3E9E">
              <w:rPr>
                <w:lang w:eastAsia="en-AU"/>
              </w:rPr>
              <w:t>Audit and Risk Committee Meeting minutes 15 February 2023</w:t>
            </w:r>
          </w:p>
          <w:p w14:paraId="72136961" w14:textId="77777777" w:rsidR="00F43F34" w:rsidRPr="00AB3E9E" w:rsidRDefault="00F43F34">
            <w:pPr>
              <w:pStyle w:val="TableNText"/>
              <w:rPr>
                <w:lang w:eastAsia="en-AU"/>
              </w:rPr>
            </w:pPr>
            <w:r w:rsidRPr="00AB3E9E">
              <w:rPr>
                <w:lang w:eastAsia="en-AU"/>
              </w:rPr>
              <w:t>Audit and Risk Committee Meeting minutes 19 April 2023</w:t>
            </w:r>
          </w:p>
          <w:p w14:paraId="6DBEA9CB" w14:textId="77777777" w:rsidR="00F43F34" w:rsidRDefault="00F43F34">
            <w:pPr>
              <w:pStyle w:val="TableNText"/>
              <w:rPr>
                <w:lang w:eastAsia="en-AU"/>
              </w:rPr>
            </w:pPr>
            <w:r>
              <w:rPr>
                <w:lang w:eastAsia="en-AU"/>
              </w:rPr>
              <w:t>Communications and Engagement Committee Meeting minutes 22 February 2022</w:t>
            </w:r>
          </w:p>
          <w:p w14:paraId="4684BED1" w14:textId="77777777" w:rsidR="00F43F34" w:rsidRPr="001A6C94" w:rsidRDefault="00F43F34">
            <w:pPr>
              <w:pStyle w:val="TableNText"/>
              <w:rPr>
                <w:lang w:eastAsia="en-AU"/>
              </w:rPr>
            </w:pPr>
            <w:r>
              <w:rPr>
                <w:lang w:eastAsia="en-AU"/>
              </w:rPr>
              <w:t>Communications and Engagement Committee Meeting minutes 20 July 2022</w:t>
            </w:r>
          </w:p>
          <w:p w14:paraId="6D992B52" w14:textId="77777777" w:rsidR="00F43F34" w:rsidRPr="001A6C94" w:rsidRDefault="00F43F34">
            <w:pPr>
              <w:pStyle w:val="TableNText"/>
              <w:rPr>
                <w:lang w:eastAsia="en-AU"/>
              </w:rPr>
            </w:pPr>
            <w:r>
              <w:rPr>
                <w:lang w:eastAsia="en-AU"/>
              </w:rPr>
              <w:t>Communications and Engagement Committee Meeting minutes 19 October 2022</w:t>
            </w:r>
          </w:p>
          <w:p w14:paraId="281FC900" w14:textId="77777777" w:rsidR="00F43F34" w:rsidRPr="001A6C94" w:rsidRDefault="00F43F34">
            <w:pPr>
              <w:pStyle w:val="TableNText"/>
              <w:rPr>
                <w:lang w:eastAsia="en-AU"/>
              </w:rPr>
            </w:pPr>
            <w:r>
              <w:rPr>
                <w:lang w:eastAsia="en-AU"/>
              </w:rPr>
              <w:t>Communications and Engagement Committee Meeting minutes 16 February 2023</w:t>
            </w:r>
          </w:p>
          <w:p w14:paraId="666EC12A" w14:textId="77777777" w:rsidR="00F43F34" w:rsidRPr="001A6C94" w:rsidRDefault="00F43F34">
            <w:pPr>
              <w:pStyle w:val="TableNText"/>
              <w:rPr>
                <w:lang w:eastAsia="en-AU"/>
              </w:rPr>
            </w:pPr>
            <w:r>
              <w:rPr>
                <w:lang w:eastAsia="en-AU"/>
              </w:rPr>
              <w:t>Communications and Engagement Committee Meeting minutes 19 April 2023</w:t>
            </w:r>
          </w:p>
          <w:p w14:paraId="41F562FE" w14:textId="77777777" w:rsidR="00F43F34" w:rsidRDefault="00F43F34">
            <w:pPr>
              <w:pStyle w:val="TableNText"/>
              <w:rPr>
                <w:lang w:eastAsia="en-AU"/>
              </w:rPr>
            </w:pPr>
            <w:r>
              <w:rPr>
                <w:lang w:eastAsia="en-AU"/>
              </w:rPr>
              <w:t>Communications and Engagement Committee Meeting minutes 19 July 2023</w:t>
            </w:r>
          </w:p>
          <w:p w14:paraId="7DE371FA" w14:textId="77777777" w:rsidR="00F43F34" w:rsidRPr="001A6C94" w:rsidRDefault="00F43F34">
            <w:pPr>
              <w:pStyle w:val="TableNText"/>
              <w:rPr>
                <w:lang w:eastAsia="en-AU"/>
              </w:rPr>
            </w:pPr>
            <w:r>
              <w:rPr>
                <w:lang w:eastAsia="en-AU"/>
              </w:rPr>
              <w:t>Client Development Committee Meeting minutes 4 March 2022</w:t>
            </w:r>
          </w:p>
          <w:p w14:paraId="19987D82" w14:textId="77777777" w:rsidR="00F43F34" w:rsidRPr="001A6C94" w:rsidRDefault="00F43F34">
            <w:pPr>
              <w:pStyle w:val="TableNText"/>
              <w:rPr>
                <w:lang w:eastAsia="en-AU"/>
              </w:rPr>
            </w:pPr>
            <w:r>
              <w:rPr>
                <w:lang w:eastAsia="en-AU"/>
              </w:rPr>
              <w:t>Client Development Committee Meeting minutes 22 July 2022</w:t>
            </w:r>
          </w:p>
          <w:p w14:paraId="2C98A719" w14:textId="77777777" w:rsidR="00F43F34" w:rsidRPr="0023270C" w:rsidRDefault="00F43F34">
            <w:pPr>
              <w:pStyle w:val="TableNText"/>
              <w:rPr>
                <w:lang w:eastAsia="en-AU"/>
              </w:rPr>
            </w:pPr>
            <w:r>
              <w:rPr>
                <w:lang w:eastAsia="en-AU"/>
              </w:rPr>
              <w:t>Client Development Committee Meeting minutes 25 November 2021</w:t>
            </w:r>
          </w:p>
        </w:tc>
      </w:tr>
      <w:tr w:rsidR="00F43F34" w:rsidRPr="001A6C94" w14:paraId="317995B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360D507F"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lastRenderedPageBreak/>
              <w:t>Position descriptions</w:t>
            </w:r>
          </w:p>
        </w:tc>
        <w:tc>
          <w:tcPr>
            <w:tcW w:w="7087" w:type="dxa"/>
          </w:tcPr>
          <w:p w14:paraId="37D5D9B3" w14:textId="77777777" w:rsidR="00F43F34" w:rsidRDefault="00F43F34">
            <w:pPr>
              <w:pStyle w:val="TableNText"/>
              <w:rPr>
                <w:lang w:eastAsia="en-AU"/>
              </w:rPr>
            </w:pPr>
            <w:r>
              <w:rPr>
                <w:lang w:eastAsia="en-AU"/>
              </w:rPr>
              <w:t xml:space="preserve">QSNTS Deputy Chairperson Role Description </w:t>
            </w:r>
          </w:p>
          <w:p w14:paraId="220D7F65" w14:textId="77777777" w:rsidR="00F43F34" w:rsidRDefault="00F43F34">
            <w:pPr>
              <w:pStyle w:val="TableNText"/>
              <w:rPr>
                <w:lang w:eastAsia="en-AU"/>
              </w:rPr>
            </w:pPr>
            <w:r>
              <w:rPr>
                <w:lang w:eastAsia="en-AU"/>
              </w:rPr>
              <w:t>QSNTS Role of the Company Secretary Review</w:t>
            </w:r>
          </w:p>
          <w:p w14:paraId="7ADD1796" w14:textId="77777777" w:rsidR="00F43F34" w:rsidRDefault="00F43F34">
            <w:pPr>
              <w:pStyle w:val="TableNText"/>
              <w:rPr>
                <w:lang w:eastAsia="en-AU"/>
              </w:rPr>
            </w:pPr>
            <w:r>
              <w:rPr>
                <w:lang w:eastAsia="en-AU"/>
              </w:rPr>
              <w:t xml:space="preserve">QSNTS Board Director Role Description </w:t>
            </w:r>
          </w:p>
          <w:p w14:paraId="0EDEC3CA" w14:textId="77777777" w:rsidR="00F43F34" w:rsidRDefault="00F43F34">
            <w:pPr>
              <w:pStyle w:val="TableNText"/>
              <w:rPr>
                <w:lang w:eastAsia="en-AU"/>
              </w:rPr>
            </w:pPr>
            <w:r>
              <w:rPr>
                <w:lang w:eastAsia="en-AU"/>
              </w:rPr>
              <w:t>QSNTS Chairperson Role Description</w:t>
            </w:r>
          </w:p>
          <w:p w14:paraId="1309DE3F" w14:textId="77777777" w:rsidR="00F43F34" w:rsidRDefault="00F43F34">
            <w:pPr>
              <w:pStyle w:val="TableNText"/>
              <w:rPr>
                <w:lang w:eastAsia="en-AU"/>
              </w:rPr>
            </w:pPr>
            <w:r>
              <w:rPr>
                <w:lang w:eastAsia="en-AU"/>
              </w:rPr>
              <w:t>Position Description – Chief Capability Officer</w:t>
            </w:r>
          </w:p>
          <w:p w14:paraId="7C9FE3C3" w14:textId="77777777" w:rsidR="00F43F34" w:rsidRDefault="00F43F34">
            <w:pPr>
              <w:pStyle w:val="TableNText"/>
              <w:rPr>
                <w:lang w:eastAsia="en-AU"/>
              </w:rPr>
            </w:pPr>
            <w:r>
              <w:rPr>
                <w:lang w:eastAsia="en-AU"/>
              </w:rPr>
              <w:t>Position Description – Chief Executive Officer</w:t>
            </w:r>
          </w:p>
          <w:p w14:paraId="1CF1979E" w14:textId="77777777" w:rsidR="00F43F34" w:rsidRDefault="00F43F34">
            <w:pPr>
              <w:pStyle w:val="TableNText"/>
              <w:rPr>
                <w:lang w:eastAsia="en-AU"/>
              </w:rPr>
            </w:pPr>
            <w:r>
              <w:rPr>
                <w:lang w:eastAsia="en-AU"/>
              </w:rPr>
              <w:t>Position Description – Chief Financial Officer</w:t>
            </w:r>
          </w:p>
          <w:p w14:paraId="7B5251E6" w14:textId="77777777" w:rsidR="00F43F34" w:rsidRDefault="00F43F34">
            <w:pPr>
              <w:pStyle w:val="TableNText"/>
              <w:rPr>
                <w:lang w:eastAsia="en-AU"/>
              </w:rPr>
            </w:pPr>
            <w:r>
              <w:rPr>
                <w:lang w:eastAsia="en-AU"/>
              </w:rPr>
              <w:t>Position Description – Executive Officer</w:t>
            </w:r>
          </w:p>
          <w:p w14:paraId="201CEC07" w14:textId="77777777" w:rsidR="00F43F34" w:rsidRDefault="00F43F34">
            <w:pPr>
              <w:pStyle w:val="TableNText"/>
              <w:rPr>
                <w:lang w:eastAsia="en-AU"/>
              </w:rPr>
            </w:pPr>
            <w:r>
              <w:rPr>
                <w:lang w:eastAsia="en-AU"/>
              </w:rPr>
              <w:t>Position Description – Deputy Principal Lawyer</w:t>
            </w:r>
          </w:p>
          <w:p w14:paraId="10978B9B" w14:textId="77777777" w:rsidR="00F43F34" w:rsidRDefault="00F43F34">
            <w:pPr>
              <w:pStyle w:val="TableNText"/>
              <w:rPr>
                <w:lang w:eastAsia="en-AU"/>
              </w:rPr>
            </w:pPr>
            <w:r>
              <w:rPr>
                <w:lang w:eastAsia="en-AU"/>
              </w:rPr>
              <w:t>Position Description – Accountant</w:t>
            </w:r>
          </w:p>
          <w:p w14:paraId="20D38297" w14:textId="77777777" w:rsidR="00F43F34" w:rsidRDefault="00F43F34">
            <w:pPr>
              <w:pStyle w:val="TableNText"/>
              <w:rPr>
                <w:lang w:eastAsia="en-AU"/>
              </w:rPr>
            </w:pPr>
            <w:r>
              <w:rPr>
                <w:lang w:eastAsia="en-AU"/>
              </w:rPr>
              <w:t>Position Description – Anthropologist</w:t>
            </w:r>
          </w:p>
          <w:p w14:paraId="6D45A70E" w14:textId="77777777" w:rsidR="00F43F34" w:rsidRDefault="00F43F34">
            <w:pPr>
              <w:pStyle w:val="TableNText"/>
              <w:rPr>
                <w:lang w:eastAsia="en-AU"/>
              </w:rPr>
            </w:pPr>
            <w:r>
              <w:rPr>
                <w:lang w:eastAsia="en-AU"/>
              </w:rPr>
              <w:t>Position Description – Communications Officer</w:t>
            </w:r>
          </w:p>
          <w:p w14:paraId="2426B9E0" w14:textId="77777777" w:rsidR="00F43F34" w:rsidRDefault="00F43F34">
            <w:pPr>
              <w:pStyle w:val="TableNText"/>
              <w:rPr>
                <w:lang w:eastAsia="en-AU"/>
              </w:rPr>
            </w:pPr>
            <w:r>
              <w:rPr>
                <w:lang w:eastAsia="en-AU"/>
              </w:rPr>
              <w:t>Position Description – Corporate Coordinator</w:t>
            </w:r>
          </w:p>
          <w:p w14:paraId="7CB58E87" w14:textId="77777777" w:rsidR="00F43F34" w:rsidRDefault="00F43F34">
            <w:pPr>
              <w:pStyle w:val="TableNText"/>
              <w:rPr>
                <w:lang w:eastAsia="en-AU"/>
              </w:rPr>
            </w:pPr>
            <w:r>
              <w:rPr>
                <w:lang w:eastAsia="en-AU"/>
              </w:rPr>
              <w:t>Position Description – Corporate Services Officer</w:t>
            </w:r>
          </w:p>
          <w:p w14:paraId="5C29CE2C" w14:textId="77777777" w:rsidR="00F43F34" w:rsidRDefault="00F43F34">
            <w:pPr>
              <w:pStyle w:val="TableNText"/>
              <w:rPr>
                <w:lang w:eastAsia="en-AU"/>
              </w:rPr>
            </w:pPr>
            <w:r>
              <w:rPr>
                <w:lang w:eastAsia="en-AU"/>
              </w:rPr>
              <w:t>Position Description – Development Coordinator</w:t>
            </w:r>
          </w:p>
          <w:p w14:paraId="4AD75503" w14:textId="77777777" w:rsidR="00F43F34" w:rsidRDefault="00F43F34">
            <w:pPr>
              <w:pStyle w:val="TableNText"/>
              <w:rPr>
                <w:lang w:eastAsia="en-AU"/>
              </w:rPr>
            </w:pPr>
            <w:r>
              <w:rPr>
                <w:lang w:eastAsia="en-AU"/>
              </w:rPr>
              <w:t>Position Description – Finance Officer</w:t>
            </w:r>
          </w:p>
          <w:p w14:paraId="41E52490" w14:textId="77777777" w:rsidR="00F43F34" w:rsidRDefault="00F43F34">
            <w:pPr>
              <w:pStyle w:val="TableNText"/>
              <w:rPr>
                <w:lang w:eastAsia="en-AU"/>
              </w:rPr>
            </w:pPr>
            <w:r>
              <w:rPr>
                <w:lang w:eastAsia="en-AU"/>
              </w:rPr>
              <w:t>Position Description – First Nations Administrative Assistant</w:t>
            </w:r>
          </w:p>
          <w:p w14:paraId="0EB8854D" w14:textId="77777777" w:rsidR="00F43F34" w:rsidRDefault="00F43F34">
            <w:pPr>
              <w:pStyle w:val="TableNText"/>
              <w:rPr>
                <w:lang w:eastAsia="en-AU"/>
              </w:rPr>
            </w:pPr>
            <w:r>
              <w:rPr>
                <w:lang w:eastAsia="en-AU"/>
              </w:rPr>
              <w:t>Position Description – First Nations Engagement Advisor</w:t>
            </w:r>
          </w:p>
          <w:p w14:paraId="57DE9E68" w14:textId="77777777" w:rsidR="00F43F34" w:rsidRDefault="00F43F34">
            <w:pPr>
              <w:pStyle w:val="TableNText"/>
              <w:rPr>
                <w:lang w:eastAsia="en-AU"/>
              </w:rPr>
            </w:pPr>
            <w:r>
              <w:rPr>
                <w:lang w:eastAsia="en-AU"/>
              </w:rPr>
              <w:t>Position Description – Geospatial Officer</w:t>
            </w:r>
          </w:p>
          <w:p w14:paraId="126FE7E8" w14:textId="77777777" w:rsidR="00F43F34" w:rsidRDefault="00F43F34">
            <w:pPr>
              <w:pStyle w:val="TableNText"/>
              <w:rPr>
                <w:lang w:eastAsia="en-AU"/>
              </w:rPr>
            </w:pPr>
            <w:r>
              <w:rPr>
                <w:lang w:eastAsia="en-AU"/>
              </w:rPr>
              <w:t>Position Description – In-House Counsel</w:t>
            </w:r>
          </w:p>
          <w:p w14:paraId="6A2066E0" w14:textId="77777777" w:rsidR="00F43F34" w:rsidRDefault="00F43F34">
            <w:pPr>
              <w:pStyle w:val="TableNText"/>
              <w:rPr>
                <w:lang w:eastAsia="en-AU"/>
              </w:rPr>
            </w:pPr>
            <w:r>
              <w:rPr>
                <w:lang w:eastAsia="en-AU"/>
              </w:rPr>
              <w:t>Position Description – Lawyer</w:t>
            </w:r>
          </w:p>
          <w:p w14:paraId="78179708" w14:textId="77777777" w:rsidR="00F43F34" w:rsidRDefault="00F43F34">
            <w:pPr>
              <w:pStyle w:val="TableNText"/>
              <w:rPr>
                <w:lang w:eastAsia="en-AU"/>
              </w:rPr>
            </w:pPr>
            <w:r>
              <w:rPr>
                <w:lang w:eastAsia="en-AU"/>
              </w:rPr>
              <w:lastRenderedPageBreak/>
              <w:t>Position Description – Paralegal</w:t>
            </w:r>
          </w:p>
          <w:p w14:paraId="3C0A112E" w14:textId="77777777" w:rsidR="00F43F34" w:rsidRDefault="00F43F34">
            <w:pPr>
              <w:pStyle w:val="TableNText"/>
              <w:rPr>
                <w:lang w:eastAsia="en-AU"/>
              </w:rPr>
            </w:pPr>
            <w:r>
              <w:rPr>
                <w:lang w:eastAsia="en-AU"/>
              </w:rPr>
              <w:t>Position Description – Receptionist</w:t>
            </w:r>
          </w:p>
          <w:p w14:paraId="6941F48A" w14:textId="77777777" w:rsidR="00F43F34" w:rsidRDefault="00F43F34">
            <w:pPr>
              <w:pStyle w:val="TableNText"/>
              <w:rPr>
                <w:lang w:eastAsia="en-AU"/>
              </w:rPr>
            </w:pPr>
            <w:r>
              <w:rPr>
                <w:lang w:eastAsia="en-AU"/>
              </w:rPr>
              <w:t>Position Description – Senior Lawyer</w:t>
            </w:r>
          </w:p>
          <w:p w14:paraId="224F4261" w14:textId="77777777" w:rsidR="00F43F34" w:rsidRDefault="00F43F34">
            <w:pPr>
              <w:pStyle w:val="TableNText"/>
              <w:rPr>
                <w:lang w:eastAsia="en-AU"/>
              </w:rPr>
            </w:pPr>
            <w:r>
              <w:rPr>
                <w:lang w:eastAsia="en-AU"/>
              </w:rPr>
              <w:t>Position Description – Systems Administrator</w:t>
            </w:r>
          </w:p>
          <w:p w14:paraId="55B23A76" w14:textId="77777777" w:rsidR="00F43F34" w:rsidRPr="001A6C94" w:rsidRDefault="00F43F34">
            <w:pPr>
              <w:pStyle w:val="TableNText"/>
              <w:rPr>
                <w:lang w:eastAsia="en-AU"/>
              </w:rPr>
            </w:pPr>
            <w:r>
              <w:rPr>
                <w:lang w:eastAsia="en-AU"/>
              </w:rPr>
              <w:t>Position Description – Principal Lawyer</w:t>
            </w:r>
          </w:p>
        </w:tc>
      </w:tr>
      <w:tr w:rsidR="00F43F34" w14:paraId="116542BE"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20704C18" w14:textId="3CDA7D60"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lastRenderedPageBreak/>
              <w:t>Staff culture surveys</w:t>
            </w:r>
          </w:p>
        </w:tc>
        <w:tc>
          <w:tcPr>
            <w:tcW w:w="7087" w:type="dxa"/>
          </w:tcPr>
          <w:p w14:paraId="0F23EF51"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Anthropologist </w:t>
            </w:r>
          </w:p>
          <w:p w14:paraId="70A0AB8C"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Capability Division</w:t>
            </w:r>
          </w:p>
          <w:p w14:paraId="5EE211BE"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Corporate Division</w:t>
            </w:r>
          </w:p>
          <w:p w14:paraId="21CF97D7"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First Nations Engagement Advisors</w:t>
            </w:r>
          </w:p>
          <w:p w14:paraId="3400E993"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Legal (Lawyer and Paralegal)</w:t>
            </w:r>
          </w:p>
          <w:p w14:paraId="220D7768"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Operational Division – Allbrook </w:t>
            </w:r>
          </w:p>
          <w:p w14:paraId="79AAA3CC"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Operational Division – Martinex </w:t>
            </w:r>
          </w:p>
          <w:p w14:paraId="225AD334" w14:textId="77777777" w:rsidR="00F43F34" w:rsidRDefault="00F43F34">
            <w:pPr>
              <w:pStyle w:val="TableNText"/>
              <w:rPr>
                <w:lang w:eastAsia="en-AU"/>
              </w:rPr>
            </w:pPr>
            <w:proofErr w:type="spellStart"/>
            <w:r>
              <w:rPr>
                <w:lang w:eastAsia="en-AU"/>
              </w:rPr>
              <w:t>Bendelta</w:t>
            </w:r>
            <w:proofErr w:type="spellEnd"/>
            <w:r>
              <w:rPr>
                <w:lang w:eastAsia="en-AU"/>
              </w:rPr>
              <w:t xml:space="preserve"> Survey Reports – Final Report QSNTS Aggregate </w:t>
            </w:r>
          </w:p>
        </w:tc>
      </w:tr>
      <w:tr w:rsidR="00F43F34" w:rsidRPr="00BE0460" w14:paraId="04950682"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74BE261F" w14:textId="77777777" w:rsidR="00F43F34" w:rsidRPr="00A70B85" w:rsidRDefault="00F43F34">
            <w:pPr>
              <w:pStyle w:val="TableNText"/>
              <w:rPr>
                <w:rFonts w:ascii="Segoe UI Semibold" w:hAnsi="Segoe UI Semibold" w:cs="Segoe UI Semibold"/>
                <w:lang w:eastAsia="en-AU"/>
              </w:rPr>
            </w:pPr>
            <w:r w:rsidRPr="00A70B85">
              <w:rPr>
                <w:rFonts w:ascii="Segoe UI Semibold" w:hAnsi="Segoe UI Semibold" w:cs="Segoe UI Semibold"/>
                <w:lang w:eastAsia="en-AU"/>
              </w:rPr>
              <w:t>Other</w:t>
            </w:r>
          </w:p>
        </w:tc>
        <w:tc>
          <w:tcPr>
            <w:tcW w:w="7087" w:type="dxa"/>
          </w:tcPr>
          <w:p w14:paraId="3DC96ED2" w14:textId="77777777" w:rsidR="00F43F34" w:rsidRDefault="00F43F34">
            <w:pPr>
              <w:pStyle w:val="TableNText"/>
              <w:rPr>
                <w:lang w:eastAsia="en-AU"/>
              </w:rPr>
            </w:pPr>
            <w:r>
              <w:rPr>
                <w:lang w:eastAsia="en-AU"/>
              </w:rPr>
              <w:t>PBC Support Funding 2019-20 Application form</w:t>
            </w:r>
          </w:p>
          <w:p w14:paraId="73AD35FE" w14:textId="77777777" w:rsidR="00F43F34" w:rsidRDefault="00F43F34">
            <w:pPr>
              <w:pStyle w:val="TableNText"/>
              <w:rPr>
                <w:lang w:eastAsia="en-AU"/>
              </w:rPr>
            </w:pPr>
            <w:r>
              <w:rPr>
                <w:lang w:eastAsia="en-AU"/>
              </w:rPr>
              <w:t>PBC Support Funding Transmittal Agreement</w:t>
            </w:r>
          </w:p>
          <w:p w14:paraId="56FD4AF5" w14:textId="77777777" w:rsidR="00F43F34" w:rsidRDefault="00F43F34">
            <w:pPr>
              <w:pStyle w:val="TableNText"/>
              <w:rPr>
                <w:lang w:eastAsia="en-AU"/>
              </w:rPr>
            </w:pPr>
            <w:r>
              <w:rPr>
                <w:lang w:eastAsia="en-AU"/>
              </w:rPr>
              <w:t>Number of claim groups the QSNTS has acted for or assisted in an application proceeding between 1 July 2019 and 30 June 2022</w:t>
            </w:r>
          </w:p>
          <w:p w14:paraId="4E31723E" w14:textId="77777777" w:rsidR="00F43F34" w:rsidRDefault="00F43F34">
            <w:pPr>
              <w:pStyle w:val="TableNText"/>
              <w:rPr>
                <w:lang w:eastAsia="en-AU"/>
              </w:rPr>
            </w:pPr>
            <w:r>
              <w:rPr>
                <w:lang w:eastAsia="en-AU"/>
              </w:rPr>
              <w:t>Average number of people within a claim group</w:t>
            </w:r>
          </w:p>
          <w:p w14:paraId="59F89B2D" w14:textId="77777777" w:rsidR="00F43F34" w:rsidRDefault="00F43F34">
            <w:pPr>
              <w:pStyle w:val="TableNText"/>
              <w:rPr>
                <w:lang w:eastAsia="en-AU"/>
              </w:rPr>
            </w:pPr>
            <w:r>
              <w:rPr>
                <w:lang w:eastAsia="en-AU"/>
              </w:rPr>
              <w:t xml:space="preserve">Organisational structure as </w:t>
            </w:r>
            <w:proofErr w:type="gramStart"/>
            <w:r>
              <w:rPr>
                <w:lang w:eastAsia="en-AU"/>
              </w:rPr>
              <w:t>at</w:t>
            </w:r>
            <w:proofErr w:type="gramEnd"/>
            <w:r>
              <w:rPr>
                <w:lang w:eastAsia="en-AU"/>
              </w:rPr>
              <w:t xml:space="preserve"> October 2023</w:t>
            </w:r>
          </w:p>
          <w:p w14:paraId="3165E158" w14:textId="77777777" w:rsidR="00F43F34" w:rsidRDefault="00F43F34">
            <w:pPr>
              <w:pStyle w:val="TableNText"/>
              <w:rPr>
                <w:lang w:eastAsia="en-AU"/>
              </w:rPr>
            </w:pPr>
            <w:r>
              <w:rPr>
                <w:lang w:eastAsia="en-AU"/>
              </w:rPr>
              <w:t xml:space="preserve">QSNTS Staff Profile 2019-2022 </w:t>
            </w:r>
          </w:p>
          <w:p w14:paraId="2C82B833" w14:textId="77777777" w:rsidR="00F43F34" w:rsidRDefault="00F43F34">
            <w:pPr>
              <w:pStyle w:val="TableNText"/>
              <w:rPr>
                <w:lang w:eastAsia="en-AU"/>
              </w:rPr>
            </w:pPr>
            <w:r>
              <w:rPr>
                <w:lang w:eastAsia="en-AU"/>
              </w:rPr>
              <w:t>Conflicts of Interest Register</w:t>
            </w:r>
          </w:p>
          <w:p w14:paraId="2DE13E17" w14:textId="77777777" w:rsidR="00F43F34" w:rsidRDefault="00F43F34">
            <w:pPr>
              <w:pStyle w:val="TableNText"/>
              <w:rPr>
                <w:lang w:eastAsia="en-AU"/>
              </w:rPr>
            </w:pPr>
            <w:r>
              <w:rPr>
                <w:lang w:eastAsia="en-AU"/>
              </w:rPr>
              <w:t xml:space="preserve">Captured from QSNTS Intranet – Grievance Conflict Guidance </w:t>
            </w:r>
          </w:p>
          <w:p w14:paraId="3517CFB9" w14:textId="77777777" w:rsidR="00F43F34" w:rsidRDefault="00F43F34">
            <w:pPr>
              <w:pStyle w:val="TableNText"/>
              <w:rPr>
                <w:lang w:eastAsia="en-AU"/>
              </w:rPr>
            </w:pPr>
            <w:r>
              <w:rPr>
                <w:lang w:eastAsia="en-AU"/>
              </w:rPr>
              <w:t xml:space="preserve">Extract from QSNTS Legal Practice Manual </w:t>
            </w:r>
          </w:p>
          <w:p w14:paraId="6D88BE1A" w14:textId="77777777" w:rsidR="00F43F34" w:rsidRDefault="00F43F34">
            <w:pPr>
              <w:pStyle w:val="TableNText"/>
              <w:rPr>
                <w:lang w:eastAsia="en-AU"/>
              </w:rPr>
            </w:pPr>
            <w:r>
              <w:rPr>
                <w:lang w:eastAsia="en-AU"/>
              </w:rPr>
              <w:t>Register of Directors and Independent Members</w:t>
            </w:r>
          </w:p>
          <w:p w14:paraId="31F1D9BE" w14:textId="77777777" w:rsidR="00F43F34" w:rsidRDefault="00F43F34">
            <w:pPr>
              <w:pStyle w:val="TableNText"/>
              <w:rPr>
                <w:lang w:eastAsia="en-AU"/>
              </w:rPr>
            </w:pPr>
            <w:r>
              <w:rPr>
                <w:lang w:eastAsia="en-AU"/>
              </w:rPr>
              <w:t>Audit and Risk Committee Terms of Reference</w:t>
            </w:r>
          </w:p>
          <w:p w14:paraId="263B0FE3" w14:textId="77777777" w:rsidR="00F43F34" w:rsidRDefault="00F43F34">
            <w:pPr>
              <w:pStyle w:val="TableNText"/>
              <w:rPr>
                <w:lang w:eastAsia="en-AU"/>
              </w:rPr>
            </w:pPr>
            <w:r>
              <w:rPr>
                <w:lang w:eastAsia="en-AU"/>
              </w:rPr>
              <w:t>Communication and Engagement Committee Terms of Reference</w:t>
            </w:r>
          </w:p>
          <w:p w14:paraId="42DD4457" w14:textId="77777777" w:rsidR="00F43F34" w:rsidRDefault="00F43F34">
            <w:pPr>
              <w:pStyle w:val="TableNText"/>
              <w:rPr>
                <w:lang w:eastAsia="en-AU"/>
              </w:rPr>
            </w:pPr>
            <w:r>
              <w:rPr>
                <w:lang w:eastAsia="en-AU"/>
              </w:rPr>
              <w:t>Governance Committee Terms of Reference</w:t>
            </w:r>
          </w:p>
          <w:p w14:paraId="3D93A562" w14:textId="77777777" w:rsidR="00F43F34" w:rsidRDefault="00F43F34">
            <w:pPr>
              <w:pStyle w:val="TableNText"/>
              <w:rPr>
                <w:lang w:eastAsia="en-AU"/>
              </w:rPr>
            </w:pPr>
            <w:r>
              <w:rPr>
                <w:lang w:eastAsia="en-AU"/>
              </w:rPr>
              <w:t xml:space="preserve">QSNTS Board Charter </w:t>
            </w:r>
          </w:p>
          <w:p w14:paraId="643C6A08" w14:textId="77777777" w:rsidR="00F43F34" w:rsidRPr="001A6C94" w:rsidRDefault="00F43F34">
            <w:pPr>
              <w:pStyle w:val="TableNText"/>
              <w:rPr>
                <w:lang w:eastAsia="en-AU"/>
              </w:rPr>
            </w:pPr>
            <w:r>
              <w:rPr>
                <w:lang w:eastAsia="en-AU"/>
              </w:rPr>
              <w:t>Service Delivery Committee Terms of Reference</w:t>
            </w:r>
          </w:p>
          <w:p w14:paraId="7CBC8F0B" w14:textId="77777777" w:rsidR="00F43F34" w:rsidRDefault="00F43F34">
            <w:pPr>
              <w:pStyle w:val="TableNText"/>
              <w:rPr>
                <w:lang w:eastAsia="en-AU"/>
              </w:rPr>
            </w:pPr>
            <w:r>
              <w:rPr>
                <w:lang w:eastAsia="en-AU"/>
              </w:rPr>
              <w:t>Audit and Risk Committee Terms of reference</w:t>
            </w:r>
          </w:p>
          <w:p w14:paraId="68C8868A" w14:textId="77777777" w:rsidR="00F43F34" w:rsidRDefault="00F43F34">
            <w:pPr>
              <w:pStyle w:val="TableNText"/>
              <w:rPr>
                <w:lang w:eastAsia="en-AU"/>
              </w:rPr>
            </w:pPr>
            <w:r>
              <w:rPr>
                <w:lang w:eastAsia="en-AU"/>
              </w:rPr>
              <w:t>Fraud and Corruption Control Framework</w:t>
            </w:r>
          </w:p>
          <w:p w14:paraId="6FDE4B8C" w14:textId="77777777" w:rsidR="00F43F34" w:rsidRDefault="00F43F34">
            <w:pPr>
              <w:pStyle w:val="TableNText"/>
              <w:rPr>
                <w:lang w:eastAsia="en-AU"/>
              </w:rPr>
            </w:pPr>
            <w:r>
              <w:rPr>
                <w:lang w:eastAsia="en-AU"/>
              </w:rPr>
              <w:t>QSNTS Assurance Plan</w:t>
            </w:r>
          </w:p>
          <w:p w14:paraId="3E053DE2" w14:textId="77777777" w:rsidR="00F43F34" w:rsidRDefault="00F43F34">
            <w:pPr>
              <w:pStyle w:val="TableNText"/>
              <w:rPr>
                <w:lang w:eastAsia="en-AU"/>
              </w:rPr>
            </w:pPr>
            <w:r>
              <w:rPr>
                <w:lang w:eastAsia="en-AU"/>
              </w:rPr>
              <w:t>QSNTS Compliance Register</w:t>
            </w:r>
          </w:p>
          <w:p w14:paraId="6A23E309" w14:textId="77777777" w:rsidR="00F43F34" w:rsidRDefault="00F43F34">
            <w:pPr>
              <w:pStyle w:val="TableNText"/>
              <w:rPr>
                <w:lang w:eastAsia="en-AU"/>
              </w:rPr>
            </w:pPr>
            <w:r>
              <w:rPr>
                <w:lang w:eastAsia="en-AU"/>
              </w:rPr>
              <w:t>QSNTS Risk Management Procedure</w:t>
            </w:r>
          </w:p>
          <w:p w14:paraId="7DC9CB99" w14:textId="77777777" w:rsidR="00F43F34" w:rsidRDefault="00F43F34">
            <w:pPr>
              <w:pStyle w:val="TableNText"/>
              <w:rPr>
                <w:lang w:eastAsia="en-AU"/>
              </w:rPr>
            </w:pPr>
            <w:r>
              <w:rPr>
                <w:lang w:eastAsia="en-AU"/>
              </w:rPr>
              <w:t>QSNTS Risk Register</w:t>
            </w:r>
          </w:p>
          <w:p w14:paraId="4194AC09" w14:textId="77777777" w:rsidR="00F43F34" w:rsidRDefault="00F43F34">
            <w:pPr>
              <w:pStyle w:val="TableNText"/>
              <w:rPr>
                <w:lang w:eastAsia="en-AU"/>
              </w:rPr>
            </w:pPr>
            <w:r>
              <w:rPr>
                <w:lang w:eastAsia="en-AU"/>
              </w:rPr>
              <w:t>Consultants Register</w:t>
            </w:r>
          </w:p>
          <w:p w14:paraId="7F98AE0E" w14:textId="77777777" w:rsidR="00F43F34" w:rsidRDefault="00F43F34">
            <w:pPr>
              <w:pStyle w:val="TableNText"/>
              <w:rPr>
                <w:lang w:eastAsia="en-AU"/>
              </w:rPr>
            </w:pPr>
            <w:r>
              <w:rPr>
                <w:lang w:eastAsia="en-AU"/>
              </w:rPr>
              <w:t>Stakeholder List</w:t>
            </w:r>
          </w:p>
          <w:p w14:paraId="1F5A58A8" w14:textId="77777777" w:rsidR="00F43F34" w:rsidRDefault="00F43F34">
            <w:pPr>
              <w:pStyle w:val="TableNText"/>
              <w:rPr>
                <w:lang w:eastAsia="en-AU"/>
              </w:rPr>
            </w:pPr>
            <w:r>
              <w:rPr>
                <w:lang w:eastAsia="en-AU"/>
              </w:rPr>
              <w:t>Activity Resource Matrix</w:t>
            </w:r>
          </w:p>
          <w:p w14:paraId="6807EB63" w14:textId="77777777" w:rsidR="00F43F34" w:rsidRDefault="00F43F34">
            <w:pPr>
              <w:pStyle w:val="TableNText"/>
              <w:rPr>
                <w:lang w:eastAsia="en-AU"/>
              </w:rPr>
            </w:pPr>
            <w:r>
              <w:rPr>
                <w:lang w:eastAsia="en-AU"/>
              </w:rPr>
              <w:t>QSNTS Services Guide</w:t>
            </w:r>
          </w:p>
          <w:p w14:paraId="12DE2450" w14:textId="77777777" w:rsidR="00F43F34" w:rsidRDefault="00F43F34">
            <w:pPr>
              <w:pStyle w:val="TableNText"/>
              <w:rPr>
                <w:lang w:eastAsia="en-AU"/>
              </w:rPr>
            </w:pPr>
            <w:r>
              <w:rPr>
                <w:lang w:eastAsia="en-AU"/>
              </w:rPr>
              <w:t>Example document billable hours</w:t>
            </w:r>
          </w:p>
          <w:p w14:paraId="6F23C164" w14:textId="77777777" w:rsidR="00F43F34" w:rsidRDefault="00F43F34">
            <w:pPr>
              <w:pStyle w:val="TableNText"/>
              <w:rPr>
                <w:lang w:eastAsia="en-AU"/>
              </w:rPr>
            </w:pPr>
            <w:r>
              <w:rPr>
                <w:lang w:eastAsia="en-AU"/>
              </w:rPr>
              <w:t>Extracted from QSNTS Intranet</w:t>
            </w:r>
          </w:p>
          <w:p w14:paraId="49BEF93C" w14:textId="77777777" w:rsidR="00F43F34" w:rsidRDefault="00F43F34">
            <w:pPr>
              <w:pStyle w:val="TableNText"/>
              <w:rPr>
                <w:lang w:eastAsia="en-AU"/>
              </w:rPr>
            </w:pPr>
            <w:r>
              <w:rPr>
                <w:lang w:eastAsia="en-AU"/>
              </w:rPr>
              <w:t>Fee for Service Process</w:t>
            </w:r>
          </w:p>
          <w:p w14:paraId="3E6C5FD1" w14:textId="77777777" w:rsidR="00F43F34" w:rsidRDefault="00F43F34">
            <w:pPr>
              <w:pStyle w:val="TableNText"/>
              <w:rPr>
                <w:lang w:eastAsia="en-AU"/>
              </w:rPr>
            </w:pPr>
            <w:r>
              <w:rPr>
                <w:lang w:eastAsia="en-AU"/>
              </w:rPr>
              <w:t>PBC Resourcing</w:t>
            </w:r>
          </w:p>
          <w:p w14:paraId="5EA4B9C7" w14:textId="77777777" w:rsidR="00F43F34" w:rsidRDefault="00F43F34">
            <w:pPr>
              <w:pStyle w:val="TableNText"/>
              <w:rPr>
                <w:lang w:eastAsia="en-AU"/>
              </w:rPr>
            </w:pPr>
            <w:r>
              <w:rPr>
                <w:lang w:eastAsia="en-AU"/>
              </w:rPr>
              <w:t>PBC Services Fee Estimate</w:t>
            </w:r>
          </w:p>
          <w:p w14:paraId="7077F3DD" w14:textId="77777777" w:rsidR="00F43F34" w:rsidRDefault="00F43F34">
            <w:pPr>
              <w:pStyle w:val="TableNText"/>
              <w:rPr>
                <w:lang w:eastAsia="en-AU"/>
              </w:rPr>
            </w:pPr>
            <w:r>
              <w:rPr>
                <w:lang w:eastAsia="en-AU"/>
              </w:rPr>
              <w:lastRenderedPageBreak/>
              <w:t>QSNTS Fee Schedule</w:t>
            </w:r>
          </w:p>
          <w:p w14:paraId="44D346B1" w14:textId="77777777" w:rsidR="00F43F34" w:rsidRDefault="00F43F34">
            <w:pPr>
              <w:pStyle w:val="TableNText"/>
              <w:rPr>
                <w:lang w:eastAsia="en-AU"/>
              </w:rPr>
            </w:pPr>
            <w:r>
              <w:rPr>
                <w:lang w:eastAsia="en-AU"/>
              </w:rPr>
              <w:t>Complaints Register</w:t>
            </w:r>
          </w:p>
          <w:p w14:paraId="784BD33B" w14:textId="77777777" w:rsidR="00F43F34" w:rsidRDefault="00F43F34">
            <w:pPr>
              <w:pStyle w:val="TableNText"/>
              <w:rPr>
                <w:lang w:eastAsia="en-AU"/>
              </w:rPr>
            </w:pPr>
            <w:r>
              <w:rPr>
                <w:lang w:eastAsia="en-AU"/>
              </w:rPr>
              <w:t xml:space="preserve">Concern and complaints Presentation </w:t>
            </w:r>
          </w:p>
          <w:p w14:paraId="0FF383F6" w14:textId="77777777" w:rsidR="00F43F34" w:rsidRDefault="00F43F34">
            <w:pPr>
              <w:pStyle w:val="TableNText"/>
              <w:rPr>
                <w:lang w:eastAsia="en-AU"/>
              </w:rPr>
            </w:pPr>
            <w:r>
              <w:rPr>
                <w:lang w:eastAsia="en-AU"/>
              </w:rPr>
              <w:t xml:space="preserve">QSNTS Session Plan Concerns </w:t>
            </w:r>
          </w:p>
          <w:p w14:paraId="0C1A1BDC" w14:textId="77777777" w:rsidR="00F43F34" w:rsidRDefault="00F43F34">
            <w:pPr>
              <w:pStyle w:val="TableNText"/>
              <w:rPr>
                <w:lang w:eastAsia="en-AU"/>
              </w:rPr>
            </w:pPr>
            <w:r>
              <w:rPr>
                <w:lang w:eastAsia="en-AU"/>
              </w:rPr>
              <w:t>Cultural Awareness Training Framework</w:t>
            </w:r>
          </w:p>
          <w:p w14:paraId="60AB6FD5" w14:textId="77777777" w:rsidR="00F43F34" w:rsidRDefault="00F43F34">
            <w:pPr>
              <w:pStyle w:val="TableNText"/>
              <w:rPr>
                <w:lang w:eastAsia="en-AU"/>
              </w:rPr>
            </w:pPr>
            <w:r>
              <w:rPr>
                <w:lang w:eastAsia="en-AU"/>
              </w:rPr>
              <w:t>Cultural Awareness Training Transcript</w:t>
            </w:r>
          </w:p>
          <w:p w14:paraId="2BEE1EF7" w14:textId="77777777" w:rsidR="00F43F34" w:rsidRDefault="00F43F34">
            <w:pPr>
              <w:pStyle w:val="TableNText"/>
              <w:rPr>
                <w:lang w:eastAsia="en-AU"/>
              </w:rPr>
            </w:pPr>
            <w:r>
              <w:rPr>
                <w:lang w:eastAsia="en-AU"/>
              </w:rPr>
              <w:t>MYOB Exo Business Screenshot</w:t>
            </w:r>
          </w:p>
          <w:p w14:paraId="6926A260" w14:textId="77777777" w:rsidR="00F43F34" w:rsidRDefault="00F43F34">
            <w:pPr>
              <w:pStyle w:val="TableNText"/>
              <w:rPr>
                <w:lang w:eastAsia="en-AU"/>
              </w:rPr>
            </w:pPr>
            <w:r>
              <w:rPr>
                <w:lang w:eastAsia="en-AU"/>
              </w:rPr>
              <w:t>PPP Comprehensive Overview</w:t>
            </w:r>
          </w:p>
          <w:p w14:paraId="0A302302" w14:textId="77777777" w:rsidR="00F43F34" w:rsidRDefault="00F43F34">
            <w:pPr>
              <w:pStyle w:val="TableNText"/>
              <w:rPr>
                <w:lang w:eastAsia="en-AU"/>
              </w:rPr>
            </w:pPr>
            <w:r>
              <w:rPr>
                <w:lang w:eastAsia="en-AU"/>
              </w:rPr>
              <w:t>QSNTS Evaluation Framework for the PPP</w:t>
            </w:r>
          </w:p>
          <w:p w14:paraId="73BBA6F1" w14:textId="77777777" w:rsidR="00F43F34" w:rsidRDefault="00F43F34">
            <w:pPr>
              <w:pStyle w:val="TableNText"/>
              <w:rPr>
                <w:lang w:eastAsia="en-AU"/>
              </w:rPr>
            </w:pPr>
            <w:r>
              <w:rPr>
                <w:lang w:eastAsia="en-AU"/>
              </w:rPr>
              <w:t>Template – Client Retainer and Service Agreement Legal Services – Walking Together Agreement</w:t>
            </w:r>
          </w:p>
          <w:p w14:paraId="010053A1" w14:textId="77777777" w:rsidR="00F43F34" w:rsidRPr="00BE0460" w:rsidRDefault="00F43F34">
            <w:pPr>
              <w:pStyle w:val="TableNText"/>
              <w:rPr>
                <w:lang w:eastAsia="en-AU"/>
              </w:rPr>
            </w:pPr>
            <w:r>
              <w:rPr>
                <w:lang w:eastAsia="en-AU"/>
              </w:rPr>
              <w:t>Description of who is responsible for PBC policy and strategy within QSNTS and the remit of this role document</w:t>
            </w:r>
          </w:p>
        </w:tc>
      </w:tr>
    </w:tbl>
    <w:p w14:paraId="18183BF0" w14:textId="7C11223B" w:rsidR="00E729CF" w:rsidRDefault="00E729CF" w:rsidP="00F8756E">
      <w:pPr>
        <w:pStyle w:val="xAppendixLevel1"/>
      </w:pPr>
      <w:bookmarkStart w:id="49" w:name="_Ref160697955"/>
      <w:bookmarkStart w:id="50" w:name="_Toc170470460"/>
      <w:r>
        <w:lastRenderedPageBreak/>
        <w:t>Glossary</w:t>
      </w:r>
      <w:bookmarkEnd w:id="49"/>
      <w:bookmarkEnd w:id="50"/>
    </w:p>
    <w:p w14:paraId="74C0305D" w14:textId="7B16479E" w:rsidR="00E729CF" w:rsidRPr="00407282" w:rsidRDefault="00E729CF" w:rsidP="00E729CF">
      <w:pPr>
        <w:rPr>
          <w:lang w:eastAsia="en-AU"/>
        </w:rPr>
      </w:pPr>
      <w:r w:rsidRPr="00407282">
        <w:t xml:space="preserve">Throughout this document, the following terms have the meaning prescribed in </w:t>
      </w:r>
      <w:r w:rsidR="00923E9F">
        <w:fldChar w:fldCharType="begin"/>
      </w:r>
      <w:r w:rsidR="00923E9F">
        <w:instrText xml:space="preserve"> REF _Ref158979713 \h </w:instrText>
      </w:r>
      <w:r w:rsidR="00923E9F">
        <w:fldChar w:fldCharType="separate"/>
      </w:r>
      <w:r w:rsidR="00C22E6F" w:rsidRPr="00407282">
        <w:t xml:space="preserve">Table </w:t>
      </w:r>
      <w:r w:rsidR="00C22E6F">
        <w:rPr>
          <w:noProof/>
        </w:rPr>
        <w:t>21</w:t>
      </w:r>
      <w:r w:rsidR="00923E9F">
        <w:fldChar w:fldCharType="end"/>
      </w:r>
      <w:r w:rsidRPr="00407282">
        <w:t>.</w:t>
      </w:r>
    </w:p>
    <w:p w14:paraId="2F3ACB2B" w14:textId="4C32DB3B" w:rsidR="00E729CF" w:rsidRPr="00407282" w:rsidRDefault="00E729CF" w:rsidP="00E729CF">
      <w:pPr>
        <w:pStyle w:val="Caption"/>
      </w:pPr>
      <w:bookmarkStart w:id="51" w:name="_Ref158979713"/>
      <w:r w:rsidRPr="00407282">
        <w:t xml:space="preserve">Table </w:t>
      </w:r>
      <w:r w:rsidRPr="00407282">
        <w:fldChar w:fldCharType="begin"/>
      </w:r>
      <w:r w:rsidRPr="00407282">
        <w:instrText xml:space="preserve"> SEQ Table \* ARABIC </w:instrText>
      </w:r>
      <w:r w:rsidRPr="00407282">
        <w:fldChar w:fldCharType="separate"/>
      </w:r>
      <w:r w:rsidR="00C22E6F">
        <w:rPr>
          <w:noProof/>
        </w:rPr>
        <w:t>21</w:t>
      </w:r>
      <w:r w:rsidRPr="00407282">
        <w:fldChar w:fldCharType="end"/>
      </w:r>
      <w:bookmarkEnd w:id="51"/>
      <w:r w:rsidRPr="00407282">
        <w:t xml:space="preserve"> | Glossary</w:t>
      </w:r>
    </w:p>
    <w:tbl>
      <w:tblPr>
        <w:tblStyle w:val="AEMO1"/>
        <w:tblW w:w="0" w:type="auto"/>
        <w:tblLook w:val="04A0" w:firstRow="1" w:lastRow="0" w:firstColumn="1" w:lastColumn="0" w:noHBand="0" w:noVBand="1"/>
      </w:tblPr>
      <w:tblGrid>
        <w:gridCol w:w="2332"/>
        <w:gridCol w:w="6598"/>
      </w:tblGrid>
      <w:tr w:rsidR="00800538" w:rsidRPr="00D463C2" w14:paraId="57F7F928" w14:textId="77777777" w:rsidTr="00245590">
        <w:trPr>
          <w:cnfStyle w:val="100000000000" w:firstRow="1" w:lastRow="0" w:firstColumn="0" w:lastColumn="0" w:oddVBand="0" w:evenVBand="0" w:oddHBand="0" w:evenHBand="0" w:firstRowFirstColumn="0" w:firstRowLastColumn="0" w:lastRowFirstColumn="0" w:lastRowLastColumn="0"/>
        </w:trPr>
        <w:tc>
          <w:tcPr>
            <w:tcW w:w="2332" w:type="dxa"/>
          </w:tcPr>
          <w:p w14:paraId="2C4ABEA9" w14:textId="77777777" w:rsidR="00800538" w:rsidRPr="00800538" w:rsidRDefault="00800538" w:rsidP="00800538">
            <w:pPr>
              <w:pStyle w:val="TableNheader"/>
              <w:rPr>
                <w:b w:val="0"/>
                <w:bCs/>
              </w:rPr>
            </w:pPr>
            <w:r w:rsidRPr="00800538">
              <w:rPr>
                <w:b w:val="0"/>
                <w:bCs/>
              </w:rPr>
              <w:t>Term</w:t>
            </w:r>
          </w:p>
        </w:tc>
        <w:tc>
          <w:tcPr>
            <w:tcW w:w="6598" w:type="dxa"/>
          </w:tcPr>
          <w:p w14:paraId="4A812868" w14:textId="77777777" w:rsidR="00800538" w:rsidRPr="00800538" w:rsidRDefault="00800538" w:rsidP="00800538">
            <w:pPr>
              <w:pStyle w:val="TableNheader"/>
              <w:rPr>
                <w:b w:val="0"/>
                <w:bCs/>
              </w:rPr>
            </w:pPr>
            <w:r w:rsidRPr="00800538">
              <w:rPr>
                <w:b w:val="0"/>
                <w:bCs/>
              </w:rPr>
              <w:t>Meaning</w:t>
            </w:r>
          </w:p>
        </w:tc>
      </w:tr>
      <w:tr w:rsidR="00800538" w:rsidRPr="00D463C2" w14:paraId="1025F5AC" w14:textId="77777777" w:rsidTr="00245590">
        <w:tc>
          <w:tcPr>
            <w:tcW w:w="2332" w:type="dxa"/>
          </w:tcPr>
          <w:p w14:paraId="527A8270"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40EAF0D5"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800538" w:rsidRPr="00D463C2" w14:paraId="1F70A6EA" w14:textId="77777777" w:rsidTr="00245590">
        <w:tc>
          <w:tcPr>
            <w:tcW w:w="2332" w:type="dxa"/>
          </w:tcPr>
          <w:p w14:paraId="1B4E763E"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2C1AE930"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(including assistance with claims, research and/or PBC support).</w:t>
            </w:r>
          </w:p>
        </w:tc>
      </w:tr>
      <w:tr w:rsidR="00800538" w:rsidRPr="00D463C2" w14:paraId="7F59FBA3" w14:textId="77777777" w:rsidTr="00245590">
        <w:tc>
          <w:tcPr>
            <w:tcW w:w="2332" w:type="dxa"/>
          </w:tcPr>
          <w:p w14:paraId="3FC015A2"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470AAB49"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00538" w:rsidRPr="00D463C2" w14:paraId="5CD4DB9D" w14:textId="77777777" w:rsidTr="00245590">
        <w:tc>
          <w:tcPr>
            <w:tcW w:w="2332" w:type="dxa"/>
          </w:tcPr>
          <w:p w14:paraId="3A17A08A" w14:textId="77777777" w:rsidR="00800538" w:rsidRPr="00D463C2" w:rsidRDefault="00800538" w:rsidP="00245590">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(Cth) (</w:t>
            </w:r>
            <w:r w:rsidRPr="00A76ED9">
              <w:rPr>
                <w:rFonts w:cs="Segoe UI"/>
                <w:color w:val="000000" w:themeColor="text1"/>
                <w:sz w:val="17"/>
                <w:szCs w:val="17"/>
                <w:lang w:val="en-US"/>
              </w:rPr>
              <w:t>the CATSI Act)</w:t>
            </w:r>
          </w:p>
        </w:tc>
        <w:tc>
          <w:tcPr>
            <w:tcW w:w="6598" w:type="dxa"/>
          </w:tcPr>
          <w:p w14:paraId="37769F95"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800538" w:rsidRPr="00805BDE" w14:paraId="11110D02" w14:textId="77777777" w:rsidTr="00245590">
        <w:tc>
          <w:tcPr>
            <w:tcW w:w="2332" w:type="dxa"/>
          </w:tcPr>
          <w:p w14:paraId="6CF9F09F"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4B90F4C1" w14:textId="77777777" w:rsidR="00800538" w:rsidRPr="00805BDE" w:rsidRDefault="00800538" w:rsidP="00245590">
            <w:pPr>
              <w:pStyle w:val="TableNbiophoto"/>
              <w:rPr>
                <w:lang w:val="en-US"/>
              </w:rPr>
            </w:pPr>
            <w:r w:rsidRPr="00805BDE">
              <w:rPr>
                <w:lang w:val="en-US"/>
              </w:rPr>
              <w:t>A decision by the Federal Court or High Court of Australia. A determination is made either when parties have reached an agreement (consent determination) or following a trial process (litigated determination).</w:t>
            </w:r>
          </w:p>
          <w:p w14:paraId="130A66A9" w14:textId="77777777" w:rsidR="00800538" w:rsidRPr="00805BDE" w:rsidRDefault="00800538" w:rsidP="00245590">
            <w:pPr>
              <w:pStyle w:val="TableNbiophoto"/>
              <w:rPr>
                <w:lang w:val="en-US"/>
              </w:rPr>
            </w:pPr>
            <w:r w:rsidRPr="00805BDE">
              <w:rPr>
                <w:lang w:val="en-US"/>
              </w:rPr>
              <w:t>In the context of the Review, a “positive” determination is where the court finds that native title exists and a “negative” determination is a finding that native title has been extinguished or does not exist.</w:t>
            </w:r>
          </w:p>
        </w:tc>
      </w:tr>
      <w:tr w:rsidR="00800538" w:rsidRPr="00D463C2" w14:paraId="5150F6AA" w14:textId="77777777" w:rsidTr="00245590">
        <w:tc>
          <w:tcPr>
            <w:tcW w:w="2332" w:type="dxa"/>
          </w:tcPr>
          <w:p w14:paraId="562CAE43"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0B262473"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800538" w:rsidRPr="00D463C2" w14:paraId="47CB71CE" w14:textId="77777777" w:rsidTr="00245590">
        <w:tc>
          <w:tcPr>
            <w:tcW w:w="2332" w:type="dxa"/>
          </w:tcPr>
          <w:p w14:paraId="2A13BC03"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52209A47" w14:textId="77777777" w:rsidR="00800538" w:rsidRPr="00D463C2" w:rsidRDefault="00800538" w:rsidP="00245590">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Pr="00F12BD0">
              <w:rPr>
                <w:rFonts w:cs="Segoe UI"/>
                <w:color w:val="000000" w:themeColor="text1"/>
                <w:sz w:val="17"/>
                <w:szCs w:val="17"/>
              </w:rPr>
              <w:t>act</w:t>
            </w:r>
            <w:r w:rsidRPr="00D463C2">
              <w:rPr>
                <w:rFonts w:cs="Segoe UI"/>
                <w:color w:val="000000" w:themeColor="text1"/>
                <w:sz w:val="17"/>
                <w:szCs w:val="17"/>
              </w:rPr>
              <w:t xml:space="preserve">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800538" w:rsidRPr="00D463C2" w14:paraId="26880FA5" w14:textId="77777777" w:rsidTr="00245590">
        <w:tc>
          <w:tcPr>
            <w:tcW w:w="2332" w:type="dxa"/>
          </w:tcPr>
          <w:p w14:paraId="62D9C7C5"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57D1CBE6"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800538" w:rsidRPr="00D463C2" w14:paraId="7B170829" w14:textId="77777777" w:rsidTr="00245590">
        <w:tc>
          <w:tcPr>
            <w:tcW w:w="2332" w:type="dxa"/>
          </w:tcPr>
          <w:p w14:paraId="4CCD05A8"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705EDA44"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sidRPr="00D463C2">
              <w:rPr>
                <w:rFonts w:cs="Segoe UI"/>
                <w:color w:val="000000" w:themeColor="text1"/>
                <w:sz w:val="17"/>
                <w:szCs w:val="17"/>
                <w:lang w:val="en-US"/>
              </w:rPr>
              <w:t>to assist people in resolving native title issues by:</w:t>
            </w:r>
          </w:p>
          <w:p w14:paraId="01E8538D" w14:textId="77777777" w:rsidR="00800538" w:rsidRPr="00D463C2" w:rsidRDefault="00800538" w:rsidP="00800538">
            <w:pPr>
              <w:numPr>
                <w:ilvl w:val="0"/>
                <w:numId w:val="30"/>
              </w:numPr>
              <w:spacing w:before="60" w:after="60"/>
              <w:rPr>
                <w:sz w:val="17"/>
                <w:szCs w:val="17"/>
                <w:lang w:val="en-US"/>
              </w:rPr>
            </w:pPr>
            <w:r w:rsidRPr="00D463C2">
              <w:rPr>
                <w:sz w:val="17"/>
                <w:szCs w:val="17"/>
                <w:lang w:val="en-US"/>
              </w:rPr>
              <w:t>mediating between the parties to native title applications at the direction of the Federal Court</w:t>
            </w:r>
          </w:p>
          <w:p w14:paraId="48D9EA9D" w14:textId="77777777" w:rsidR="00800538" w:rsidRPr="00D463C2" w:rsidRDefault="00800538" w:rsidP="00800538">
            <w:pPr>
              <w:numPr>
                <w:ilvl w:val="0"/>
                <w:numId w:val="30"/>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6B0A712F" w14:textId="77777777" w:rsidR="00800538" w:rsidRPr="00D463C2" w:rsidRDefault="00800538" w:rsidP="00800538">
            <w:pPr>
              <w:numPr>
                <w:ilvl w:val="0"/>
                <w:numId w:val="30"/>
              </w:numPr>
              <w:spacing w:before="60" w:after="60"/>
              <w:rPr>
                <w:sz w:val="16"/>
                <w:lang w:val="en-US"/>
              </w:rPr>
            </w:pPr>
            <w:r w:rsidRPr="00D463C2">
              <w:rPr>
                <w:sz w:val="17"/>
                <w:szCs w:val="17"/>
                <w:lang w:val="en-US"/>
              </w:rPr>
              <w:lastRenderedPageBreak/>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0AA51B5A"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800538" w:rsidRPr="00D463C2" w14:paraId="2209EF89" w14:textId="77777777" w:rsidTr="00245590">
        <w:tc>
          <w:tcPr>
            <w:tcW w:w="2332" w:type="dxa"/>
          </w:tcPr>
          <w:p w14:paraId="3DA0FD23"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641C0573"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w:t>
            </w:r>
            <w:r w:rsidRPr="00D463C2">
              <w:rPr>
                <w:rFonts w:cs="Segoe UI"/>
                <w:color w:val="000000" w:themeColor="text1"/>
                <w:sz w:val="17"/>
                <w:szCs w:val="17"/>
                <w:lang w:val="en-US"/>
              </w:rPr>
              <w:t>).</w:t>
            </w:r>
          </w:p>
        </w:tc>
      </w:tr>
      <w:tr w:rsidR="00800538" w:rsidRPr="00D463C2" w14:paraId="413D74D1" w14:textId="77777777" w:rsidTr="00245590">
        <w:tc>
          <w:tcPr>
            <w:tcW w:w="2332" w:type="dxa"/>
          </w:tcPr>
          <w:p w14:paraId="72371DAE" w14:textId="77777777" w:rsidR="00800538" w:rsidRPr="00D463C2" w:rsidRDefault="00800538" w:rsidP="00245590">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477A7DEB" w14:textId="77777777" w:rsidR="00800538" w:rsidRPr="00D463C2" w:rsidRDefault="00800538" w:rsidP="00245590">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(Cth)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800538" w:rsidRPr="00D463C2" w14:paraId="78E64021" w14:textId="77777777" w:rsidTr="00245590">
        <w:tc>
          <w:tcPr>
            <w:tcW w:w="2332" w:type="dxa"/>
          </w:tcPr>
          <w:p w14:paraId="6DB74499"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6598" w:type="dxa"/>
          </w:tcPr>
          <w:p w14:paraId="2ACF9725" w14:textId="77777777" w:rsidR="00800538" w:rsidRPr="00D463C2" w:rsidRDefault="00800538" w:rsidP="00245590">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w:t>
            </w:r>
            <w:r w:rsidRPr="00D463C2">
              <w:rPr>
                <w:rFonts w:cs="Segoe UI"/>
                <w:color w:val="000000" w:themeColor="text1"/>
                <w:sz w:val="17"/>
                <w:szCs w:val="17"/>
              </w:rPr>
              <w:t xml:space="preserve">. </w:t>
            </w:r>
          </w:p>
        </w:tc>
      </w:tr>
      <w:tr w:rsidR="00800538" w:rsidRPr="00D463C2" w14:paraId="69A41C99" w14:textId="77777777" w:rsidTr="00245590">
        <w:tc>
          <w:tcPr>
            <w:tcW w:w="2332" w:type="dxa"/>
          </w:tcPr>
          <w:p w14:paraId="34371C16"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Native Title Service Provider (NTSP)</w:t>
            </w:r>
          </w:p>
        </w:tc>
        <w:tc>
          <w:tcPr>
            <w:tcW w:w="6598" w:type="dxa"/>
          </w:tcPr>
          <w:p w14:paraId="413D59A0" w14:textId="77777777" w:rsidR="00800538" w:rsidRPr="00D463C2" w:rsidRDefault="00800538" w:rsidP="00245590">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lang w:eastAsia="en-AU"/>
              </w:rPr>
              <w:t>Native Title Representative Bodies</w:t>
            </w:r>
            <w:r>
              <w:rPr>
                <w:rFonts w:cs="Segoe UI"/>
                <w:color w:val="000000" w:themeColor="text1"/>
                <w:sz w:val="17"/>
                <w:szCs w:val="17"/>
                <w:lang w:eastAsia="en-AU"/>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800538" w:rsidRPr="00D463C2" w14:paraId="5DC84EF7" w14:textId="77777777" w:rsidTr="00245590">
        <w:tc>
          <w:tcPr>
            <w:tcW w:w="2332" w:type="dxa"/>
          </w:tcPr>
          <w:p w14:paraId="57EA12BD" w14:textId="77777777" w:rsidR="00800538" w:rsidRPr="00D463C2" w:rsidRDefault="00800538" w:rsidP="00245590">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6598" w:type="dxa"/>
          </w:tcPr>
          <w:p w14:paraId="49DDD1D9" w14:textId="77777777" w:rsidR="00800538" w:rsidRPr="00D463C2" w:rsidRDefault="00800538" w:rsidP="00245590">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ative Title Representative Bodies and Service Providers</w:t>
            </w:r>
            <w:r>
              <w:rPr>
                <w:rFonts w:cs="Segoe UI"/>
                <w:color w:val="000000" w:themeColor="text1"/>
                <w:sz w:val="17"/>
                <w:szCs w:val="17"/>
              </w:rPr>
              <w:t xml:space="preserve"> refers to the cohort of N</w:t>
            </w:r>
            <w:r w:rsidRPr="00D463C2">
              <w:rPr>
                <w:rFonts w:cs="Segoe UI"/>
                <w:color w:val="000000" w:themeColor="text1"/>
                <w:sz w:val="17"/>
                <w:szCs w:val="17"/>
                <w:lang w:eastAsia="en-AU"/>
              </w:rPr>
              <w:t>ative Title Representative Bod</w:t>
            </w:r>
            <w:r>
              <w:rPr>
                <w:rFonts w:cs="Segoe UI"/>
                <w:color w:val="000000" w:themeColor="text1"/>
                <w:sz w:val="17"/>
                <w:szCs w:val="17"/>
                <w:lang w:eastAsia="en-AU"/>
              </w:rPr>
              <w:t xml:space="preserve">ies </w:t>
            </w:r>
            <w:r>
              <w:rPr>
                <w:rFonts w:cs="Segoe UI"/>
                <w:color w:val="000000" w:themeColor="text1"/>
                <w:sz w:val="17"/>
                <w:szCs w:val="17"/>
              </w:rPr>
              <w:t>and N</w:t>
            </w:r>
            <w:r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800538" w:rsidRPr="00D463C2" w14:paraId="2616DEE2" w14:textId="77777777" w:rsidTr="00245590">
        <w:tc>
          <w:tcPr>
            <w:tcW w:w="2332" w:type="dxa"/>
          </w:tcPr>
          <w:p w14:paraId="688A5177"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1D64261D" w14:textId="77777777" w:rsidR="00800538" w:rsidRPr="00D463C2" w:rsidRDefault="00800538" w:rsidP="00245590">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800538" w:rsidRPr="00D463C2" w14:paraId="1291E4A8" w14:textId="77777777" w:rsidTr="00245590">
        <w:tc>
          <w:tcPr>
            <w:tcW w:w="2332" w:type="dxa"/>
          </w:tcPr>
          <w:p w14:paraId="3B9EFAB4"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5D048C94" w14:textId="77777777" w:rsidR="00800538" w:rsidRPr="00D463C2" w:rsidRDefault="00800538" w:rsidP="00245590">
            <w:pPr>
              <w:rPr>
                <w:rFonts w:cs="Segoe UI"/>
                <w:color w:val="000000" w:themeColor="text1"/>
                <w:sz w:val="17"/>
                <w:szCs w:val="17"/>
                <w:lang w:eastAsia="en-AU"/>
              </w:rPr>
            </w:pPr>
            <w:bookmarkStart w:id="52"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52"/>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800538" w:rsidRPr="00805BDE" w14:paraId="37C52878" w14:textId="77777777" w:rsidTr="00245590">
        <w:tc>
          <w:tcPr>
            <w:tcW w:w="2332" w:type="dxa"/>
          </w:tcPr>
          <w:p w14:paraId="01FDC12D"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7EE87B0A" w14:textId="77777777" w:rsidR="00800538" w:rsidRPr="00805BDE" w:rsidRDefault="00800538" w:rsidP="00245590">
            <w:pPr>
              <w:rPr>
                <w:rFonts w:cs="Segoe UI"/>
                <w:color w:val="000000" w:themeColor="text1"/>
                <w:sz w:val="17"/>
                <w:szCs w:val="17"/>
                <w:lang w:eastAsia="en-AU"/>
              </w:rPr>
            </w:pPr>
            <w:r w:rsidRPr="00805BDE">
              <w:rPr>
                <w:rFonts w:cs="Segoe UI"/>
                <w:color w:val="000000" w:themeColor="text1"/>
                <w:sz w:val="17"/>
                <w:szCs w:val="17"/>
                <w:lang w:eastAsia="en-AU"/>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800538" w:rsidRPr="00805BDE" w14:paraId="30611ADF" w14:textId="77777777" w:rsidTr="00245590">
        <w:tc>
          <w:tcPr>
            <w:tcW w:w="2332" w:type="dxa"/>
          </w:tcPr>
          <w:p w14:paraId="21AE5B7D"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38F8805C" w14:textId="77777777" w:rsidR="00800538" w:rsidRPr="00805BDE" w:rsidRDefault="00800538" w:rsidP="00245590">
            <w:pPr>
              <w:pStyle w:val="TableNbiophoto"/>
              <w:rPr>
                <w:lang w:eastAsia="en-AU"/>
              </w:rPr>
            </w:pPr>
            <w:r w:rsidRPr="00805BDE">
              <w:rPr>
                <w:lang w:val="en-US"/>
              </w:rPr>
              <w:t xml:space="preserve">A body, established under the </w:t>
            </w:r>
            <w:r w:rsidRPr="00805BDE">
              <w:rPr>
                <w:i/>
                <w:lang w:val="en-US"/>
              </w:rPr>
              <w:t xml:space="preserve">Corporations (Aboriginal and Torres Strait Islander) Act 2006 </w:t>
            </w:r>
            <w:r w:rsidRPr="00805BDE">
              <w:rPr>
                <w:lang w:val="en-US"/>
              </w:rPr>
              <w:t>(Cth), nominated by native title holders which will manage their native title rights and interests once a determination that native title exists has been made.</w:t>
            </w:r>
          </w:p>
        </w:tc>
      </w:tr>
      <w:tr w:rsidR="00800538" w:rsidRPr="00805BDE" w14:paraId="6E752D32" w14:textId="77777777" w:rsidTr="00245590">
        <w:tc>
          <w:tcPr>
            <w:tcW w:w="2332" w:type="dxa"/>
          </w:tcPr>
          <w:p w14:paraId="1850A180"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68505FB9" w14:textId="77777777" w:rsidR="00800538" w:rsidRPr="00805BDE" w:rsidRDefault="00800538" w:rsidP="00245590">
            <w:pPr>
              <w:rPr>
                <w:rFonts w:cs="Segoe UI"/>
                <w:color w:val="000000" w:themeColor="text1"/>
                <w:sz w:val="17"/>
                <w:szCs w:val="17"/>
                <w:lang w:val="en-US"/>
              </w:rPr>
            </w:pPr>
            <w:r w:rsidRPr="00805BD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805BDE">
              <w:rPr>
                <w:rFonts w:cs="Segoe UI"/>
                <w:i/>
                <w:color w:val="000000" w:themeColor="text1"/>
                <w:sz w:val="17"/>
                <w:szCs w:val="17"/>
                <w:lang w:eastAsia="en-AU"/>
              </w:rPr>
              <w:t>Native Title Act 1993</w:t>
            </w:r>
            <w:r w:rsidRPr="00805BDE">
              <w:rPr>
                <w:rFonts w:cs="Segoe UI"/>
                <w:color w:val="000000" w:themeColor="text1"/>
                <w:sz w:val="17"/>
                <w:szCs w:val="17"/>
                <w:lang w:eastAsia="en-AU"/>
              </w:rPr>
              <w:t xml:space="preserve"> (Cth)</w:t>
            </w:r>
            <w:r w:rsidRPr="00805BDE">
              <w:rPr>
                <w:rFonts w:cs="Segoe UI"/>
                <w:color w:val="000000" w:themeColor="text1"/>
                <w:sz w:val="17"/>
                <w:szCs w:val="17"/>
                <w:lang w:val="en-US"/>
              </w:rPr>
              <w:t>.</w:t>
            </w:r>
          </w:p>
        </w:tc>
      </w:tr>
      <w:tr w:rsidR="00800538" w:rsidRPr="00805BDE" w14:paraId="2EB3B85D" w14:textId="77777777" w:rsidTr="00245590">
        <w:tc>
          <w:tcPr>
            <w:tcW w:w="2332" w:type="dxa"/>
          </w:tcPr>
          <w:p w14:paraId="2053D412"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4AFB8896" w14:textId="77777777" w:rsidR="00800538" w:rsidRPr="00805BDE" w:rsidRDefault="00800538" w:rsidP="00245590">
            <w:pPr>
              <w:rPr>
                <w:rFonts w:cs="Segoe UI"/>
                <w:color w:val="000000" w:themeColor="text1"/>
                <w:sz w:val="17"/>
                <w:szCs w:val="17"/>
                <w:lang w:eastAsia="en-AU"/>
              </w:rPr>
            </w:pPr>
            <w:r w:rsidRPr="00805BDE">
              <w:rPr>
                <w:rFonts w:cs="Segoe UI"/>
                <w:color w:val="000000" w:themeColor="text1"/>
                <w:sz w:val="17"/>
                <w:szCs w:val="17"/>
                <w:lang w:val="en-US"/>
              </w:rPr>
              <w:t>The area over which a Native Title Representative Body and Service Provider holds jurisdiction.</w:t>
            </w:r>
          </w:p>
        </w:tc>
      </w:tr>
      <w:tr w:rsidR="00800538" w:rsidRPr="00D463C2" w14:paraId="3214B684" w14:textId="77777777" w:rsidTr="00245590">
        <w:tc>
          <w:tcPr>
            <w:tcW w:w="2332" w:type="dxa"/>
          </w:tcPr>
          <w:p w14:paraId="3FB48168"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lastRenderedPageBreak/>
              <w:t>Terms of Reference (TOR)</w:t>
            </w:r>
          </w:p>
        </w:tc>
        <w:tc>
          <w:tcPr>
            <w:tcW w:w="6598" w:type="dxa"/>
          </w:tcPr>
          <w:p w14:paraId="0AD54069" w14:textId="3983F675"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C22E6F">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800538" w:rsidRPr="00D463C2" w14:paraId="5D42B45C" w14:textId="77777777" w:rsidTr="00245590">
        <w:tc>
          <w:tcPr>
            <w:tcW w:w="2332" w:type="dxa"/>
          </w:tcPr>
          <w:p w14:paraId="5FAAAC89"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31A9E1A8" w14:textId="77777777" w:rsidR="00800538" w:rsidRPr="00D463C2" w:rsidRDefault="00800538" w:rsidP="00245590">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8F36BBC" w14:textId="338BA296" w:rsidR="00E729CF" w:rsidRPr="00407282" w:rsidRDefault="00767C88" w:rsidP="00E729CF">
      <w:pPr>
        <w:rPr>
          <w:lang w:eastAsia="en-AU"/>
        </w:rPr>
      </w:pPr>
      <w:r>
        <w:rPr>
          <w:lang w:eastAsia="en-AU"/>
        </w:rPr>
        <w:br/>
      </w:r>
      <w:r w:rsidR="00E729CF" w:rsidRPr="00407282">
        <w:rPr>
          <w:lang w:eastAsia="en-AU"/>
        </w:rPr>
        <w:t xml:space="preserve">This document refers to the functions of NTRB-SPs outlined under the </w:t>
      </w:r>
      <w:r w:rsidR="00E729CF" w:rsidRPr="00B134D7">
        <w:rPr>
          <w:lang w:eastAsia="en-AU"/>
        </w:rPr>
        <w:t>NTA</w:t>
      </w:r>
      <w:r w:rsidR="00E729CF" w:rsidRPr="00407282">
        <w:rPr>
          <w:i/>
          <w:lang w:eastAsia="en-AU"/>
        </w:rPr>
        <w:t xml:space="preserve"> </w:t>
      </w:r>
      <w:r w:rsidR="00E729CF" w:rsidRPr="00407282">
        <w:rPr>
          <w:lang w:eastAsia="en-AU"/>
        </w:rPr>
        <w:t xml:space="preserve">and captured in </w:t>
      </w:r>
      <w:r w:rsidR="00923E9F">
        <w:rPr>
          <w:lang w:eastAsia="en-AU"/>
        </w:rPr>
        <w:fldChar w:fldCharType="begin"/>
      </w:r>
      <w:r w:rsidR="00923E9F">
        <w:rPr>
          <w:lang w:eastAsia="en-AU"/>
        </w:rPr>
        <w:instrText xml:space="preserve"> REF _Ref158979743 \h </w:instrText>
      </w:r>
      <w:r w:rsidR="00923E9F">
        <w:rPr>
          <w:lang w:eastAsia="en-AU"/>
        </w:rPr>
      </w:r>
      <w:r w:rsidR="00923E9F">
        <w:rPr>
          <w:lang w:eastAsia="en-AU"/>
        </w:rPr>
        <w:fldChar w:fldCharType="separate"/>
      </w:r>
      <w:r w:rsidR="00C22E6F" w:rsidRPr="00407282">
        <w:t xml:space="preserve">Table </w:t>
      </w:r>
      <w:r w:rsidR="00C22E6F">
        <w:rPr>
          <w:noProof/>
        </w:rPr>
        <w:t>22</w:t>
      </w:r>
      <w:r w:rsidR="00923E9F">
        <w:rPr>
          <w:lang w:eastAsia="en-AU"/>
        </w:rPr>
        <w:fldChar w:fldCharType="end"/>
      </w:r>
      <w:r w:rsidR="00E729CF" w:rsidRPr="00407282">
        <w:rPr>
          <w:lang w:eastAsia="en-AU"/>
        </w:rPr>
        <w:t>.</w:t>
      </w:r>
    </w:p>
    <w:p w14:paraId="528A97D5" w14:textId="1C9B9664" w:rsidR="00E729CF" w:rsidRPr="00407282" w:rsidRDefault="00E729CF" w:rsidP="00E729CF">
      <w:pPr>
        <w:pStyle w:val="Caption"/>
      </w:pPr>
      <w:bookmarkStart w:id="53" w:name="_Ref158979743"/>
      <w:r w:rsidRPr="00407282">
        <w:t xml:space="preserve">Table </w:t>
      </w:r>
      <w:r w:rsidRPr="00407282">
        <w:fldChar w:fldCharType="begin"/>
      </w:r>
      <w:r w:rsidRPr="00407282">
        <w:instrText xml:space="preserve"> SEQ Table \* ARABIC </w:instrText>
      </w:r>
      <w:r w:rsidRPr="00407282">
        <w:fldChar w:fldCharType="separate"/>
      </w:r>
      <w:r w:rsidR="00C22E6F">
        <w:rPr>
          <w:noProof/>
        </w:rPr>
        <w:t>22</w:t>
      </w:r>
      <w:r w:rsidRPr="00407282">
        <w:fldChar w:fldCharType="end"/>
      </w:r>
      <w:bookmarkEnd w:id="53"/>
      <w:r w:rsidRPr="00407282">
        <w:t xml:space="preserve"> | NTRB functions under the </w:t>
      </w:r>
      <w:r w:rsidR="00B134D7">
        <w:t>NTA</w:t>
      </w:r>
    </w:p>
    <w:tbl>
      <w:tblPr>
        <w:tblStyle w:val="AEMO1"/>
        <w:tblW w:w="0" w:type="auto"/>
        <w:tblLook w:val="04A0" w:firstRow="1" w:lastRow="0" w:firstColumn="1" w:lastColumn="0" w:noHBand="0" w:noVBand="1"/>
      </w:tblPr>
      <w:tblGrid>
        <w:gridCol w:w="1075"/>
        <w:gridCol w:w="2233"/>
        <w:gridCol w:w="5622"/>
      </w:tblGrid>
      <w:tr w:rsidR="001F7C92" w:rsidRPr="00D463C2" w14:paraId="24F08482" w14:textId="77777777" w:rsidTr="00F65344">
        <w:trPr>
          <w:cnfStyle w:val="100000000000" w:firstRow="1" w:lastRow="0" w:firstColumn="0" w:lastColumn="0" w:oddVBand="0" w:evenVBand="0" w:oddHBand="0" w:evenHBand="0" w:firstRowFirstColumn="0" w:firstRowLastColumn="0" w:lastRowFirstColumn="0" w:lastRowLastColumn="0"/>
        </w:trPr>
        <w:tc>
          <w:tcPr>
            <w:tcW w:w="1078" w:type="dxa"/>
          </w:tcPr>
          <w:p w14:paraId="439E61F1" w14:textId="77777777" w:rsidR="001F7C92" w:rsidRPr="001F7C92" w:rsidRDefault="001F7C92">
            <w:pPr>
              <w:spacing w:before="40" w:after="40"/>
              <w:rPr>
                <w:rFonts w:ascii="Segoe UI Semibold" w:hAnsi="Segoe UI Semibold"/>
                <w:b w:val="0"/>
                <w:bCs/>
                <w:sz w:val="18"/>
              </w:rPr>
            </w:pPr>
            <w:r w:rsidRPr="001F7C92">
              <w:rPr>
                <w:rFonts w:ascii="Segoe UI Semibold" w:hAnsi="Segoe UI Semibold"/>
                <w:b w:val="0"/>
                <w:bCs/>
                <w:sz w:val="18"/>
              </w:rPr>
              <w:t xml:space="preserve">Reference </w:t>
            </w:r>
          </w:p>
        </w:tc>
        <w:tc>
          <w:tcPr>
            <w:tcW w:w="2268" w:type="dxa"/>
          </w:tcPr>
          <w:p w14:paraId="2E2042B4" w14:textId="77777777" w:rsidR="001F7C92" w:rsidRPr="001F7C92" w:rsidRDefault="001F7C92">
            <w:pPr>
              <w:spacing w:before="40" w:after="40"/>
              <w:rPr>
                <w:rFonts w:ascii="Segoe UI Semibold" w:hAnsi="Segoe UI Semibold"/>
                <w:b w:val="0"/>
                <w:bCs/>
                <w:sz w:val="18"/>
              </w:rPr>
            </w:pPr>
            <w:r w:rsidRPr="001F7C92">
              <w:rPr>
                <w:rFonts w:ascii="Segoe UI Semibold" w:hAnsi="Segoe UI Semibold"/>
                <w:b w:val="0"/>
                <w:bCs/>
                <w:sz w:val="18"/>
              </w:rPr>
              <w:t>Function</w:t>
            </w:r>
          </w:p>
        </w:tc>
        <w:tc>
          <w:tcPr>
            <w:tcW w:w="5754" w:type="dxa"/>
          </w:tcPr>
          <w:p w14:paraId="26ABB94D" w14:textId="77777777" w:rsidR="001F7C92" w:rsidRPr="001F7C92" w:rsidRDefault="001F7C92">
            <w:pPr>
              <w:spacing w:before="40" w:after="40"/>
              <w:rPr>
                <w:rFonts w:ascii="Segoe UI Semibold" w:hAnsi="Segoe UI Semibold"/>
                <w:b w:val="0"/>
                <w:bCs/>
                <w:sz w:val="18"/>
              </w:rPr>
            </w:pPr>
            <w:r w:rsidRPr="001F7C92">
              <w:rPr>
                <w:rFonts w:ascii="Segoe UI Semibold" w:hAnsi="Segoe UI Semibold"/>
                <w:b w:val="0"/>
                <w:bCs/>
                <w:sz w:val="18"/>
              </w:rPr>
              <w:t>Detail</w:t>
            </w:r>
          </w:p>
        </w:tc>
      </w:tr>
      <w:tr w:rsidR="001F7C92" w:rsidRPr="00D463C2" w14:paraId="13F8C384" w14:textId="77777777">
        <w:tc>
          <w:tcPr>
            <w:tcW w:w="1078" w:type="dxa"/>
          </w:tcPr>
          <w:p w14:paraId="3A183848" w14:textId="77777777" w:rsidR="001F7C92" w:rsidRPr="00D463C2" w:rsidRDefault="001F7C92">
            <w:pPr>
              <w:rPr>
                <w:sz w:val="17"/>
                <w:szCs w:val="17"/>
                <w:lang w:eastAsia="en-AU"/>
              </w:rPr>
            </w:pPr>
            <w:r w:rsidRPr="00D463C2">
              <w:rPr>
                <w:sz w:val="17"/>
                <w:szCs w:val="17"/>
                <w:lang w:eastAsia="en-AU"/>
              </w:rPr>
              <w:t>s203BB</w:t>
            </w:r>
          </w:p>
        </w:tc>
        <w:tc>
          <w:tcPr>
            <w:tcW w:w="2268" w:type="dxa"/>
          </w:tcPr>
          <w:p w14:paraId="4E33FFD1" w14:textId="77777777" w:rsidR="001F7C92" w:rsidRPr="00D463C2" w:rsidRDefault="001F7C92">
            <w:pPr>
              <w:rPr>
                <w:sz w:val="17"/>
                <w:szCs w:val="17"/>
                <w:lang w:eastAsia="en-AU"/>
              </w:rPr>
            </w:pPr>
            <w:r w:rsidRPr="00D463C2">
              <w:rPr>
                <w:sz w:val="17"/>
                <w:szCs w:val="17"/>
                <w:lang w:eastAsia="en-AU"/>
              </w:rPr>
              <w:t>Facilitation and assistance</w:t>
            </w:r>
          </w:p>
        </w:tc>
        <w:tc>
          <w:tcPr>
            <w:tcW w:w="5754" w:type="dxa"/>
          </w:tcPr>
          <w:p w14:paraId="3BE9D0B7" w14:textId="77777777" w:rsidR="001F7C92" w:rsidRPr="00D463C2" w:rsidRDefault="001F7C92">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1F7C92" w:rsidRPr="00D463C2" w14:paraId="30431C07" w14:textId="77777777">
        <w:tc>
          <w:tcPr>
            <w:tcW w:w="1078" w:type="dxa"/>
          </w:tcPr>
          <w:p w14:paraId="497159EC" w14:textId="77777777" w:rsidR="001F7C92" w:rsidRPr="00D463C2" w:rsidRDefault="001F7C92">
            <w:pPr>
              <w:rPr>
                <w:sz w:val="17"/>
                <w:szCs w:val="17"/>
                <w:lang w:eastAsia="en-AU"/>
              </w:rPr>
            </w:pPr>
            <w:r w:rsidRPr="00D463C2">
              <w:rPr>
                <w:sz w:val="17"/>
                <w:szCs w:val="17"/>
                <w:lang w:eastAsia="en-AU"/>
              </w:rPr>
              <w:t>s203BF</w:t>
            </w:r>
          </w:p>
        </w:tc>
        <w:tc>
          <w:tcPr>
            <w:tcW w:w="2268" w:type="dxa"/>
          </w:tcPr>
          <w:p w14:paraId="1C938AB4" w14:textId="77777777" w:rsidR="001F7C92" w:rsidRPr="00D463C2" w:rsidRDefault="001F7C92">
            <w:pPr>
              <w:rPr>
                <w:sz w:val="17"/>
                <w:szCs w:val="17"/>
                <w:lang w:eastAsia="en-AU"/>
              </w:rPr>
            </w:pPr>
            <w:r w:rsidRPr="00D463C2">
              <w:rPr>
                <w:sz w:val="17"/>
                <w:szCs w:val="17"/>
                <w:lang w:eastAsia="en-AU"/>
              </w:rPr>
              <w:t>Certification</w:t>
            </w:r>
          </w:p>
        </w:tc>
        <w:tc>
          <w:tcPr>
            <w:tcW w:w="5754" w:type="dxa"/>
          </w:tcPr>
          <w:p w14:paraId="633CD84E" w14:textId="77777777" w:rsidR="001F7C92" w:rsidRPr="00D463C2" w:rsidRDefault="001F7C92">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1F7C92" w:rsidRPr="00D463C2" w14:paraId="7FCB6EBC" w14:textId="77777777">
        <w:tc>
          <w:tcPr>
            <w:tcW w:w="1078" w:type="dxa"/>
          </w:tcPr>
          <w:p w14:paraId="1996FD68" w14:textId="77777777" w:rsidR="001F7C92" w:rsidRPr="00D463C2" w:rsidRDefault="001F7C92">
            <w:pPr>
              <w:rPr>
                <w:sz w:val="17"/>
                <w:szCs w:val="17"/>
                <w:lang w:eastAsia="en-AU"/>
              </w:rPr>
            </w:pPr>
            <w:r w:rsidRPr="00D463C2">
              <w:rPr>
                <w:sz w:val="17"/>
                <w:szCs w:val="17"/>
                <w:lang w:eastAsia="en-AU"/>
              </w:rPr>
              <w:t>s203BF</w:t>
            </w:r>
          </w:p>
        </w:tc>
        <w:tc>
          <w:tcPr>
            <w:tcW w:w="2268" w:type="dxa"/>
          </w:tcPr>
          <w:p w14:paraId="50842F7C" w14:textId="77777777" w:rsidR="001F7C92" w:rsidRPr="00D463C2" w:rsidRDefault="001F7C92">
            <w:pPr>
              <w:rPr>
                <w:sz w:val="17"/>
                <w:szCs w:val="17"/>
                <w:lang w:eastAsia="en-AU"/>
              </w:rPr>
            </w:pPr>
            <w:r w:rsidRPr="00D463C2">
              <w:rPr>
                <w:sz w:val="17"/>
                <w:szCs w:val="17"/>
                <w:lang w:eastAsia="en-AU"/>
              </w:rPr>
              <w:t>Dispute resolution</w:t>
            </w:r>
          </w:p>
        </w:tc>
        <w:tc>
          <w:tcPr>
            <w:tcW w:w="5754" w:type="dxa"/>
          </w:tcPr>
          <w:p w14:paraId="7A1E846E" w14:textId="77777777" w:rsidR="001F7C92" w:rsidRPr="00D463C2" w:rsidRDefault="001F7C92">
            <w:pPr>
              <w:rPr>
                <w:sz w:val="17"/>
                <w:szCs w:val="17"/>
                <w:lang w:eastAsia="en-AU"/>
              </w:rPr>
            </w:pPr>
            <w:r w:rsidRPr="00D463C2">
              <w:rPr>
                <w:sz w:val="17"/>
                <w:szCs w:val="17"/>
                <w:lang w:eastAsia="en-AU"/>
              </w:rPr>
              <w:t xml:space="preserve">NTRB-SPs promote agreement and mediate disputes between native title groups. </w:t>
            </w:r>
          </w:p>
        </w:tc>
      </w:tr>
      <w:tr w:rsidR="001F7C92" w:rsidRPr="00D463C2" w14:paraId="4A2234DE" w14:textId="77777777">
        <w:tc>
          <w:tcPr>
            <w:tcW w:w="1078" w:type="dxa"/>
          </w:tcPr>
          <w:p w14:paraId="3A642F63" w14:textId="77777777" w:rsidR="001F7C92" w:rsidRPr="00D463C2" w:rsidRDefault="001F7C92">
            <w:pPr>
              <w:rPr>
                <w:sz w:val="17"/>
                <w:szCs w:val="17"/>
                <w:lang w:eastAsia="en-AU"/>
              </w:rPr>
            </w:pPr>
            <w:r w:rsidRPr="00D463C2">
              <w:rPr>
                <w:sz w:val="17"/>
                <w:szCs w:val="17"/>
                <w:lang w:eastAsia="en-AU"/>
              </w:rPr>
              <w:t>s203BG</w:t>
            </w:r>
          </w:p>
        </w:tc>
        <w:tc>
          <w:tcPr>
            <w:tcW w:w="2268" w:type="dxa"/>
          </w:tcPr>
          <w:p w14:paraId="307AC401" w14:textId="77777777" w:rsidR="001F7C92" w:rsidRPr="00D463C2" w:rsidRDefault="001F7C92">
            <w:pPr>
              <w:rPr>
                <w:sz w:val="17"/>
                <w:szCs w:val="17"/>
                <w:lang w:eastAsia="en-AU"/>
              </w:rPr>
            </w:pPr>
            <w:r w:rsidRPr="00D463C2">
              <w:rPr>
                <w:sz w:val="17"/>
                <w:szCs w:val="17"/>
                <w:lang w:eastAsia="en-AU"/>
              </w:rPr>
              <w:t>Notification</w:t>
            </w:r>
          </w:p>
        </w:tc>
        <w:tc>
          <w:tcPr>
            <w:tcW w:w="5754" w:type="dxa"/>
          </w:tcPr>
          <w:p w14:paraId="70BE2870" w14:textId="77777777" w:rsidR="001F7C92" w:rsidRPr="00D463C2" w:rsidRDefault="001F7C92">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1F7C92" w:rsidRPr="00D463C2" w14:paraId="37B5C10A" w14:textId="77777777">
        <w:tc>
          <w:tcPr>
            <w:tcW w:w="1078" w:type="dxa"/>
          </w:tcPr>
          <w:p w14:paraId="1D52FCF2" w14:textId="77777777" w:rsidR="001F7C92" w:rsidRPr="00D463C2" w:rsidRDefault="001F7C92">
            <w:pPr>
              <w:rPr>
                <w:sz w:val="17"/>
                <w:szCs w:val="17"/>
                <w:lang w:eastAsia="en-AU"/>
              </w:rPr>
            </w:pPr>
            <w:r w:rsidRPr="00D463C2">
              <w:rPr>
                <w:sz w:val="17"/>
                <w:szCs w:val="17"/>
                <w:lang w:eastAsia="en-AU"/>
              </w:rPr>
              <w:t>s203BH</w:t>
            </w:r>
          </w:p>
        </w:tc>
        <w:tc>
          <w:tcPr>
            <w:tcW w:w="2268" w:type="dxa"/>
          </w:tcPr>
          <w:p w14:paraId="13BE90A8" w14:textId="77777777" w:rsidR="001F7C92" w:rsidRPr="00D463C2" w:rsidRDefault="001F7C92">
            <w:pPr>
              <w:rPr>
                <w:sz w:val="17"/>
                <w:szCs w:val="17"/>
                <w:lang w:eastAsia="en-AU"/>
              </w:rPr>
            </w:pPr>
            <w:r w:rsidRPr="00D463C2">
              <w:rPr>
                <w:sz w:val="17"/>
                <w:szCs w:val="17"/>
                <w:lang w:eastAsia="en-AU"/>
              </w:rPr>
              <w:t>Agreement making</w:t>
            </w:r>
          </w:p>
        </w:tc>
        <w:tc>
          <w:tcPr>
            <w:tcW w:w="5754" w:type="dxa"/>
          </w:tcPr>
          <w:p w14:paraId="10C02E1D" w14:textId="77777777" w:rsidR="001F7C92" w:rsidRPr="00D463C2" w:rsidRDefault="001F7C92">
            <w:pPr>
              <w:rPr>
                <w:sz w:val="17"/>
                <w:szCs w:val="17"/>
                <w:lang w:eastAsia="en-AU"/>
              </w:rPr>
            </w:pPr>
            <w:r w:rsidRPr="00D463C2">
              <w:rPr>
                <w:sz w:val="17"/>
                <w:szCs w:val="17"/>
                <w:lang w:eastAsia="en-AU"/>
              </w:rPr>
              <w:t>NTRB-SPs can be a party to ILUAs or other agreements.</w:t>
            </w:r>
          </w:p>
        </w:tc>
      </w:tr>
      <w:tr w:rsidR="001F7C92" w:rsidRPr="00D463C2" w14:paraId="707BF86C" w14:textId="77777777">
        <w:tc>
          <w:tcPr>
            <w:tcW w:w="1078" w:type="dxa"/>
          </w:tcPr>
          <w:p w14:paraId="52BB6071" w14:textId="77777777" w:rsidR="001F7C92" w:rsidRPr="00D463C2" w:rsidRDefault="001F7C92">
            <w:pPr>
              <w:rPr>
                <w:sz w:val="17"/>
                <w:szCs w:val="17"/>
                <w:lang w:eastAsia="en-AU"/>
              </w:rPr>
            </w:pPr>
            <w:r w:rsidRPr="00D463C2">
              <w:rPr>
                <w:sz w:val="17"/>
                <w:szCs w:val="17"/>
                <w:lang w:eastAsia="en-AU"/>
              </w:rPr>
              <w:t>s203BI</w:t>
            </w:r>
          </w:p>
        </w:tc>
        <w:tc>
          <w:tcPr>
            <w:tcW w:w="2268" w:type="dxa"/>
          </w:tcPr>
          <w:p w14:paraId="796FB7A6" w14:textId="77777777" w:rsidR="001F7C92" w:rsidRPr="00D463C2" w:rsidRDefault="001F7C92">
            <w:pPr>
              <w:rPr>
                <w:sz w:val="17"/>
                <w:szCs w:val="17"/>
                <w:lang w:eastAsia="en-AU"/>
              </w:rPr>
            </w:pPr>
            <w:r w:rsidRPr="00D463C2">
              <w:rPr>
                <w:sz w:val="17"/>
                <w:szCs w:val="17"/>
                <w:lang w:eastAsia="en-AU"/>
              </w:rPr>
              <w:t>Internal review</w:t>
            </w:r>
          </w:p>
        </w:tc>
        <w:tc>
          <w:tcPr>
            <w:tcW w:w="5754" w:type="dxa"/>
            <w:vAlign w:val="top"/>
          </w:tcPr>
          <w:p w14:paraId="4DE54B06" w14:textId="77777777" w:rsidR="001F7C92" w:rsidRPr="00D463C2" w:rsidRDefault="001F7C92">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1F7C92" w:rsidRPr="00D463C2" w14:paraId="498D5017" w14:textId="77777777">
        <w:tc>
          <w:tcPr>
            <w:tcW w:w="1078" w:type="dxa"/>
          </w:tcPr>
          <w:p w14:paraId="5EF63FDE" w14:textId="77777777" w:rsidR="001F7C92" w:rsidRPr="00D463C2" w:rsidRDefault="001F7C92">
            <w:pPr>
              <w:rPr>
                <w:sz w:val="17"/>
                <w:szCs w:val="17"/>
                <w:lang w:eastAsia="en-AU"/>
              </w:rPr>
            </w:pPr>
            <w:r w:rsidRPr="00D463C2">
              <w:rPr>
                <w:sz w:val="17"/>
                <w:szCs w:val="17"/>
                <w:lang w:eastAsia="en-AU"/>
              </w:rPr>
              <w:t>s203BJ</w:t>
            </w:r>
          </w:p>
        </w:tc>
        <w:tc>
          <w:tcPr>
            <w:tcW w:w="2268" w:type="dxa"/>
          </w:tcPr>
          <w:p w14:paraId="27FD1293" w14:textId="77777777" w:rsidR="001F7C92" w:rsidRPr="00D463C2" w:rsidRDefault="001F7C92">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sidRPr="00D463C2">
              <w:rPr>
                <w:sz w:val="17"/>
                <w:szCs w:val="17"/>
                <w:lang w:eastAsia="en-AU"/>
              </w:rPr>
              <w:t>or by any other law</w:t>
            </w:r>
          </w:p>
        </w:tc>
        <w:tc>
          <w:tcPr>
            <w:tcW w:w="5754" w:type="dxa"/>
          </w:tcPr>
          <w:p w14:paraId="32BE4C99" w14:textId="77777777" w:rsidR="001F7C92" w:rsidRPr="00D463C2" w:rsidRDefault="001F7C92">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06822441" w14:textId="77777777" w:rsidR="00C74E12" w:rsidRPr="00407282" w:rsidRDefault="00C74E12" w:rsidP="00F863D2">
      <w:pPr>
        <w:rPr>
          <w:lang w:eastAsia="en-AU"/>
        </w:rPr>
      </w:pPr>
    </w:p>
    <w:p w14:paraId="0E27AAD8" w14:textId="77777777" w:rsidR="00262BAB" w:rsidRDefault="00262BAB" w:rsidP="00262BAB">
      <w:pPr>
        <w:pStyle w:val="PlainText"/>
      </w:pPr>
    </w:p>
    <w:p w14:paraId="742B916B" w14:textId="3E42AC53" w:rsidR="00275953" w:rsidRDefault="00275953">
      <w:pPr>
        <w:spacing w:after="165"/>
        <w:rPr>
          <w:lang w:eastAsia="en-AU"/>
        </w:rPr>
      </w:pPr>
      <w:r>
        <w:rPr>
          <w:lang w:eastAsia="en-AU"/>
        </w:rPr>
        <w:br w:type="page"/>
      </w:r>
    </w:p>
    <w:p w14:paraId="0C3C3C29" w14:textId="09ABEAFF" w:rsidR="006D70C7" w:rsidRPr="00262BAB" w:rsidRDefault="00275953" w:rsidP="00275953">
      <w:pPr>
        <w:spacing w:after="165"/>
        <w:rPr>
          <w:lang w:eastAsia="en-AU"/>
        </w:rPr>
      </w:pPr>
      <w:r>
        <w:rPr>
          <w:noProof/>
          <w:lang w:eastAsia="en-AU"/>
        </w:rPr>
        <w:lastRenderedPageBreak/>
        <w:drawing>
          <wp:anchor distT="0" distB="0" distL="114300" distR="114300" simplePos="0" relativeHeight="251658241" behindDoc="0" locked="0" layoutInCell="1" allowOverlap="1" wp14:anchorId="13EE29F2" wp14:editId="56D9A5A7">
            <wp:simplePos x="0" y="0"/>
            <wp:positionH relativeFrom="column">
              <wp:posOffset>-985520</wp:posOffset>
            </wp:positionH>
            <wp:positionV relativeFrom="paragraph">
              <wp:posOffset>1270</wp:posOffset>
            </wp:positionV>
            <wp:extent cx="7563332" cy="9787442"/>
            <wp:effectExtent l="0" t="0" r="0" b="4445"/>
            <wp:wrapNone/>
            <wp:docPr id="47945501"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5501" name="Picture 6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6D70C7" w:rsidRPr="00262BAB" w:rsidSect="0062489E">
      <w:headerReference w:type="default" r:id="rId25"/>
      <w:footerReference w:type="default" r:id="rId26"/>
      <w:headerReference w:type="first" r:id="rId27"/>
      <w:footerReference w:type="first" r:id="rId28"/>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30E4A" w14:textId="77777777" w:rsidR="00B3568C" w:rsidRDefault="00B3568C" w:rsidP="00302076">
      <w:pPr>
        <w:spacing w:after="0"/>
      </w:pPr>
      <w:r>
        <w:separator/>
      </w:r>
    </w:p>
  </w:endnote>
  <w:endnote w:type="continuationSeparator" w:id="0">
    <w:p w14:paraId="54F9FE6C" w14:textId="77777777" w:rsidR="00B3568C" w:rsidRDefault="00B3568C" w:rsidP="00302076">
      <w:pPr>
        <w:spacing w:after="0"/>
      </w:pPr>
      <w:r>
        <w:continuationSeparator/>
      </w:r>
    </w:p>
  </w:endnote>
  <w:endnote w:type="continuationNotice" w:id="1">
    <w:p w14:paraId="113E80DE" w14:textId="77777777" w:rsidR="00B3568C" w:rsidRDefault="00B356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FE5D" w14:textId="7C7AC25A" w:rsidR="003D6E82" w:rsidRDefault="003D6E82">
    <w:pPr>
      <w:pStyle w:val="Footer"/>
    </w:pPr>
    <w:r>
      <w:rPr>
        <w:noProof/>
      </w:rPr>
      <mc:AlternateContent>
        <mc:Choice Requires="wps">
          <w:drawing>
            <wp:anchor distT="0" distB="0" distL="0" distR="0" simplePos="0" relativeHeight="251658252" behindDoc="0" locked="0" layoutInCell="1" allowOverlap="1" wp14:anchorId="0C7F036A" wp14:editId="623F4DE2">
              <wp:simplePos x="635" y="635"/>
              <wp:positionH relativeFrom="page">
                <wp:align>center</wp:align>
              </wp:positionH>
              <wp:positionV relativeFrom="page">
                <wp:align>bottom</wp:align>
              </wp:positionV>
              <wp:extent cx="686435" cy="379730"/>
              <wp:effectExtent l="0" t="0" r="18415" b="0"/>
              <wp:wrapNone/>
              <wp:docPr id="124796325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072E3E4" w14:textId="229D493E"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7F036A" id="_x0000_t202" coordsize="21600,21600" o:spt="202" path="m,l,21600r21600,l21600,xe">
              <v:stroke joinstyle="miter"/>
              <v:path gradientshapeok="t" o:connecttype="rect"/>
            </v:shapetype>
            <v:shape id="Text Box 7" o:spid="_x0000_s1028" type="#_x0000_t202" alt="OFFICIAL" style="position:absolute;margin-left:0;margin-top:0;width:54.05pt;height:29.9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textbox style="mso-fit-shape-to-text:t" inset="0,0,0,15pt">
                <w:txbxContent>
                  <w:p w14:paraId="1072E3E4" w14:textId="229D493E"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41498C66" w:rsidR="00FA6276" w:rsidRPr="00FD4AB1" w:rsidRDefault="003D6E82" w:rsidP="006C4858">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58248" behindDoc="0" locked="0" layoutInCell="1" allowOverlap="1" wp14:anchorId="3D9BF621" wp14:editId="5BB35F90">
              <wp:simplePos x="635" y="635"/>
              <wp:positionH relativeFrom="page">
                <wp:align>center</wp:align>
              </wp:positionH>
              <wp:positionV relativeFrom="page">
                <wp:align>bottom</wp:align>
              </wp:positionV>
              <wp:extent cx="686435" cy="379730"/>
              <wp:effectExtent l="0" t="0" r="18415" b="0"/>
              <wp:wrapNone/>
              <wp:docPr id="55446550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A3A765A" w14:textId="6FDB1C7B"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BF621" id="_x0000_t202" coordsize="21600,21600" o:spt="202" path="m,l,21600r21600,l21600,xe">
              <v:stroke joinstyle="miter"/>
              <v:path gradientshapeok="t" o:connecttype="rect"/>
            </v:shapetype>
            <v:shape id="Text Box 8" o:spid="_x0000_s1029" type="#_x0000_t202" alt="OFFICIAL" style="position:absolute;margin-left:0;margin-top:0;width:54.05pt;height:29.9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3A3A765A" w14:textId="6FDB1C7B"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rsidRPr="000F6F76">
      <w:rPr>
        <w:color w:val="595959" w:themeColor="text1" w:themeTint="A6"/>
        <w:szCs w:val="15"/>
        <w:lang w:eastAsia="en-AU"/>
      </w:rPr>
      <w:t>Nous Group | Review of Queensland South Native Title Services | 15 March 2024</w:t>
    </w:r>
    <w:r w:rsidR="00FA6276" w:rsidRPr="000F6F76">
      <w:rPr>
        <w:rFonts w:ascii="Segoe UI Semibold" w:hAnsi="Segoe UI Semibold" w:cs="Segoe UI"/>
        <w:color w:val="747474"/>
      </w:rPr>
      <w:ptab w:relativeTo="margin" w:alignment="right" w:leader="none"/>
    </w:r>
    <w:r w:rsidR="00FA6276" w:rsidRPr="000F6F76">
      <w:rPr>
        <w:rFonts w:cs="Segoe UI"/>
        <w:color w:val="747474"/>
      </w:rPr>
      <w:t xml:space="preserve">| </w:t>
    </w:r>
    <w:r w:rsidR="00FA6276" w:rsidRPr="000F6F76">
      <w:rPr>
        <w:rFonts w:cs="Segoe UI"/>
        <w:b/>
        <w:color w:val="747474"/>
        <w:sz w:val="16"/>
        <w:szCs w:val="16"/>
      </w:rPr>
      <w:fldChar w:fldCharType="begin"/>
    </w:r>
    <w:r w:rsidR="00FA6276" w:rsidRPr="000F6F76">
      <w:rPr>
        <w:rFonts w:cs="Segoe UI"/>
        <w:color w:val="747474"/>
        <w:sz w:val="16"/>
        <w:szCs w:val="16"/>
      </w:rPr>
      <w:instrText xml:space="preserve"> PAGE  \* roman  \* MERGEFORMAT </w:instrText>
    </w:r>
    <w:r w:rsidR="00FA6276" w:rsidRPr="000F6F76">
      <w:rPr>
        <w:rFonts w:cs="Segoe UI"/>
        <w:b/>
        <w:color w:val="747474"/>
        <w:sz w:val="16"/>
        <w:szCs w:val="16"/>
      </w:rPr>
      <w:fldChar w:fldCharType="separate"/>
    </w:r>
    <w:r w:rsidR="00FA6276" w:rsidRPr="000F6F76">
      <w:rPr>
        <w:rFonts w:cs="Segoe UI"/>
        <w:b/>
        <w:noProof/>
        <w:color w:val="747474"/>
        <w:sz w:val="16"/>
        <w:szCs w:val="16"/>
      </w:rPr>
      <w:t>i</w:t>
    </w:r>
    <w:r w:rsidR="00FA6276" w:rsidRPr="000F6F76">
      <w:rPr>
        <w:rFonts w:cs="Segoe UI"/>
        <w:b/>
        <w:color w:val="747474"/>
        <w:sz w:val="16"/>
        <w:szCs w:val="16"/>
      </w:rPr>
      <w:fldChar w:fldCharType="end"/>
    </w:r>
    <w:r w:rsidR="00FA6276" w:rsidRPr="000F6F76">
      <w:rPr>
        <w:rFonts w:cs="Segoe UI"/>
        <w:color w:val="747474"/>
        <w:sz w:val="16"/>
        <w:szCs w:val="16"/>
      </w:rPr>
      <w:t xml:space="preserve"> </w:t>
    </w:r>
    <w:r w:rsidR="00FA6276" w:rsidRPr="000F6F76">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5AEA" w14:textId="2EA59A12" w:rsidR="003D6E82" w:rsidRDefault="003D6E82">
    <w:pPr>
      <w:pStyle w:val="Footer"/>
    </w:pPr>
    <w:r>
      <w:rPr>
        <w:noProof/>
      </w:rPr>
      <mc:AlternateContent>
        <mc:Choice Requires="wps">
          <w:drawing>
            <wp:anchor distT="0" distB="0" distL="0" distR="0" simplePos="0" relativeHeight="251658253" behindDoc="0" locked="0" layoutInCell="1" allowOverlap="1" wp14:anchorId="22146A73" wp14:editId="703EB7FC">
              <wp:simplePos x="990600" y="10195560"/>
              <wp:positionH relativeFrom="page">
                <wp:align>center</wp:align>
              </wp:positionH>
              <wp:positionV relativeFrom="page">
                <wp:align>bottom</wp:align>
              </wp:positionV>
              <wp:extent cx="686435" cy="379730"/>
              <wp:effectExtent l="0" t="0" r="18415" b="0"/>
              <wp:wrapNone/>
              <wp:docPr id="649089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BF7258F" w14:textId="6368BABC"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46A73" id="_x0000_t202" coordsize="21600,21600" o:spt="202" path="m,l,21600r21600,l21600,xe">
              <v:stroke joinstyle="miter"/>
              <v:path gradientshapeok="t" o:connecttype="rect"/>
            </v:shapetype>
            <v:shape id="Text Box 6" o:spid="_x0000_s1031" type="#_x0000_t202" alt="OFFICIAL" style="position:absolute;margin-left:0;margin-top:0;width:54.05pt;height:29.9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4BF7258F" w14:textId="6368BABC"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E7F4" w14:textId="31A4495C" w:rsidR="00FA6276" w:rsidRPr="000F6F76" w:rsidRDefault="003D6E82" w:rsidP="00EA270A">
    <w:pPr>
      <w:pStyle w:val="NousFooter"/>
      <w:rPr>
        <w:color w:val="595959" w:themeColor="text1" w:themeTint="A6"/>
      </w:rPr>
    </w:pPr>
    <w:r>
      <w:rPr>
        <w:noProof/>
      </w:rPr>
      <mc:AlternateContent>
        <mc:Choice Requires="wps">
          <w:drawing>
            <wp:anchor distT="0" distB="0" distL="0" distR="0" simplePos="0" relativeHeight="251658250" behindDoc="0" locked="0" layoutInCell="1" allowOverlap="1" wp14:anchorId="069F2E7C" wp14:editId="299042D4">
              <wp:simplePos x="635" y="635"/>
              <wp:positionH relativeFrom="page">
                <wp:align>center</wp:align>
              </wp:positionH>
              <wp:positionV relativeFrom="page">
                <wp:align>bottom</wp:align>
              </wp:positionV>
              <wp:extent cx="686435" cy="379730"/>
              <wp:effectExtent l="0" t="0" r="18415" b="0"/>
              <wp:wrapNone/>
              <wp:docPr id="122244663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3B45DBD" w14:textId="297CF606"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F2E7C" id="_x0000_t202" coordsize="21600,21600" o:spt="202" path="m,l,21600r21600,l21600,xe">
              <v:stroke joinstyle="miter"/>
              <v:path gradientshapeok="t" o:connecttype="rect"/>
            </v:shapetype>
            <v:shape id="Text Box 10" o:spid="_x0000_s1033" type="#_x0000_t202" alt="OFFICIAL" style="position:absolute;margin-left:0;margin-top:0;width:54.05pt;height:29.9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textbox style="mso-fit-shape-to-text:t" inset="0,0,0,15pt">
                <w:txbxContent>
                  <w:p w14:paraId="33B45DBD" w14:textId="297CF606"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rsidRPr="000F6F76">
      <w:rPr>
        <w:color w:val="595959" w:themeColor="text1" w:themeTint="A6"/>
      </w:rPr>
      <w:t xml:space="preserve">Review of Review of Queensland South Native Title Services | </w:t>
    </w:r>
    <w:r w:rsidR="007306E4" w:rsidRPr="000F6F76">
      <w:rPr>
        <w:color w:val="595959" w:themeColor="text1" w:themeTint="A6"/>
      </w:rPr>
      <w:t>June 2024</w:t>
    </w:r>
    <w:r w:rsidR="00FA6276" w:rsidRPr="000F6F76">
      <w:rPr>
        <w:color w:val="595959" w:themeColor="text1" w:themeTint="A6"/>
      </w:rPr>
      <w:ptab w:relativeTo="margin" w:alignment="right" w:leader="none"/>
    </w:r>
    <w:r w:rsidR="00FA6276" w:rsidRPr="000F6F76">
      <w:rPr>
        <w:color w:val="595959" w:themeColor="text1" w:themeTint="A6"/>
      </w:rPr>
      <w:t xml:space="preserve">| </w:t>
    </w:r>
    <w:r w:rsidR="00FA6276" w:rsidRPr="000F6F76">
      <w:rPr>
        <w:color w:val="595959" w:themeColor="text1" w:themeTint="A6"/>
      </w:rPr>
      <w:fldChar w:fldCharType="begin"/>
    </w:r>
    <w:r w:rsidR="00FA6276" w:rsidRPr="000F6F76">
      <w:rPr>
        <w:color w:val="595959" w:themeColor="text1" w:themeTint="A6"/>
      </w:rPr>
      <w:instrText xml:space="preserve"> PAGE  \* Arabic  \* MERGEFORMAT </w:instrText>
    </w:r>
    <w:r w:rsidR="00FA6276" w:rsidRPr="000F6F76">
      <w:rPr>
        <w:color w:val="595959" w:themeColor="text1" w:themeTint="A6"/>
      </w:rPr>
      <w:fldChar w:fldCharType="separate"/>
    </w:r>
    <w:r w:rsidR="009A1EDD" w:rsidRPr="000F6F76">
      <w:rPr>
        <w:noProof/>
        <w:color w:val="595959" w:themeColor="text1" w:themeTint="A6"/>
      </w:rPr>
      <w:t>20</w:t>
    </w:r>
    <w:r w:rsidR="00FA6276" w:rsidRPr="000F6F76">
      <w:rPr>
        <w:color w:val="595959" w:themeColor="text1" w:themeTint="A6"/>
      </w:rPr>
      <w:fldChar w:fldCharType="end"/>
    </w:r>
    <w:r w:rsidR="00FA6276" w:rsidRPr="000F6F76">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6100D56A" w:rsidR="00FA6276" w:rsidRDefault="003D6E82">
    <w:pPr>
      <w:pStyle w:val="Footer"/>
    </w:pPr>
    <w:r>
      <w:rPr>
        <w:noProof/>
        <w:lang w:eastAsia="en-AU"/>
      </w:rPr>
      <mc:AlternateContent>
        <mc:Choice Requires="wps">
          <w:drawing>
            <wp:anchor distT="0" distB="0" distL="0" distR="0" simplePos="0" relativeHeight="251658249" behindDoc="0" locked="0" layoutInCell="1" allowOverlap="1" wp14:anchorId="78083C4A" wp14:editId="78EDF998">
              <wp:simplePos x="990600" y="10099675"/>
              <wp:positionH relativeFrom="page">
                <wp:align>center</wp:align>
              </wp:positionH>
              <wp:positionV relativeFrom="page">
                <wp:align>bottom</wp:align>
              </wp:positionV>
              <wp:extent cx="686435" cy="379730"/>
              <wp:effectExtent l="0" t="0" r="18415" b="0"/>
              <wp:wrapNone/>
              <wp:docPr id="3809920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3BE9A07" w14:textId="3227D084"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83C4A" id="_x0000_t202" coordsize="21600,21600" o:spt="202" path="m,l,21600r21600,l21600,xe">
              <v:stroke joinstyle="miter"/>
              <v:path gradientshapeok="t" o:connecttype="rect"/>
            </v:shapetype>
            <v:shape id="Text Box 9" o:spid="_x0000_s1035" type="#_x0000_t202" alt="OFFICIAL" style="position:absolute;margin-left:0;margin-top:0;width:54.05pt;height:29.9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textbox style="mso-fit-shape-to-text:t" inset="0,0,0,15pt">
                <w:txbxContent>
                  <w:p w14:paraId="33BE9A07" w14:textId="3227D084"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rPr>
        <w:noProof/>
        <w:lang w:eastAsia="en-AU"/>
      </w:rPr>
      <w:drawing>
        <wp:anchor distT="0" distB="0" distL="114300" distR="114300" simplePos="0" relativeHeight="251658242" behindDoc="1" locked="0" layoutInCell="1" allowOverlap="1" wp14:anchorId="4DC0CCF9" wp14:editId="2961A5AB">
          <wp:simplePos x="0" y="0"/>
          <wp:positionH relativeFrom="rightMargin">
            <wp:posOffset>-410845</wp:posOffset>
          </wp:positionH>
          <wp:positionV relativeFrom="paragraph">
            <wp:posOffset>-53340</wp:posOffset>
          </wp:positionV>
          <wp:extent cx="857431" cy="2340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1542" w14:textId="77777777" w:rsidR="00B3568C" w:rsidRDefault="00B3568C" w:rsidP="00302076">
      <w:pPr>
        <w:spacing w:after="0"/>
      </w:pPr>
      <w:r>
        <w:separator/>
      </w:r>
    </w:p>
  </w:footnote>
  <w:footnote w:type="continuationSeparator" w:id="0">
    <w:p w14:paraId="7EE3C20A" w14:textId="77777777" w:rsidR="00B3568C" w:rsidRDefault="00B3568C" w:rsidP="00302076">
      <w:pPr>
        <w:spacing w:after="0"/>
      </w:pPr>
      <w:r>
        <w:continuationSeparator/>
      </w:r>
    </w:p>
  </w:footnote>
  <w:footnote w:type="continuationNotice" w:id="1">
    <w:p w14:paraId="1D7D5FDD" w14:textId="77777777" w:rsidR="00B3568C" w:rsidRDefault="00B3568C">
      <w:pPr>
        <w:spacing w:after="0" w:line="240" w:lineRule="auto"/>
      </w:pPr>
    </w:p>
  </w:footnote>
  <w:footnote w:id="2">
    <w:p w14:paraId="0B118CFF" w14:textId="77777777" w:rsidR="00725377" w:rsidRDefault="00725377" w:rsidP="00725377">
      <w:pPr>
        <w:pStyle w:val="FootnoteText"/>
      </w:pPr>
      <w:r>
        <w:rPr>
          <w:rStyle w:val="FootnoteReference"/>
        </w:rPr>
        <w:footnoteRef/>
      </w:r>
      <w:r>
        <w:t xml:space="preserve"> This number indicates all ILUAs resulting in extinguishment of native title or settlement within the RATSIB area.</w:t>
      </w:r>
    </w:p>
  </w:footnote>
  <w:footnote w:id="3">
    <w:p w14:paraId="1C73DE37" w14:textId="6CF96445" w:rsidR="00FA6276" w:rsidRDefault="00FA6276" w:rsidP="00C668E9">
      <w:pPr>
        <w:pStyle w:val="Footer"/>
      </w:pPr>
      <w:r>
        <w:rPr>
          <w:rStyle w:val="FootnoteReference"/>
        </w:rPr>
        <w:footnoteRef/>
      </w:r>
      <w:r>
        <w:t xml:space="preserve"> Collier, B. </w:t>
      </w:r>
      <w:r w:rsidR="006C085A" w:rsidRPr="0050586B">
        <w:t>Prioritisation of Native Title Cases in the Federal Court of Australia</w:t>
      </w:r>
      <w:r>
        <w:t xml:space="preserve">. 2011. Accessed 20 September 2023. </w:t>
      </w:r>
      <w:hyperlink r:id="rId1" w:history="1">
        <w:r w:rsidR="00A20DF5" w:rsidRPr="0024706B">
          <w:rPr>
            <w:rStyle w:val="Hyperlink"/>
          </w:rPr>
          <w:t>https://www.fedcourt.gov.au/digital-law-library/judges-speeches/justice-collier/Collier-J-20110527.rtf</w:t>
        </w:r>
      </w:hyperlink>
      <w:r w:rsidR="00A20DF5">
        <w:t xml:space="preserve"> </w:t>
      </w:r>
    </w:p>
  </w:footnote>
  <w:footnote w:id="4">
    <w:p w14:paraId="6B9FD476" w14:textId="77777777" w:rsidR="006C085A" w:rsidRDefault="006C085A" w:rsidP="006C085A">
      <w:pPr>
        <w:pStyle w:val="FootnoteText"/>
      </w:pPr>
      <w:r>
        <w:rPr>
          <w:rStyle w:val="FootnoteReference"/>
        </w:rPr>
        <w:footnoteRef/>
      </w:r>
      <w:r>
        <w:t xml:space="preserve"> QSNTS Annual Report 2021-22.</w:t>
      </w:r>
    </w:p>
  </w:footnote>
  <w:footnote w:id="5">
    <w:p w14:paraId="5D378D7E" w14:textId="53236618" w:rsidR="00FA6276" w:rsidRPr="00A20DF5" w:rsidRDefault="00FA6276" w:rsidP="00A20DF5">
      <w:pPr>
        <w:pStyle w:val="Footer"/>
      </w:pPr>
      <w:r w:rsidRPr="00A20DF5">
        <w:rPr>
          <w:rStyle w:val="FootnoteReference"/>
        </w:rPr>
        <w:footnoteRef/>
      </w:r>
      <w:r w:rsidRPr="00A20DF5">
        <w:rPr>
          <w:vertAlign w:val="superscript"/>
        </w:rPr>
        <w:t xml:space="preserve"> </w:t>
      </w:r>
      <w:r w:rsidRPr="00A20DF5">
        <w:t>Policies and Procedures Relating to Performance of Functions</w:t>
      </w:r>
      <w:r w:rsidRPr="00A20DF5">
        <w:rPr>
          <w:rStyle w:val="FootnoteReference"/>
          <w:vertAlign w:val="baseline"/>
        </w:rPr>
        <w:footnoteRef/>
      </w:r>
      <w:r w:rsidRPr="00A20DF5">
        <w:t xml:space="preserve"> Under Part 11, Division 3 Native Title Act 1993 (Cth), </w:t>
      </w:r>
      <w:r w:rsidR="00CC5561" w:rsidRPr="00A20DF5">
        <w:t>Policies and Procedures Relating to Performance of Functions Under</w:t>
      </w:r>
      <w:r w:rsidR="00FE6A8A">
        <w:t xml:space="preserve"> </w:t>
      </w:r>
      <w:r w:rsidR="00CC5561" w:rsidRPr="00A20DF5">
        <w:t>Part 11, Division 3 Native Title Act 1993 (Cth)</w:t>
      </w:r>
      <w:r w:rsidRPr="00A20DF5">
        <w:t>, Accessed on 29 January 2024.</w:t>
      </w:r>
      <w:r w:rsidR="00A20DF5" w:rsidRPr="00A20DF5">
        <w:t xml:space="preserve"> </w:t>
      </w:r>
      <w:hyperlink r:id="rId2" w:history="1">
        <w:r w:rsidR="00A20DF5" w:rsidRPr="00A20DF5">
          <w:rPr>
            <w:rStyle w:val="Hyperlink"/>
          </w:rPr>
          <w:t>https://qsnts.com.au/pdf/Part11Div3NativeTitleAct-ExplanatoryDocument.pdf</w:t>
        </w:r>
      </w:hyperlink>
    </w:p>
  </w:footnote>
  <w:footnote w:id="6">
    <w:p w14:paraId="758D7F70" w14:textId="3E6E7E78" w:rsidR="00237838" w:rsidRDefault="00237838" w:rsidP="00A20DF5">
      <w:pPr>
        <w:pStyle w:val="Footer"/>
      </w:pPr>
      <w:r>
        <w:rPr>
          <w:rStyle w:val="FootnoteReference"/>
        </w:rPr>
        <w:footnoteRef/>
      </w:r>
      <w:r>
        <w:t xml:space="preserve"> The Review notes advice from QSNTS that this Committee did not exist during the Review period</w:t>
      </w:r>
      <w:r w:rsidR="0070644F">
        <w:t xml:space="preserve"> and that throughout the Review period </w:t>
      </w:r>
      <w:r w:rsidR="0070644F">
        <w:rPr>
          <w:lang w:eastAsia="en-AU"/>
        </w:rPr>
        <w:t>applications for assistance were reviewed and assessed by the CEO</w:t>
      </w:r>
      <w:r w:rsidDel="0070644F">
        <w:rPr>
          <w:lang w:eastAsia="en-AU"/>
        </w:rPr>
        <w:t>.</w:t>
      </w:r>
    </w:p>
  </w:footnote>
  <w:footnote w:id="7">
    <w:p w14:paraId="7F8068EF" w14:textId="5D81B502" w:rsidR="00FA6276" w:rsidRDefault="00FA6276" w:rsidP="00A20DF5">
      <w:pPr>
        <w:pStyle w:val="Footer"/>
      </w:pPr>
      <w:r>
        <w:rPr>
          <w:rStyle w:val="FootnoteReference"/>
        </w:rPr>
        <w:footnoteRef/>
      </w:r>
      <w:r>
        <w:t xml:space="preserve"> QSNTS. Funding Decisions. 2022. Available at </w:t>
      </w:r>
      <w:r w:rsidRPr="00A20DF5">
        <w:t>File library (qsnts.com.au)</w:t>
      </w:r>
      <w:r>
        <w:t>, accessed 29 January 2023.</w:t>
      </w:r>
      <w:r w:rsidR="00A20DF5">
        <w:t xml:space="preserve"> </w:t>
      </w:r>
      <w:hyperlink r:id="rId3" w:history="1">
        <w:r w:rsidR="00A20DF5" w:rsidRPr="0024706B">
          <w:rPr>
            <w:rStyle w:val="Hyperlink"/>
          </w:rPr>
          <w:t>https://qsnts.com.au/NewFileLibrary.aspx?BtnId=FileLibraryBtn15&amp;lp=MQ==</w:t>
        </w:r>
      </w:hyperlink>
      <w:r w:rsidR="00A20DF5">
        <w:t xml:space="preserve"> </w:t>
      </w:r>
    </w:p>
  </w:footnote>
  <w:footnote w:id="8">
    <w:p w14:paraId="53CD8966" w14:textId="40115943" w:rsidR="00FA6276" w:rsidRDefault="00FA6276" w:rsidP="00A20DF5">
      <w:pPr>
        <w:pStyle w:val="Footer"/>
      </w:pPr>
      <w:r>
        <w:rPr>
          <w:rStyle w:val="FootnoteReference"/>
        </w:rPr>
        <w:footnoteRef/>
      </w:r>
      <w:r>
        <w:t xml:space="preserve"> QSNTS, Internal Review Process. 2022. Available at </w:t>
      </w:r>
      <w:r w:rsidRPr="00A20DF5">
        <w:t>File library (qsnts.com.au)</w:t>
      </w:r>
      <w:r>
        <w:t>, accessed 29 January 2023.</w:t>
      </w:r>
      <w:r w:rsidR="00A20DF5">
        <w:t xml:space="preserve"> </w:t>
      </w:r>
      <w:hyperlink r:id="rId4" w:history="1">
        <w:r w:rsidR="00A20DF5" w:rsidRPr="0024706B">
          <w:rPr>
            <w:rStyle w:val="Hyperlink"/>
          </w:rPr>
          <w:t>https://qsnts.com.au/NewFileLibrary.aspx?BtnId=FileLibraryBtn15&amp;lp=MQ==</w:t>
        </w:r>
      </w:hyperlink>
      <w:r w:rsidR="00A20DF5">
        <w:t xml:space="preserve"> </w:t>
      </w:r>
    </w:p>
  </w:footnote>
  <w:footnote w:id="9">
    <w:p w14:paraId="0B3D757B" w14:textId="161060A0" w:rsidR="00FA6276" w:rsidRDefault="00FA6276" w:rsidP="00A20DF5">
      <w:pPr>
        <w:pStyle w:val="Footer"/>
      </w:pPr>
      <w:r>
        <w:rPr>
          <w:rStyle w:val="FootnoteReference"/>
        </w:rPr>
        <w:footnoteRef/>
      </w:r>
      <w:r>
        <w:t xml:space="preserve"> QSNTS. QSNTS Annual Report 2021-2022. Accessed January 2024. </w:t>
      </w:r>
    </w:p>
  </w:footnote>
  <w:footnote w:id="10">
    <w:p w14:paraId="4FD0AB40" w14:textId="77777777" w:rsidR="00FA6276" w:rsidRDefault="00FA6276" w:rsidP="00A20DF5">
      <w:pPr>
        <w:pStyle w:val="Footer"/>
      </w:pPr>
      <w:r>
        <w:rPr>
          <w:rStyle w:val="FootnoteReference"/>
        </w:rPr>
        <w:footnoteRef/>
      </w:r>
      <w:r>
        <w:t xml:space="preserve"> QSNTS. QSNTS Communications Policy and Guideline. 2021. Accessed January 2024. </w:t>
      </w:r>
    </w:p>
  </w:footnote>
  <w:footnote w:id="11">
    <w:p w14:paraId="13469F9A" w14:textId="77777777" w:rsidR="00FA6276" w:rsidRDefault="00FA6276" w:rsidP="00A20DF5">
      <w:pPr>
        <w:pStyle w:val="Footer"/>
      </w:pPr>
      <w:r>
        <w:rPr>
          <w:rStyle w:val="FootnoteReference"/>
        </w:rPr>
        <w:footnoteRef/>
      </w:r>
      <w:r>
        <w:t xml:space="preserve"> QSNTS. QSNTS Social Media Policy. 2020. Accessed January 2024. </w:t>
      </w:r>
    </w:p>
  </w:footnote>
  <w:footnote w:id="12">
    <w:p w14:paraId="17659942" w14:textId="77777777" w:rsidR="00FA6276" w:rsidRDefault="00FA6276" w:rsidP="00A20DF5">
      <w:pPr>
        <w:pStyle w:val="Footer"/>
      </w:pPr>
      <w:r>
        <w:rPr>
          <w:rStyle w:val="FootnoteReference"/>
        </w:rPr>
        <w:footnoteRef/>
      </w:r>
      <w:r>
        <w:t xml:space="preserve"> QSNTS. QSNTS Interim Communications Strategy 2022. Accessed January 2024. </w:t>
      </w:r>
    </w:p>
  </w:footnote>
  <w:footnote w:id="13">
    <w:p w14:paraId="2FB5494D" w14:textId="77777777" w:rsidR="00FA6276" w:rsidRDefault="00FA6276" w:rsidP="00A20DF5">
      <w:pPr>
        <w:pStyle w:val="Footer"/>
      </w:pPr>
      <w:r>
        <w:rPr>
          <w:rStyle w:val="FootnoteReference"/>
        </w:rPr>
        <w:footnoteRef/>
      </w:r>
      <w:r>
        <w:t xml:space="preserve"> QSNTS. Client Meeting Procedure. 2022. Accessed January 2024. </w:t>
      </w:r>
    </w:p>
  </w:footnote>
  <w:footnote w:id="14">
    <w:p w14:paraId="58C9DE05" w14:textId="77777777" w:rsidR="00FA6276" w:rsidRDefault="00FA6276" w:rsidP="00A20DF5">
      <w:pPr>
        <w:pStyle w:val="Footer"/>
      </w:pPr>
      <w:r>
        <w:rPr>
          <w:rStyle w:val="FootnoteReference"/>
        </w:rPr>
        <w:footnoteRef/>
      </w:r>
      <w:r>
        <w:t xml:space="preserve"> QSNTS. Community Relations Officer Process Manual. 2020. Accessed January 2024.</w:t>
      </w:r>
    </w:p>
  </w:footnote>
  <w:footnote w:id="15">
    <w:p w14:paraId="535757DB" w14:textId="77777777" w:rsidR="00FA6276" w:rsidRDefault="00FA6276" w:rsidP="00A20DF5">
      <w:pPr>
        <w:pStyle w:val="Footer"/>
      </w:pPr>
      <w:r>
        <w:rPr>
          <w:rStyle w:val="FootnoteReference"/>
        </w:rPr>
        <w:footnoteRef/>
      </w:r>
      <w:r>
        <w:t xml:space="preserve"> QSNTS. Position Description – First Nations Engagement Advisor. Accessed February 2024. </w:t>
      </w:r>
    </w:p>
  </w:footnote>
  <w:footnote w:id="16">
    <w:p w14:paraId="58D257EE" w14:textId="77777777" w:rsidR="00FA6276" w:rsidRDefault="00FA6276" w:rsidP="00A20DF5">
      <w:pPr>
        <w:pStyle w:val="Footer"/>
      </w:pPr>
      <w:r>
        <w:rPr>
          <w:rStyle w:val="FootnoteReference"/>
        </w:rPr>
        <w:footnoteRef/>
      </w:r>
      <w:r>
        <w:t xml:space="preserve"> QSNTS. Position Description – First Nations Engagement Administrative Assistant. Accessed February 2024. </w:t>
      </w:r>
    </w:p>
  </w:footnote>
  <w:footnote w:id="17">
    <w:p w14:paraId="18842A78" w14:textId="018815C7" w:rsidR="00FA6276" w:rsidRDefault="00FA6276" w:rsidP="00A20DF5">
      <w:pPr>
        <w:pStyle w:val="Footer"/>
      </w:pPr>
      <w:r>
        <w:rPr>
          <w:rStyle w:val="FootnoteReference"/>
        </w:rPr>
        <w:footnoteRef/>
      </w:r>
      <w:r>
        <w:t xml:space="preserve"> QSNTS. QSNTS Complaints Register. 2019-2022. Accessed December 2023. </w:t>
      </w:r>
    </w:p>
  </w:footnote>
  <w:footnote w:id="18">
    <w:p w14:paraId="215DEB61" w14:textId="77777777" w:rsidR="00FA6276" w:rsidRDefault="00FA6276" w:rsidP="00A20DF5">
      <w:pPr>
        <w:pStyle w:val="Footer"/>
      </w:pPr>
      <w:r>
        <w:rPr>
          <w:rStyle w:val="FootnoteReference"/>
        </w:rPr>
        <w:footnoteRef/>
      </w:r>
      <w:r>
        <w:t xml:space="preserve"> QSNTS. </w:t>
      </w:r>
      <w:r w:rsidRPr="00603BCF">
        <w:t>QSNTS Concern and complaints presentation</w:t>
      </w:r>
      <w:r>
        <w:t>. Accessed December 2023.</w:t>
      </w:r>
    </w:p>
  </w:footnote>
  <w:footnote w:id="19">
    <w:p w14:paraId="2B1B9B0B" w14:textId="7728651C" w:rsidR="00FA6276" w:rsidRDefault="00FA6276" w:rsidP="00A20DF5">
      <w:pPr>
        <w:pStyle w:val="Footer"/>
      </w:pPr>
      <w:r>
        <w:rPr>
          <w:rStyle w:val="FootnoteReference"/>
        </w:rPr>
        <w:footnoteRef/>
      </w:r>
      <w:r>
        <w:t xml:space="preserve"> QSNTS. QSNTS Annual Report 2019-2020. Accessed December 2023., QSNTS. QSNTS Annual Report 2020-2021. Accessed December 2023., QSNTS. QSNTS Annual Report 2021-2022. Accessed December 2023. </w:t>
      </w:r>
      <w:r w:rsidRPr="00AA433B">
        <w:t>QSNTS. QSNTS Annual Report. 202</w:t>
      </w:r>
      <w:r>
        <w:t>2-</w:t>
      </w:r>
      <w:r w:rsidRPr="00AA433B">
        <w:t>202</w:t>
      </w:r>
      <w:r>
        <w:t>3</w:t>
      </w:r>
      <w:r w:rsidRPr="00AA433B">
        <w:t>. Accessed December 2023</w:t>
      </w:r>
      <w:r>
        <w:t>.</w:t>
      </w:r>
    </w:p>
  </w:footnote>
  <w:footnote w:id="20">
    <w:p w14:paraId="7512F2C5" w14:textId="77777777" w:rsidR="00FA6276" w:rsidRDefault="00FA6276" w:rsidP="00A20DF5">
      <w:pPr>
        <w:pStyle w:val="Footer"/>
      </w:pPr>
      <w:r>
        <w:rPr>
          <w:rStyle w:val="FootnoteReference"/>
        </w:rPr>
        <w:footnoteRef/>
      </w:r>
      <w:r>
        <w:t xml:space="preserve"> QSNTS. Concern and complaints presentation. Accessed December 2023. </w:t>
      </w:r>
    </w:p>
  </w:footnote>
  <w:footnote w:id="21">
    <w:p w14:paraId="71A271A5" w14:textId="77777777" w:rsidR="00FA6276" w:rsidRDefault="00FA6276" w:rsidP="00A20DF5">
      <w:pPr>
        <w:pStyle w:val="Footer"/>
      </w:pPr>
      <w:r>
        <w:rPr>
          <w:rStyle w:val="FootnoteReference"/>
        </w:rPr>
        <w:footnoteRef/>
      </w:r>
      <w:r>
        <w:t xml:space="preserve"> QSNTS. </w:t>
      </w:r>
      <w:r w:rsidRPr="00603BCF">
        <w:t>QSNTS Concern and complaints presentation</w:t>
      </w:r>
      <w:r>
        <w:t xml:space="preserve">. Accessed December 2023. </w:t>
      </w:r>
    </w:p>
  </w:footnote>
  <w:footnote w:id="22">
    <w:p w14:paraId="0D846C5A" w14:textId="5AEA3D1C" w:rsidR="00FA6276" w:rsidRDefault="00FA6276" w:rsidP="00A20DF5">
      <w:pPr>
        <w:pStyle w:val="Footer"/>
      </w:pPr>
      <w:r>
        <w:rPr>
          <w:rStyle w:val="FootnoteReference"/>
        </w:rPr>
        <w:footnoteRef/>
      </w:r>
      <w:r>
        <w:t xml:space="preserve"> Complaints Policy.</w:t>
      </w:r>
    </w:p>
  </w:footnote>
  <w:footnote w:id="23">
    <w:p w14:paraId="14FC6A51" w14:textId="4A11168D" w:rsidR="00FA6276" w:rsidRDefault="00FA6276" w:rsidP="00A20DF5">
      <w:pPr>
        <w:pStyle w:val="Footer"/>
      </w:pPr>
      <w:r>
        <w:rPr>
          <w:rStyle w:val="FootnoteReference"/>
        </w:rPr>
        <w:footnoteRef/>
      </w:r>
      <w:r>
        <w:t xml:space="preserve"> “Other funding” includes demand-driven variations for specific claims as well as mid-year and end of year variations.</w:t>
      </w:r>
    </w:p>
  </w:footnote>
  <w:footnote w:id="24">
    <w:p w14:paraId="01F8ACD8" w14:textId="1F286171" w:rsidR="00FA6276" w:rsidRDefault="00FA6276" w:rsidP="00A20DF5">
      <w:pPr>
        <w:pStyle w:val="Footer"/>
      </w:pPr>
      <w:r>
        <w:rPr>
          <w:rStyle w:val="FootnoteReference"/>
        </w:rPr>
        <w:footnoteRef/>
      </w:r>
      <w:r>
        <w:t xml:space="preserve"> QSNTS. QSNTS 2019-20 Budget to Actual Report. (2021); QSNTS 2020-21 Budget to Actual – Acquittal (2022); QSNTS 2021-22 Budget to Actual (2023). All financial reports based on internal reporting figures shared with NIAA.</w:t>
      </w:r>
    </w:p>
  </w:footnote>
  <w:footnote w:id="25">
    <w:p w14:paraId="23D9E296" w14:textId="29EDFFD3" w:rsidR="00FA6276" w:rsidRDefault="00FA6276" w:rsidP="00A20DF5">
      <w:pPr>
        <w:pStyle w:val="Footer"/>
      </w:pPr>
      <w:r>
        <w:rPr>
          <w:rStyle w:val="FootnoteReference"/>
        </w:rPr>
        <w:footnoteRef/>
      </w:r>
      <w:r>
        <w:t xml:space="preserve"> QSNTS. QSNTS 2019-20 Budget to Actual Report. (2021); QSNTS 2020-21 Budget to Actual – Acquittal (2022); QSNTS 2021-22 Budget to Actual (2023).</w:t>
      </w:r>
    </w:p>
  </w:footnote>
  <w:footnote w:id="26">
    <w:p w14:paraId="3B10173F" w14:textId="29FCB136" w:rsidR="00FA6276" w:rsidRDefault="00FA6276" w:rsidP="00A20DF5">
      <w:pPr>
        <w:pStyle w:val="Footer"/>
      </w:pPr>
      <w:r>
        <w:rPr>
          <w:rStyle w:val="FootnoteReference"/>
        </w:rPr>
        <w:footnoteRef/>
      </w:r>
      <w:r>
        <w:t xml:space="preserve"> QSNTS. Chairperson Role Description. 2020. Accessed January 2024. QSNTS. Board Director Role Description. 2020. Accessed January 2024.</w:t>
      </w:r>
    </w:p>
  </w:footnote>
  <w:footnote w:id="27">
    <w:p w14:paraId="6E847E40" w14:textId="77777777" w:rsidR="00FA6276" w:rsidRDefault="00FA6276" w:rsidP="00550012">
      <w:pPr>
        <w:pStyle w:val="FootnoteText"/>
      </w:pPr>
      <w:r>
        <w:rPr>
          <w:rStyle w:val="FootnoteReference"/>
        </w:rPr>
        <w:footnoteRef/>
      </w:r>
      <w:r>
        <w:t xml:space="preserve"> QSNTS. Position Description: Chief Operating Officer. 2020. Accessed January 2024. </w:t>
      </w:r>
    </w:p>
  </w:footnote>
  <w:footnote w:id="28">
    <w:p w14:paraId="57611F13" w14:textId="77777777" w:rsidR="00FA6276" w:rsidRDefault="00FA6276" w:rsidP="00715CBF">
      <w:pPr>
        <w:pStyle w:val="FootnoteText"/>
      </w:pPr>
      <w:r>
        <w:rPr>
          <w:rStyle w:val="FootnoteReference"/>
        </w:rPr>
        <w:footnoteRef/>
      </w:r>
      <w:r>
        <w:t xml:space="preserve"> QSNTS. Position Description: Chief Capability Officer. 2023. Accessed January 2024.</w:t>
      </w:r>
    </w:p>
  </w:footnote>
  <w:footnote w:id="29">
    <w:p w14:paraId="7376E4C8" w14:textId="421AF743" w:rsidR="00FA6276" w:rsidRDefault="00FA6276">
      <w:pPr>
        <w:pStyle w:val="FootnoteText"/>
      </w:pPr>
      <w:r>
        <w:rPr>
          <w:rStyle w:val="FootnoteReference"/>
        </w:rPr>
        <w:footnoteRef/>
      </w:r>
      <w:r>
        <w:t xml:space="preserve"> Previously named Community Liaison Officers.</w:t>
      </w:r>
    </w:p>
  </w:footnote>
  <w:footnote w:id="30">
    <w:p w14:paraId="3205E6F9" w14:textId="146BD425" w:rsidR="00FA6276" w:rsidRDefault="00FA6276">
      <w:pPr>
        <w:pStyle w:val="FootnoteText"/>
      </w:pPr>
      <w:r>
        <w:rPr>
          <w:rStyle w:val="FootnoteReference"/>
        </w:rPr>
        <w:footnoteRef/>
      </w:r>
      <w:r>
        <w:t xml:space="preserve"> QSNTS Annual Report 2019-2020.</w:t>
      </w:r>
    </w:p>
  </w:footnote>
  <w:footnote w:id="31">
    <w:p w14:paraId="1187F4E0" w14:textId="69A99227" w:rsidR="00FA6276" w:rsidRDefault="00FA6276">
      <w:pPr>
        <w:pStyle w:val="FootnoteText"/>
      </w:pPr>
      <w:r>
        <w:rPr>
          <w:rStyle w:val="FootnoteReference"/>
        </w:rPr>
        <w:footnoteRef/>
      </w:r>
      <w:r>
        <w:t xml:space="preserve"> QSNTS Annual Report 2021-2022.</w:t>
      </w:r>
    </w:p>
  </w:footnote>
  <w:footnote w:id="32">
    <w:p w14:paraId="47EA6DE7" w14:textId="6CD90656" w:rsidR="00FA6276" w:rsidRDefault="00FA6276" w:rsidP="00A20DF5">
      <w:pPr>
        <w:pStyle w:val="Footer"/>
      </w:pPr>
      <w:r>
        <w:rPr>
          <w:rStyle w:val="FootnoteReference"/>
        </w:rPr>
        <w:footnoteRef/>
      </w:r>
      <w:r>
        <w:t xml:space="preserve"> QSNTS. Code of Conduct for Individual Directors. 2020. Accessed January 2024. </w:t>
      </w:r>
    </w:p>
  </w:footnote>
  <w:footnote w:id="33">
    <w:p w14:paraId="3AA80D65" w14:textId="0AB30FAE" w:rsidR="00FA6276" w:rsidRDefault="00FA6276" w:rsidP="00A20DF5">
      <w:pPr>
        <w:pStyle w:val="Footer"/>
      </w:pPr>
      <w:r>
        <w:rPr>
          <w:rStyle w:val="FootnoteReference"/>
        </w:rPr>
        <w:footnoteRef/>
      </w:r>
      <w:r>
        <w:t xml:space="preserve"> </w:t>
      </w:r>
      <w:r w:rsidR="001C5357">
        <w:t>QSNTS. Code of Conduct for Individual Directors. 2020. Accessed January 2024.</w:t>
      </w:r>
    </w:p>
  </w:footnote>
  <w:footnote w:id="34">
    <w:p w14:paraId="73CBEABB" w14:textId="1D0754D6" w:rsidR="00FA6276" w:rsidRDefault="00FA6276" w:rsidP="00A20DF5">
      <w:pPr>
        <w:pStyle w:val="Footer"/>
      </w:pPr>
      <w:r>
        <w:rPr>
          <w:rStyle w:val="FootnoteReference"/>
        </w:rPr>
        <w:footnoteRef/>
      </w:r>
      <w:r>
        <w:t xml:space="preserve"> </w:t>
      </w:r>
      <w:r w:rsidRPr="00EF51C6">
        <w:t>Australian Institute of Company Directors</w:t>
      </w:r>
      <w:r>
        <w:t>. Governance Analysis Tool. Accessed September 2023.</w:t>
      </w:r>
    </w:p>
  </w:footnote>
  <w:footnote w:id="35">
    <w:p w14:paraId="6CC67D01" w14:textId="4385667E" w:rsidR="00FA6276" w:rsidRDefault="00FA6276" w:rsidP="00A20DF5">
      <w:pPr>
        <w:pStyle w:val="Footer"/>
      </w:pPr>
      <w:r>
        <w:rPr>
          <w:rStyle w:val="FootnoteReference"/>
        </w:rPr>
        <w:footnoteRef/>
      </w:r>
      <w:r>
        <w:t xml:space="preserve"> QSNTS. QSNTS Conflicts of Interest Policy. 2023. Accessed January 2024. </w:t>
      </w:r>
    </w:p>
  </w:footnote>
  <w:footnote w:id="36">
    <w:p w14:paraId="38B44243" w14:textId="16EAFC2A" w:rsidR="00FA6276" w:rsidRDefault="00FA6276" w:rsidP="00A20DF5">
      <w:pPr>
        <w:pStyle w:val="Footer"/>
      </w:pPr>
      <w:r>
        <w:rPr>
          <w:rStyle w:val="FootnoteReference"/>
        </w:rPr>
        <w:footnoteRef/>
      </w:r>
      <w:r>
        <w:t xml:space="preserve"> QSNTS. QSNTS Legal Practice Manual. 2023. Accessed January 2024.</w:t>
      </w:r>
    </w:p>
  </w:footnote>
  <w:footnote w:id="37">
    <w:p w14:paraId="576D2F77" w14:textId="73ECAFDC" w:rsidR="00FA6276" w:rsidRDefault="00FA6276" w:rsidP="00A20DF5">
      <w:pPr>
        <w:pStyle w:val="Footer"/>
      </w:pPr>
      <w:r>
        <w:rPr>
          <w:rStyle w:val="FootnoteReference"/>
        </w:rPr>
        <w:footnoteRef/>
      </w:r>
      <w:r>
        <w:t xml:space="preserve"> QSNTS. QSNTS Vision, Values, and Purpose. 2022. Accessed January 2024. </w:t>
      </w:r>
    </w:p>
  </w:footnote>
  <w:footnote w:id="38">
    <w:p w14:paraId="65C0B241" w14:textId="78ACAF82" w:rsidR="00FA6276" w:rsidRDefault="00FA6276" w:rsidP="00A20DF5">
      <w:pPr>
        <w:pStyle w:val="Footer"/>
      </w:pPr>
      <w:r>
        <w:rPr>
          <w:rStyle w:val="FootnoteReference"/>
        </w:rPr>
        <w:footnoteRef/>
      </w:r>
      <w:r>
        <w:t xml:space="preserve"> Bendelta. QSNTS Strategic Health Check Survey. 2023. Accessed January 2024. </w:t>
      </w:r>
    </w:p>
  </w:footnote>
  <w:footnote w:id="39">
    <w:p w14:paraId="1414BA1F" w14:textId="3382B596" w:rsidR="00FA6276" w:rsidRDefault="00FA6276" w:rsidP="00A20DF5">
      <w:pPr>
        <w:pStyle w:val="Footer"/>
      </w:pPr>
      <w:r>
        <w:rPr>
          <w:rStyle w:val="FootnoteReference"/>
        </w:rPr>
        <w:footnoteRef/>
      </w:r>
      <w:r>
        <w:t xml:space="preserve"> QSNTS. QSNTS Annual report 2021-2022. Accessed January 2024. </w:t>
      </w:r>
    </w:p>
  </w:footnote>
  <w:footnote w:id="40">
    <w:p w14:paraId="6351B32F" w14:textId="75069ACA" w:rsidR="00FA6276" w:rsidRDefault="00FA6276" w:rsidP="00A20DF5">
      <w:pPr>
        <w:pStyle w:val="Footer"/>
      </w:pPr>
      <w:r>
        <w:rPr>
          <w:rStyle w:val="FootnoteReference"/>
        </w:rPr>
        <w:footnoteRef/>
      </w:r>
      <w:r>
        <w:t xml:space="preserve"> QSNTS. Community Relations Officer Process Manual. 2020. Accessed January 2024.</w:t>
      </w:r>
    </w:p>
  </w:footnote>
  <w:footnote w:id="41">
    <w:p w14:paraId="750EBCBA" w14:textId="42F811EF" w:rsidR="00FA6276" w:rsidRDefault="00FA6276" w:rsidP="00A20DF5">
      <w:pPr>
        <w:pStyle w:val="Footer"/>
      </w:pPr>
      <w:r>
        <w:rPr>
          <w:rStyle w:val="FootnoteReference"/>
        </w:rPr>
        <w:footnoteRef/>
      </w:r>
      <w:r>
        <w:t xml:space="preserve"> QSNTS. QSNTS Annual Report 2022</w:t>
      </w:r>
      <w:r w:rsidR="00A20DF5">
        <w:t>-</w:t>
      </w:r>
      <w:r>
        <w:t>2023. Accessed January 2024., QSNTS. QSNTS Employment Statistics. June 2022</w:t>
      </w:r>
      <w:r w:rsidR="00A20DF5">
        <w:t>-</w:t>
      </w:r>
      <w:r>
        <w:t xml:space="preserve">June 2023. Accessed January 2024. </w:t>
      </w:r>
    </w:p>
  </w:footnote>
  <w:footnote w:id="42">
    <w:p w14:paraId="3871B0F6" w14:textId="3F7EFF93" w:rsidR="00FA6276" w:rsidRDefault="00FA6276" w:rsidP="00A20DF5">
      <w:pPr>
        <w:pStyle w:val="Footer"/>
      </w:pPr>
      <w:r>
        <w:rPr>
          <w:rStyle w:val="FootnoteReference"/>
        </w:rPr>
        <w:footnoteRef/>
      </w:r>
      <w:r>
        <w:t xml:space="preserve"> QSNTS Annual Reports 2019-20 and 2020-21.</w:t>
      </w:r>
    </w:p>
  </w:footnote>
  <w:footnote w:id="43">
    <w:p w14:paraId="3523DC88" w14:textId="0C330A4B" w:rsidR="00FA6276" w:rsidRDefault="00FA6276" w:rsidP="00A20DF5">
      <w:pPr>
        <w:pStyle w:val="Footer"/>
      </w:pPr>
      <w:r>
        <w:rPr>
          <w:rStyle w:val="FootnoteReference"/>
        </w:rPr>
        <w:footnoteRef/>
      </w:r>
      <w:r>
        <w:t xml:space="preserve"> Tourism &amp; Events Queensland, 2023, Domestic Tourism Snapshot. </w:t>
      </w:r>
      <w:hyperlink r:id="rId5" w:history="1">
        <w:r w:rsidRPr="00C17105">
          <w:rPr>
            <w:rStyle w:val="Hyperlink"/>
          </w:rPr>
          <w:t>https://teq.queensland.com/content/dam/teq/corporate/corporate-searchable-assets/industry/research/other-research/Domestic%20Tourism%20SnapShot%20%20-%20Sep%202023.pdf</w:t>
        </w:r>
      </w:hyperlink>
      <w:r>
        <w:t>. Accessed 20 Dec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377B" w14:textId="3F91E23B" w:rsidR="003D6E82" w:rsidRDefault="003D6E82">
    <w:pPr>
      <w:pStyle w:val="Header"/>
    </w:pPr>
    <w:r>
      <w:rPr>
        <w:noProof/>
      </w:rPr>
      <mc:AlternateContent>
        <mc:Choice Requires="wps">
          <w:drawing>
            <wp:anchor distT="0" distB="0" distL="0" distR="0" simplePos="0" relativeHeight="251658251" behindDoc="0" locked="0" layoutInCell="1" allowOverlap="1" wp14:anchorId="5AA0BE29" wp14:editId="07498E3D">
              <wp:simplePos x="635" y="635"/>
              <wp:positionH relativeFrom="page">
                <wp:align>center</wp:align>
              </wp:positionH>
              <wp:positionV relativeFrom="page">
                <wp:align>top</wp:align>
              </wp:positionV>
              <wp:extent cx="686435" cy="379730"/>
              <wp:effectExtent l="0" t="0" r="18415" b="1270"/>
              <wp:wrapNone/>
              <wp:docPr id="11670532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BA7107C" w14:textId="63303345"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0BE29"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4BA7107C" w14:textId="63303345"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280ADE19" w:rsidR="00FA6276" w:rsidRDefault="003D6E82">
    <w:pPr>
      <w:pStyle w:val="Header"/>
    </w:pPr>
    <w:r>
      <w:rPr>
        <w:noProof/>
        <w:sz w:val="20"/>
        <w:szCs w:val="20"/>
        <w:lang w:eastAsia="en-AU"/>
      </w:rPr>
      <mc:AlternateContent>
        <mc:Choice Requires="wps">
          <w:drawing>
            <wp:anchor distT="0" distB="0" distL="0" distR="0" simplePos="0" relativeHeight="251658245" behindDoc="0" locked="0" layoutInCell="1" allowOverlap="1" wp14:anchorId="43F71E1A" wp14:editId="371B81DE">
              <wp:simplePos x="635" y="635"/>
              <wp:positionH relativeFrom="page">
                <wp:align>center</wp:align>
              </wp:positionH>
              <wp:positionV relativeFrom="page">
                <wp:align>top</wp:align>
              </wp:positionV>
              <wp:extent cx="686435" cy="379730"/>
              <wp:effectExtent l="0" t="0" r="18415" b="1270"/>
              <wp:wrapNone/>
              <wp:docPr id="130367607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B1C9D7A" w14:textId="33D2059F"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71E1A" id="_x0000_t202" coordsize="21600,21600" o:spt="202" path="m,l,21600r21600,l21600,xe">
              <v:stroke joinstyle="miter"/>
              <v:path gradientshapeok="t" o:connecttype="rect"/>
            </v:shapetype>
            <v:shape id="Text Box 3" o:spid="_x0000_s1027" type="#_x0000_t202" alt="OFFICIAL" style="position:absolute;margin-left:0;margin-top:0;width:54.05pt;height:29.9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1B1C9D7A" w14:textId="33D2059F"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rPr>
        <w:noProof/>
        <w:sz w:val="20"/>
        <w:szCs w:val="20"/>
        <w:lang w:eastAsia="en-AU"/>
      </w:rPr>
      <w:drawing>
        <wp:anchor distT="0" distB="0" distL="114300" distR="114300" simplePos="0" relativeHeight="251658243" behindDoc="0" locked="0" layoutInCell="1" allowOverlap="1" wp14:anchorId="40E94D3D" wp14:editId="375E7264">
          <wp:simplePos x="0" y="0"/>
          <wp:positionH relativeFrom="page">
            <wp:posOffset>3337</wp:posOffset>
          </wp:positionH>
          <wp:positionV relativeFrom="page">
            <wp:posOffset>-6985</wp:posOffset>
          </wp:positionV>
          <wp:extent cx="7559749" cy="116958"/>
          <wp:effectExtent l="0" t="0" r="0" b="0"/>
          <wp:wrapNone/>
          <wp:docPr id="649589301" name="Picture 649589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589301" name="Picture 64958930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61C77677" w:rsidR="00FA6276" w:rsidRDefault="003D6E82" w:rsidP="006C4858">
    <w:pPr>
      <w:pStyle w:val="Header"/>
      <w:tabs>
        <w:tab w:val="clear" w:pos="4513"/>
        <w:tab w:val="clear" w:pos="9026"/>
        <w:tab w:val="left" w:pos="1758"/>
      </w:tabs>
    </w:pPr>
    <w:r>
      <w:rPr>
        <w:noProof/>
      </w:rPr>
      <mc:AlternateContent>
        <mc:Choice Requires="wps">
          <w:drawing>
            <wp:anchor distT="0" distB="0" distL="0" distR="0" simplePos="0" relativeHeight="251658244" behindDoc="0" locked="0" layoutInCell="1" allowOverlap="1" wp14:anchorId="3C189B88" wp14:editId="05A42EC7">
              <wp:simplePos x="990600" y="472440"/>
              <wp:positionH relativeFrom="page">
                <wp:align>center</wp:align>
              </wp:positionH>
              <wp:positionV relativeFrom="page">
                <wp:align>top</wp:align>
              </wp:positionV>
              <wp:extent cx="686435" cy="379730"/>
              <wp:effectExtent l="0" t="0" r="18415" b="1270"/>
              <wp:wrapNone/>
              <wp:docPr id="6217216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B3C8416" w14:textId="6BA4169B"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89B88" id="_x0000_t202" coordsize="21600,21600" o:spt="202" path="m,l,21600r21600,l21600,xe">
              <v:stroke joinstyle="miter"/>
              <v:path gradientshapeok="t" o:connecttype="rect"/>
            </v:shapetype>
            <v:shape id="Text Box 1" o:spid="_x0000_s1030" type="#_x0000_t202" alt="OFFICIAL" style="position:absolute;margin-left:0;margin-top:0;width:54.05pt;height:29.9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4B3C8416" w14:textId="6BA4169B"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743F" w14:textId="390D3697" w:rsidR="00FA6276" w:rsidRDefault="003D6E82" w:rsidP="0050378C">
    <w:pPr>
      <w:pStyle w:val="Header"/>
    </w:pPr>
    <w:r>
      <w:rPr>
        <w:noProof/>
        <w:lang w:eastAsia="en-AU"/>
      </w:rPr>
      <mc:AlternateContent>
        <mc:Choice Requires="wps">
          <w:drawing>
            <wp:anchor distT="0" distB="0" distL="0" distR="0" simplePos="0" relativeHeight="251658247" behindDoc="0" locked="0" layoutInCell="1" allowOverlap="1" wp14:anchorId="4AF41672" wp14:editId="5C4EF018">
              <wp:simplePos x="635" y="635"/>
              <wp:positionH relativeFrom="page">
                <wp:align>center</wp:align>
              </wp:positionH>
              <wp:positionV relativeFrom="page">
                <wp:align>top</wp:align>
              </wp:positionV>
              <wp:extent cx="686435" cy="379730"/>
              <wp:effectExtent l="0" t="0" r="18415" b="1270"/>
              <wp:wrapNone/>
              <wp:docPr id="9753165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00160FE" w14:textId="5FF2D8F2"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F41672" id="_x0000_t202" coordsize="21600,21600" o:spt="202" path="m,l,21600r21600,l21600,xe">
              <v:stroke joinstyle="miter"/>
              <v:path gradientshapeok="t" o:connecttype="rect"/>
            </v:shapetype>
            <v:shape id="Text Box 5" o:spid="_x0000_s1032" type="#_x0000_t202" alt="OFFICIAL" style="position:absolute;margin-left:0;margin-top:0;width:54.05pt;height:29.9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500160FE" w14:textId="5FF2D8F2"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rsidRPr="007F3F81">
      <w:rPr>
        <w:noProof/>
        <w:lang w:eastAsia="en-AU"/>
      </w:rPr>
      <w:drawing>
        <wp:anchor distT="0" distB="0" distL="114300" distR="114300" simplePos="0" relativeHeight="251658240" behindDoc="0" locked="0" layoutInCell="1" allowOverlap="1" wp14:anchorId="41161B2A" wp14:editId="4DD54ACA">
          <wp:simplePos x="0" y="0"/>
          <wp:positionH relativeFrom="page">
            <wp:align>center</wp:align>
          </wp:positionH>
          <wp:positionV relativeFrom="page">
            <wp:align>top</wp:align>
          </wp:positionV>
          <wp:extent cx="10699200" cy="1152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F0E820F" w14:textId="77777777" w:rsidR="00FA6276" w:rsidRDefault="00FA627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2415C880" w:rsidR="00FA6276" w:rsidRDefault="003D6E82" w:rsidP="009C08CE">
    <w:pPr>
      <w:pStyle w:val="Header"/>
      <w:tabs>
        <w:tab w:val="clear" w:pos="4513"/>
        <w:tab w:val="clear" w:pos="9026"/>
      </w:tabs>
    </w:pPr>
    <w:r>
      <w:rPr>
        <w:noProof/>
        <w:lang w:eastAsia="en-AU"/>
      </w:rPr>
      <mc:AlternateContent>
        <mc:Choice Requires="wps">
          <w:drawing>
            <wp:anchor distT="0" distB="0" distL="0" distR="0" simplePos="0" relativeHeight="251658246" behindDoc="0" locked="0" layoutInCell="1" allowOverlap="1" wp14:anchorId="72B99583" wp14:editId="086EFE3B">
              <wp:simplePos x="990600" y="457835"/>
              <wp:positionH relativeFrom="page">
                <wp:align>center</wp:align>
              </wp:positionH>
              <wp:positionV relativeFrom="page">
                <wp:align>top</wp:align>
              </wp:positionV>
              <wp:extent cx="686435" cy="379730"/>
              <wp:effectExtent l="0" t="0" r="18415" b="1270"/>
              <wp:wrapNone/>
              <wp:docPr id="2826151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48E7CB5" w14:textId="195318A1"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99583" id="_x0000_t202" coordsize="21600,21600" o:spt="202" path="m,l,21600r21600,l21600,xe">
              <v:stroke joinstyle="miter"/>
              <v:path gradientshapeok="t" o:connecttype="rect"/>
            </v:shapetype>
            <v:shape id="Text Box 4" o:spid="_x0000_s1034" type="#_x0000_t202" alt="OFFICIAL" style="position:absolute;margin-left:0;margin-top:0;width:54.05pt;height:29.9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textbox style="mso-fit-shape-to-text:t" inset="0,15pt,0,0">
                <w:txbxContent>
                  <w:p w14:paraId="748E7CB5" w14:textId="195318A1" w:rsidR="003D6E82" w:rsidRPr="003D6E82" w:rsidRDefault="003D6E82" w:rsidP="003D6E82">
                    <w:pPr>
                      <w:spacing w:after="0"/>
                      <w:rPr>
                        <w:rFonts w:ascii="Arial" w:eastAsia="Arial" w:hAnsi="Arial" w:cs="Arial"/>
                        <w:noProof/>
                        <w:color w:val="FF0000"/>
                        <w:sz w:val="24"/>
                        <w:szCs w:val="24"/>
                      </w:rPr>
                    </w:pPr>
                    <w:r w:rsidRPr="003D6E82">
                      <w:rPr>
                        <w:rFonts w:ascii="Arial" w:eastAsia="Arial" w:hAnsi="Arial" w:cs="Arial"/>
                        <w:noProof/>
                        <w:color w:val="FF0000"/>
                        <w:sz w:val="24"/>
                        <w:szCs w:val="24"/>
                      </w:rPr>
                      <w:t>OFFICIAL</w:t>
                    </w:r>
                  </w:p>
                </w:txbxContent>
              </v:textbox>
              <w10:wrap anchorx="page" anchory="page"/>
            </v:shape>
          </w:pict>
        </mc:Fallback>
      </mc:AlternateContent>
    </w:r>
    <w:r w:rsidR="00FA6276" w:rsidRPr="009C08CE">
      <w:rPr>
        <w:noProof/>
        <w:lang w:eastAsia="en-AU"/>
      </w:rPr>
      <w:drawing>
        <wp:anchor distT="0" distB="0" distL="114300" distR="114300" simplePos="0" relativeHeight="251658241" behindDoc="1" locked="0" layoutInCell="1" allowOverlap="1" wp14:anchorId="5AF5476F" wp14:editId="0AA2FA1B">
          <wp:simplePos x="0" y="0"/>
          <wp:positionH relativeFrom="page">
            <wp:align>center</wp:align>
          </wp:positionH>
          <wp:positionV relativeFrom="page">
            <wp:align>top</wp:align>
          </wp:positionV>
          <wp:extent cx="10908000" cy="1152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EFA8A686"/>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05FFB"/>
    <w:multiLevelType w:val="multilevel"/>
    <w:tmpl w:val="F2D8D162"/>
    <w:numStyleLink w:val="Listnumberedmultilevel"/>
  </w:abstractNum>
  <w:abstractNum w:abstractNumId="6"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7"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8B030FE"/>
    <w:multiLevelType w:val="multilevel"/>
    <w:tmpl w:val="7382DD10"/>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5757D2"/>
    <w:multiLevelType w:val="hybridMultilevel"/>
    <w:tmpl w:val="AC945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01819321">
    <w:abstractNumId w:val="2"/>
  </w:num>
  <w:num w:numId="2" w16cid:durableId="974259305">
    <w:abstractNumId w:val="2"/>
  </w:num>
  <w:num w:numId="3" w16cid:durableId="710885415">
    <w:abstractNumId w:val="8"/>
  </w:num>
  <w:num w:numId="4" w16cid:durableId="1549143608">
    <w:abstractNumId w:val="20"/>
  </w:num>
  <w:num w:numId="5" w16cid:durableId="1224371798">
    <w:abstractNumId w:val="9"/>
  </w:num>
  <w:num w:numId="6" w16cid:durableId="280037706">
    <w:abstractNumId w:val="10"/>
  </w:num>
  <w:num w:numId="7" w16cid:durableId="60637052">
    <w:abstractNumId w:val="11"/>
  </w:num>
  <w:num w:numId="8" w16cid:durableId="184490482">
    <w:abstractNumId w:val="14"/>
  </w:num>
  <w:num w:numId="9" w16cid:durableId="535310251">
    <w:abstractNumId w:val="1"/>
  </w:num>
  <w:num w:numId="10" w16cid:durableId="839659259">
    <w:abstractNumId w:val="4"/>
  </w:num>
  <w:num w:numId="11" w16cid:durableId="712000529">
    <w:abstractNumId w:val="0"/>
  </w:num>
  <w:num w:numId="12" w16cid:durableId="436751424">
    <w:abstractNumId w:val="5"/>
  </w:num>
  <w:num w:numId="13" w16cid:durableId="824198875">
    <w:abstractNumId w:val="15"/>
    <w:lvlOverride w:ilvl="0">
      <w:lvl w:ilvl="0">
        <w:start w:val="1"/>
        <w:numFmt w:val="decimal"/>
        <w:pStyle w:val="TableNListnumbered0"/>
        <w:lvlText w:val="%1."/>
        <w:lvlJc w:val="left"/>
        <w:pPr>
          <w:ind w:left="369" w:hanging="227"/>
        </w:pPr>
        <w:rPr>
          <w:rFonts w:ascii="Segoe UI" w:hAnsi="Segoe UI" w:hint="default"/>
          <w:b w:val="0"/>
          <w:i w:val="0"/>
          <w:sz w:val="17"/>
        </w:rPr>
      </w:lvl>
    </w:lvlOverride>
    <w:lvlOverride w:ilvl="1">
      <w:lvl w:ilvl="1">
        <w:start w:val="1"/>
        <w:numFmt w:val="lowerLetter"/>
        <w:lvlText w:val="%2."/>
        <w:lvlJc w:val="left"/>
        <w:pPr>
          <w:ind w:left="454" w:hanging="227"/>
        </w:pPr>
        <w:rPr>
          <w:rFonts w:ascii="Segoe UI" w:hAnsi="Segoe UI" w:hint="default"/>
          <w:b w:val="0"/>
          <w:i w:val="0"/>
          <w:sz w:val="17"/>
        </w:rPr>
      </w:lvl>
    </w:lvlOverride>
    <w:lvlOverride w:ilvl="2">
      <w:lvl w:ilvl="2">
        <w:start w:val="1"/>
        <w:numFmt w:val="lowerRoman"/>
        <w:lvlText w:val="%3."/>
        <w:lvlJc w:val="left"/>
        <w:pPr>
          <w:ind w:left="680" w:hanging="226"/>
        </w:pPr>
        <w:rPr>
          <w:rFonts w:ascii="Segoe UI" w:hAnsi="Segoe UI" w:hint="default"/>
          <w:b w:val="0"/>
          <w:i w:val="0"/>
          <w:sz w:val="17"/>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16cid:durableId="1257441088">
    <w:abstractNumId w:val="6"/>
  </w:num>
  <w:num w:numId="15" w16cid:durableId="763380867">
    <w:abstractNumId w:val="3"/>
  </w:num>
  <w:num w:numId="16" w16cid:durableId="330915178">
    <w:abstractNumId w:val="7"/>
  </w:num>
  <w:num w:numId="17" w16cid:durableId="778338260">
    <w:abstractNumId w:val="16"/>
  </w:num>
  <w:num w:numId="18" w16cid:durableId="687373547">
    <w:abstractNumId w:val="12"/>
  </w:num>
  <w:num w:numId="19" w16cid:durableId="1625385300">
    <w:abstractNumId w:val="19"/>
  </w:num>
  <w:num w:numId="20" w16cid:durableId="1988125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88642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3725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1264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1030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36707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0017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4961486">
    <w:abstractNumId w:val="18"/>
  </w:num>
  <w:num w:numId="28" w16cid:durableId="1656638915">
    <w:abstractNumId w:val="15"/>
  </w:num>
  <w:num w:numId="29" w16cid:durableId="16194116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5792338">
    <w:abstractNumId w:val="13"/>
  </w:num>
  <w:num w:numId="31" w16cid:durableId="624312509">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0C7"/>
    <w:rsid w:val="0000019B"/>
    <w:rsid w:val="000001AB"/>
    <w:rsid w:val="000001ED"/>
    <w:rsid w:val="000003D9"/>
    <w:rsid w:val="0000057C"/>
    <w:rsid w:val="00000743"/>
    <w:rsid w:val="00000808"/>
    <w:rsid w:val="00000833"/>
    <w:rsid w:val="00000A9B"/>
    <w:rsid w:val="00000AA1"/>
    <w:rsid w:val="00000B6F"/>
    <w:rsid w:val="00000CA0"/>
    <w:rsid w:val="00000E36"/>
    <w:rsid w:val="00000EE6"/>
    <w:rsid w:val="00000F21"/>
    <w:rsid w:val="00001490"/>
    <w:rsid w:val="000014C1"/>
    <w:rsid w:val="000014E0"/>
    <w:rsid w:val="00001592"/>
    <w:rsid w:val="000016A1"/>
    <w:rsid w:val="000016B7"/>
    <w:rsid w:val="000016DA"/>
    <w:rsid w:val="0000183A"/>
    <w:rsid w:val="00001904"/>
    <w:rsid w:val="0000194C"/>
    <w:rsid w:val="000019CB"/>
    <w:rsid w:val="00001C17"/>
    <w:rsid w:val="00001C4A"/>
    <w:rsid w:val="00001E7E"/>
    <w:rsid w:val="00001E80"/>
    <w:rsid w:val="00001EA9"/>
    <w:rsid w:val="00001F63"/>
    <w:rsid w:val="00001FD6"/>
    <w:rsid w:val="00001FEE"/>
    <w:rsid w:val="00001FFA"/>
    <w:rsid w:val="00002117"/>
    <w:rsid w:val="00002240"/>
    <w:rsid w:val="00002251"/>
    <w:rsid w:val="00002544"/>
    <w:rsid w:val="0000259E"/>
    <w:rsid w:val="000025AD"/>
    <w:rsid w:val="000025B4"/>
    <w:rsid w:val="000028DB"/>
    <w:rsid w:val="00002987"/>
    <w:rsid w:val="00002A91"/>
    <w:rsid w:val="00002E71"/>
    <w:rsid w:val="0000305E"/>
    <w:rsid w:val="0000315B"/>
    <w:rsid w:val="0000358B"/>
    <w:rsid w:val="000035C8"/>
    <w:rsid w:val="00003603"/>
    <w:rsid w:val="0000386C"/>
    <w:rsid w:val="00003CA5"/>
    <w:rsid w:val="00003E5F"/>
    <w:rsid w:val="00004059"/>
    <w:rsid w:val="000040AF"/>
    <w:rsid w:val="000040F3"/>
    <w:rsid w:val="00004395"/>
    <w:rsid w:val="000046CB"/>
    <w:rsid w:val="00004716"/>
    <w:rsid w:val="000047AE"/>
    <w:rsid w:val="00004881"/>
    <w:rsid w:val="000048EB"/>
    <w:rsid w:val="000049B1"/>
    <w:rsid w:val="00004A53"/>
    <w:rsid w:val="00004BB1"/>
    <w:rsid w:val="00004C17"/>
    <w:rsid w:val="00004DB8"/>
    <w:rsid w:val="00005066"/>
    <w:rsid w:val="000050B9"/>
    <w:rsid w:val="000051FC"/>
    <w:rsid w:val="000054A5"/>
    <w:rsid w:val="0000553C"/>
    <w:rsid w:val="000055CA"/>
    <w:rsid w:val="000055F9"/>
    <w:rsid w:val="0000582A"/>
    <w:rsid w:val="00005843"/>
    <w:rsid w:val="0000589A"/>
    <w:rsid w:val="00005AA1"/>
    <w:rsid w:val="00005AF1"/>
    <w:rsid w:val="00005B9E"/>
    <w:rsid w:val="000061E2"/>
    <w:rsid w:val="000063BF"/>
    <w:rsid w:val="000063DF"/>
    <w:rsid w:val="00006BC8"/>
    <w:rsid w:val="00006C5C"/>
    <w:rsid w:val="00006EEA"/>
    <w:rsid w:val="000073B5"/>
    <w:rsid w:val="000074A8"/>
    <w:rsid w:val="0000767D"/>
    <w:rsid w:val="000076EE"/>
    <w:rsid w:val="000077D6"/>
    <w:rsid w:val="0000796C"/>
    <w:rsid w:val="00007A57"/>
    <w:rsid w:val="00007ABD"/>
    <w:rsid w:val="00007B26"/>
    <w:rsid w:val="00007B8B"/>
    <w:rsid w:val="00007CD3"/>
    <w:rsid w:val="00007CE2"/>
    <w:rsid w:val="000100C8"/>
    <w:rsid w:val="00010434"/>
    <w:rsid w:val="0001076E"/>
    <w:rsid w:val="00010A19"/>
    <w:rsid w:val="00010B3C"/>
    <w:rsid w:val="00010B47"/>
    <w:rsid w:val="00010BCA"/>
    <w:rsid w:val="00010CA7"/>
    <w:rsid w:val="00010E50"/>
    <w:rsid w:val="00010EFD"/>
    <w:rsid w:val="00010F6E"/>
    <w:rsid w:val="0001108C"/>
    <w:rsid w:val="000111D6"/>
    <w:rsid w:val="00011388"/>
    <w:rsid w:val="0001139B"/>
    <w:rsid w:val="00011690"/>
    <w:rsid w:val="00011772"/>
    <w:rsid w:val="000117F2"/>
    <w:rsid w:val="0001191F"/>
    <w:rsid w:val="00011946"/>
    <w:rsid w:val="000119C8"/>
    <w:rsid w:val="00011AB4"/>
    <w:rsid w:val="00011E03"/>
    <w:rsid w:val="00011E3C"/>
    <w:rsid w:val="00011E9E"/>
    <w:rsid w:val="0001203A"/>
    <w:rsid w:val="000120CA"/>
    <w:rsid w:val="000120D1"/>
    <w:rsid w:val="00012310"/>
    <w:rsid w:val="0001272F"/>
    <w:rsid w:val="00012901"/>
    <w:rsid w:val="000129D9"/>
    <w:rsid w:val="00012B05"/>
    <w:rsid w:val="00012BF5"/>
    <w:rsid w:val="00012C96"/>
    <w:rsid w:val="00012EF5"/>
    <w:rsid w:val="00013129"/>
    <w:rsid w:val="000135AB"/>
    <w:rsid w:val="00013672"/>
    <w:rsid w:val="0001373D"/>
    <w:rsid w:val="000138B8"/>
    <w:rsid w:val="000139DA"/>
    <w:rsid w:val="00013AB4"/>
    <w:rsid w:val="00013C40"/>
    <w:rsid w:val="00013C7B"/>
    <w:rsid w:val="00013E28"/>
    <w:rsid w:val="00013E48"/>
    <w:rsid w:val="00013E54"/>
    <w:rsid w:val="00013EDB"/>
    <w:rsid w:val="000140F8"/>
    <w:rsid w:val="000143F2"/>
    <w:rsid w:val="00014475"/>
    <w:rsid w:val="000144E6"/>
    <w:rsid w:val="000145D9"/>
    <w:rsid w:val="000146DD"/>
    <w:rsid w:val="000149F6"/>
    <w:rsid w:val="00014C58"/>
    <w:rsid w:val="00014FC0"/>
    <w:rsid w:val="000150E5"/>
    <w:rsid w:val="0001520A"/>
    <w:rsid w:val="000152EC"/>
    <w:rsid w:val="00015337"/>
    <w:rsid w:val="000154A3"/>
    <w:rsid w:val="00015532"/>
    <w:rsid w:val="0001558B"/>
    <w:rsid w:val="000155E6"/>
    <w:rsid w:val="000158B8"/>
    <w:rsid w:val="00015945"/>
    <w:rsid w:val="00015A24"/>
    <w:rsid w:val="00015A71"/>
    <w:rsid w:val="00015B5A"/>
    <w:rsid w:val="00015D5B"/>
    <w:rsid w:val="0001602C"/>
    <w:rsid w:val="00016258"/>
    <w:rsid w:val="0001639C"/>
    <w:rsid w:val="0001641C"/>
    <w:rsid w:val="00016717"/>
    <w:rsid w:val="00016721"/>
    <w:rsid w:val="00016744"/>
    <w:rsid w:val="000167A2"/>
    <w:rsid w:val="000167DE"/>
    <w:rsid w:val="000168C2"/>
    <w:rsid w:val="00016900"/>
    <w:rsid w:val="000169EA"/>
    <w:rsid w:val="00016A1F"/>
    <w:rsid w:val="00016B34"/>
    <w:rsid w:val="00016CB6"/>
    <w:rsid w:val="00017045"/>
    <w:rsid w:val="000170A6"/>
    <w:rsid w:val="00017179"/>
    <w:rsid w:val="000172CC"/>
    <w:rsid w:val="00017406"/>
    <w:rsid w:val="000174A7"/>
    <w:rsid w:val="00017585"/>
    <w:rsid w:val="000176DD"/>
    <w:rsid w:val="000176DE"/>
    <w:rsid w:val="00017848"/>
    <w:rsid w:val="00017A27"/>
    <w:rsid w:val="00017C05"/>
    <w:rsid w:val="00017D7E"/>
    <w:rsid w:val="00017E47"/>
    <w:rsid w:val="00017E76"/>
    <w:rsid w:val="000200AA"/>
    <w:rsid w:val="00020301"/>
    <w:rsid w:val="00020BE5"/>
    <w:rsid w:val="00020E15"/>
    <w:rsid w:val="00020F02"/>
    <w:rsid w:val="0002105E"/>
    <w:rsid w:val="00021195"/>
    <w:rsid w:val="000211D9"/>
    <w:rsid w:val="000211DA"/>
    <w:rsid w:val="000212D9"/>
    <w:rsid w:val="00021600"/>
    <w:rsid w:val="000217F9"/>
    <w:rsid w:val="000218A7"/>
    <w:rsid w:val="000219D6"/>
    <w:rsid w:val="00021BF4"/>
    <w:rsid w:val="00021C3B"/>
    <w:rsid w:val="00021D03"/>
    <w:rsid w:val="00021E28"/>
    <w:rsid w:val="00021F62"/>
    <w:rsid w:val="00022126"/>
    <w:rsid w:val="0002214A"/>
    <w:rsid w:val="0002214D"/>
    <w:rsid w:val="000221AA"/>
    <w:rsid w:val="000222CA"/>
    <w:rsid w:val="0002239D"/>
    <w:rsid w:val="00022411"/>
    <w:rsid w:val="00022490"/>
    <w:rsid w:val="0002259D"/>
    <w:rsid w:val="00022685"/>
    <w:rsid w:val="0002272B"/>
    <w:rsid w:val="000227BB"/>
    <w:rsid w:val="00022A4F"/>
    <w:rsid w:val="00022B5E"/>
    <w:rsid w:val="000231C4"/>
    <w:rsid w:val="0002321C"/>
    <w:rsid w:val="0002325B"/>
    <w:rsid w:val="000235BC"/>
    <w:rsid w:val="000238C6"/>
    <w:rsid w:val="00023998"/>
    <w:rsid w:val="000239BF"/>
    <w:rsid w:val="00023BD8"/>
    <w:rsid w:val="00023E5F"/>
    <w:rsid w:val="00023F78"/>
    <w:rsid w:val="0002406E"/>
    <w:rsid w:val="000240D4"/>
    <w:rsid w:val="000240E8"/>
    <w:rsid w:val="00024140"/>
    <w:rsid w:val="00024361"/>
    <w:rsid w:val="0002440B"/>
    <w:rsid w:val="00024480"/>
    <w:rsid w:val="00024491"/>
    <w:rsid w:val="00024650"/>
    <w:rsid w:val="0002476B"/>
    <w:rsid w:val="00024BB7"/>
    <w:rsid w:val="00024C03"/>
    <w:rsid w:val="00024EBE"/>
    <w:rsid w:val="0002503D"/>
    <w:rsid w:val="0002513A"/>
    <w:rsid w:val="000252B3"/>
    <w:rsid w:val="000252CE"/>
    <w:rsid w:val="000253A3"/>
    <w:rsid w:val="0002540A"/>
    <w:rsid w:val="000259EC"/>
    <w:rsid w:val="00025A59"/>
    <w:rsid w:val="00025A5A"/>
    <w:rsid w:val="00025B67"/>
    <w:rsid w:val="00025C8D"/>
    <w:rsid w:val="00025E4E"/>
    <w:rsid w:val="00026077"/>
    <w:rsid w:val="000260A8"/>
    <w:rsid w:val="000260D6"/>
    <w:rsid w:val="000261CE"/>
    <w:rsid w:val="000261E3"/>
    <w:rsid w:val="000262E9"/>
    <w:rsid w:val="0002639C"/>
    <w:rsid w:val="0002644A"/>
    <w:rsid w:val="000264AE"/>
    <w:rsid w:val="000266D6"/>
    <w:rsid w:val="0002671A"/>
    <w:rsid w:val="00026833"/>
    <w:rsid w:val="000269A2"/>
    <w:rsid w:val="00026F8F"/>
    <w:rsid w:val="00027282"/>
    <w:rsid w:val="000273A1"/>
    <w:rsid w:val="000273FD"/>
    <w:rsid w:val="00027463"/>
    <w:rsid w:val="000277E6"/>
    <w:rsid w:val="00027801"/>
    <w:rsid w:val="00027814"/>
    <w:rsid w:val="00027864"/>
    <w:rsid w:val="00027BD1"/>
    <w:rsid w:val="00027EDC"/>
    <w:rsid w:val="00027FB8"/>
    <w:rsid w:val="00027FE5"/>
    <w:rsid w:val="00027FE7"/>
    <w:rsid w:val="0003042B"/>
    <w:rsid w:val="0003043B"/>
    <w:rsid w:val="00030603"/>
    <w:rsid w:val="00030689"/>
    <w:rsid w:val="00030982"/>
    <w:rsid w:val="000309A9"/>
    <w:rsid w:val="00030B0A"/>
    <w:rsid w:val="00030C4E"/>
    <w:rsid w:val="00030C7A"/>
    <w:rsid w:val="00030F2B"/>
    <w:rsid w:val="0003114F"/>
    <w:rsid w:val="00031365"/>
    <w:rsid w:val="00031551"/>
    <w:rsid w:val="000319D2"/>
    <w:rsid w:val="00031B56"/>
    <w:rsid w:val="00031D27"/>
    <w:rsid w:val="00031DF0"/>
    <w:rsid w:val="00031E86"/>
    <w:rsid w:val="00031F63"/>
    <w:rsid w:val="00032225"/>
    <w:rsid w:val="00032334"/>
    <w:rsid w:val="0003233E"/>
    <w:rsid w:val="000323A4"/>
    <w:rsid w:val="00032510"/>
    <w:rsid w:val="00032513"/>
    <w:rsid w:val="00032648"/>
    <w:rsid w:val="0003274D"/>
    <w:rsid w:val="0003277D"/>
    <w:rsid w:val="00032A68"/>
    <w:rsid w:val="00032B52"/>
    <w:rsid w:val="00032D49"/>
    <w:rsid w:val="00032F13"/>
    <w:rsid w:val="0003303A"/>
    <w:rsid w:val="00033164"/>
    <w:rsid w:val="00033480"/>
    <w:rsid w:val="00033A8F"/>
    <w:rsid w:val="00033C6E"/>
    <w:rsid w:val="00033DB2"/>
    <w:rsid w:val="00034005"/>
    <w:rsid w:val="00034239"/>
    <w:rsid w:val="000342A9"/>
    <w:rsid w:val="000342E2"/>
    <w:rsid w:val="00034340"/>
    <w:rsid w:val="00034370"/>
    <w:rsid w:val="000343C7"/>
    <w:rsid w:val="00034592"/>
    <w:rsid w:val="000345B4"/>
    <w:rsid w:val="00034601"/>
    <w:rsid w:val="0003460A"/>
    <w:rsid w:val="000347EF"/>
    <w:rsid w:val="0003484D"/>
    <w:rsid w:val="0003488B"/>
    <w:rsid w:val="000349B7"/>
    <w:rsid w:val="00034A1A"/>
    <w:rsid w:val="00034C04"/>
    <w:rsid w:val="00034FCC"/>
    <w:rsid w:val="00035041"/>
    <w:rsid w:val="000352A3"/>
    <w:rsid w:val="0003532B"/>
    <w:rsid w:val="00035404"/>
    <w:rsid w:val="00035492"/>
    <w:rsid w:val="000357D4"/>
    <w:rsid w:val="000359AF"/>
    <w:rsid w:val="000359F2"/>
    <w:rsid w:val="00035CB3"/>
    <w:rsid w:val="00035E9A"/>
    <w:rsid w:val="00035F61"/>
    <w:rsid w:val="000361DD"/>
    <w:rsid w:val="00036551"/>
    <w:rsid w:val="000365B0"/>
    <w:rsid w:val="00036674"/>
    <w:rsid w:val="00036A11"/>
    <w:rsid w:val="00036A1B"/>
    <w:rsid w:val="000372FA"/>
    <w:rsid w:val="00037553"/>
    <w:rsid w:val="0003767C"/>
    <w:rsid w:val="00037799"/>
    <w:rsid w:val="000377D0"/>
    <w:rsid w:val="00037B0D"/>
    <w:rsid w:val="00037B10"/>
    <w:rsid w:val="00037CEA"/>
    <w:rsid w:val="00037D85"/>
    <w:rsid w:val="00037EC6"/>
    <w:rsid w:val="00037F1E"/>
    <w:rsid w:val="00040129"/>
    <w:rsid w:val="00040388"/>
    <w:rsid w:val="00040487"/>
    <w:rsid w:val="000404B5"/>
    <w:rsid w:val="000407B6"/>
    <w:rsid w:val="00040835"/>
    <w:rsid w:val="00040970"/>
    <w:rsid w:val="00040ABE"/>
    <w:rsid w:val="00040AC9"/>
    <w:rsid w:val="00040D63"/>
    <w:rsid w:val="00040D67"/>
    <w:rsid w:val="00040FA8"/>
    <w:rsid w:val="00041089"/>
    <w:rsid w:val="00041477"/>
    <w:rsid w:val="000416E1"/>
    <w:rsid w:val="0004192D"/>
    <w:rsid w:val="000419B8"/>
    <w:rsid w:val="000419BD"/>
    <w:rsid w:val="000419EA"/>
    <w:rsid w:val="00041A32"/>
    <w:rsid w:val="00041AF6"/>
    <w:rsid w:val="00041BA2"/>
    <w:rsid w:val="00041C68"/>
    <w:rsid w:val="00041CAD"/>
    <w:rsid w:val="00041D9B"/>
    <w:rsid w:val="00041F36"/>
    <w:rsid w:val="00041F5B"/>
    <w:rsid w:val="00041FD9"/>
    <w:rsid w:val="00041FF9"/>
    <w:rsid w:val="00042158"/>
    <w:rsid w:val="00042219"/>
    <w:rsid w:val="0004222B"/>
    <w:rsid w:val="0004244F"/>
    <w:rsid w:val="00042548"/>
    <w:rsid w:val="0004257B"/>
    <w:rsid w:val="00042585"/>
    <w:rsid w:val="0004262F"/>
    <w:rsid w:val="0004296F"/>
    <w:rsid w:val="00042BB9"/>
    <w:rsid w:val="00042C66"/>
    <w:rsid w:val="00042C78"/>
    <w:rsid w:val="00042DDE"/>
    <w:rsid w:val="00042E2D"/>
    <w:rsid w:val="00042FB8"/>
    <w:rsid w:val="000431C1"/>
    <w:rsid w:val="000435BD"/>
    <w:rsid w:val="00043708"/>
    <w:rsid w:val="00043712"/>
    <w:rsid w:val="00043766"/>
    <w:rsid w:val="000438D0"/>
    <w:rsid w:val="00043935"/>
    <w:rsid w:val="00043CAB"/>
    <w:rsid w:val="00043CCB"/>
    <w:rsid w:val="00043D91"/>
    <w:rsid w:val="00044023"/>
    <w:rsid w:val="00044029"/>
    <w:rsid w:val="00044839"/>
    <w:rsid w:val="00044A75"/>
    <w:rsid w:val="00044D0D"/>
    <w:rsid w:val="00044E52"/>
    <w:rsid w:val="00044ED0"/>
    <w:rsid w:val="00045092"/>
    <w:rsid w:val="000450AC"/>
    <w:rsid w:val="0004551B"/>
    <w:rsid w:val="000455AE"/>
    <w:rsid w:val="0004561B"/>
    <w:rsid w:val="00045968"/>
    <w:rsid w:val="00045CED"/>
    <w:rsid w:val="00045D75"/>
    <w:rsid w:val="00045E80"/>
    <w:rsid w:val="00045EDF"/>
    <w:rsid w:val="00045F44"/>
    <w:rsid w:val="00045FCA"/>
    <w:rsid w:val="00046614"/>
    <w:rsid w:val="00046686"/>
    <w:rsid w:val="00046737"/>
    <w:rsid w:val="000468F9"/>
    <w:rsid w:val="0004692F"/>
    <w:rsid w:val="00046B88"/>
    <w:rsid w:val="00046DAA"/>
    <w:rsid w:val="00046E6B"/>
    <w:rsid w:val="00046F0A"/>
    <w:rsid w:val="000472AC"/>
    <w:rsid w:val="000474A8"/>
    <w:rsid w:val="00047552"/>
    <w:rsid w:val="00047B81"/>
    <w:rsid w:val="00047B96"/>
    <w:rsid w:val="00047DB6"/>
    <w:rsid w:val="000500F5"/>
    <w:rsid w:val="00050130"/>
    <w:rsid w:val="000501F6"/>
    <w:rsid w:val="00050600"/>
    <w:rsid w:val="00050655"/>
    <w:rsid w:val="0005072D"/>
    <w:rsid w:val="000507D4"/>
    <w:rsid w:val="00050887"/>
    <w:rsid w:val="000508CA"/>
    <w:rsid w:val="000509BF"/>
    <w:rsid w:val="00050C0A"/>
    <w:rsid w:val="00050C6E"/>
    <w:rsid w:val="00050C8D"/>
    <w:rsid w:val="00050C9D"/>
    <w:rsid w:val="000511D9"/>
    <w:rsid w:val="00051414"/>
    <w:rsid w:val="000515D4"/>
    <w:rsid w:val="00051636"/>
    <w:rsid w:val="0005168F"/>
    <w:rsid w:val="000517B0"/>
    <w:rsid w:val="0005195D"/>
    <w:rsid w:val="00051B14"/>
    <w:rsid w:val="00052292"/>
    <w:rsid w:val="000522DF"/>
    <w:rsid w:val="000526DD"/>
    <w:rsid w:val="00052758"/>
    <w:rsid w:val="000528CB"/>
    <w:rsid w:val="00052BBF"/>
    <w:rsid w:val="00052BE8"/>
    <w:rsid w:val="00052D7A"/>
    <w:rsid w:val="00052E39"/>
    <w:rsid w:val="00052F9A"/>
    <w:rsid w:val="00052FA6"/>
    <w:rsid w:val="00052FF2"/>
    <w:rsid w:val="00053184"/>
    <w:rsid w:val="000531F0"/>
    <w:rsid w:val="00053354"/>
    <w:rsid w:val="00053805"/>
    <w:rsid w:val="00053BDF"/>
    <w:rsid w:val="00053D2F"/>
    <w:rsid w:val="00053D54"/>
    <w:rsid w:val="00053F07"/>
    <w:rsid w:val="00053F98"/>
    <w:rsid w:val="000542F2"/>
    <w:rsid w:val="000544D9"/>
    <w:rsid w:val="00054576"/>
    <w:rsid w:val="000545DE"/>
    <w:rsid w:val="0005474E"/>
    <w:rsid w:val="000547DA"/>
    <w:rsid w:val="00054824"/>
    <w:rsid w:val="000548D5"/>
    <w:rsid w:val="00054A71"/>
    <w:rsid w:val="00054ACF"/>
    <w:rsid w:val="00054E7E"/>
    <w:rsid w:val="0005507C"/>
    <w:rsid w:val="00055214"/>
    <w:rsid w:val="00055313"/>
    <w:rsid w:val="0005532D"/>
    <w:rsid w:val="0005575C"/>
    <w:rsid w:val="000558C1"/>
    <w:rsid w:val="00055A62"/>
    <w:rsid w:val="00055B3D"/>
    <w:rsid w:val="00055BBC"/>
    <w:rsid w:val="00055CC8"/>
    <w:rsid w:val="00055EB7"/>
    <w:rsid w:val="00056101"/>
    <w:rsid w:val="00056360"/>
    <w:rsid w:val="000563AE"/>
    <w:rsid w:val="000563D3"/>
    <w:rsid w:val="00056446"/>
    <w:rsid w:val="000564A8"/>
    <w:rsid w:val="00056972"/>
    <w:rsid w:val="00056C41"/>
    <w:rsid w:val="00056CD2"/>
    <w:rsid w:val="00056D0E"/>
    <w:rsid w:val="00056D22"/>
    <w:rsid w:val="00056E9B"/>
    <w:rsid w:val="00056FD5"/>
    <w:rsid w:val="00056FF6"/>
    <w:rsid w:val="000571E8"/>
    <w:rsid w:val="000572DB"/>
    <w:rsid w:val="000572DD"/>
    <w:rsid w:val="0005747B"/>
    <w:rsid w:val="0005747F"/>
    <w:rsid w:val="0005789D"/>
    <w:rsid w:val="00057B5D"/>
    <w:rsid w:val="00057B93"/>
    <w:rsid w:val="00057E13"/>
    <w:rsid w:val="00057E98"/>
    <w:rsid w:val="00057EBF"/>
    <w:rsid w:val="00057F46"/>
    <w:rsid w:val="00057FD8"/>
    <w:rsid w:val="00060042"/>
    <w:rsid w:val="00060265"/>
    <w:rsid w:val="00060471"/>
    <w:rsid w:val="00060477"/>
    <w:rsid w:val="000606A0"/>
    <w:rsid w:val="0006084A"/>
    <w:rsid w:val="000608BF"/>
    <w:rsid w:val="00060939"/>
    <w:rsid w:val="00060972"/>
    <w:rsid w:val="00060E1C"/>
    <w:rsid w:val="00060F72"/>
    <w:rsid w:val="00060FBB"/>
    <w:rsid w:val="000613A0"/>
    <w:rsid w:val="0006152A"/>
    <w:rsid w:val="00061653"/>
    <w:rsid w:val="00061734"/>
    <w:rsid w:val="00061768"/>
    <w:rsid w:val="00061856"/>
    <w:rsid w:val="00061996"/>
    <w:rsid w:val="00061A61"/>
    <w:rsid w:val="00061A9A"/>
    <w:rsid w:val="00061B6F"/>
    <w:rsid w:val="00061C1B"/>
    <w:rsid w:val="00061E52"/>
    <w:rsid w:val="00061EC2"/>
    <w:rsid w:val="00061FDF"/>
    <w:rsid w:val="00062170"/>
    <w:rsid w:val="000622E7"/>
    <w:rsid w:val="0006240C"/>
    <w:rsid w:val="0006250D"/>
    <w:rsid w:val="00062561"/>
    <w:rsid w:val="00062598"/>
    <w:rsid w:val="0006284E"/>
    <w:rsid w:val="00062C57"/>
    <w:rsid w:val="00062E7F"/>
    <w:rsid w:val="000630A8"/>
    <w:rsid w:val="00063165"/>
    <w:rsid w:val="000632A8"/>
    <w:rsid w:val="0006343D"/>
    <w:rsid w:val="00063457"/>
    <w:rsid w:val="0006375F"/>
    <w:rsid w:val="000638A6"/>
    <w:rsid w:val="000639DA"/>
    <w:rsid w:val="00063B9D"/>
    <w:rsid w:val="00063CA1"/>
    <w:rsid w:val="00063D57"/>
    <w:rsid w:val="00063E89"/>
    <w:rsid w:val="00063F2A"/>
    <w:rsid w:val="00063F85"/>
    <w:rsid w:val="00064049"/>
    <w:rsid w:val="000643EB"/>
    <w:rsid w:val="00064557"/>
    <w:rsid w:val="000647BE"/>
    <w:rsid w:val="000648DE"/>
    <w:rsid w:val="00064995"/>
    <w:rsid w:val="00064AEE"/>
    <w:rsid w:val="00064FF8"/>
    <w:rsid w:val="00065035"/>
    <w:rsid w:val="00065200"/>
    <w:rsid w:val="000652C0"/>
    <w:rsid w:val="00065464"/>
    <w:rsid w:val="000658C4"/>
    <w:rsid w:val="000659E4"/>
    <w:rsid w:val="00065A70"/>
    <w:rsid w:val="00065AA1"/>
    <w:rsid w:val="00065B3A"/>
    <w:rsid w:val="00065DAA"/>
    <w:rsid w:val="00065E20"/>
    <w:rsid w:val="00065E9D"/>
    <w:rsid w:val="00065F95"/>
    <w:rsid w:val="0006610B"/>
    <w:rsid w:val="000663BC"/>
    <w:rsid w:val="000663C0"/>
    <w:rsid w:val="0006675B"/>
    <w:rsid w:val="000667FB"/>
    <w:rsid w:val="0006696D"/>
    <w:rsid w:val="00066A73"/>
    <w:rsid w:val="00066A8C"/>
    <w:rsid w:val="00066ADE"/>
    <w:rsid w:val="00066B6F"/>
    <w:rsid w:val="00066CE0"/>
    <w:rsid w:val="00066E96"/>
    <w:rsid w:val="00067259"/>
    <w:rsid w:val="000674DF"/>
    <w:rsid w:val="000674E0"/>
    <w:rsid w:val="00067540"/>
    <w:rsid w:val="000676EB"/>
    <w:rsid w:val="00067761"/>
    <w:rsid w:val="00067923"/>
    <w:rsid w:val="0006795B"/>
    <w:rsid w:val="00067BD5"/>
    <w:rsid w:val="00067C74"/>
    <w:rsid w:val="00067DA7"/>
    <w:rsid w:val="00067FD1"/>
    <w:rsid w:val="00070082"/>
    <w:rsid w:val="0007024F"/>
    <w:rsid w:val="00070310"/>
    <w:rsid w:val="00070334"/>
    <w:rsid w:val="0007084C"/>
    <w:rsid w:val="0007087D"/>
    <w:rsid w:val="000709E3"/>
    <w:rsid w:val="00070AA5"/>
    <w:rsid w:val="00070B57"/>
    <w:rsid w:val="00070BAE"/>
    <w:rsid w:val="00070C73"/>
    <w:rsid w:val="00070D5F"/>
    <w:rsid w:val="0007100D"/>
    <w:rsid w:val="00071084"/>
    <w:rsid w:val="000710F9"/>
    <w:rsid w:val="000714BA"/>
    <w:rsid w:val="000714CD"/>
    <w:rsid w:val="000714D0"/>
    <w:rsid w:val="00071790"/>
    <w:rsid w:val="00071A8E"/>
    <w:rsid w:val="00071BE0"/>
    <w:rsid w:val="00071D2D"/>
    <w:rsid w:val="00071DA0"/>
    <w:rsid w:val="00071E65"/>
    <w:rsid w:val="00071FEA"/>
    <w:rsid w:val="00072170"/>
    <w:rsid w:val="000722C5"/>
    <w:rsid w:val="000726D0"/>
    <w:rsid w:val="000729E0"/>
    <w:rsid w:val="00072A7B"/>
    <w:rsid w:val="00072AF1"/>
    <w:rsid w:val="00072B1D"/>
    <w:rsid w:val="00072BE5"/>
    <w:rsid w:val="00072BF7"/>
    <w:rsid w:val="00072D20"/>
    <w:rsid w:val="00072D7F"/>
    <w:rsid w:val="00072EBB"/>
    <w:rsid w:val="00072F69"/>
    <w:rsid w:val="00072FDF"/>
    <w:rsid w:val="00073306"/>
    <w:rsid w:val="0007348C"/>
    <w:rsid w:val="0007361F"/>
    <w:rsid w:val="0007394D"/>
    <w:rsid w:val="00073A84"/>
    <w:rsid w:val="00073F8B"/>
    <w:rsid w:val="00073FC9"/>
    <w:rsid w:val="00074625"/>
    <w:rsid w:val="00074651"/>
    <w:rsid w:val="0007468C"/>
    <w:rsid w:val="0007473D"/>
    <w:rsid w:val="00074A43"/>
    <w:rsid w:val="00074B43"/>
    <w:rsid w:val="00074CDE"/>
    <w:rsid w:val="00074E15"/>
    <w:rsid w:val="00074E5A"/>
    <w:rsid w:val="0007553A"/>
    <w:rsid w:val="00075799"/>
    <w:rsid w:val="000759F9"/>
    <w:rsid w:val="00075A7D"/>
    <w:rsid w:val="00075C3F"/>
    <w:rsid w:val="00075F3F"/>
    <w:rsid w:val="00075FDD"/>
    <w:rsid w:val="00076110"/>
    <w:rsid w:val="0007627B"/>
    <w:rsid w:val="0007629D"/>
    <w:rsid w:val="00076374"/>
    <w:rsid w:val="0007662C"/>
    <w:rsid w:val="000766F1"/>
    <w:rsid w:val="000767B2"/>
    <w:rsid w:val="00076935"/>
    <w:rsid w:val="00076A3E"/>
    <w:rsid w:val="00076A7E"/>
    <w:rsid w:val="00076BA6"/>
    <w:rsid w:val="00076CEF"/>
    <w:rsid w:val="00076DAB"/>
    <w:rsid w:val="00076E95"/>
    <w:rsid w:val="000770B0"/>
    <w:rsid w:val="000771C1"/>
    <w:rsid w:val="00077217"/>
    <w:rsid w:val="0007726A"/>
    <w:rsid w:val="00077527"/>
    <w:rsid w:val="00077558"/>
    <w:rsid w:val="00077684"/>
    <w:rsid w:val="00077706"/>
    <w:rsid w:val="0007782B"/>
    <w:rsid w:val="00077847"/>
    <w:rsid w:val="0007797F"/>
    <w:rsid w:val="00077A2E"/>
    <w:rsid w:val="00077A94"/>
    <w:rsid w:val="00077ABA"/>
    <w:rsid w:val="00077AF7"/>
    <w:rsid w:val="00077B92"/>
    <w:rsid w:val="00077F1E"/>
    <w:rsid w:val="00077FB2"/>
    <w:rsid w:val="0008005B"/>
    <w:rsid w:val="0008006C"/>
    <w:rsid w:val="00080117"/>
    <w:rsid w:val="0008035F"/>
    <w:rsid w:val="00080423"/>
    <w:rsid w:val="0008061E"/>
    <w:rsid w:val="0008070E"/>
    <w:rsid w:val="00080892"/>
    <w:rsid w:val="000809E1"/>
    <w:rsid w:val="000809FC"/>
    <w:rsid w:val="00080A6E"/>
    <w:rsid w:val="00080BC4"/>
    <w:rsid w:val="00080BCC"/>
    <w:rsid w:val="00080CA4"/>
    <w:rsid w:val="00080CAA"/>
    <w:rsid w:val="00080D4E"/>
    <w:rsid w:val="00080E7A"/>
    <w:rsid w:val="00080E90"/>
    <w:rsid w:val="00080F5D"/>
    <w:rsid w:val="000810C3"/>
    <w:rsid w:val="000810CF"/>
    <w:rsid w:val="0008137B"/>
    <w:rsid w:val="000814A3"/>
    <w:rsid w:val="000814B1"/>
    <w:rsid w:val="000814B5"/>
    <w:rsid w:val="00081586"/>
    <w:rsid w:val="00081B82"/>
    <w:rsid w:val="00081DD9"/>
    <w:rsid w:val="00081F40"/>
    <w:rsid w:val="000820E3"/>
    <w:rsid w:val="000821B6"/>
    <w:rsid w:val="0008223C"/>
    <w:rsid w:val="000822BA"/>
    <w:rsid w:val="00082461"/>
    <w:rsid w:val="000824FF"/>
    <w:rsid w:val="00082790"/>
    <w:rsid w:val="00082969"/>
    <w:rsid w:val="000829B2"/>
    <w:rsid w:val="00082B44"/>
    <w:rsid w:val="00082D71"/>
    <w:rsid w:val="00082DDF"/>
    <w:rsid w:val="00083271"/>
    <w:rsid w:val="000833A0"/>
    <w:rsid w:val="00083748"/>
    <w:rsid w:val="00083992"/>
    <w:rsid w:val="00083AAF"/>
    <w:rsid w:val="00083D77"/>
    <w:rsid w:val="00083F96"/>
    <w:rsid w:val="000840FC"/>
    <w:rsid w:val="000842BC"/>
    <w:rsid w:val="000843A7"/>
    <w:rsid w:val="000843C9"/>
    <w:rsid w:val="0008474D"/>
    <w:rsid w:val="000849DD"/>
    <w:rsid w:val="00084A16"/>
    <w:rsid w:val="00084AF9"/>
    <w:rsid w:val="00084D0B"/>
    <w:rsid w:val="00084EE7"/>
    <w:rsid w:val="00084F99"/>
    <w:rsid w:val="00085030"/>
    <w:rsid w:val="000852D1"/>
    <w:rsid w:val="0008532C"/>
    <w:rsid w:val="00085366"/>
    <w:rsid w:val="0008547C"/>
    <w:rsid w:val="000854A8"/>
    <w:rsid w:val="0008572E"/>
    <w:rsid w:val="00085ABD"/>
    <w:rsid w:val="00085E3D"/>
    <w:rsid w:val="0008647A"/>
    <w:rsid w:val="0008658C"/>
    <w:rsid w:val="000867EC"/>
    <w:rsid w:val="00086A9C"/>
    <w:rsid w:val="00086C37"/>
    <w:rsid w:val="00086C3B"/>
    <w:rsid w:val="00086CCC"/>
    <w:rsid w:val="00086E77"/>
    <w:rsid w:val="00086FCE"/>
    <w:rsid w:val="000870B8"/>
    <w:rsid w:val="00087181"/>
    <w:rsid w:val="000872D1"/>
    <w:rsid w:val="000874D8"/>
    <w:rsid w:val="0008754D"/>
    <w:rsid w:val="000876F2"/>
    <w:rsid w:val="0008773A"/>
    <w:rsid w:val="000877B4"/>
    <w:rsid w:val="00087828"/>
    <w:rsid w:val="00087868"/>
    <w:rsid w:val="00087C7F"/>
    <w:rsid w:val="00087D90"/>
    <w:rsid w:val="00087FA7"/>
    <w:rsid w:val="00090024"/>
    <w:rsid w:val="00090470"/>
    <w:rsid w:val="0009057D"/>
    <w:rsid w:val="000905A9"/>
    <w:rsid w:val="000905D0"/>
    <w:rsid w:val="00090A75"/>
    <w:rsid w:val="00090A8D"/>
    <w:rsid w:val="00090AA0"/>
    <w:rsid w:val="00090C35"/>
    <w:rsid w:val="00090CA8"/>
    <w:rsid w:val="00090DF8"/>
    <w:rsid w:val="000912CD"/>
    <w:rsid w:val="000916A1"/>
    <w:rsid w:val="00091934"/>
    <w:rsid w:val="00091A24"/>
    <w:rsid w:val="00091A7F"/>
    <w:rsid w:val="00091A80"/>
    <w:rsid w:val="00091D70"/>
    <w:rsid w:val="00092019"/>
    <w:rsid w:val="000920CB"/>
    <w:rsid w:val="00092147"/>
    <w:rsid w:val="000921B0"/>
    <w:rsid w:val="000922BD"/>
    <w:rsid w:val="0009232F"/>
    <w:rsid w:val="00092342"/>
    <w:rsid w:val="00092405"/>
    <w:rsid w:val="000924BB"/>
    <w:rsid w:val="000927D9"/>
    <w:rsid w:val="00092B36"/>
    <w:rsid w:val="00092C84"/>
    <w:rsid w:val="00092E27"/>
    <w:rsid w:val="00092F6C"/>
    <w:rsid w:val="000933FE"/>
    <w:rsid w:val="000935D7"/>
    <w:rsid w:val="0009377E"/>
    <w:rsid w:val="00093815"/>
    <w:rsid w:val="00093A18"/>
    <w:rsid w:val="00093B21"/>
    <w:rsid w:val="00093C59"/>
    <w:rsid w:val="00093C97"/>
    <w:rsid w:val="00093CE7"/>
    <w:rsid w:val="00093E02"/>
    <w:rsid w:val="00093E5F"/>
    <w:rsid w:val="00093F5C"/>
    <w:rsid w:val="00093FA9"/>
    <w:rsid w:val="00093FE1"/>
    <w:rsid w:val="000940AF"/>
    <w:rsid w:val="000942A4"/>
    <w:rsid w:val="000944FA"/>
    <w:rsid w:val="00094579"/>
    <w:rsid w:val="000945BA"/>
    <w:rsid w:val="00094721"/>
    <w:rsid w:val="00094A6E"/>
    <w:rsid w:val="00094AE4"/>
    <w:rsid w:val="00094CCA"/>
    <w:rsid w:val="00095071"/>
    <w:rsid w:val="00095131"/>
    <w:rsid w:val="000951DD"/>
    <w:rsid w:val="000951F3"/>
    <w:rsid w:val="000952A3"/>
    <w:rsid w:val="000954FD"/>
    <w:rsid w:val="00095613"/>
    <w:rsid w:val="000958A2"/>
    <w:rsid w:val="00095927"/>
    <w:rsid w:val="00095ACE"/>
    <w:rsid w:val="00095AE5"/>
    <w:rsid w:val="00095AF3"/>
    <w:rsid w:val="00095AFE"/>
    <w:rsid w:val="00095CDF"/>
    <w:rsid w:val="00095D17"/>
    <w:rsid w:val="00095F2C"/>
    <w:rsid w:val="00095F45"/>
    <w:rsid w:val="00095F66"/>
    <w:rsid w:val="00095FCB"/>
    <w:rsid w:val="000961B6"/>
    <w:rsid w:val="0009636F"/>
    <w:rsid w:val="00096396"/>
    <w:rsid w:val="00096447"/>
    <w:rsid w:val="0009651A"/>
    <w:rsid w:val="00096597"/>
    <w:rsid w:val="000966FB"/>
    <w:rsid w:val="00096925"/>
    <w:rsid w:val="000969B9"/>
    <w:rsid w:val="00096A51"/>
    <w:rsid w:val="00096AF3"/>
    <w:rsid w:val="00096AF5"/>
    <w:rsid w:val="00096B19"/>
    <w:rsid w:val="00096B72"/>
    <w:rsid w:val="00096BB8"/>
    <w:rsid w:val="00096BCC"/>
    <w:rsid w:val="00096CCB"/>
    <w:rsid w:val="00096DBA"/>
    <w:rsid w:val="000970DA"/>
    <w:rsid w:val="000971ED"/>
    <w:rsid w:val="000973C1"/>
    <w:rsid w:val="000974C6"/>
    <w:rsid w:val="00097786"/>
    <w:rsid w:val="000977A1"/>
    <w:rsid w:val="000977E7"/>
    <w:rsid w:val="00097908"/>
    <w:rsid w:val="00097BF6"/>
    <w:rsid w:val="00097EDA"/>
    <w:rsid w:val="00097FAE"/>
    <w:rsid w:val="000A02CA"/>
    <w:rsid w:val="000A0310"/>
    <w:rsid w:val="000A0492"/>
    <w:rsid w:val="000A049E"/>
    <w:rsid w:val="000A05DA"/>
    <w:rsid w:val="000A087F"/>
    <w:rsid w:val="000A099C"/>
    <w:rsid w:val="000A09E6"/>
    <w:rsid w:val="000A0A75"/>
    <w:rsid w:val="000A0ED3"/>
    <w:rsid w:val="000A1112"/>
    <w:rsid w:val="000A11FB"/>
    <w:rsid w:val="000A13C3"/>
    <w:rsid w:val="000A1479"/>
    <w:rsid w:val="000A1538"/>
    <w:rsid w:val="000A15CD"/>
    <w:rsid w:val="000A170D"/>
    <w:rsid w:val="000A1768"/>
    <w:rsid w:val="000A18A3"/>
    <w:rsid w:val="000A1953"/>
    <w:rsid w:val="000A19DF"/>
    <w:rsid w:val="000A1A65"/>
    <w:rsid w:val="000A1B85"/>
    <w:rsid w:val="000A1CCC"/>
    <w:rsid w:val="000A1E3C"/>
    <w:rsid w:val="000A1E6E"/>
    <w:rsid w:val="000A204E"/>
    <w:rsid w:val="000A21C9"/>
    <w:rsid w:val="000A22BD"/>
    <w:rsid w:val="000A250C"/>
    <w:rsid w:val="000A2684"/>
    <w:rsid w:val="000A2727"/>
    <w:rsid w:val="000A27D4"/>
    <w:rsid w:val="000A281B"/>
    <w:rsid w:val="000A2925"/>
    <w:rsid w:val="000A29CC"/>
    <w:rsid w:val="000A2AAD"/>
    <w:rsid w:val="000A2AE4"/>
    <w:rsid w:val="000A2B55"/>
    <w:rsid w:val="000A2C25"/>
    <w:rsid w:val="000A2D69"/>
    <w:rsid w:val="000A2E08"/>
    <w:rsid w:val="000A2E56"/>
    <w:rsid w:val="000A2F34"/>
    <w:rsid w:val="000A3194"/>
    <w:rsid w:val="000A32CF"/>
    <w:rsid w:val="000A3670"/>
    <w:rsid w:val="000A36C2"/>
    <w:rsid w:val="000A3AB5"/>
    <w:rsid w:val="000A3BED"/>
    <w:rsid w:val="000A3C60"/>
    <w:rsid w:val="000A3CB3"/>
    <w:rsid w:val="000A3CFA"/>
    <w:rsid w:val="000A3D50"/>
    <w:rsid w:val="000A4041"/>
    <w:rsid w:val="000A408E"/>
    <w:rsid w:val="000A4130"/>
    <w:rsid w:val="000A4346"/>
    <w:rsid w:val="000A4594"/>
    <w:rsid w:val="000A45E5"/>
    <w:rsid w:val="000A48B9"/>
    <w:rsid w:val="000A49E8"/>
    <w:rsid w:val="000A4E98"/>
    <w:rsid w:val="000A4EB6"/>
    <w:rsid w:val="000A5341"/>
    <w:rsid w:val="000A54B5"/>
    <w:rsid w:val="000A59A0"/>
    <w:rsid w:val="000A5BC3"/>
    <w:rsid w:val="000A5DC7"/>
    <w:rsid w:val="000A5F96"/>
    <w:rsid w:val="000A61B3"/>
    <w:rsid w:val="000A65A7"/>
    <w:rsid w:val="000A6639"/>
    <w:rsid w:val="000A669C"/>
    <w:rsid w:val="000A6765"/>
    <w:rsid w:val="000A677C"/>
    <w:rsid w:val="000A6952"/>
    <w:rsid w:val="000A6A7C"/>
    <w:rsid w:val="000A6A92"/>
    <w:rsid w:val="000A6C9A"/>
    <w:rsid w:val="000A6DDF"/>
    <w:rsid w:val="000A6E69"/>
    <w:rsid w:val="000A6FAB"/>
    <w:rsid w:val="000A7060"/>
    <w:rsid w:val="000A7213"/>
    <w:rsid w:val="000A72F4"/>
    <w:rsid w:val="000A7345"/>
    <w:rsid w:val="000A7442"/>
    <w:rsid w:val="000A75C3"/>
    <w:rsid w:val="000A75DB"/>
    <w:rsid w:val="000A7769"/>
    <w:rsid w:val="000A789B"/>
    <w:rsid w:val="000A793B"/>
    <w:rsid w:val="000A7BE1"/>
    <w:rsid w:val="000A7D07"/>
    <w:rsid w:val="000A7FF9"/>
    <w:rsid w:val="000B00AD"/>
    <w:rsid w:val="000B00D6"/>
    <w:rsid w:val="000B0603"/>
    <w:rsid w:val="000B0922"/>
    <w:rsid w:val="000B09FC"/>
    <w:rsid w:val="000B0DE2"/>
    <w:rsid w:val="000B0E0B"/>
    <w:rsid w:val="000B0FCD"/>
    <w:rsid w:val="000B1144"/>
    <w:rsid w:val="000B11B0"/>
    <w:rsid w:val="000B1465"/>
    <w:rsid w:val="000B1507"/>
    <w:rsid w:val="000B15FA"/>
    <w:rsid w:val="000B1621"/>
    <w:rsid w:val="000B163C"/>
    <w:rsid w:val="000B1837"/>
    <w:rsid w:val="000B19DD"/>
    <w:rsid w:val="000B1E61"/>
    <w:rsid w:val="000B1EE8"/>
    <w:rsid w:val="000B2042"/>
    <w:rsid w:val="000B2282"/>
    <w:rsid w:val="000B237C"/>
    <w:rsid w:val="000B2550"/>
    <w:rsid w:val="000B2579"/>
    <w:rsid w:val="000B291B"/>
    <w:rsid w:val="000B2A08"/>
    <w:rsid w:val="000B2B09"/>
    <w:rsid w:val="000B2B24"/>
    <w:rsid w:val="000B2B84"/>
    <w:rsid w:val="000B2BFC"/>
    <w:rsid w:val="000B2D0C"/>
    <w:rsid w:val="000B2E0A"/>
    <w:rsid w:val="000B2EC6"/>
    <w:rsid w:val="000B2EC8"/>
    <w:rsid w:val="000B305B"/>
    <w:rsid w:val="000B3092"/>
    <w:rsid w:val="000B3179"/>
    <w:rsid w:val="000B347C"/>
    <w:rsid w:val="000B349A"/>
    <w:rsid w:val="000B3631"/>
    <w:rsid w:val="000B36D1"/>
    <w:rsid w:val="000B3753"/>
    <w:rsid w:val="000B3762"/>
    <w:rsid w:val="000B38C6"/>
    <w:rsid w:val="000B3A7E"/>
    <w:rsid w:val="000B3AD1"/>
    <w:rsid w:val="000B3B68"/>
    <w:rsid w:val="000B3C14"/>
    <w:rsid w:val="000B3D26"/>
    <w:rsid w:val="000B3F90"/>
    <w:rsid w:val="000B3FD8"/>
    <w:rsid w:val="000B413A"/>
    <w:rsid w:val="000B41ED"/>
    <w:rsid w:val="000B43F7"/>
    <w:rsid w:val="000B463C"/>
    <w:rsid w:val="000B48A0"/>
    <w:rsid w:val="000B4953"/>
    <w:rsid w:val="000B4B70"/>
    <w:rsid w:val="000B4F19"/>
    <w:rsid w:val="000B500F"/>
    <w:rsid w:val="000B50A5"/>
    <w:rsid w:val="000B5121"/>
    <w:rsid w:val="000B5873"/>
    <w:rsid w:val="000B587F"/>
    <w:rsid w:val="000B5B68"/>
    <w:rsid w:val="000B5BCF"/>
    <w:rsid w:val="000B5C3F"/>
    <w:rsid w:val="000B5DBB"/>
    <w:rsid w:val="000B5FE3"/>
    <w:rsid w:val="000B61C5"/>
    <w:rsid w:val="000B6230"/>
    <w:rsid w:val="000B62FD"/>
    <w:rsid w:val="000B6A39"/>
    <w:rsid w:val="000B6B85"/>
    <w:rsid w:val="000B6BC3"/>
    <w:rsid w:val="000B6CCC"/>
    <w:rsid w:val="000B6CE0"/>
    <w:rsid w:val="000B6DC2"/>
    <w:rsid w:val="000B6DFE"/>
    <w:rsid w:val="000B70CE"/>
    <w:rsid w:val="000B70DB"/>
    <w:rsid w:val="000B7207"/>
    <w:rsid w:val="000B7209"/>
    <w:rsid w:val="000B7369"/>
    <w:rsid w:val="000B73B9"/>
    <w:rsid w:val="000B742B"/>
    <w:rsid w:val="000B743B"/>
    <w:rsid w:val="000B76F1"/>
    <w:rsid w:val="000B779E"/>
    <w:rsid w:val="000B786A"/>
    <w:rsid w:val="000B78EB"/>
    <w:rsid w:val="000B7905"/>
    <w:rsid w:val="000B793B"/>
    <w:rsid w:val="000B79C2"/>
    <w:rsid w:val="000B7E5E"/>
    <w:rsid w:val="000B7F9A"/>
    <w:rsid w:val="000C026F"/>
    <w:rsid w:val="000C037F"/>
    <w:rsid w:val="000C052D"/>
    <w:rsid w:val="000C0548"/>
    <w:rsid w:val="000C064F"/>
    <w:rsid w:val="000C072F"/>
    <w:rsid w:val="000C08B3"/>
    <w:rsid w:val="000C08FB"/>
    <w:rsid w:val="000C0AB4"/>
    <w:rsid w:val="000C0C12"/>
    <w:rsid w:val="000C0EA1"/>
    <w:rsid w:val="000C10A2"/>
    <w:rsid w:val="000C11AC"/>
    <w:rsid w:val="000C1237"/>
    <w:rsid w:val="000C1526"/>
    <w:rsid w:val="000C17D0"/>
    <w:rsid w:val="000C1853"/>
    <w:rsid w:val="000C18BF"/>
    <w:rsid w:val="000C1B43"/>
    <w:rsid w:val="000C1BD0"/>
    <w:rsid w:val="000C1C33"/>
    <w:rsid w:val="000C1C8B"/>
    <w:rsid w:val="000C1E24"/>
    <w:rsid w:val="000C1EE8"/>
    <w:rsid w:val="000C20AF"/>
    <w:rsid w:val="000C20E6"/>
    <w:rsid w:val="000C212D"/>
    <w:rsid w:val="000C246A"/>
    <w:rsid w:val="000C2615"/>
    <w:rsid w:val="000C26E6"/>
    <w:rsid w:val="000C27A4"/>
    <w:rsid w:val="000C27B5"/>
    <w:rsid w:val="000C2A6A"/>
    <w:rsid w:val="000C2A9A"/>
    <w:rsid w:val="000C2ADC"/>
    <w:rsid w:val="000C2B8A"/>
    <w:rsid w:val="000C2BA6"/>
    <w:rsid w:val="000C2C36"/>
    <w:rsid w:val="000C2E18"/>
    <w:rsid w:val="000C2E57"/>
    <w:rsid w:val="000C3086"/>
    <w:rsid w:val="000C3229"/>
    <w:rsid w:val="000C3269"/>
    <w:rsid w:val="000C3296"/>
    <w:rsid w:val="000C349B"/>
    <w:rsid w:val="000C3516"/>
    <w:rsid w:val="000C37B1"/>
    <w:rsid w:val="000C38E0"/>
    <w:rsid w:val="000C3A0A"/>
    <w:rsid w:val="000C3F74"/>
    <w:rsid w:val="000C3FF9"/>
    <w:rsid w:val="000C406F"/>
    <w:rsid w:val="000C4127"/>
    <w:rsid w:val="000C42E3"/>
    <w:rsid w:val="000C42E7"/>
    <w:rsid w:val="000C44AB"/>
    <w:rsid w:val="000C4729"/>
    <w:rsid w:val="000C4948"/>
    <w:rsid w:val="000C49E1"/>
    <w:rsid w:val="000C49F0"/>
    <w:rsid w:val="000C4D84"/>
    <w:rsid w:val="000C5082"/>
    <w:rsid w:val="000C5190"/>
    <w:rsid w:val="000C5195"/>
    <w:rsid w:val="000C5308"/>
    <w:rsid w:val="000C5324"/>
    <w:rsid w:val="000C53A5"/>
    <w:rsid w:val="000C540E"/>
    <w:rsid w:val="000C5746"/>
    <w:rsid w:val="000C577B"/>
    <w:rsid w:val="000C590B"/>
    <w:rsid w:val="000C5CA9"/>
    <w:rsid w:val="000C5D93"/>
    <w:rsid w:val="000C5F5A"/>
    <w:rsid w:val="000C6037"/>
    <w:rsid w:val="000C62C0"/>
    <w:rsid w:val="000C63D5"/>
    <w:rsid w:val="000C645A"/>
    <w:rsid w:val="000C655A"/>
    <w:rsid w:val="000C6634"/>
    <w:rsid w:val="000C66D3"/>
    <w:rsid w:val="000C66D9"/>
    <w:rsid w:val="000C6861"/>
    <w:rsid w:val="000C688B"/>
    <w:rsid w:val="000C69CF"/>
    <w:rsid w:val="000C69F4"/>
    <w:rsid w:val="000C6C05"/>
    <w:rsid w:val="000C6E01"/>
    <w:rsid w:val="000C6F41"/>
    <w:rsid w:val="000C6FE9"/>
    <w:rsid w:val="000C7291"/>
    <w:rsid w:val="000C7358"/>
    <w:rsid w:val="000C762D"/>
    <w:rsid w:val="000C763A"/>
    <w:rsid w:val="000C778A"/>
    <w:rsid w:val="000C7926"/>
    <w:rsid w:val="000C7A09"/>
    <w:rsid w:val="000C7A1E"/>
    <w:rsid w:val="000C7B7A"/>
    <w:rsid w:val="000C7BB8"/>
    <w:rsid w:val="000C7CA8"/>
    <w:rsid w:val="000C7CB6"/>
    <w:rsid w:val="000D0125"/>
    <w:rsid w:val="000D015D"/>
    <w:rsid w:val="000D038B"/>
    <w:rsid w:val="000D03B7"/>
    <w:rsid w:val="000D0454"/>
    <w:rsid w:val="000D0494"/>
    <w:rsid w:val="000D06DC"/>
    <w:rsid w:val="000D0918"/>
    <w:rsid w:val="000D09AA"/>
    <w:rsid w:val="000D09CB"/>
    <w:rsid w:val="000D0AB1"/>
    <w:rsid w:val="000D0AB7"/>
    <w:rsid w:val="000D0B46"/>
    <w:rsid w:val="000D0B5F"/>
    <w:rsid w:val="000D0E68"/>
    <w:rsid w:val="000D0E87"/>
    <w:rsid w:val="000D0F6C"/>
    <w:rsid w:val="000D0F9F"/>
    <w:rsid w:val="000D1082"/>
    <w:rsid w:val="000D1086"/>
    <w:rsid w:val="000D13D8"/>
    <w:rsid w:val="000D157A"/>
    <w:rsid w:val="000D16C0"/>
    <w:rsid w:val="000D18FA"/>
    <w:rsid w:val="000D1911"/>
    <w:rsid w:val="000D1D27"/>
    <w:rsid w:val="000D1D3F"/>
    <w:rsid w:val="000D1D7D"/>
    <w:rsid w:val="000D200E"/>
    <w:rsid w:val="000D203A"/>
    <w:rsid w:val="000D2083"/>
    <w:rsid w:val="000D2299"/>
    <w:rsid w:val="000D2402"/>
    <w:rsid w:val="000D25BF"/>
    <w:rsid w:val="000D280F"/>
    <w:rsid w:val="000D2B80"/>
    <w:rsid w:val="000D2B86"/>
    <w:rsid w:val="000D2E03"/>
    <w:rsid w:val="000D2E76"/>
    <w:rsid w:val="000D2FB3"/>
    <w:rsid w:val="000D325F"/>
    <w:rsid w:val="000D3464"/>
    <w:rsid w:val="000D34BB"/>
    <w:rsid w:val="000D3540"/>
    <w:rsid w:val="000D3603"/>
    <w:rsid w:val="000D3857"/>
    <w:rsid w:val="000D3995"/>
    <w:rsid w:val="000D39F0"/>
    <w:rsid w:val="000D3B33"/>
    <w:rsid w:val="000D3B36"/>
    <w:rsid w:val="000D3BDA"/>
    <w:rsid w:val="000D3F73"/>
    <w:rsid w:val="000D4068"/>
    <w:rsid w:val="000D4195"/>
    <w:rsid w:val="000D423C"/>
    <w:rsid w:val="000D43C6"/>
    <w:rsid w:val="000D43D8"/>
    <w:rsid w:val="000D43F3"/>
    <w:rsid w:val="000D4435"/>
    <w:rsid w:val="000D44D4"/>
    <w:rsid w:val="000D49C5"/>
    <w:rsid w:val="000D4AC6"/>
    <w:rsid w:val="000D4B05"/>
    <w:rsid w:val="000D4C71"/>
    <w:rsid w:val="000D4DB7"/>
    <w:rsid w:val="000D4E72"/>
    <w:rsid w:val="000D4EE9"/>
    <w:rsid w:val="000D4F3F"/>
    <w:rsid w:val="000D50EA"/>
    <w:rsid w:val="000D51AB"/>
    <w:rsid w:val="000D526C"/>
    <w:rsid w:val="000D5294"/>
    <w:rsid w:val="000D53A1"/>
    <w:rsid w:val="000D55D8"/>
    <w:rsid w:val="000D5706"/>
    <w:rsid w:val="000D581D"/>
    <w:rsid w:val="000D5828"/>
    <w:rsid w:val="000D5A1D"/>
    <w:rsid w:val="000D5CE3"/>
    <w:rsid w:val="000D61EE"/>
    <w:rsid w:val="000D62B0"/>
    <w:rsid w:val="000D64FC"/>
    <w:rsid w:val="000D6672"/>
    <w:rsid w:val="000D6B2B"/>
    <w:rsid w:val="000D6E78"/>
    <w:rsid w:val="000D712A"/>
    <w:rsid w:val="000D7170"/>
    <w:rsid w:val="000D72F6"/>
    <w:rsid w:val="000D75B4"/>
    <w:rsid w:val="000D761A"/>
    <w:rsid w:val="000D7649"/>
    <w:rsid w:val="000D7676"/>
    <w:rsid w:val="000D77A8"/>
    <w:rsid w:val="000D77CB"/>
    <w:rsid w:val="000D7847"/>
    <w:rsid w:val="000D7881"/>
    <w:rsid w:val="000D7A28"/>
    <w:rsid w:val="000D7CB2"/>
    <w:rsid w:val="000D7CEC"/>
    <w:rsid w:val="000D7D1C"/>
    <w:rsid w:val="000D7D36"/>
    <w:rsid w:val="000D7E40"/>
    <w:rsid w:val="000D7E55"/>
    <w:rsid w:val="000E020B"/>
    <w:rsid w:val="000E0258"/>
    <w:rsid w:val="000E065F"/>
    <w:rsid w:val="000E07ED"/>
    <w:rsid w:val="000E092F"/>
    <w:rsid w:val="000E0A39"/>
    <w:rsid w:val="000E0C7E"/>
    <w:rsid w:val="000E0CC8"/>
    <w:rsid w:val="000E0D34"/>
    <w:rsid w:val="000E0E22"/>
    <w:rsid w:val="000E1291"/>
    <w:rsid w:val="000E164C"/>
    <w:rsid w:val="000E165F"/>
    <w:rsid w:val="000E174D"/>
    <w:rsid w:val="000E18AE"/>
    <w:rsid w:val="000E1AE5"/>
    <w:rsid w:val="000E1B22"/>
    <w:rsid w:val="000E1E6E"/>
    <w:rsid w:val="000E1FB9"/>
    <w:rsid w:val="000E203E"/>
    <w:rsid w:val="000E2217"/>
    <w:rsid w:val="000E2337"/>
    <w:rsid w:val="000E25FD"/>
    <w:rsid w:val="000E2666"/>
    <w:rsid w:val="000E29B8"/>
    <w:rsid w:val="000E29FC"/>
    <w:rsid w:val="000E2A1D"/>
    <w:rsid w:val="000E2B55"/>
    <w:rsid w:val="000E2C3E"/>
    <w:rsid w:val="000E2C4D"/>
    <w:rsid w:val="000E2E04"/>
    <w:rsid w:val="000E2E7B"/>
    <w:rsid w:val="000E3201"/>
    <w:rsid w:val="000E3268"/>
    <w:rsid w:val="000E330B"/>
    <w:rsid w:val="000E347B"/>
    <w:rsid w:val="000E362D"/>
    <w:rsid w:val="000E3BF7"/>
    <w:rsid w:val="000E3C16"/>
    <w:rsid w:val="000E3D2C"/>
    <w:rsid w:val="000E3E4B"/>
    <w:rsid w:val="000E3FCC"/>
    <w:rsid w:val="000E3FF1"/>
    <w:rsid w:val="000E4003"/>
    <w:rsid w:val="000E43C0"/>
    <w:rsid w:val="000E46A6"/>
    <w:rsid w:val="000E490E"/>
    <w:rsid w:val="000E4ACB"/>
    <w:rsid w:val="000E4EBC"/>
    <w:rsid w:val="000E4F06"/>
    <w:rsid w:val="000E51E1"/>
    <w:rsid w:val="000E5521"/>
    <w:rsid w:val="000E5550"/>
    <w:rsid w:val="000E5564"/>
    <w:rsid w:val="000E569A"/>
    <w:rsid w:val="000E56D1"/>
    <w:rsid w:val="000E5729"/>
    <w:rsid w:val="000E58BE"/>
    <w:rsid w:val="000E5AF8"/>
    <w:rsid w:val="000E5BF1"/>
    <w:rsid w:val="000E5D48"/>
    <w:rsid w:val="000E5E60"/>
    <w:rsid w:val="000E5E77"/>
    <w:rsid w:val="000E5EA3"/>
    <w:rsid w:val="000E5F2A"/>
    <w:rsid w:val="000E68E4"/>
    <w:rsid w:val="000E6BC7"/>
    <w:rsid w:val="000E7021"/>
    <w:rsid w:val="000E725F"/>
    <w:rsid w:val="000E7269"/>
    <w:rsid w:val="000E75FE"/>
    <w:rsid w:val="000E765E"/>
    <w:rsid w:val="000E77E8"/>
    <w:rsid w:val="000E78D9"/>
    <w:rsid w:val="000E7B0A"/>
    <w:rsid w:val="000E7BA3"/>
    <w:rsid w:val="000E7E13"/>
    <w:rsid w:val="000E7E5B"/>
    <w:rsid w:val="000E7EB4"/>
    <w:rsid w:val="000E7ECC"/>
    <w:rsid w:val="000F000A"/>
    <w:rsid w:val="000F0016"/>
    <w:rsid w:val="000F0023"/>
    <w:rsid w:val="000F0338"/>
    <w:rsid w:val="000F04FD"/>
    <w:rsid w:val="000F05C5"/>
    <w:rsid w:val="000F091F"/>
    <w:rsid w:val="000F099B"/>
    <w:rsid w:val="000F0A50"/>
    <w:rsid w:val="000F0ABB"/>
    <w:rsid w:val="000F0C29"/>
    <w:rsid w:val="000F0C6F"/>
    <w:rsid w:val="000F0D4C"/>
    <w:rsid w:val="000F0EB2"/>
    <w:rsid w:val="000F0EBF"/>
    <w:rsid w:val="000F13E7"/>
    <w:rsid w:val="000F164E"/>
    <w:rsid w:val="000F1716"/>
    <w:rsid w:val="000F17BD"/>
    <w:rsid w:val="000F1927"/>
    <w:rsid w:val="000F19A8"/>
    <w:rsid w:val="000F1BD9"/>
    <w:rsid w:val="000F1C49"/>
    <w:rsid w:val="000F1F7F"/>
    <w:rsid w:val="000F20BB"/>
    <w:rsid w:val="000F211D"/>
    <w:rsid w:val="000F21A5"/>
    <w:rsid w:val="000F2291"/>
    <w:rsid w:val="000F22FC"/>
    <w:rsid w:val="000F2354"/>
    <w:rsid w:val="000F25F6"/>
    <w:rsid w:val="000F28F9"/>
    <w:rsid w:val="000F2CED"/>
    <w:rsid w:val="000F369A"/>
    <w:rsid w:val="000F376E"/>
    <w:rsid w:val="000F3795"/>
    <w:rsid w:val="000F38D9"/>
    <w:rsid w:val="000F3A5B"/>
    <w:rsid w:val="000F3B75"/>
    <w:rsid w:val="000F3CE9"/>
    <w:rsid w:val="000F3EBB"/>
    <w:rsid w:val="000F4135"/>
    <w:rsid w:val="000F4294"/>
    <w:rsid w:val="000F441B"/>
    <w:rsid w:val="000F46B8"/>
    <w:rsid w:val="000F4750"/>
    <w:rsid w:val="000F4833"/>
    <w:rsid w:val="000F48B8"/>
    <w:rsid w:val="000F49E6"/>
    <w:rsid w:val="000F4A05"/>
    <w:rsid w:val="000F4BC2"/>
    <w:rsid w:val="000F4C26"/>
    <w:rsid w:val="000F4C8B"/>
    <w:rsid w:val="000F4DB9"/>
    <w:rsid w:val="000F4EB7"/>
    <w:rsid w:val="000F4FDE"/>
    <w:rsid w:val="000F5264"/>
    <w:rsid w:val="000F5271"/>
    <w:rsid w:val="000F535B"/>
    <w:rsid w:val="000F55F8"/>
    <w:rsid w:val="000F575E"/>
    <w:rsid w:val="000F57EF"/>
    <w:rsid w:val="000F5FFB"/>
    <w:rsid w:val="000F6072"/>
    <w:rsid w:val="000F613B"/>
    <w:rsid w:val="000F627D"/>
    <w:rsid w:val="000F65B2"/>
    <w:rsid w:val="000F6691"/>
    <w:rsid w:val="000F66F6"/>
    <w:rsid w:val="000F6774"/>
    <w:rsid w:val="000F6787"/>
    <w:rsid w:val="000F69DA"/>
    <w:rsid w:val="000F6B55"/>
    <w:rsid w:val="000F6D4B"/>
    <w:rsid w:val="000F6DE1"/>
    <w:rsid w:val="000F6F76"/>
    <w:rsid w:val="000F6FBB"/>
    <w:rsid w:val="000F7059"/>
    <w:rsid w:val="000F706B"/>
    <w:rsid w:val="000F716E"/>
    <w:rsid w:val="000F71B4"/>
    <w:rsid w:val="000F73A9"/>
    <w:rsid w:val="000F7558"/>
    <w:rsid w:val="000F76F4"/>
    <w:rsid w:val="000F77AE"/>
    <w:rsid w:val="000F7813"/>
    <w:rsid w:val="000F7866"/>
    <w:rsid w:val="000F79ED"/>
    <w:rsid w:val="000F7A4D"/>
    <w:rsid w:val="000F7A75"/>
    <w:rsid w:val="000F7BE1"/>
    <w:rsid w:val="000F7CD8"/>
    <w:rsid w:val="000F7D63"/>
    <w:rsid w:val="000F7E43"/>
    <w:rsid w:val="000F7EF7"/>
    <w:rsid w:val="000F7F5F"/>
    <w:rsid w:val="00100040"/>
    <w:rsid w:val="001001D5"/>
    <w:rsid w:val="00100251"/>
    <w:rsid w:val="00100288"/>
    <w:rsid w:val="0010066E"/>
    <w:rsid w:val="0010069F"/>
    <w:rsid w:val="00100819"/>
    <w:rsid w:val="00100C41"/>
    <w:rsid w:val="00100CCB"/>
    <w:rsid w:val="00100EA4"/>
    <w:rsid w:val="00100F91"/>
    <w:rsid w:val="00101035"/>
    <w:rsid w:val="00101072"/>
    <w:rsid w:val="00101228"/>
    <w:rsid w:val="00101230"/>
    <w:rsid w:val="00101298"/>
    <w:rsid w:val="0010131B"/>
    <w:rsid w:val="001014D6"/>
    <w:rsid w:val="001015DE"/>
    <w:rsid w:val="0010191A"/>
    <w:rsid w:val="00101C37"/>
    <w:rsid w:val="00101D93"/>
    <w:rsid w:val="00101F5A"/>
    <w:rsid w:val="00101F86"/>
    <w:rsid w:val="00101FAC"/>
    <w:rsid w:val="001023C0"/>
    <w:rsid w:val="00102617"/>
    <w:rsid w:val="00102A13"/>
    <w:rsid w:val="00102B75"/>
    <w:rsid w:val="00102D94"/>
    <w:rsid w:val="00102E72"/>
    <w:rsid w:val="00102FB0"/>
    <w:rsid w:val="001030C5"/>
    <w:rsid w:val="001031AF"/>
    <w:rsid w:val="00103292"/>
    <w:rsid w:val="00103411"/>
    <w:rsid w:val="001034A7"/>
    <w:rsid w:val="00103575"/>
    <w:rsid w:val="001036AB"/>
    <w:rsid w:val="001036C8"/>
    <w:rsid w:val="00103970"/>
    <w:rsid w:val="001039D9"/>
    <w:rsid w:val="00103E2D"/>
    <w:rsid w:val="00104211"/>
    <w:rsid w:val="0010462B"/>
    <w:rsid w:val="001047F3"/>
    <w:rsid w:val="001048E8"/>
    <w:rsid w:val="0010498A"/>
    <w:rsid w:val="001049B8"/>
    <w:rsid w:val="001049BF"/>
    <w:rsid w:val="00104A6C"/>
    <w:rsid w:val="00104CFB"/>
    <w:rsid w:val="00104EEA"/>
    <w:rsid w:val="00104F11"/>
    <w:rsid w:val="00104F6D"/>
    <w:rsid w:val="001053B3"/>
    <w:rsid w:val="0010541E"/>
    <w:rsid w:val="00105569"/>
    <w:rsid w:val="001056C5"/>
    <w:rsid w:val="0010573D"/>
    <w:rsid w:val="00105787"/>
    <w:rsid w:val="00105A90"/>
    <w:rsid w:val="00105B27"/>
    <w:rsid w:val="00105D4A"/>
    <w:rsid w:val="00105E30"/>
    <w:rsid w:val="00105E9A"/>
    <w:rsid w:val="00106031"/>
    <w:rsid w:val="00106164"/>
    <w:rsid w:val="0010628B"/>
    <w:rsid w:val="001062B4"/>
    <w:rsid w:val="0010633A"/>
    <w:rsid w:val="00106583"/>
    <w:rsid w:val="001065F9"/>
    <w:rsid w:val="00106878"/>
    <w:rsid w:val="00106881"/>
    <w:rsid w:val="0010693F"/>
    <w:rsid w:val="00106BCB"/>
    <w:rsid w:val="00106CE8"/>
    <w:rsid w:val="00106EE2"/>
    <w:rsid w:val="00106EEB"/>
    <w:rsid w:val="001070E0"/>
    <w:rsid w:val="00107119"/>
    <w:rsid w:val="001073B9"/>
    <w:rsid w:val="001075EC"/>
    <w:rsid w:val="00107A9A"/>
    <w:rsid w:val="00107ECE"/>
    <w:rsid w:val="00107F84"/>
    <w:rsid w:val="00110006"/>
    <w:rsid w:val="0011006D"/>
    <w:rsid w:val="00110085"/>
    <w:rsid w:val="001101D7"/>
    <w:rsid w:val="00110A00"/>
    <w:rsid w:val="00110A24"/>
    <w:rsid w:val="00110D44"/>
    <w:rsid w:val="00110DCD"/>
    <w:rsid w:val="00110EED"/>
    <w:rsid w:val="00111290"/>
    <w:rsid w:val="00111318"/>
    <w:rsid w:val="0011162D"/>
    <w:rsid w:val="0011165D"/>
    <w:rsid w:val="001117FF"/>
    <w:rsid w:val="00111809"/>
    <w:rsid w:val="001118D2"/>
    <w:rsid w:val="001119D0"/>
    <w:rsid w:val="00111C81"/>
    <w:rsid w:val="00111C92"/>
    <w:rsid w:val="00111E3B"/>
    <w:rsid w:val="00111ECC"/>
    <w:rsid w:val="00111ED5"/>
    <w:rsid w:val="00111F4C"/>
    <w:rsid w:val="00111F56"/>
    <w:rsid w:val="001122A2"/>
    <w:rsid w:val="0011231C"/>
    <w:rsid w:val="001123EC"/>
    <w:rsid w:val="0011240F"/>
    <w:rsid w:val="001124F1"/>
    <w:rsid w:val="001124F6"/>
    <w:rsid w:val="001124FA"/>
    <w:rsid w:val="001125F3"/>
    <w:rsid w:val="0011261D"/>
    <w:rsid w:val="0011277B"/>
    <w:rsid w:val="00112FAF"/>
    <w:rsid w:val="00113220"/>
    <w:rsid w:val="0011333B"/>
    <w:rsid w:val="0011336B"/>
    <w:rsid w:val="001133DB"/>
    <w:rsid w:val="00113546"/>
    <w:rsid w:val="00113580"/>
    <w:rsid w:val="0011360C"/>
    <w:rsid w:val="00113938"/>
    <w:rsid w:val="00113ACA"/>
    <w:rsid w:val="00113C53"/>
    <w:rsid w:val="00113CF4"/>
    <w:rsid w:val="00113D88"/>
    <w:rsid w:val="00113D9F"/>
    <w:rsid w:val="00113DD5"/>
    <w:rsid w:val="001140D9"/>
    <w:rsid w:val="001142AB"/>
    <w:rsid w:val="0011439E"/>
    <w:rsid w:val="00114427"/>
    <w:rsid w:val="00114520"/>
    <w:rsid w:val="00114629"/>
    <w:rsid w:val="001146F5"/>
    <w:rsid w:val="001146F9"/>
    <w:rsid w:val="0011473A"/>
    <w:rsid w:val="00114833"/>
    <w:rsid w:val="0011490E"/>
    <w:rsid w:val="00114AB0"/>
    <w:rsid w:val="00114ABF"/>
    <w:rsid w:val="00114CC1"/>
    <w:rsid w:val="00114DE5"/>
    <w:rsid w:val="00114E56"/>
    <w:rsid w:val="00114F05"/>
    <w:rsid w:val="00114FA2"/>
    <w:rsid w:val="00115038"/>
    <w:rsid w:val="00115546"/>
    <w:rsid w:val="001157D4"/>
    <w:rsid w:val="0011581D"/>
    <w:rsid w:val="001158E4"/>
    <w:rsid w:val="00115951"/>
    <w:rsid w:val="001159B8"/>
    <w:rsid w:val="00115AB3"/>
    <w:rsid w:val="00115BB5"/>
    <w:rsid w:val="00116039"/>
    <w:rsid w:val="0011615C"/>
    <w:rsid w:val="001162EF"/>
    <w:rsid w:val="0011641E"/>
    <w:rsid w:val="00116587"/>
    <w:rsid w:val="001165BB"/>
    <w:rsid w:val="001167A8"/>
    <w:rsid w:val="001167B5"/>
    <w:rsid w:val="00116B4A"/>
    <w:rsid w:val="00116C8C"/>
    <w:rsid w:val="00116E81"/>
    <w:rsid w:val="00116F3A"/>
    <w:rsid w:val="00117018"/>
    <w:rsid w:val="0011701D"/>
    <w:rsid w:val="001170C1"/>
    <w:rsid w:val="001171A0"/>
    <w:rsid w:val="0011725E"/>
    <w:rsid w:val="0011726F"/>
    <w:rsid w:val="00117315"/>
    <w:rsid w:val="00117390"/>
    <w:rsid w:val="0011764F"/>
    <w:rsid w:val="00117694"/>
    <w:rsid w:val="001177B6"/>
    <w:rsid w:val="001178ED"/>
    <w:rsid w:val="001179C2"/>
    <w:rsid w:val="00117C13"/>
    <w:rsid w:val="00117EC5"/>
    <w:rsid w:val="00117F0F"/>
    <w:rsid w:val="00117F15"/>
    <w:rsid w:val="00120452"/>
    <w:rsid w:val="00120568"/>
    <w:rsid w:val="0012062D"/>
    <w:rsid w:val="0012071C"/>
    <w:rsid w:val="0012072C"/>
    <w:rsid w:val="001209B2"/>
    <w:rsid w:val="00120AA2"/>
    <w:rsid w:val="00120C9D"/>
    <w:rsid w:val="00120D45"/>
    <w:rsid w:val="00120FEE"/>
    <w:rsid w:val="0012112B"/>
    <w:rsid w:val="0012122F"/>
    <w:rsid w:val="0012124C"/>
    <w:rsid w:val="00121274"/>
    <w:rsid w:val="001219A1"/>
    <w:rsid w:val="001219CF"/>
    <w:rsid w:val="00121BC2"/>
    <w:rsid w:val="00121D5A"/>
    <w:rsid w:val="00122081"/>
    <w:rsid w:val="00122148"/>
    <w:rsid w:val="00122222"/>
    <w:rsid w:val="0012247D"/>
    <w:rsid w:val="0012248A"/>
    <w:rsid w:val="001225A1"/>
    <w:rsid w:val="001227C5"/>
    <w:rsid w:val="00122802"/>
    <w:rsid w:val="001229DE"/>
    <w:rsid w:val="00122A0B"/>
    <w:rsid w:val="00122A38"/>
    <w:rsid w:val="00122BCD"/>
    <w:rsid w:val="00122E3E"/>
    <w:rsid w:val="00122E53"/>
    <w:rsid w:val="00122EAF"/>
    <w:rsid w:val="00122EBA"/>
    <w:rsid w:val="00122ECE"/>
    <w:rsid w:val="00123105"/>
    <w:rsid w:val="00123326"/>
    <w:rsid w:val="001233ED"/>
    <w:rsid w:val="0012355E"/>
    <w:rsid w:val="001235AE"/>
    <w:rsid w:val="0012367B"/>
    <w:rsid w:val="001236D1"/>
    <w:rsid w:val="001236F6"/>
    <w:rsid w:val="001238C9"/>
    <w:rsid w:val="001238E8"/>
    <w:rsid w:val="00123982"/>
    <w:rsid w:val="00123A7F"/>
    <w:rsid w:val="00123ABC"/>
    <w:rsid w:val="00123BD4"/>
    <w:rsid w:val="00123C18"/>
    <w:rsid w:val="00123C35"/>
    <w:rsid w:val="00123C7A"/>
    <w:rsid w:val="00123D3E"/>
    <w:rsid w:val="00123FC3"/>
    <w:rsid w:val="00123FCA"/>
    <w:rsid w:val="0012404D"/>
    <w:rsid w:val="00124289"/>
    <w:rsid w:val="0012429D"/>
    <w:rsid w:val="00124406"/>
    <w:rsid w:val="001246B1"/>
    <w:rsid w:val="0012470A"/>
    <w:rsid w:val="00124742"/>
    <w:rsid w:val="001247BB"/>
    <w:rsid w:val="00124A41"/>
    <w:rsid w:val="00124B2F"/>
    <w:rsid w:val="00124B61"/>
    <w:rsid w:val="00124BC1"/>
    <w:rsid w:val="00124BC7"/>
    <w:rsid w:val="00124BE1"/>
    <w:rsid w:val="00124C0E"/>
    <w:rsid w:val="00124CA1"/>
    <w:rsid w:val="00124DF8"/>
    <w:rsid w:val="00124F18"/>
    <w:rsid w:val="00124FF2"/>
    <w:rsid w:val="0012516D"/>
    <w:rsid w:val="0012526C"/>
    <w:rsid w:val="0012546D"/>
    <w:rsid w:val="001255F1"/>
    <w:rsid w:val="001256BF"/>
    <w:rsid w:val="00125704"/>
    <w:rsid w:val="001259E0"/>
    <w:rsid w:val="00125AB4"/>
    <w:rsid w:val="00125B08"/>
    <w:rsid w:val="00125BA5"/>
    <w:rsid w:val="00125F25"/>
    <w:rsid w:val="00125FCB"/>
    <w:rsid w:val="0012601E"/>
    <w:rsid w:val="0012608C"/>
    <w:rsid w:val="0012614D"/>
    <w:rsid w:val="00126247"/>
    <w:rsid w:val="001263C0"/>
    <w:rsid w:val="00126590"/>
    <w:rsid w:val="001267C6"/>
    <w:rsid w:val="00126887"/>
    <w:rsid w:val="00126B1A"/>
    <w:rsid w:val="00126D67"/>
    <w:rsid w:val="00126DA8"/>
    <w:rsid w:val="00126F64"/>
    <w:rsid w:val="0012704A"/>
    <w:rsid w:val="001271FC"/>
    <w:rsid w:val="0012725D"/>
    <w:rsid w:val="001273B5"/>
    <w:rsid w:val="001278EC"/>
    <w:rsid w:val="00127A9E"/>
    <w:rsid w:val="00127B6F"/>
    <w:rsid w:val="00127B7A"/>
    <w:rsid w:val="00127EAC"/>
    <w:rsid w:val="00127F09"/>
    <w:rsid w:val="001302C9"/>
    <w:rsid w:val="001302D3"/>
    <w:rsid w:val="001302DB"/>
    <w:rsid w:val="00130308"/>
    <w:rsid w:val="001304E6"/>
    <w:rsid w:val="001305AD"/>
    <w:rsid w:val="00130635"/>
    <w:rsid w:val="0013069B"/>
    <w:rsid w:val="00130735"/>
    <w:rsid w:val="00130754"/>
    <w:rsid w:val="001307C9"/>
    <w:rsid w:val="0013085C"/>
    <w:rsid w:val="00130923"/>
    <w:rsid w:val="001309FF"/>
    <w:rsid w:val="00130C0B"/>
    <w:rsid w:val="00130E0A"/>
    <w:rsid w:val="00130E35"/>
    <w:rsid w:val="00130EE8"/>
    <w:rsid w:val="00131268"/>
    <w:rsid w:val="00131293"/>
    <w:rsid w:val="001313CC"/>
    <w:rsid w:val="00131426"/>
    <w:rsid w:val="0013147F"/>
    <w:rsid w:val="001315B9"/>
    <w:rsid w:val="001316CF"/>
    <w:rsid w:val="001316E7"/>
    <w:rsid w:val="0013183F"/>
    <w:rsid w:val="001318B7"/>
    <w:rsid w:val="00131955"/>
    <w:rsid w:val="001319C8"/>
    <w:rsid w:val="00131B63"/>
    <w:rsid w:val="00131D61"/>
    <w:rsid w:val="00131FB8"/>
    <w:rsid w:val="00132023"/>
    <w:rsid w:val="001320E5"/>
    <w:rsid w:val="001320EE"/>
    <w:rsid w:val="001321AD"/>
    <w:rsid w:val="0013232A"/>
    <w:rsid w:val="00132540"/>
    <w:rsid w:val="00132903"/>
    <w:rsid w:val="00132B9C"/>
    <w:rsid w:val="00132C2F"/>
    <w:rsid w:val="00132C79"/>
    <w:rsid w:val="00132F8A"/>
    <w:rsid w:val="00133125"/>
    <w:rsid w:val="00133191"/>
    <w:rsid w:val="00133398"/>
    <w:rsid w:val="00133546"/>
    <w:rsid w:val="0013370A"/>
    <w:rsid w:val="00133A5F"/>
    <w:rsid w:val="00133B23"/>
    <w:rsid w:val="00133B28"/>
    <w:rsid w:val="00133BE6"/>
    <w:rsid w:val="00133F0C"/>
    <w:rsid w:val="00133F67"/>
    <w:rsid w:val="00133FC3"/>
    <w:rsid w:val="0013413A"/>
    <w:rsid w:val="0013415B"/>
    <w:rsid w:val="001341CA"/>
    <w:rsid w:val="00134236"/>
    <w:rsid w:val="001344A4"/>
    <w:rsid w:val="001344F6"/>
    <w:rsid w:val="001345CE"/>
    <w:rsid w:val="00134649"/>
    <w:rsid w:val="00134762"/>
    <w:rsid w:val="00134DE8"/>
    <w:rsid w:val="00135259"/>
    <w:rsid w:val="00135302"/>
    <w:rsid w:val="001353D6"/>
    <w:rsid w:val="00135438"/>
    <w:rsid w:val="00135565"/>
    <w:rsid w:val="00135595"/>
    <w:rsid w:val="001355F8"/>
    <w:rsid w:val="0013568A"/>
    <w:rsid w:val="0013576A"/>
    <w:rsid w:val="00135855"/>
    <w:rsid w:val="00135BB7"/>
    <w:rsid w:val="00135F34"/>
    <w:rsid w:val="00136071"/>
    <w:rsid w:val="0013621E"/>
    <w:rsid w:val="00136238"/>
    <w:rsid w:val="00136259"/>
    <w:rsid w:val="0013627A"/>
    <w:rsid w:val="001362DB"/>
    <w:rsid w:val="001364E1"/>
    <w:rsid w:val="00136580"/>
    <w:rsid w:val="001365A6"/>
    <w:rsid w:val="001367E0"/>
    <w:rsid w:val="001369D8"/>
    <w:rsid w:val="00136A55"/>
    <w:rsid w:val="00136BB8"/>
    <w:rsid w:val="00136D4C"/>
    <w:rsid w:val="00136E7D"/>
    <w:rsid w:val="00136EF0"/>
    <w:rsid w:val="001370BE"/>
    <w:rsid w:val="00137139"/>
    <w:rsid w:val="00137141"/>
    <w:rsid w:val="0013722B"/>
    <w:rsid w:val="00137921"/>
    <w:rsid w:val="00137D2B"/>
    <w:rsid w:val="001400CC"/>
    <w:rsid w:val="00140305"/>
    <w:rsid w:val="0014088A"/>
    <w:rsid w:val="001408A8"/>
    <w:rsid w:val="001408AE"/>
    <w:rsid w:val="001408DF"/>
    <w:rsid w:val="00140B14"/>
    <w:rsid w:val="00140B1E"/>
    <w:rsid w:val="00140CF3"/>
    <w:rsid w:val="00140DD6"/>
    <w:rsid w:val="00140E3E"/>
    <w:rsid w:val="00141064"/>
    <w:rsid w:val="001413B0"/>
    <w:rsid w:val="001415DE"/>
    <w:rsid w:val="001416BB"/>
    <w:rsid w:val="00141723"/>
    <w:rsid w:val="001418B7"/>
    <w:rsid w:val="00141902"/>
    <w:rsid w:val="00141C1C"/>
    <w:rsid w:val="00141C2D"/>
    <w:rsid w:val="00141D4B"/>
    <w:rsid w:val="00141D8C"/>
    <w:rsid w:val="0014227F"/>
    <w:rsid w:val="00142286"/>
    <w:rsid w:val="001422F6"/>
    <w:rsid w:val="001424EF"/>
    <w:rsid w:val="0014254D"/>
    <w:rsid w:val="001427C6"/>
    <w:rsid w:val="001429CD"/>
    <w:rsid w:val="00142AA3"/>
    <w:rsid w:val="00142AD2"/>
    <w:rsid w:val="00142C0E"/>
    <w:rsid w:val="00142E09"/>
    <w:rsid w:val="00142E3F"/>
    <w:rsid w:val="0014309D"/>
    <w:rsid w:val="001430C5"/>
    <w:rsid w:val="00143111"/>
    <w:rsid w:val="00143376"/>
    <w:rsid w:val="0014359E"/>
    <w:rsid w:val="0014391E"/>
    <w:rsid w:val="001439D7"/>
    <w:rsid w:val="00143B2A"/>
    <w:rsid w:val="00143BDD"/>
    <w:rsid w:val="00144121"/>
    <w:rsid w:val="001443D5"/>
    <w:rsid w:val="00144796"/>
    <w:rsid w:val="0014479E"/>
    <w:rsid w:val="00144990"/>
    <w:rsid w:val="00144B6F"/>
    <w:rsid w:val="00144DA1"/>
    <w:rsid w:val="00144E27"/>
    <w:rsid w:val="00144FEF"/>
    <w:rsid w:val="0014512B"/>
    <w:rsid w:val="00145361"/>
    <w:rsid w:val="0014544C"/>
    <w:rsid w:val="0014549B"/>
    <w:rsid w:val="0014549C"/>
    <w:rsid w:val="00145501"/>
    <w:rsid w:val="001457E8"/>
    <w:rsid w:val="0014586C"/>
    <w:rsid w:val="0014591A"/>
    <w:rsid w:val="00145B17"/>
    <w:rsid w:val="00145CFE"/>
    <w:rsid w:val="00145F26"/>
    <w:rsid w:val="00146077"/>
    <w:rsid w:val="001461AD"/>
    <w:rsid w:val="001465A1"/>
    <w:rsid w:val="0014670B"/>
    <w:rsid w:val="00146711"/>
    <w:rsid w:val="0014679A"/>
    <w:rsid w:val="0014687E"/>
    <w:rsid w:val="001468AF"/>
    <w:rsid w:val="00146A5B"/>
    <w:rsid w:val="00146C47"/>
    <w:rsid w:val="00146C65"/>
    <w:rsid w:val="00146D3B"/>
    <w:rsid w:val="00146FBE"/>
    <w:rsid w:val="00147004"/>
    <w:rsid w:val="00147052"/>
    <w:rsid w:val="001470C7"/>
    <w:rsid w:val="001472E9"/>
    <w:rsid w:val="0014735F"/>
    <w:rsid w:val="001474C3"/>
    <w:rsid w:val="00147811"/>
    <w:rsid w:val="0014784C"/>
    <w:rsid w:val="00147B03"/>
    <w:rsid w:val="00147C42"/>
    <w:rsid w:val="00147ECF"/>
    <w:rsid w:val="00147FEF"/>
    <w:rsid w:val="001501FC"/>
    <w:rsid w:val="0015022D"/>
    <w:rsid w:val="0015037F"/>
    <w:rsid w:val="0015045C"/>
    <w:rsid w:val="0015048A"/>
    <w:rsid w:val="001508F5"/>
    <w:rsid w:val="00150C13"/>
    <w:rsid w:val="00150CBD"/>
    <w:rsid w:val="00150D7C"/>
    <w:rsid w:val="00150F20"/>
    <w:rsid w:val="0015101C"/>
    <w:rsid w:val="0015117D"/>
    <w:rsid w:val="00151312"/>
    <w:rsid w:val="00151379"/>
    <w:rsid w:val="00151446"/>
    <w:rsid w:val="001514B9"/>
    <w:rsid w:val="00151549"/>
    <w:rsid w:val="001515F4"/>
    <w:rsid w:val="001517F2"/>
    <w:rsid w:val="00151AC7"/>
    <w:rsid w:val="00151BF6"/>
    <w:rsid w:val="00151D0E"/>
    <w:rsid w:val="00151E04"/>
    <w:rsid w:val="00151E93"/>
    <w:rsid w:val="00151F22"/>
    <w:rsid w:val="00152159"/>
    <w:rsid w:val="001525B5"/>
    <w:rsid w:val="001525E3"/>
    <w:rsid w:val="00152784"/>
    <w:rsid w:val="001527EB"/>
    <w:rsid w:val="00152872"/>
    <w:rsid w:val="00152907"/>
    <w:rsid w:val="00152C8E"/>
    <w:rsid w:val="00152CE1"/>
    <w:rsid w:val="00152DB5"/>
    <w:rsid w:val="00152E6E"/>
    <w:rsid w:val="00152E6F"/>
    <w:rsid w:val="001530BE"/>
    <w:rsid w:val="00153276"/>
    <w:rsid w:val="001532D5"/>
    <w:rsid w:val="001535E1"/>
    <w:rsid w:val="0015371A"/>
    <w:rsid w:val="001538B4"/>
    <w:rsid w:val="00153954"/>
    <w:rsid w:val="00153964"/>
    <w:rsid w:val="001539E1"/>
    <w:rsid w:val="00153AB3"/>
    <w:rsid w:val="00153DFB"/>
    <w:rsid w:val="00153E31"/>
    <w:rsid w:val="00153E3B"/>
    <w:rsid w:val="00153E83"/>
    <w:rsid w:val="00153F38"/>
    <w:rsid w:val="00153FC6"/>
    <w:rsid w:val="0015416B"/>
    <w:rsid w:val="0015438A"/>
    <w:rsid w:val="0015443B"/>
    <w:rsid w:val="0015447A"/>
    <w:rsid w:val="00154558"/>
    <w:rsid w:val="00154A26"/>
    <w:rsid w:val="00154BC6"/>
    <w:rsid w:val="00154E9F"/>
    <w:rsid w:val="00154EFF"/>
    <w:rsid w:val="0015539C"/>
    <w:rsid w:val="00155749"/>
    <w:rsid w:val="00155AB5"/>
    <w:rsid w:val="00155B21"/>
    <w:rsid w:val="00155BDD"/>
    <w:rsid w:val="00155C71"/>
    <w:rsid w:val="00155CD6"/>
    <w:rsid w:val="00155DC9"/>
    <w:rsid w:val="00155DEB"/>
    <w:rsid w:val="00155E8B"/>
    <w:rsid w:val="0015634B"/>
    <w:rsid w:val="001564D2"/>
    <w:rsid w:val="00156502"/>
    <w:rsid w:val="00156812"/>
    <w:rsid w:val="00156C60"/>
    <w:rsid w:val="00156CC8"/>
    <w:rsid w:val="00156DAC"/>
    <w:rsid w:val="00157008"/>
    <w:rsid w:val="001571C3"/>
    <w:rsid w:val="001573AF"/>
    <w:rsid w:val="001573BE"/>
    <w:rsid w:val="0015743D"/>
    <w:rsid w:val="0015748E"/>
    <w:rsid w:val="00157658"/>
    <w:rsid w:val="0015766D"/>
    <w:rsid w:val="001577EC"/>
    <w:rsid w:val="001578E1"/>
    <w:rsid w:val="0015790F"/>
    <w:rsid w:val="00157980"/>
    <w:rsid w:val="00157A6E"/>
    <w:rsid w:val="00157B39"/>
    <w:rsid w:val="00157E9D"/>
    <w:rsid w:val="0016028F"/>
    <w:rsid w:val="0016038D"/>
    <w:rsid w:val="00160560"/>
    <w:rsid w:val="00160817"/>
    <w:rsid w:val="0016081C"/>
    <w:rsid w:val="00160B98"/>
    <w:rsid w:val="00160BD6"/>
    <w:rsid w:val="00161002"/>
    <w:rsid w:val="001611DA"/>
    <w:rsid w:val="001611EE"/>
    <w:rsid w:val="0016132D"/>
    <w:rsid w:val="0016134D"/>
    <w:rsid w:val="001615A9"/>
    <w:rsid w:val="001618D7"/>
    <w:rsid w:val="001619B7"/>
    <w:rsid w:val="00162270"/>
    <w:rsid w:val="0016227E"/>
    <w:rsid w:val="001622F6"/>
    <w:rsid w:val="0016244C"/>
    <w:rsid w:val="00162511"/>
    <w:rsid w:val="001625A6"/>
    <w:rsid w:val="0016264A"/>
    <w:rsid w:val="00162832"/>
    <w:rsid w:val="001629A6"/>
    <w:rsid w:val="00162A1A"/>
    <w:rsid w:val="00162D8C"/>
    <w:rsid w:val="00162EAC"/>
    <w:rsid w:val="00162ED0"/>
    <w:rsid w:val="00162F0F"/>
    <w:rsid w:val="00162F58"/>
    <w:rsid w:val="00163119"/>
    <w:rsid w:val="00163157"/>
    <w:rsid w:val="001631C5"/>
    <w:rsid w:val="0016338F"/>
    <w:rsid w:val="0016389A"/>
    <w:rsid w:val="00163A46"/>
    <w:rsid w:val="00163B8C"/>
    <w:rsid w:val="00163BB3"/>
    <w:rsid w:val="00163C7C"/>
    <w:rsid w:val="00163DD8"/>
    <w:rsid w:val="00164118"/>
    <w:rsid w:val="0016412A"/>
    <w:rsid w:val="00164160"/>
    <w:rsid w:val="00164277"/>
    <w:rsid w:val="00164455"/>
    <w:rsid w:val="00164583"/>
    <w:rsid w:val="001646BC"/>
    <w:rsid w:val="00164EA7"/>
    <w:rsid w:val="001650A7"/>
    <w:rsid w:val="00165153"/>
    <w:rsid w:val="001651F3"/>
    <w:rsid w:val="0016536C"/>
    <w:rsid w:val="00165433"/>
    <w:rsid w:val="0016551F"/>
    <w:rsid w:val="00165529"/>
    <w:rsid w:val="001655B6"/>
    <w:rsid w:val="00165761"/>
    <w:rsid w:val="00165788"/>
    <w:rsid w:val="001658DC"/>
    <w:rsid w:val="00165C24"/>
    <w:rsid w:val="00165CE0"/>
    <w:rsid w:val="00165DAB"/>
    <w:rsid w:val="00165E50"/>
    <w:rsid w:val="00165E89"/>
    <w:rsid w:val="00165FF5"/>
    <w:rsid w:val="0016610E"/>
    <w:rsid w:val="001661A2"/>
    <w:rsid w:val="00166880"/>
    <w:rsid w:val="00166933"/>
    <w:rsid w:val="0016694F"/>
    <w:rsid w:val="001669A7"/>
    <w:rsid w:val="00166BC6"/>
    <w:rsid w:val="00166D44"/>
    <w:rsid w:val="00166D62"/>
    <w:rsid w:val="00167046"/>
    <w:rsid w:val="0016735A"/>
    <w:rsid w:val="00167402"/>
    <w:rsid w:val="0016746E"/>
    <w:rsid w:val="001674B9"/>
    <w:rsid w:val="00167532"/>
    <w:rsid w:val="00167546"/>
    <w:rsid w:val="001675EE"/>
    <w:rsid w:val="00167636"/>
    <w:rsid w:val="0016775D"/>
    <w:rsid w:val="0016780F"/>
    <w:rsid w:val="00167974"/>
    <w:rsid w:val="00167F7A"/>
    <w:rsid w:val="001700B6"/>
    <w:rsid w:val="001702B2"/>
    <w:rsid w:val="001702E3"/>
    <w:rsid w:val="001704FE"/>
    <w:rsid w:val="00170590"/>
    <w:rsid w:val="00170A7C"/>
    <w:rsid w:val="00170C05"/>
    <w:rsid w:val="00170D03"/>
    <w:rsid w:val="00170EAC"/>
    <w:rsid w:val="00171012"/>
    <w:rsid w:val="00171329"/>
    <w:rsid w:val="00171599"/>
    <w:rsid w:val="00171748"/>
    <w:rsid w:val="001718CB"/>
    <w:rsid w:val="001719B7"/>
    <w:rsid w:val="00171C6F"/>
    <w:rsid w:val="00171EA3"/>
    <w:rsid w:val="00171F01"/>
    <w:rsid w:val="00172027"/>
    <w:rsid w:val="00172264"/>
    <w:rsid w:val="001722B6"/>
    <w:rsid w:val="0017235C"/>
    <w:rsid w:val="00172449"/>
    <w:rsid w:val="001729B4"/>
    <w:rsid w:val="00172C86"/>
    <w:rsid w:val="00172D9B"/>
    <w:rsid w:val="00172F83"/>
    <w:rsid w:val="00173096"/>
    <w:rsid w:val="001731FD"/>
    <w:rsid w:val="00173440"/>
    <w:rsid w:val="001734C5"/>
    <w:rsid w:val="0017360E"/>
    <w:rsid w:val="00173670"/>
    <w:rsid w:val="001738D6"/>
    <w:rsid w:val="001738E1"/>
    <w:rsid w:val="00173DB3"/>
    <w:rsid w:val="00173DFB"/>
    <w:rsid w:val="00173E62"/>
    <w:rsid w:val="0017409B"/>
    <w:rsid w:val="001741C0"/>
    <w:rsid w:val="00174283"/>
    <w:rsid w:val="001743AD"/>
    <w:rsid w:val="00174423"/>
    <w:rsid w:val="001746FF"/>
    <w:rsid w:val="00174711"/>
    <w:rsid w:val="001747ED"/>
    <w:rsid w:val="0017493E"/>
    <w:rsid w:val="00174C38"/>
    <w:rsid w:val="00174E08"/>
    <w:rsid w:val="00174E87"/>
    <w:rsid w:val="00174EF8"/>
    <w:rsid w:val="00174EFC"/>
    <w:rsid w:val="00174FA4"/>
    <w:rsid w:val="00175365"/>
    <w:rsid w:val="00175529"/>
    <w:rsid w:val="001755F3"/>
    <w:rsid w:val="00175684"/>
    <w:rsid w:val="001756B3"/>
    <w:rsid w:val="001758D0"/>
    <w:rsid w:val="00175ADF"/>
    <w:rsid w:val="00175C4E"/>
    <w:rsid w:val="00175D9E"/>
    <w:rsid w:val="00175E76"/>
    <w:rsid w:val="00175E84"/>
    <w:rsid w:val="00175F4E"/>
    <w:rsid w:val="00176047"/>
    <w:rsid w:val="001761DE"/>
    <w:rsid w:val="0017630B"/>
    <w:rsid w:val="00176593"/>
    <w:rsid w:val="001766B0"/>
    <w:rsid w:val="001766E2"/>
    <w:rsid w:val="0017670A"/>
    <w:rsid w:val="00176902"/>
    <w:rsid w:val="00176A49"/>
    <w:rsid w:val="00176AFD"/>
    <w:rsid w:val="00176C04"/>
    <w:rsid w:val="00176EBC"/>
    <w:rsid w:val="00176EEA"/>
    <w:rsid w:val="00176FF2"/>
    <w:rsid w:val="00177137"/>
    <w:rsid w:val="001773BD"/>
    <w:rsid w:val="0017747B"/>
    <w:rsid w:val="0017774A"/>
    <w:rsid w:val="001777CD"/>
    <w:rsid w:val="00177986"/>
    <w:rsid w:val="00177A1F"/>
    <w:rsid w:val="00177F56"/>
    <w:rsid w:val="00177FDF"/>
    <w:rsid w:val="001801A8"/>
    <w:rsid w:val="001801EE"/>
    <w:rsid w:val="00180363"/>
    <w:rsid w:val="00180464"/>
    <w:rsid w:val="0018053F"/>
    <w:rsid w:val="001806DC"/>
    <w:rsid w:val="00180805"/>
    <w:rsid w:val="0018083C"/>
    <w:rsid w:val="001809E9"/>
    <w:rsid w:val="00180CF5"/>
    <w:rsid w:val="00180D33"/>
    <w:rsid w:val="00180F99"/>
    <w:rsid w:val="00180FE5"/>
    <w:rsid w:val="001811A1"/>
    <w:rsid w:val="00181223"/>
    <w:rsid w:val="00181352"/>
    <w:rsid w:val="00181453"/>
    <w:rsid w:val="001815A0"/>
    <w:rsid w:val="0018162E"/>
    <w:rsid w:val="00181657"/>
    <w:rsid w:val="00181672"/>
    <w:rsid w:val="00181725"/>
    <w:rsid w:val="00181A9B"/>
    <w:rsid w:val="00181B7B"/>
    <w:rsid w:val="00181D9A"/>
    <w:rsid w:val="0018204C"/>
    <w:rsid w:val="001820DC"/>
    <w:rsid w:val="00182192"/>
    <w:rsid w:val="00182199"/>
    <w:rsid w:val="001824E7"/>
    <w:rsid w:val="0018264F"/>
    <w:rsid w:val="0018271D"/>
    <w:rsid w:val="0018275D"/>
    <w:rsid w:val="001827B8"/>
    <w:rsid w:val="00182DDB"/>
    <w:rsid w:val="00182EDB"/>
    <w:rsid w:val="00182F93"/>
    <w:rsid w:val="00182F94"/>
    <w:rsid w:val="00183031"/>
    <w:rsid w:val="001831E1"/>
    <w:rsid w:val="00183237"/>
    <w:rsid w:val="001832CC"/>
    <w:rsid w:val="00183362"/>
    <w:rsid w:val="0018336B"/>
    <w:rsid w:val="001833E7"/>
    <w:rsid w:val="00183644"/>
    <w:rsid w:val="00183774"/>
    <w:rsid w:val="00183856"/>
    <w:rsid w:val="00183C4F"/>
    <w:rsid w:val="00183C67"/>
    <w:rsid w:val="00183D04"/>
    <w:rsid w:val="00183DE7"/>
    <w:rsid w:val="00183E7A"/>
    <w:rsid w:val="00183E8E"/>
    <w:rsid w:val="001840A3"/>
    <w:rsid w:val="00184137"/>
    <w:rsid w:val="001844C3"/>
    <w:rsid w:val="001844F7"/>
    <w:rsid w:val="00184551"/>
    <w:rsid w:val="00184696"/>
    <w:rsid w:val="00184705"/>
    <w:rsid w:val="00184928"/>
    <w:rsid w:val="00184A81"/>
    <w:rsid w:val="00184BB5"/>
    <w:rsid w:val="00184BB6"/>
    <w:rsid w:val="00184DB2"/>
    <w:rsid w:val="00184F06"/>
    <w:rsid w:val="00185027"/>
    <w:rsid w:val="001850BC"/>
    <w:rsid w:val="00185392"/>
    <w:rsid w:val="00185451"/>
    <w:rsid w:val="0018547B"/>
    <w:rsid w:val="00185498"/>
    <w:rsid w:val="001854B0"/>
    <w:rsid w:val="0018565F"/>
    <w:rsid w:val="0018570B"/>
    <w:rsid w:val="0018575B"/>
    <w:rsid w:val="0018594A"/>
    <w:rsid w:val="00185B06"/>
    <w:rsid w:val="00185B2B"/>
    <w:rsid w:val="00185BCD"/>
    <w:rsid w:val="00185C1B"/>
    <w:rsid w:val="00185E67"/>
    <w:rsid w:val="001862C1"/>
    <w:rsid w:val="00186503"/>
    <w:rsid w:val="00186606"/>
    <w:rsid w:val="00186613"/>
    <w:rsid w:val="0018662E"/>
    <w:rsid w:val="0018666B"/>
    <w:rsid w:val="001866CA"/>
    <w:rsid w:val="001866E1"/>
    <w:rsid w:val="00186771"/>
    <w:rsid w:val="0018690B"/>
    <w:rsid w:val="00186930"/>
    <w:rsid w:val="00186937"/>
    <w:rsid w:val="00186E2F"/>
    <w:rsid w:val="0018714E"/>
    <w:rsid w:val="0018722A"/>
    <w:rsid w:val="0018764E"/>
    <w:rsid w:val="00187726"/>
    <w:rsid w:val="00187AEF"/>
    <w:rsid w:val="00187E70"/>
    <w:rsid w:val="0019008A"/>
    <w:rsid w:val="00190124"/>
    <w:rsid w:val="001905A9"/>
    <w:rsid w:val="00190678"/>
    <w:rsid w:val="00190A18"/>
    <w:rsid w:val="00190AE1"/>
    <w:rsid w:val="00190B98"/>
    <w:rsid w:val="00190E96"/>
    <w:rsid w:val="00190EC8"/>
    <w:rsid w:val="001911E4"/>
    <w:rsid w:val="00191293"/>
    <w:rsid w:val="001913D3"/>
    <w:rsid w:val="001916FD"/>
    <w:rsid w:val="001917EE"/>
    <w:rsid w:val="00191C02"/>
    <w:rsid w:val="00191DA2"/>
    <w:rsid w:val="00191DED"/>
    <w:rsid w:val="00191E36"/>
    <w:rsid w:val="00191FA1"/>
    <w:rsid w:val="001920F8"/>
    <w:rsid w:val="0019217E"/>
    <w:rsid w:val="0019274D"/>
    <w:rsid w:val="001927F7"/>
    <w:rsid w:val="00192831"/>
    <w:rsid w:val="00192883"/>
    <w:rsid w:val="00192919"/>
    <w:rsid w:val="00192A4D"/>
    <w:rsid w:val="00192AB5"/>
    <w:rsid w:val="00192C8F"/>
    <w:rsid w:val="00192D54"/>
    <w:rsid w:val="00192DBB"/>
    <w:rsid w:val="00192FAF"/>
    <w:rsid w:val="00193219"/>
    <w:rsid w:val="001933F9"/>
    <w:rsid w:val="00193717"/>
    <w:rsid w:val="00193755"/>
    <w:rsid w:val="00193809"/>
    <w:rsid w:val="001938B7"/>
    <w:rsid w:val="00193948"/>
    <w:rsid w:val="00193AE9"/>
    <w:rsid w:val="00193BC1"/>
    <w:rsid w:val="00193C61"/>
    <w:rsid w:val="00193CEF"/>
    <w:rsid w:val="00193DA2"/>
    <w:rsid w:val="00193EE0"/>
    <w:rsid w:val="00193FF8"/>
    <w:rsid w:val="001941A9"/>
    <w:rsid w:val="0019426D"/>
    <w:rsid w:val="0019436B"/>
    <w:rsid w:val="00194954"/>
    <w:rsid w:val="001949E0"/>
    <w:rsid w:val="00194AAA"/>
    <w:rsid w:val="00194DAA"/>
    <w:rsid w:val="00195103"/>
    <w:rsid w:val="00195200"/>
    <w:rsid w:val="001953CB"/>
    <w:rsid w:val="001955E0"/>
    <w:rsid w:val="0019598C"/>
    <w:rsid w:val="001959BB"/>
    <w:rsid w:val="00195B9D"/>
    <w:rsid w:val="00195BD9"/>
    <w:rsid w:val="00195C31"/>
    <w:rsid w:val="00195D11"/>
    <w:rsid w:val="00195D16"/>
    <w:rsid w:val="00195D8D"/>
    <w:rsid w:val="00195DCE"/>
    <w:rsid w:val="00195F8A"/>
    <w:rsid w:val="00195FE1"/>
    <w:rsid w:val="0019609B"/>
    <w:rsid w:val="00196147"/>
    <w:rsid w:val="001962DE"/>
    <w:rsid w:val="001963A8"/>
    <w:rsid w:val="0019665A"/>
    <w:rsid w:val="001967FF"/>
    <w:rsid w:val="00196A45"/>
    <w:rsid w:val="00196A6D"/>
    <w:rsid w:val="00196E9A"/>
    <w:rsid w:val="00196EAF"/>
    <w:rsid w:val="00196EEC"/>
    <w:rsid w:val="001971BD"/>
    <w:rsid w:val="001976C7"/>
    <w:rsid w:val="001977AE"/>
    <w:rsid w:val="00197A49"/>
    <w:rsid w:val="00197BFC"/>
    <w:rsid w:val="00197CAD"/>
    <w:rsid w:val="001A0074"/>
    <w:rsid w:val="001A0111"/>
    <w:rsid w:val="001A01DD"/>
    <w:rsid w:val="001A0283"/>
    <w:rsid w:val="001A031B"/>
    <w:rsid w:val="001A039F"/>
    <w:rsid w:val="001A048D"/>
    <w:rsid w:val="001A0622"/>
    <w:rsid w:val="001A0673"/>
    <w:rsid w:val="001A0696"/>
    <w:rsid w:val="001A0787"/>
    <w:rsid w:val="001A0830"/>
    <w:rsid w:val="001A08C7"/>
    <w:rsid w:val="001A0937"/>
    <w:rsid w:val="001A0A9D"/>
    <w:rsid w:val="001A0C65"/>
    <w:rsid w:val="001A0F94"/>
    <w:rsid w:val="001A1228"/>
    <w:rsid w:val="001A139A"/>
    <w:rsid w:val="001A159A"/>
    <w:rsid w:val="001A1798"/>
    <w:rsid w:val="001A1871"/>
    <w:rsid w:val="001A1897"/>
    <w:rsid w:val="001A18C6"/>
    <w:rsid w:val="001A194C"/>
    <w:rsid w:val="001A197B"/>
    <w:rsid w:val="001A1BC1"/>
    <w:rsid w:val="001A1CB8"/>
    <w:rsid w:val="001A1CDD"/>
    <w:rsid w:val="001A1CF1"/>
    <w:rsid w:val="001A1E5F"/>
    <w:rsid w:val="001A21B3"/>
    <w:rsid w:val="001A2481"/>
    <w:rsid w:val="001A24B9"/>
    <w:rsid w:val="001A2670"/>
    <w:rsid w:val="001A26E0"/>
    <w:rsid w:val="001A271C"/>
    <w:rsid w:val="001A28F9"/>
    <w:rsid w:val="001A2996"/>
    <w:rsid w:val="001A2EB4"/>
    <w:rsid w:val="001A31A5"/>
    <w:rsid w:val="001A3498"/>
    <w:rsid w:val="001A34A7"/>
    <w:rsid w:val="001A3633"/>
    <w:rsid w:val="001A384D"/>
    <w:rsid w:val="001A39E3"/>
    <w:rsid w:val="001A3A49"/>
    <w:rsid w:val="001A3A92"/>
    <w:rsid w:val="001A3AAC"/>
    <w:rsid w:val="001A3D25"/>
    <w:rsid w:val="001A3D6E"/>
    <w:rsid w:val="001A3E8A"/>
    <w:rsid w:val="001A3F6E"/>
    <w:rsid w:val="001A3F9D"/>
    <w:rsid w:val="001A409D"/>
    <w:rsid w:val="001A4127"/>
    <w:rsid w:val="001A427A"/>
    <w:rsid w:val="001A42C6"/>
    <w:rsid w:val="001A433F"/>
    <w:rsid w:val="001A4347"/>
    <w:rsid w:val="001A4380"/>
    <w:rsid w:val="001A45C8"/>
    <w:rsid w:val="001A45FD"/>
    <w:rsid w:val="001A47B1"/>
    <w:rsid w:val="001A4986"/>
    <w:rsid w:val="001A4B4F"/>
    <w:rsid w:val="001A4D10"/>
    <w:rsid w:val="001A4EAC"/>
    <w:rsid w:val="001A4F5A"/>
    <w:rsid w:val="001A524C"/>
    <w:rsid w:val="001A5389"/>
    <w:rsid w:val="001A57FC"/>
    <w:rsid w:val="001A58E6"/>
    <w:rsid w:val="001A5A82"/>
    <w:rsid w:val="001A5C05"/>
    <w:rsid w:val="001A61CB"/>
    <w:rsid w:val="001A632D"/>
    <w:rsid w:val="001A6359"/>
    <w:rsid w:val="001A6686"/>
    <w:rsid w:val="001A68C4"/>
    <w:rsid w:val="001A69D0"/>
    <w:rsid w:val="001A6A03"/>
    <w:rsid w:val="001A6C94"/>
    <w:rsid w:val="001A6D97"/>
    <w:rsid w:val="001A6EC2"/>
    <w:rsid w:val="001A6F68"/>
    <w:rsid w:val="001A6F6C"/>
    <w:rsid w:val="001A718B"/>
    <w:rsid w:val="001A71A7"/>
    <w:rsid w:val="001A732B"/>
    <w:rsid w:val="001A7506"/>
    <w:rsid w:val="001A753E"/>
    <w:rsid w:val="001A7608"/>
    <w:rsid w:val="001A7659"/>
    <w:rsid w:val="001A77EC"/>
    <w:rsid w:val="001A77F1"/>
    <w:rsid w:val="001A78F3"/>
    <w:rsid w:val="001A7A1D"/>
    <w:rsid w:val="001A7A57"/>
    <w:rsid w:val="001A7B7B"/>
    <w:rsid w:val="001A7C15"/>
    <w:rsid w:val="001A7C85"/>
    <w:rsid w:val="001A7E66"/>
    <w:rsid w:val="001B00E6"/>
    <w:rsid w:val="001B0253"/>
    <w:rsid w:val="001B02AF"/>
    <w:rsid w:val="001B02D2"/>
    <w:rsid w:val="001B04BC"/>
    <w:rsid w:val="001B05CD"/>
    <w:rsid w:val="001B0676"/>
    <w:rsid w:val="001B0734"/>
    <w:rsid w:val="001B081A"/>
    <w:rsid w:val="001B0934"/>
    <w:rsid w:val="001B0A72"/>
    <w:rsid w:val="001B0B8C"/>
    <w:rsid w:val="001B0CBE"/>
    <w:rsid w:val="001B0F08"/>
    <w:rsid w:val="001B0FD6"/>
    <w:rsid w:val="001B100B"/>
    <w:rsid w:val="001B11D8"/>
    <w:rsid w:val="001B1410"/>
    <w:rsid w:val="001B14D8"/>
    <w:rsid w:val="001B1724"/>
    <w:rsid w:val="001B1827"/>
    <w:rsid w:val="001B18C6"/>
    <w:rsid w:val="001B18F9"/>
    <w:rsid w:val="001B195A"/>
    <w:rsid w:val="001B1AE5"/>
    <w:rsid w:val="001B1AFF"/>
    <w:rsid w:val="001B1B0A"/>
    <w:rsid w:val="001B1B6F"/>
    <w:rsid w:val="001B1C3C"/>
    <w:rsid w:val="001B1CD2"/>
    <w:rsid w:val="001B1D30"/>
    <w:rsid w:val="001B1F70"/>
    <w:rsid w:val="001B2057"/>
    <w:rsid w:val="001B22F7"/>
    <w:rsid w:val="001B235A"/>
    <w:rsid w:val="001B24E4"/>
    <w:rsid w:val="001B25F8"/>
    <w:rsid w:val="001B2682"/>
    <w:rsid w:val="001B270C"/>
    <w:rsid w:val="001B2726"/>
    <w:rsid w:val="001B2B2A"/>
    <w:rsid w:val="001B2B95"/>
    <w:rsid w:val="001B2E29"/>
    <w:rsid w:val="001B2E4E"/>
    <w:rsid w:val="001B2F3D"/>
    <w:rsid w:val="001B3073"/>
    <w:rsid w:val="001B362F"/>
    <w:rsid w:val="001B3670"/>
    <w:rsid w:val="001B376C"/>
    <w:rsid w:val="001B3794"/>
    <w:rsid w:val="001B37D9"/>
    <w:rsid w:val="001B3958"/>
    <w:rsid w:val="001B3A6A"/>
    <w:rsid w:val="001B3B55"/>
    <w:rsid w:val="001B3C70"/>
    <w:rsid w:val="001B40C7"/>
    <w:rsid w:val="001B4188"/>
    <w:rsid w:val="001B41E5"/>
    <w:rsid w:val="001B4366"/>
    <w:rsid w:val="001B470A"/>
    <w:rsid w:val="001B477F"/>
    <w:rsid w:val="001B479F"/>
    <w:rsid w:val="001B47CC"/>
    <w:rsid w:val="001B483C"/>
    <w:rsid w:val="001B4B97"/>
    <w:rsid w:val="001B4E34"/>
    <w:rsid w:val="001B4E82"/>
    <w:rsid w:val="001B4E85"/>
    <w:rsid w:val="001B4EB2"/>
    <w:rsid w:val="001B4F3A"/>
    <w:rsid w:val="001B5089"/>
    <w:rsid w:val="001B5145"/>
    <w:rsid w:val="001B519F"/>
    <w:rsid w:val="001B5397"/>
    <w:rsid w:val="001B5550"/>
    <w:rsid w:val="001B58F9"/>
    <w:rsid w:val="001B59C5"/>
    <w:rsid w:val="001B5A20"/>
    <w:rsid w:val="001B5C9B"/>
    <w:rsid w:val="001B5EE5"/>
    <w:rsid w:val="001B5FB6"/>
    <w:rsid w:val="001B631B"/>
    <w:rsid w:val="001B6399"/>
    <w:rsid w:val="001B643E"/>
    <w:rsid w:val="001B647C"/>
    <w:rsid w:val="001B66B0"/>
    <w:rsid w:val="001B698F"/>
    <w:rsid w:val="001B69BE"/>
    <w:rsid w:val="001B69C0"/>
    <w:rsid w:val="001B69D4"/>
    <w:rsid w:val="001B6B96"/>
    <w:rsid w:val="001B6BD9"/>
    <w:rsid w:val="001B6C82"/>
    <w:rsid w:val="001B6CAA"/>
    <w:rsid w:val="001B6CCC"/>
    <w:rsid w:val="001B6DCD"/>
    <w:rsid w:val="001B6E81"/>
    <w:rsid w:val="001B6FAD"/>
    <w:rsid w:val="001B70EB"/>
    <w:rsid w:val="001B70F3"/>
    <w:rsid w:val="001B7143"/>
    <w:rsid w:val="001B716B"/>
    <w:rsid w:val="001B71EE"/>
    <w:rsid w:val="001B736B"/>
    <w:rsid w:val="001B73F4"/>
    <w:rsid w:val="001B7405"/>
    <w:rsid w:val="001B7458"/>
    <w:rsid w:val="001B76E1"/>
    <w:rsid w:val="001B76E5"/>
    <w:rsid w:val="001B7719"/>
    <w:rsid w:val="001B7942"/>
    <w:rsid w:val="001B796C"/>
    <w:rsid w:val="001B7B20"/>
    <w:rsid w:val="001B7B43"/>
    <w:rsid w:val="001B7BF8"/>
    <w:rsid w:val="001B7E77"/>
    <w:rsid w:val="001B7F05"/>
    <w:rsid w:val="001B7F9F"/>
    <w:rsid w:val="001C009B"/>
    <w:rsid w:val="001C0125"/>
    <w:rsid w:val="001C019F"/>
    <w:rsid w:val="001C01CC"/>
    <w:rsid w:val="001C0305"/>
    <w:rsid w:val="001C0384"/>
    <w:rsid w:val="001C04B1"/>
    <w:rsid w:val="001C04B9"/>
    <w:rsid w:val="001C0596"/>
    <w:rsid w:val="001C05E7"/>
    <w:rsid w:val="001C0713"/>
    <w:rsid w:val="001C0787"/>
    <w:rsid w:val="001C0794"/>
    <w:rsid w:val="001C07B3"/>
    <w:rsid w:val="001C0A59"/>
    <w:rsid w:val="001C0C74"/>
    <w:rsid w:val="001C0EC0"/>
    <w:rsid w:val="001C159E"/>
    <w:rsid w:val="001C16FA"/>
    <w:rsid w:val="001C182F"/>
    <w:rsid w:val="001C1921"/>
    <w:rsid w:val="001C1999"/>
    <w:rsid w:val="001C19D2"/>
    <w:rsid w:val="001C1A97"/>
    <w:rsid w:val="001C1C8C"/>
    <w:rsid w:val="001C1CF6"/>
    <w:rsid w:val="001C1F43"/>
    <w:rsid w:val="001C1F5F"/>
    <w:rsid w:val="001C2053"/>
    <w:rsid w:val="001C2171"/>
    <w:rsid w:val="001C246B"/>
    <w:rsid w:val="001C246E"/>
    <w:rsid w:val="001C2678"/>
    <w:rsid w:val="001C2889"/>
    <w:rsid w:val="001C2BF6"/>
    <w:rsid w:val="001C2C5E"/>
    <w:rsid w:val="001C3076"/>
    <w:rsid w:val="001C341D"/>
    <w:rsid w:val="001C34BB"/>
    <w:rsid w:val="001C390E"/>
    <w:rsid w:val="001C3939"/>
    <w:rsid w:val="001C39E8"/>
    <w:rsid w:val="001C3A1F"/>
    <w:rsid w:val="001C3A2F"/>
    <w:rsid w:val="001C3AE9"/>
    <w:rsid w:val="001C3DE5"/>
    <w:rsid w:val="001C3E5B"/>
    <w:rsid w:val="001C3E99"/>
    <w:rsid w:val="001C3EC9"/>
    <w:rsid w:val="001C3FDD"/>
    <w:rsid w:val="001C4093"/>
    <w:rsid w:val="001C410F"/>
    <w:rsid w:val="001C432C"/>
    <w:rsid w:val="001C45A6"/>
    <w:rsid w:val="001C4630"/>
    <w:rsid w:val="001C471C"/>
    <w:rsid w:val="001C4733"/>
    <w:rsid w:val="001C492E"/>
    <w:rsid w:val="001C4993"/>
    <w:rsid w:val="001C49FB"/>
    <w:rsid w:val="001C4A83"/>
    <w:rsid w:val="001C4BCA"/>
    <w:rsid w:val="001C4C70"/>
    <w:rsid w:val="001C4F82"/>
    <w:rsid w:val="001C4F97"/>
    <w:rsid w:val="001C4FDE"/>
    <w:rsid w:val="001C503A"/>
    <w:rsid w:val="001C5082"/>
    <w:rsid w:val="001C50E2"/>
    <w:rsid w:val="001C5214"/>
    <w:rsid w:val="001C5357"/>
    <w:rsid w:val="001C5381"/>
    <w:rsid w:val="001C56C3"/>
    <w:rsid w:val="001C5820"/>
    <w:rsid w:val="001C593D"/>
    <w:rsid w:val="001C5A00"/>
    <w:rsid w:val="001C5AA7"/>
    <w:rsid w:val="001C5B44"/>
    <w:rsid w:val="001C5CC7"/>
    <w:rsid w:val="001C5D16"/>
    <w:rsid w:val="001C5E2A"/>
    <w:rsid w:val="001C5E81"/>
    <w:rsid w:val="001C5FB1"/>
    <w:rsid w:val="001C600E"/>
    <w:rsid w:val="001C617F"/>
    <w:rsid w:val="001C6183"/>
    <w:rsid w:val="001C657F"/>
    <w:rsid w:val="001C659D"/>
    <w:rsid w:val="001C6628"/>
    <w:rsid w:val="001C6AC0"/>
    <w:rsid w:val="001C6B78"/>
    <w:rsid w:val="001C6BB8"/>
    <w:rsid w:val="001C6C2C"/>
    <w:rsid w:val="001C6CA6"/>
    <w:rsid w:val="001C6D16"/>
    <w:rsid w:val="001C6E59"/>
    <w:rsid w:val="001C6E8A"/>
    <w:rsid w:val="001C6F4B"/>
    <w:rsid w:val="001C7001"/>
    <w:rsid w:val="001C7045"/>
    <w:rsid w:val="001C707C"/>
    <w:rsid w:val="001C7134"/>
    <w:rsid w:val="001C7158"/>
    <w:rsid w:val="001C717B"/>
    <w:rsid w:val="001C72B4"/>
    <w:rsid w:val="001C77C6"/>
    <w:rsid w:val="001C7A30"/>
    <w:rsid w:val="001C7A38"/>
    <w:rsid w:val="001C7C4F"/>
    <w:rsid w:val="001D005B"/>
    <w:rsid w:val="001D0156"/>
    <w:rsid w:val="001D0187"/>
    <w:rsid w:val="001D04AC"/>
    <w:rsid w:val="001D09A3"/>
    <w:rsid w:val="001D0B5D"/>
    <w:rsid w:val="001D0C7C"/>
    <w:rsid w:val="001D0CBD"/>
    <w:rsid w:val="001D0D03"/>
    <w:rsid w:val="001D0DE0"/>
    <w:rsid w:val="001D0EAE"/>
    <w:rsid w:val="001D0F3D"/>
    <w:rsid w:val="001D1062"/>
    <w:rsid w:val="001D1163"/>
    <w:rsid w:val="001D11E5"/>
    <w:rsid w:val="001D13C3"/>
    <w:rsid w:val="001D17C0"/>
    <w:rsid w:val="001D193C"/>
    <w:rsid w:val="001D1A11"/>
    <w:rsid w:val="001D1D64"/>
    <w:rsid w:val="001D1E68"/>
    <w:rsid w:val="001D1E81"/>
    <w:rsid w:val="001D20E4"/>
    <w:rsid w:val="001D20F3"/>
    <w:rsid w:val="001D21B7"/>
    <w:rsid w:val="001D245D"/>
    <w:rsid w:val="001D2806"/>
    <w:rsid w:val="001D295A"/>
    <w:rsid w:val="001D2F43"/>
    <w:rsid w:val="001D309F"/>
    <w:rsid w:val="001D33C3"/>
    <w:rsid w:val="001D365C"/>
    <w:rsid w:val="001D39D8"/>
    <w:rsid w:val="001D3A06"/>
    <w:rsid w:val="001D3A63"/>
    <w:rsid w:val="001D3A6C"/>
    <w:rsid w:val="001D3A80"/>
    <w:rsid w:val="001D3A88"/>
    <w:rsid w:val="001D3AA4"/>
    <w:rsid w:val="001D3DB3"/>
    <w:rsid w:val="001D3DD1"/>
    <w:rsid w:val="001D3F4B"/>
    <w:rsid w:val="001D4186"/>
    <w:rsid w:val="001D41BE"/>
    <w:rsid w:val="001D41DE"/>
    <w:rsid w:val="001D4287"/>
    <w:rsid w:val="001D460A"/>
    <w:rsid w:val="001D46A9"/>
    <w:rsid w:val="001D477E"/>
    <w:rsid w:val="001D4AF6"/>
    <w:rsid w:val="001D4C67"/>
    <w:rsid w:val="001D4D35"/>
    <w:rsid w:val="001D4E3F"/>
    <w:rsid w:val="001D4E8E"/>
    <w:rsid w:val="001D4EF3"/>
    <w:rsid w:val="001D5089"/>
    <w:rsid w:val="001D520B"/>
    <w:rsid w:val="001D5669"/>
    <w:rsid w:val="001D56D8"/>
    <w:rsid w:val="001D5833"/>
    <w:rsid w:val="001D590A"/>
    <w:rsid w:val="001D5A0B"/>
    <w:rsid w:val="001D5A17"/>
    <w:rsid w:val="001D5A8B"/>
    <w:rsid w:val="001D5C71"/>
    <w:rsid w:val="001D5E37"/>
    <w:rsid w:val="001D619B"/>
    <w:rsid w:val="001D61B8"/>
    <w:rsid w:val="001D61B9"/>
    <w:rsid w:val="001D63C7"/>
    <w:rsid w:val="001D63E9"/>
    <w:rsid w:val="001D64DB"/>
    <w:rsid w:val="001D653B"/>
    <w:rsid w:val="001D65E3"/>
    <w:rsid w:val="001D6853"/>
    <w:rsid w:val="001D687E"/>
    <w:rsid w:val="001D6972"/>
    <w:rsid w:val="001D6980"/>
    <w:rsid w:val="001D6A17"/>
    <w:rsid w:val="001D6A43"/>
    <w:rsid w:val="001D6AAF"/>
    <w:rsid w:val="001D6CAA"/>
    <w:rsid w:val="001D6F72"/>
    <w:rsid w:val="001D6FE0"/>
    <w:rsid w:val="001D7083"/>
    <w:rsid w:val="001D709F"/>
    <w:rsid w:val="001D7198"/>
    <w:rsid w:val="001D7356"/>
    <w:rsid w:val="001D753F"/>
    <w:rsid w:val="001D7650"/>
    <w:rsid w:val="001D76AE"/>
    <w:rsid w:val="001D76B5"/>
    <w:rsid w:val="001D7980"/>
    <w:rsid w:val="001D799B"/>
    <w:rsid w:val="001D7A5A"/>
    <w:rsid w:val="001D7A5F"/>
    <w:rsid w:val="001D7A9A"/>
    <w:rsid w:val="001D7BD7"/>
    <w:rsid w:val="001E0204"/>
    <w:rsid w:val="001E026D"/>
    <w:rsid w:val="001E04D7"/>
    <w:rsid w:val="001E04DB"/>
    <w:rsid w:val="001E0648"/>
    <w:rsid w:val="001E06FC"/>
    <w:rsid w:val="001E0A54"/>
    <w:rsid w:val="001E0C90"/>
    <w:rsid w:val="001E0D66"/>
    <w:rsid w:val="001E0E3C"/>
    <w:rsid w:val="001E0F63"/>
    <w:rsid w:val="001E1304"/>
    <w:rsid w:val="001E15BC"/>
    <w:rsid w:val="001E181B"/>
    <w:rsid w:val="001E1823"/>
    <w:rsid w:val="001E196C"/>
    <w:rsid w:val="001E1980"/>
    <w:rsid w:val="001E1BDB"/>
    <w:rsid w:val="001E1DF8"/>
    <w:rsid w:val="001E1E9E"/>
    <w:rsid w:val="001E1F93"/>
    <w:rsid w:val="001E2138"/>
    <w:rsid w:val="001E2141"/>
    <w:rsid w:val="001E2974"/>
    <w:rsid w:val="001E2A0C"/>
    <w:rsid w:val="001E2D33"/>
    <w:rsid w:val="001E2F0D"/>
    <w:rsid w:val="001E2F49"/>
    <w:rsid w:val="001E2F4E"/>
    <w:rsid w:val="001E3264"/>
    <w:rsid w:val="001E33A0"/>
    <w:rsid w:val="001E356B"/>
    <w:rsid w:val="001E36E8"/>
    <w:rsid w:val="001E39B1"/>
    <w:rsid w:val="001E3C70"/>
    <w:rsid w:val="001E3E3B"/>
    <w:rsid w:val="001E3ED0"/>
    <w:rsid w:val="001E3FF2"/>
    <w:rsid w:val="001E4105"/>
    <w:rsid w:val="001E4163"/>
    <w:rsid w:val="001E416C"/>
    <w:rsid w:val="001E439C"/>
    <w:rsid w:val="001E48CB"/>
    <w:rsid w:val="001E4952"/>
    <w:rsid w:val="001E49AB"/>
    <w:rsid w:val="001E4E2F"/>
    <w:rsid w:val="001E5462"/>
    <w:rsid w:val="001E568A"/>
    <w:rsid w:val="001E56A2"/>
    <w:rsid w:val="001E57DC"/>
    <w:rsid w:val="001E596A"/>
    <w:rsid w:val="001E5A8E"/>
    <w:rsid w:val="001E5C47"/>
    <w:rsid w:val="001E5E4D"/>
    <w:rsid w:val="001E5F84"/>
    <w:rsid w:val="001E5FE2"/>
    <w:rsid w:val="001E60B3"/>
    <w:rsid w:val="001E60CF"/>
    <w:rsid w:val="001E6247"/>
    <w:rsid w:val="001E6395"/>
    <w:rsid w:val="001E64E4"/>
    <w:rsid w:val="001E6554"/>
    <w:rsid w:val="001E656F"/>
    <w:rsid w:val="001E6624"/>
    <w:rsid w:val="001E6630"/>
    <w:rsid w:val="001E6751"/>
    <w:rsid w:val="001E67D7"/>
    <w:rsid w:val="001E6CC2"/>
    <w:rsid w:val="001E6F58"/>
    <w:rsid w:val="001E6FDA"/>
    <w:rsid w:val="001E7232"/>
    <w:rsid w:val="001E737F"/>
    <w:rsid w:val="001E7439"/>
    <w:rsid w:val="001E786D"/>
    <w:rsid w:val="001E7875"/>
    <w:rsid w:val="001E7AB6"/>
    <w:rsid w:val="001E7D3B"/>
    <w:rsid w:val="001E7F7A"/>
    <w:rsid w:val="001F0287"/>
    <w:rsid w:val="001F0322"/>
    <w:rsid w:val="001F03AF"/>
    <w:rsid w:val="001F0632"/>
    <w:rsid w:val="001F07A4"/>
    <w:rsid w:val="001F0943"/>
    <w:rsid w:val="001F0CED"/>
    <w:rsid w:val="001F0DAF"/>
    <w:rsid w:val="001F0E8C"/>
    <w:rsid w:val="001F0EDC"/>
    <w:rsid w:val="001F0FC1"/>
    <w:rsid w:val="001F1163"/>
    <w:rsid w:val="001F15C6"/>
    <w:rsid w:val="001F166C"/>
    <w:rsid w:val="001F19E0"/>
    <w:rsid w:val="001F1A70"/>
    <w:rsid w:val="001F1BAE"/>
    <w:rsid w:val="001F1C90"/>
    <w:rsid w:val="001F1CF6"/>
    <w:rsid w:val="001F1DF4"/>
    <w:rsid w:val="001F1FC0"/>
    <w:rsid w:val="001F2047"/>
    <w:rsid w:val="001F2153"/>
    <w:rsid w:val="001F23F7"/>
    <w:rsid w:val="001F2569"/>
    <w:rsid w:val="001F27D8"/>
    <w:rsid w:val="001F281C"/>
    <w:rsid w:val="001F28C0"/>
    <w:rsid w:val="001F29F1"/>
    <w:rsid w:val="001F2A01"/>
    <w:rsid w:val="001F2BC8"/>
    <w:rsid w:val="001F2C66"/>
    <w:rsid w:val="001F2E3F"/>
    <w:rsid w:val="001F3106"/>
    <w:rsid w:val="001F3121"/>
    <w:rsid w:val="001F3163"/>
    <w:rsid w:val="001F3196"/>
    <w:rsid w:val="001F32EC"/>
    <w:rsid w:val="001F330D"/>
    <w:rsid w:val="001F33B0"/>
    <w:rsid w:val="001F33E1"/>
    <w:rsid w:val="001F3596"/>
    <w:rsid w:val="001F36E7"/>
    <w:rsid w:val="001F3800"/>
    <w:rsid w:val="001F3874"/>
    <w:rsid w:val="001F3897"/>
    <w:rsid w:val="001F397C"/>
    <w:rsid w:val="001F3A2F"/>
    <w:rsid w:val="001F3A6B"/>
    <w:rsid w:val="001F3B68"/>
    <w:rsid w:val="001F3C69"/>
    <w:rsid w:val="001F3CB4"/>
    <w:rsid w:val="001F3CB8"/>
    <w:rsid w:val="001F3D2D"/>
    <w:rsid w:val="001F3DE6"/>
    <w:rsid w:val="001F3E78"/>
    <w:rsid w:val="001F4005"/>
    <w:rsid w:val="001F41CF"/>
    <w:rsid w:val="001F4394"/>
    <w:rsid w:val="001F43C5"/>
    <w:rsid w:val="001F44E9"/>
    <w:rsid w:val="001F4525"/>
    <w:rsid w:val="001F4766"/>
    <w:rsid w:val="001F485E"/>
    <w:rsid w:val="001F4E49"/>
    <w:rsid w:val="001F4E4E"/>
    <w:rsid w:val="001F4EEB"/>
    <w:rsid w:val="001F4FB6"/>
    <w:rsid w:val="001F50E5"/>
    <w:rsid w:val="001F51D7"/>
    <w:rsid w:val="001F51F6"/>
    <w:rsid w:val="001F5433"/>
    <w:rsid w:val="001F5A3D"/>
    <w:rsid w:val="001F5B65"/>
    <w:rsid w:val="001F5B76"/>
    <w:rsid w:val="001F5F5D"/>
    <w:rsid w:val="001F5FCF"/>
    <w:rsid w:val="001F6087"/>
    <w:rsid w:val="001F6152"/>
    <w:rsid w:val="001F61AC"/>
    <w:rsid w:val="001F61F6"/>
    <w:rsid w:val="001F66BA"/>
    <w:rsid w:val="001F66F4"/>
    <w:rsid w:val="001F6725"/>
    <w:rsid w:val="001F6C7F"/>
    <w:rsid w:val="001F6E3C"/>
    <w:rsid w:val="001F7299"/>
    <w:rsid w:val="001F7351"/>
    <w:rsid w:val="001F745D"/>
    <w:rsid w:val="001F7703"/>
    <w:rsid w:val="001F789A"/>
    <w:rsid w:val="001F7BAD"/>
    <w:rsid w:val="001F7C7A"/>
    <w:rsid w:val="001F7C92"/>
    <w:rsid w:val="001F7F61"/>
    <w:rsid w:val="0020000D"/>
    <w:rsid w:val="002000BB"/>
    <w:rsid w:val="0020011E"/>
    <w:rsid w:val="00200159"/>
    <w:rsid w:val="00200267"/>
    <w:rsid w:val="00200699"/>
    <w:rsid w:val="00200703"/>
    <w:rsid w:val="00200A39"/>
    <w:rsid w:val="00200A9A"/>
    <w:rsid w:val="00200B43"/>
    <w:rsid w:val="00200BDF"/>
    <w:rsid w:val="00200E89"/>
    <w:rsid w:val="00200EBF"/>
    <w:rsid w:val="00201046"/>
    <w:rsid w:val="0020121A"/>
    <w:rsid w:val="0020146E"/>
    <w:rsid w:val="002016A3"/>
    <w:rsid w:val="002016F3"/>
    <w:rsid w:val="0020184C"/>
    <w:rsid w:val="002019DA"/>
    <w:rsid w:val="00201CB3"/>
    <w:rsid w:val="00201CD8"/>
    <w:rsid w:val="00201CE8"/>
    <w:rsid w:val="00201D20"/>
    <w:rsid w:val="00201F10"/>
    <w:rsid w:val="00201FE0"/>
    <w:rsid w:val="0020223C"/>
    <w:rsid w:val="00202410"/>
    <w:rsid w:val="002025B2"/>
    <w:rsid w:val="0020260D"/>
    <w:rsid w:val="00202627"/>
    <w:rsid w:val="00202667"/>
    <w:rsid w:val="00202904"/>
    <w:rsid w:val="00202BB6"/>
    <w:rsid w:val="00202C76"/>
    <w:rsid w:val="00202F57"/>
    <w:rsid w:val="0020309B"/>
    <w:rsid w:val="002031B2"/>
    <w:rsid w:val="00203292"/>
    <w:rsid w:val="00203369"/>
    <w:rsid w:val="00203476"/>
    <w:rsid w:val="00203519"/>
    <w:rsid w:val="002035B6"/>
    <w:rsid w:val="00203739"/>
    <w:rsid w:val="0020376E"/>
    <w:rsid w:val="002037B8"/>
    <w:rsid w:val="0020389E"/>
    <w:rsid w:val="002039CF"/>
    <w:rsid w:val="00203AD0"/>
    <w:rsid w:val="00203BB6"/>
    <w:rsid w:val="00203C73"/>
    <w:rsid w:val="00203D42"/>
    <w:rsid w:val="00203F65"/>
    <w:rsid w:val="002040BB"/>
    <w:rsid w:val="00204116"/>
    <w:rsid w:val="00204300"/>
    <w:rsid w:val="00204315"/>
    <w:rsid w:val="0020478A"/>
    <w:rsid w:val="002048AB"/>
    <w:rsid w:val="00204911"/>
    <w:rsid w:val="002049E3"/>
    <w:rsid w:val="00204A46"/>
    <w:rsid w:val="00204D48"/>
    <w:rsid w:val="00205158"/>
    <w:rsid w:val="00205160"/>
    <w:rsid w:val="002051EF"/>
    <w:rsid w:val="002052C5"/>
    <w:rsid w:val="002056E9"/>
    <w:rsid w:val="002059AC"/>
    <w:rsid w:val="002059BD"/>
    <w:rsid w:val="002059C7"/>
    <w:rsid w:val="002059EC"/>
    <w:rsid w:val="00205C9D"/>
    <w:rsid w:val="00205D2B"/>
    <w:rsid w:val="00205D42"/>
    <w:rsid w:val="00205DB2"/>
    <w:rsid w:val="00205E39"/>
    <w:rsid w:val="0020604E"/>
    <w:rsid w:val="002060ED"/>
    <w:rsid w:val="002061E5"/>
    <w:rsid w:val="002063D2"/>
    <w:rsid w:val="0020641F"/>
    <w:rsid w:val="002065A5"/>
    <w:rsid w:val="00206626"/>
    <w:rsid w:val="00206680"/>
    <w:rsid w:val="00206697"/>
    <w:rsid w:val="00206A00"/>
    <w:rsid w:val="00206C80"/>
    <w:rsid w:val="0020702B"/>
    <w:rsid w:val="0020750E"/>
    <w:rsid w:val="002076EA"/>
    <w:rsid w:val="00207809"/>
    <w:rsid w:val="002078A1"/>
    <w:rsid w:val="002078FF"/>
    <w:rsid w:val="0020796B"/>
    <w:rsid w:val="002079A3"/>
    <w:rsid w:val="00207A04"/>
    <w:rsid w:val="00207ABD"/>
    <w:rsid w:val="00207B2C"/>
    <w:rsid w:val="00207BE2"/>
    <w:rsid w:val="00207D95"/>
    <w:rsid w:val="00207DBC"/>
    <w:rsid w:val="00207E2C"/>
    <w:rsid w:val="00207E37"/>
    <w:rsid w:val="00207EB1"/>
    <w:rsid w:val="00207F91"/>
    <w:rsid w:val="00207FF4"/>
    <w:rsid w:val="00210026"/>
    <w:rsid w:val="00210066"/>
    <w:rsid w:val="002100C3"/>
    <w:rsid w:val="00210354"/>
    <w:rsid w:val="002104A6"/>
    <w:rsid w:val="0021087A"/>
    <w:rsid w:val="002108D9"/>
    <w:rsid w:val="00210903"/>
    <w:rsid w:val="002109A6"/>
    <w:rsid w:val="00210A37"/>
    <w:rsid w:val="00210C46"/>
    <w:rsid w:val="00210E5E"/>
    <w:rsid w:val="00210E87"/>
    <w:rsid w:val="0021125B"/>
    <w:rsid w:val="00211266"/>
    <w:rsid w:val="002112AE"/>
    <w:rsid w:val="002113CE"/>
    <w:rsid w:val="00211564"/>
    <w:rsid w:val="00211664"/>
    <w:rsid w:val="00211BE0"/>
    <w:rsid w:val="00212039"/>
    <w:rsid w:val="00212243"/>
    <w:rsid w:val="00212695"/>
    <w:rsid w:val="00212799"/>
    <w:rsid w:val="00212DAC"/>
    <w:rsid w:val="00212DD4"/>
    <w:rsid w:val="00212FFD"/>
    <w:rsid w:val="002130E9"/>
    <w:rsid w:val="0021318B"/>
    <w:rsid w:val="00213276"/>
    <w:rsid w:val="0021327F"/>
    <w:rsid w:val="002132A2"/>
    <w:rsid w:val="002135CC"/>
    <w:rsid w:val="002136DC"/>
    <w:rsid w:val="00213986"/>
    <w:rsid w:val="00213BB3"/>
    <w:rsid w:val="00213C08"/>
    <w:rsid w:val="00213FDB"/>
    <w:rsid w:val="00213FEB"/>
    <w:rsid w:val="00214015"/>
    <w:rsid w:val="00214037"/>
    <w:rsid w:val="002140A3"/>
    <w:rsid w:val="00214159"/>
    <w:rsid w:val="0021417B"/>
    <w:rsid w:val="00214292"/>
    <w:rsid w:val="00214380"/>
    <w:rsid w:val="00214676"/>
    <w:rsid w:val="00214696"/>
    <w:rsid w:val="002146CB"/>
    <w:rsid w:val="00214749"/>
    <w:rsid w:val="002148D8"/>
    <w:rsid w:val="00214994"/>
    <w:rsid w:val="00214A1E"/>
    <w:rsid w:val="00214A94"/>
    <w:rsid w:val="00214B16"/>
    <w:rsid w:val="00214B9D"/>
    <w:rsid w:val="00214C96"/>
    <w:rsid w:val="00214E73"/>
    <w:rsid w:val="00214FB1"/>
    <w:rsid w:val="002153F4"/>
    <w:rsid w:val="0021558F"/>
    <w:rsid w:val="002157E9"/>
    <w:rsid w:val="00215D60"/>
    <w:rsid w:val="00215FEF"/>
    <w:rsid w:val="0021605F"/>
    <w:rsid w:val="00216091"/>
    <w:rsid w:val="00216156"/>
    <w:rsid w:val="002161EE"/>
    <w:rsid w:val="002161F4"/>
    <w:rsid w:val="0021676D"/>
    <w:rsid w:val="002167DB"/>
    <w:rsid w:val="00216837"/>
    <w:rsid w:val="00216C1F"/>
    <w:rsid w:val="00216D8F"/>
    <w:rsid w:val="00216FAB"/>
    <w:rsid w:val="00217075"/>
    <w:rsid w:val="002171C3"/>
    <w:rsid w:val="00217464"/>
    <w:rsid w:val="002174B0"/>
    <w:rsid w:val="00217546"/>
    <w:rsid w:val="002175A2"/>
    <w:rsid w:val="002175CA"/>
    <w:rsid w:val="002176B6"/>
    <w:rsid w:val="002176CE"/>
    <w:rsid w:val="002176E2"/>
    <w:rsid w:val="00217B2E"/>
    <w:rsid w:val="00217D85"/>
    <w:rsid w:val="00220075"/>
    <w:rsid w:val="00220204"/>
    <w:rsid w:val="002202CC"/>
    <w:rsid w:val="002205CC"/>
    <w:rsid w:val="002205D8"/>
    <w:rsid w:val="00220958"/>
    <w:rsid w:val="00220B69"/>
    <w:rsid w:val="00220BBD"/>
    <w:rsid w:val="00220FE4"/>
    <w:rsid w:val="00221130"/>
    <w:rsid w:val="002211DD"/>
    <w:rsid w:val="0022121D"/>
    <w:rsid w:val="0022126A"/>
    <w:rsid w:val="00221351"/>
    <w:rsid w:val="002213E3"/>
    <w:rsid w:val="00221464"/>
    <w:rsid w:val="002214C7"/>
    <w:rsid w:val="0022158D"/>
    <w:rsid w:val="0022160D"/>
    <w:rsid w:val="0022190F"/>
    <w:rsid w:val="00221A60"/>
    <w:rsid w:val="00221C56"/>
    <w:rsid w:val="00221D0F"/>
    <w:rsid w:val="00221D14"/>
    <w:rsid w:val="00221F4C"/>
    <w:rsid w:val="00221F51"/>
    <w:rsid w:val="002220A1"/>
    <w:rsid w:val="002220E1"/>
    <w:rsid w:val="002222E2"/>
    <w:rsid w:val="002223D3"/>
    <w:rsid w:val="002223EC"/>
    <w:rsid w:val="00222566"/>
    <w:rsid w:val="00222A01"/>
    <w:rsid w:val="00222AA8"/>
    <w:rsid w:val="00222BEE"/>
    <w:rsid w:val="00222C69"/>
    <w:rsid w:val="00222CB2"/>
    <w:rsid w:val="00222F16"/>
    <w:rsid w:val="00222F4B"/>
    <w:rsid w:val="002232C8"/>
    <w:rsid w:val="00223364"/>
    <w:rsid w:val="00223376"/>
    <w:rsid w:val="00223534"/>
    <w:rsid w:val="00223584"/>
    <w:rsid w:val="002235FA"/>
    <w:rsid w:val="00223ABA"/>
    <w:rsid w:val="00223C0B"/>
    <w:rsid w:val="00223D91"/>
    <w:rsid w:val="00223E37"/>
    <w:rsid w:val="00223F49"/>
    <w:rsid w:val="00224161"/>
    <w:rsid w:val="002241E0"/>
    <w:rsid w:val="002247C6"/>
    <w:rsid w:val="00224941"/>
    <w:rsid w:val="00224DA8"/>
    <w:rsid w:val="00224E43"/>
    <w:rsid w:val="002250E1"/>
    <w:rsid w:val="0022520D"/>
    <w:rsid w:val="00225245"/>
    <w:rsid w:val="002252E7"/>
    <w:rsid w:val="0022544B"/>
    <w:rsid w:val="0022572B"/>
    <w:rsid w:val="0022573A"/>
    <w:rsid w:val="00225801"/>
    <w:rsid w:val="0022582C"/>
    <w:rsid w:val="00225857"/>
    <w:rsid w:val="002259C3"/>
    <w:rsid w:val="00225AAE"/>
    <w:rsid w:val="00225C89"/>
    <w:rsid w:val="00225F42"/>
    <w:rsid w:val="0022601C"/>
    <w:rsid w:val="002263F9"/>
    <w:rsid w:val="0022659D"/>
    <w:rsid w:val="002265A6"/>
    <w:rsid w:val="0022681D"/>
    <w:rsid w:val="00226A54"/>
    <w:rsid w:val="00226B83"/>
    <w:rsid w:val="00226CFB"/>
    <w:rsid w:val="00226D8D"/>
    <w:rsid w:val="00226F8A"/>
    <w:rsid w:val="00227061"/>
    <w:rsid w:val="00227076"/>
    <w:rsid w:val="002270C5"/>
    <w:rsid w:val="002270DB"/>
    <w:rsid w:val="002270FD"/>
    <w:rsid w:val="00227105"/>
    <w:rsid w:val="00227229"/>
    <w:rsid w:val="00227475"/>
    <w:rsid w:val="0022748B"/>
    <w:rsid w:val="002274B4"/>
    <w:rsid w:val="00227503"/>
    <w:rsid w:val="00227554"/>
    <w:rsid w:val="002276BA"/>
    <w:rsid w:val="00227722"/>
    <w:rsid w:val="002277E6"/>
    <w:rsid w:val="0022787C"/>
    <w:rsid w:val="002278D4"/>
    <w:rsid w:val="00227994"/>
    <w:rsid w:val="00227CAD"/>
    <w:rsid w:val="00230339"/>
    <w:rsid w:val="0023051B"/>
    <w:rsid w:val="0023061D"/>
    <w:rsid w:val="00230777"/>
    <w:rsid w:val="002308F5"/>
    <w:rsid w:val="00230C84"/>
    <w:rsid w:val="00230F18"/>
    <w:rsid w:val="00231171"/>
    <w:rsid w:val="00231174"/>
    <w:rsid w:val="0023118C"/>
    <w:rsid w:val="002311BD"/>
    <w:rsid w:val="002311F0"/>
    <w:rsid w:val="00231365"/>
    <w:rsid w:val="00231392"/>
    <w:rsid w:val="00231457"/>
    <w:rsid w:val="00231540"/>
    <w:rsid w:val="0023174C"/>
    <w:rsid w:val="002318F3"/>
    <w:rsid w:val="00231D08"/>
    <w:rsid w:val="00231E8F"/>
    <w:rsid w:val="00231EE4"/>
    <w:rsid w:val="0023208B"/>
    <w:rsid w:val="002321EE"/>
    <w:rsid w:val="00232260"/>
    <w:rsid w:val="002322C1"/>
    <w:rsid w:val="0023259C"/>
    <w:rsid w:val="0023270C"/>
    <w:rsid w:val="002328CA"/>
    <w:rsid w:val="002329D8"/>
    <w:rsid w:val="002329DC"/>
    <w:rsid w:val="00232A68"/>
    <w:rsid w:val="00232AC2"/>
    <w:rsid w:val="00232AD8"/>
    <w:rsid w:val="00232F54"/>
    <w:rsid w:val="0023346F"/>
    <w:rsid w:val="0023357D"/>
    <w:rsid w:val="00233594"/>
    <w:rsid w:val="0023370C"/>
    <w:rsid w:val="002337D5"/>
    <w:rsid w:val="00233CA8"/>
    <w:rsid w:val="00233CB1"/>
    <w:rsid w:val="00233D3A"/>
    <w:rsid w:val="00233E3B"/>
    <w:rsid w:val="00234092"/>
    <w:rsid w:val="002342A7"/>
    <w:rsid w:val="0023432A"/>
    <w:rsid w:val="0023444B"/>
    <w:rsid w:val="00234666"/>
    <w:rsid w:val="002348E3"/>
    <w:rsid w:val="00234940"/>
    <w:rsid w:val="002349AD"/>
    <w:rsid w:val="002349E1"/>
    <w:rsid w:val="00234A2E"/>
    <w:rsid w:val="00234AF8"/>
    <w:rsid w:val="00234BE5"/>
    <w:rsid w:val="00234BE8"/>
    <w:rsid w:val="00234D54"/>
    <w:rsid w:val="00234ECF"/>
    <w:rsid w:val="00234F85"/>
    <w:rsid w:val="00235137"/>
    <w:rsid w:val="00235167"/>
    <w:rsid w:val="002352CA"/>
    <w:rsid w:val="00235411"/>
    <w:rsid w:val="00235521"/>
    <w:rsid w:val="00235577"/>
    <w:rsid w:val="002356CE"/>
    <w:rsid w:val="00235706"/>
    <w:rsid w:val="00235B7D"/>
    <w:rsid w:val="00235BB5"/>
    <w:rsid w:val="00235C60"/>
    <w:rsid w:val="00235D54"/>
    <w:rsid w:val="00235D80"/>
    <w:rsid w:val="00235E5D"/>
    <w:rsid w:val="00236157"/>
    <w:rsid w:val="0023627D"/>
    <w:rsid w:val="0023636D"/>
    <w:rsid w:val="002364F3"/>
    <w:rsid w:val="002366F1"/>
    <w:rsid w:val="0023671C"/>
    <w:rsid w:val="0023686E"/>
    <w:rsid w:val="0023698A"/>
    <w:rsid w:val="00236AE9"/>
    <w:rsid w:val="00236B2D"/>
    <w:rsid w:val="00236B67"/>
    <w:rsid w:val="00236CA4"/>
    <w:rsid w:val="00236E27"/>
    <w:rsid w:val="00236E86"/>
    <w:rsid w:val="00236EA5"/>
    <w:rsid w:val="002370B0"/>
    <w:rsid w:val="002372F3"/>
    <w:rsid w:val="0023743A"/>
    <w:rsid w:val="002374A8"/>
    <w:rsid w:val="002375C5"/>
    <w:rsid w:val="002375D3"/>
    <w:rsid w:val="00237691"/>
    <w:rsid w:val="00237838"/>
    <w:rsid w:val="002378FF"/>
    <w:rsid w:val="00237A4D"/>
    <w:rsid w:val="00237A60"/>
    <w:rsid w:val="00237BBD"/>
    <w:rsid w:val="0024018E"/>
    <w:rsid w:val="002402A9"/>
    <w:rsid w:val="002404DF"/>
    <w:rsid w:val="0024075D"/>
    <w:rsid w:val="002407CB"/>
    <w:rsid w:val="0024082B"/>
    <w:rsid w:val="0024082E"/>
    <w:rsid w:val="002408F7"/>
    <w:rsid w:val="00240997"/>
    <w:rsid w:val="00240A22"/>
    <w:rsid w:val="00240BCE"/>
    <w:rsid w:val="00240E1C"/>
    <w:rsid w:val="002410A5"/>
    <w:rsid w:val="0024121B"/>
    <w:rsid w:val="0024136A"/>
    <w:rsid w:val="002414E1"/>
    <w:rsid w:val="002416D5"/>
    <w:rsid w:val="00241783"/>
    <w:rsid w:val="00241891"/>
    <w:rsid w:val="00241C60"/>
    <w:rsid w:val="00241D33"/>
    <w:rsid w:val="00241D46"/>
    <w:rsid w:val="00241D7C"/>
    <w:rsid w:val="00241D96"/>
    <w:rsid w:val="00241E6A"/>
    <w:rsid w:val="00241E9F"/>
    <w:rsid w:val="00241FDF"/>
    <w:rsid w:val="0024241A"/>
    <w:rsid w:val="00242664"/>
    <w:rsid w:val="002426C6"/>
    <w:rsid w:val="00242707"/>
    <w:rsid w:val="00242B61"/>
    <w:rsid w:val="00242C9F"/>
    <w:rsid w:val="00243085"/>
    <w:rsid w:val="002430C2"/>
    <w:rsid w:val="002430D1"/>
    <w:rsid w:val="002431E4"/>
    <w:rsid w:val="002434A9"/>
    <w:rsid w:val="00243552"/>
    <w:rsid w:val="00243560"/>
    <w:rsid w:val="00243651"/>
    <w:rsid w:val="002436CD"/>
    <w:rsid w:val="002436CF"/>
    <w:rsid w:val="00243720"/>
    <w:rsid w:val="0024384F"/>
    <w:rsid w:val="0024385E"/>
    <w:rsid w:val="002438F3"/>
    <w:rsid w:val="00243B12"/>
    <w:rsid w:val="00243B5B"/>
    <w:rsid w:val="00243BF5"/>
    <w:rsid w:val="00243FB7"/>
    <w:rsid w:val="00244064"/>
    <w:rsid w:val="002440C5"/>
    <w:rsid w:val="00244157"/>
    <w:rsid w:val="002441D4"/>
    <w:rsid w:val="002442BE"/>
    <w:rsid w:val="00244556"/>
    <w:rsid w:val="00244621"/>
    <w:rsid w:val="00244633"/>
    <w:rsid w:val="002448D2"/>
    <w:rsid w:val="00244C3A"/>
    <w:rsid w:val="00244C8B"/>
    <w:rsid w:val="00245064"/>
    <w:rsid w:val="0024519E"/>
    <w:rsid w:val="00245242"/>
    <w:rsid w:val="00245259"/>
    <w:rsid w:val="002452A2"/>
    <w:rsid w:val="002459FD"/>
    <w:rsid w:val="00245C89"/>
    <w:rsid w:val="00245C9E"/>
    <w:rsid w:val="00245D38"/>
    <w:rsid w:val="00245E04"/>
    <w:rsid w:val="00245EAF"/>
    <w:rsid w:val="0024619D"/>
    <w:rsid w:val="002461AD"/>
    <w:rsid w:val="002461CE"/>
    <w:rsid w:val="002462AD"/>
    <w:rsid w:val="002463FA"/>
    <w:rsid w:val="00246519"/>
    <w:rsid w:val="00246676"/>
    <w:rsid w:val="00246688"/>
    <w:rsid w:val="0024675C"/>
    <w:rsid w:val="002469FB"/>
    <w:rsid w:val="00246A90"/>
    <w:rsid w:val="00246B16"/>
    <w:rsid w:val="00246CB2"/>
    <w:rsid w:val="00246D2B"/>
    <w:rsid w:val="00247005"/>
    <w:rsid w:val="002473FF"/>
    <w:rsid w:val="002476AE"/>
    <w:rsid w:val="00247774"/>
    <w:rsid w:val="00247966"/>
    <w:rsid w:val="00247A1D"/>
    <w:rsid w:val="00247B14"/>
    <w:rsid w:val="00247B42"/>
    <w:rsid w:val="00247BF5"/>
    <w:rsid w:val="00247E55"/>
    <w:rsid w:val="00247F79"/>
    <w:rsid w:val="00247FB0"/>
    <w:rsid w:val="002500A5"/>
    <w:rsid w:val="00250217"/>
    <w:rsid w:val="002502D5"/>
    <w:rsid w:val="00250613"/>
    <w:rsid w:val="0025062A"/>
    <w:rsid w:val="00250646"/>
    <w:rsid w:val="002508A2"/>
    <w:rsid w:val="002508EA"/>
    <w:rsid w:val="00250928"/>
    <w:rsid w:val="00250C66"/>
    <w:rsid w:val="00250C6E"/>
    <w:rsid w:val="00250D25"/>
    <w:rsid w:val="00250D6D"/>
    <w:rsid w:val="00250DB2"/>
    <w:rsid w:val="00251021"/>
    <w:rsid w:val="00251138"/>
    <w:rsid w:val="0025114B"/>
    <w:rsid w:val="00251351"/>
    <w:rsid w:val="00251429"/>
    <w:rsid w:val="0025166D"/>
    <w:rsid w:val="00251C64"/>
    <w:rsid w:val="00251DB8"/>
    <w:rsid w:val="00251DE5"/>
    <w:rsid w:val="00251E80"/>
    <w:rsid w:val="00252067"/>
    <w:rsid w:val="002520CA"/>
    <w:rsid w:val="002520E2"/>
    <w:rsid w:val="002522C5"/>
    <w:rsid w:val="00252442"/>
    <w:rsid w:val="00252893"/>
    <w:rsid w:val="00252C4C"/>
    <w:rsid w:val="00252DD5"/>
    <w:rsid w:val="00252DD8"/>
    <w:rsid w:val="00252FB6"/>
    <w:rsid w:val="002531D6"/>
    <w:rsid w:val="002532B1"/>
    <w:rsid w:val="00253450"/>
    <w:rsid w:val="002534B4"/>
    <w:rsid w:val="00253502"/>
    <w:rsid w:val="002535C7"/>
    <w:rsid w:val="00253642"/>
    <w:rsid w:val="00253803"/>
    <w:rsid w:val="00253810"/>
    <w:rsid w:val="00253891"/>
    <w:rsid w:val="00253B7C"/>
    <w:rsid w:val="00253C0F"/>
    <w:rsid w:val="00253F17"/>
    <w:rsid w:val="002540BC"/>
    <w:rsid w:val="002542F2"/>
    <w:rsid w:val="00254527"/>
    <w:rsid w:val="0025470B"/>
    <w:rsid w:val="00254A28"/>
    <w:rsid w:val="00254AF1"/>
    <w:rsid w:val="00254F05"/>
    <w:rsid w:val="0025501D"/>
    <w:rsid w:val="002554C7"/>
    <w:rsid w:val="00255633"/>
    <w:rsid w:val="00255663"/>
    <w:rsid w:val="0025571D"/>
    <w:rsid w:val="002557C2"/>
    <w:rsid w:val="00255814"/>
    <w:rsid w:val="0025584B"/>
    <w:rsid w:val="002558B4"/>
    <w:rsid w:val="00255990"/>
    <w:rsid w:val="002559EF"/>
    <w:rsid w:val="00255ACE"/>
    <w:rsid w:val="00255B8C"/>
    <w:rsid w:val="00255B92"/>
    <w:rsid w:val="00255D2F"/>
    <w:rsid w:val="00255D52"/>
    <w:rsid w:val="00255D55"/>
    <w:rsid w:val="00255E42"/>
    <w:rsid w:val="00255F20"/>
    <w:rsid w:val="002561D6"/>
    <w:rsid w:val="002562B8"/>
    <w:rsid w:val="00256318"/>
    <w:rsid w:val="00256390"/>
    <w:rsid w:val="002564BD"/>
    <w:rsid w:val="00256B7D"/>
    <w:rsid w:val="00256BD2"/>
    <w:rsid w:val="00256C18"/>
    <w:rsid w:val="00256DC9"/>
    <w:rsid w:val="00256E0D"/>
    <w:rsid w:val="002570CB"/>
    <w:rsid w:val="002570CC"/>
    <w:rsid w:val="002571AA"/>
    <w:rsid w:val="0025785B"/>
    <w:rsid w:val="00257C8E"/>
    <w:rsid w:val="00257DAF"/>
    <w:rsid w:val="00257FDE"/>
    <w:rsid w:val="002604EC"/>
    <w:rsid w:val="002606E8"/>
    <w:rsid w:val="0026089F"/>
    <w:rsid w:val="002609D9"/>
    <w:rsid w:val="00260A29"/>
    <w:rsid w:val="00260B10"/>
    <w:rsid w:val="00260DFB"/>
    <w:rsid w:val="00260E40"/>
    <w:rsid w:val="00260F70"/>
    <w:rsid w:val="002610D9"/>
    <w:rsid w:val="002610E7"/>
    <w:rsid w:val="002611DB"/>
    <w:rsid w:val="002612B9"/>
    <w:rsid w:val="0026152F"/>
    <w:rsid w:val="00261536"/>
    <w:rsid w:val="0026162D"/>
    <w:rsid w:val="00261660"/>
    <w:rsid w:val="00261BD3"/>
    <w:rsid w:val="00261C14"/>
    <w:rsid w:val="00261F50"/>
    <w:rsid w:val="00261FB1"/>
    <w:rsid w:val="002621BE"/>
    <w:rsid w:val="00262218"/>
    <w:rsid w:val="002622F5"/>
    <w:rsid w:val="002627AA"/>
    <w:rsid w:val="002627F8"/>
    <w:rsid w:val="00262818"/>
    <w:rsid w:val="002629C1"/>
    <w:rsid w:val="00262B73"/>
    <w:rsid w:val="00262BAB"/>
    <w:rsid w:val="00262C07"/>
    <w:rsid w:val="00262C5A"/>
    <w:rsid w:val="00262FB3"/>
    <w:rsid w:val="002630DE"/>
    <w:rsid w:val="00263104"/>
    <w:rsid w:val="0026319A"/>
    <w:rsid w:val="0026320E"/>
    <w:rsid w:val="00263292"/>
    <w:rsid w:val="0026357C"/>
    <w:rsid w:val="002637AA"/>
    <w:rsid w:val="0026382C"/>
    <w:rsid w:val="00263835"/>
    <w:rsid w:val="00263A38"/>
    <w:rsid w:val="00263B9D"/>
    <w:rsid w:val="00263BAF"/>
    <w:rsid w:val="00263CDE"/>
    <w:rsid w:val="00263D48"/>
    <w:rsid w:val="00263FA1"/>
    <w:rsid w:val="00264030"/>
    <w:rsid w:val="00264084"/>
    <w:rsid w:val="002642DB"/>
    <w:rsid w:val="00264463"/>
    <w:rsid w:val="00264499"/>
    <w:rsid w:val="002644BB"/>
    <w:rsid w:val="002644F3"/>
    <w:rsid w:val="00264564"/>
    <w:rsid w:val="0026465D"/>
    <w:rsid w:val="0026477F"/>
    <w:rsid w:val="002648EE"/>
    <w:rsid w:val="00264E70"/>
    <w:rsid w:val="00264EE6"/>
    <w:rsid w:val="00264FA5"/>
    <w:rsid w:val="002652C8"/>
    <w:rsid w:val="00265306"/>
    <w:rsid w:val="002658A5"/>
    <w:rsid w:val="002659FD"/>
    <w:rsid w:val="00265C84"/>
    <w:rsid w:val="00265C9A"/>
    <w:rsid w:val="00265E89"/>
    <w:rsid w:val="00265EB1"/>
    <w:rsid w:val="00266244"/>
    <w:rsid w:val="00266293"/>
    <w:rsid w:val="0026682C"/>
    <w:rsid w:val="002668A3"/>
    <w:rsid w:val="00266996"/>
    <w:rsid w:val="002669A4"/>
    <w:rsid w:val="00266AED"/>
    <w:rsid w:val="00266BBD"/>
    <w:rsid w:val="00266C82"/>
    <w:rsid w:val="00266ECC"/>
    <w:rsid w:val="00266F08"/>
    <w:rsid w:val="00266F2C"/>
    <w:rsid w:val="00266FA6"/>
    <w:rsid w:val="002671FC"/>
    <w:rsid w:val="00267239"/>
    <w:rsid w:val="002672ED"/>
    <w:rsid w:val="0026736C"/>
    <w:rsid w:val="00267464"/>
    <w:rsid w:val="002674BD"/>
    <w:rsid w:val="00267517"/>
    <w:rsid w:val="00267711"/>
    <w:rsid w:val="002677D4"/>
    <w:rsid w:val="00267855"/>
    <w:rsid w:val="00267A8D"/>
    <w:rsid w:val="00267DE0"/>
    <w:rsid w:val="00267DFF"/>
    <w:rsid w:val="00267F12"/>
    <w:rsid w:val="00267F5E"/>
    <w:rsid w:val="00267F5F"/>
    <w:rsid w:val="0027003F"/>
    <w:rsid w:val="002702C9"/>
    <w:rsid w:val="0027034C"/>
    <w:rsid w:val="002703DD"/>
    <w:rsid w:val="002705EA"/>
    <w:rsid w:val="00270B24"/>
    <w:rsid w:val="00270B3C"/>
    <w:rsid w:val="00270C3F"/>
    <w:rsid w:val="00270C7F"/>
    <w:rsid w:val="00270CE3"/>
    <w:rsid w:val="00270D85"/>
    <w:rsid w:val="00270E54"/>
    <w:rsid w:val="00270E92"/>
    <w:rsid w:val="00270EBC"/>
    <w:rsid w:val="0027101A"/>
    <w:rsid w:val="00271096"/>
    <w:rsid w:val="002710C5"/>
    <w:rsid w:val="00271450"/>
    <w:rsid w:val="00271A36"/>
    <w:rsid w:val="00271AA9"/>
    <w:rsid w:val="00271BAF"/>
    <w:rsid w:val="00271FFD"/>
    <w:rsid w:val="002720AE"/>
    <w:rsid w:val="00272168"/>
    <w:rsid w:val="002721C4"/>
    <w:rsid w:val="0027220D"/>
    <w:rsid w:val="002722C2"/>
    <w:rsid w:val="002723EF"/>
    <w:rsid w:val="0027242B"/>
    <w:rsid w:val="00272608"/>
    <w:rsid w:val="00272635"/>
    <w:rsid w:val="002726AF"/>
    <w:rsid w:val="0027296C"/>
    <w:rsid w:val="00272B50"/>
    <w:rsid w:val="00272C01"/>
    <w:rsid w:val="00273030"/>
    <w:rsid w:val="002730ED"/>
    <w:rsid w:val="0027325A"/>
    <w:rsid w:val="0027335F"/>
    <w:rsid w:val="00273467"/>
    <w:rsid w:val="0027376D"/>
    <w:rsid w:val="00273915"/>
    <w:rsid w:val="00273D13"/>
    <w:rsid w:val="00273D81"/>
    <w:rsid w:val="00273DBC"/>
    <w:rsid w:val="002740E9"/>
    <w:rsid w:val="00274283"/>
    <w:rsid w:val="002742BB"/>
    <w:rsid w:val="0027433B"/>
    <w:rsid w:val="002743F0"/>
    <w:rsid w:val="00274428"/>
    <w:rsid w:val="0027444F"/>
    <w:rsid w:val="0027447E"/>
    <w:rsid w:val="002744D8"/>
    <w:rsid w:val="00274565"/>
    <w:rsid w:val="00274599"/>
    <w:rsid w:val="002747FF"/>
    <w:rsid w:val="0027487F"/>
    <w:rsid w:val="00274E73"/>
    <w:rsid w:val="00274FE7"/>
    <w:rsid w:val="002751BA"/>
    <w:rsid w:val="00275294"/>
    <w:rsid w:val="00275461"/>
    <w:rsid w:val="00275522"/>
    <w:rsid w:val="0027572E"/>
    <w:rsid w:val="00275776"/>
    <w:rsid w:val="002758E1"/>
    <w:rsid w:val="00275953"/>
    <w:rsid w:val="00275CD0"/>
    <w:rsid w:val="00275D0E"/>
    <w:rsid w:val="00275DC7"/>
    <w:rsid w:val="00275E75"/>
    <w:rsid w:val="00275ECE"/>
    <w:rsid w:val="00275F4B"/>
    <w:rsid w:val="00275F65"/>
    <w:rsid w:val="00275F84"/>
    <w:rsid w:val="002761AB"/>
    <w:rsid w:val="002761FC"/>
    <w:rsid w:val="00276368"/>
    <w:rsid w:val="00276445"/>
    <w:rsid w:val="0027647E"/>
    <w:rsid w:val="002766C7"/>
    <w:rsid w:val="00276715"/>
    <w:rsid w:val="00276816"/>
    <w:rsid w:val="00276AEC"/>
    <w:rsid w:val="00276B39"/>
    <w:rsid w:val="002771D9"/>
    <w:rsid w:val="00277431"/>
    <w:rsid w:val="002774A2"/>
    <w:rsid w:val="0027758F"/>
    <w:rsid w:val="00277808"/>
    <w:rsid w:val="00277879"/>
    <w:rsid w:val="00277AFF"/>
    <w:rsid w:val="00277D05"/>
    <w:rsid w:val="00277EB5"/>
    <w:rsid w:val="00277F54"/>
    <w:rsid w:val="00277FAE"/>
    <w:rsid w:val="00280001"/>
    <w:rsid w:val="00280062"/>
    <w:rsid w:val="00280259"/>
    <w:rsid w:val="002802AA"/>
    <w:rsid w:val="002802D9"/>
    <w:rsid w:val="0028047F"/>
    <w:rsid w:val="0028059B"/>
    <w:rsid w:val="002805D6"/>
    <w:rsid w:val="0028080B"/>
    <w:rsid w:val="00280B38"/>
    <w:rsid w:val="00280DD6"/>
    <w:rsid w:val="00280E26"/>
    <w:rsid w:val="00280EBD"/>
    <w:rsid w:val="00281098"/>
    <w:rsid w:val="0028124B"/>
    <w:rsid w:val="00281336"/>
    <w:rsid w:val="00281760"/>
    <w:rsid w:val="00281A03"/>
    <w:rsid w:val="00281AEA"/>
    <w:rsid w:val="00281D42"/>
    <w:rsid w:val="00281D44"/>
    <w:rsid w:val="00281E7A"/>
    <w:rsid w:val="00282179"/>
    <w:rsid w:val="002821FC"/>
    <w:rsid w:val="002823E5"/>
    <w:rsid w:val="0028241F"/>
    <w:rsid w:val="002824A1"/>
    <w:rsid w:val="002824E3"/>
    <w:rsid w:val="002824F2"/>
    <w:rsid w:val="00282516"/>
    <w:rsid w:val="00282573"/>
    <w:rsid w:val="00282580"/>
    <w:rsid w:val="002825AE"/>
    <w:rsid w:val="00282704"/>
    <w:rsid w:val="0028287F"/>
    <w:rsid w:val="0028288A"/>
    <w:rsid w:val="002829F8"/>
    <w:rsid w:val="00282C0E"/>
    <w:rsid w:val="00282DEC"/>
    <w:rsid w:val="00282F7B"/>
    <w:rsid w:val="00282FAE"/>
    <w:rsid w:val="002833A8"/>
    <w:rsid w:val="00283705"/>
    <w:rsid w:val="0028380B"/>
    <w:rsid w:val="00283852"/>
    <w:rsid w:val="00283893"/>
    <w:rsid w:val="00283AC4"/>
    <w:rsid w:val="00283BD2"/>
    <w:rsid w:val="00283CF8"/>
    <w:rsid w:val="00283D4E"/>
    <w:rsid w:val="0028404D"/>
    <w:rsid w:val="00284400"/>
    <w:rsid w:val="002845D9"/>
    <w:rsid w:val="0028469F"/>
    <w:rsid w:val="00284820"/>
    <w:rsid w:val="002849FA"/>
    <w:rsid w:val="00284FB1"/>
    <w:rsid w:val="002855F4"/>
    <w:rsid w:val="00285616"/>
    <w:rsid w:val="002857C0"/>
    <w:rsid w:val="002858F6"/>
    <w:rsid w:val="00285937"/>
    <w:rsid w:val="002859E9"/>
    <w:rsid w:val="00285A89"/>
    <w:rsid w:val="00285AF7"/>
    <w:rsid w:val="00285B57"/>
    <w:rsid w:val="00285C18"/>
    <w:rsid w:val="00285C87"/>
    <w:rsid w:val="00285DAD"/>
    <w:rsid w:val="00285E0E"/>
    <w:rsid w:val="00285EDD"/>
    <w:rsid w:val="0028607D"/>
    <w:rsid w:val="0028639A"/>
    <w:rsid w:val="002864B9"/>
    <w:rsid w:val="00286915"/>
    <w:rsid w:val="00286A62"/>
    <w:rsid w:val="00286BB5"/>
    <w:rsid w:val="00286D0A"/>
    <w:rsid w:val="00286D67"/>
    <w:rsid w:val="00286D69"/>
    <w:rsid w:val="00286D6A"/>
    <w:rsid w:val="00286F63"/>
    <w:rsid w:val="0028704E"/>
    <w:rsid w:val="00287413"/>
    <w:rsid w:val="0028797C"/>
    <w:rsid w:val="00287A7E"/>
    <w:rsid w:val="00287C50"/>
    <w:rsid w:val="00290022"/>
    <w:rsid w:val="0029006A"/>
    <w:rsid w:val="0029012D"/>
    <w:rsid w:val="00290223"/>
    <w:rsid w:val="002903C1"/>
    <w:rsid w:val="00290458"/>
    <w:rsid w:val="00290475"/>
    <w:rsid w:val="0029049E"/>
    <w:rsid w:val="0029065D"/>
    <w:rsid w:val="00290678"/>
    <w:rsid w:val="0029085F"/>
    <w:rsid w:val="002908A9"/>
    <w:rsid w:val="00290A7E"/>
    <w:rsid w:val="00290ACA"/>
    <w:rsid w:val="00290DEF"/>
    <w:rsid w:val="00290E42"/>
    <w:rsid w:val="00290E75"/>
    <w:rsid w:val="00291200"/>
    <w:rsid w:val="0029122D"/>
    <w:rsid w:val="0029125A"/>
    <w:rsid w:val="0029127E"/>
    <w:rsid w:val="002912F7"/>
    <w:rsid w:val="002915E4"/>
    <w:rsid w:val="002916C2"/>
    <w:rsid w:val="00291708"/>
    <w:rsid w:val="00291785"/>
    <w:rsid w:val="002917E1"/>
    <w:rsid w:val="0029182D"/>
    <w:rsid w:val="0029188D"/>
    <w:rsid w:val="002919BF"/>
    <w:rsid w:val="002919F7"/>
    <w:rsid w:val="00291A0B"/>
    <w:rsid w:val="00291CEC"/>
    <w:rsid w:val="00291F30"/>
    <w:rsid w:val="00292045"/>
    <w:rsid w:val="002921B1"/>
    <w:rsid w:val="0029230D"/>
    <w:rsid w:val="0029235E"/>
    <w:rsid w:val="00292454"/>
    <w:rsid w:val="002925D5"/>
    <w:rsid w:val="00292630"/>
    <w:rsid w:val="00292638"/>
    <w:rsid w:val="0029266C"/>
    <w:rsid w:val="00292826"/>
    <w:rsid w:val="002929CA"/>
    <w:rsid w:val="00292C5D"/>
    <w:rsid w:val="00292CA8"/>
    <w:rsid w:val="00292E07"/>
    <w:rsid w:val="00292F50"/>
    <w:rsid w:val="00293107"/>
    <w:rsid w:val="00293198"/>
    <w:rsid w:val="002931B0"/>
    <w:rsid w:val="0029320C"/>
    <w:rsid w:val="00293397"/>
    <w:rsid w:val="002933DF"/>
    <w:rsid w:val="00293478"/>
    <w:rsid w:val="002934DE"/>
    <w:rsid w:val="0029360B"/>
    <w:rsid w:val="002936C0"/>
    <w:rsid w:val="00293826"/>
    <w:rsid w:val="0029386A"/>
    <w:rsid w:val="0029395E"/>
    <w:rsid w:val="00293A92"/>
    <w:rsid w:val="00293C74"/>
    <w:rsid w:val="00293CAA"/>
    <w:rsid w:val="00293D92"/>
    <w:rsid w:val="00294083"/>
    <w:rsid w:val="0029428F"/>
    <w:rsid w:val="002944E9"/>
    <w:rsid w:val="00294714"/>
    <w:rsid w:val="0029493E"/>
    <w:rsid w:val="00294B0F"/>
    <w:rsid w:val="00294E26"/>
    <w:rsid w:val="00294EEF"/>
    <w:rsid w:val="00294F0E"/>
    <w:rsid w:val="002953D3"/>
    <w:rsid w:val="00295711"/>
    <w:rsid w:val="0029596A"/>
    <w:rsid w:val="00295BA5"/>
    <w:rsid w:val="00295F13"/>
    <w:rsid w:val="00295FC8"/>
    <w:rsid w:val="002960BE"/>
    <w:rsid w:val="002962AA"/>
    <w:rsid w:val="0029647F"/>
    <w:rsid w:val="00296577"/>
    <w:rsid w:val="00296816"/>
    <w:rsid w:val="0029690F"/>
    <w:rsid w:val="00296BA4"/>
    <w:rsid w:val="00296C6D"/>
    <w:rsid w:val="00297468"/>
    <w:rsid w:val="002977F1"/>
    <w:rsid w:val="002978D9"/>
    <w:rsid w:val="00297A88"/>
    <w:rsid w:val="00297AEF"/>
    <w:rsid w:val="00297D8C"/>
    <w:rsid w:val="00297E90"/>
    <w:rsid w:val="00297FC2"/>
    <w:rsid w:val="002A0016"/>
    <w:rsid w:val="002A0232"/>
    <w:rsid w:val="002A0429"/>
    <w:rsid w:val="002A04C7"/>
    <w:rsid w:val="002A0545"/>
    <w:rsid w:val="002A0691"/>
    <w:rsid w:val="002A078D"/>
    <w:rsid w:val="002A0CCB"/>
    <w:rsid w:val="002A0EE3"/>
    <w:rsid w:val="002A0F2C"/>
    <w:rsid w:val="002A1020"/>
    <w:rsid w:val="002A10DA"/>
    <w:rsid w:val="002A10E5"/>
    <w:rsid w:val="002A125E"/>
    <w:rsid w:val="002A12D7"/>
    <w:rsid w:val="002A153C"/>
    <w:rsid w:val="002A176C"/>
    <w:rsid w:val="002A182D"/>
    <w:rsid w:val="002A1861"/>
    <w:rsid w:val="002A187D"/>
    <w:rsid w:val="002A1DA9"/>
    <w:rsid w:val="002A1E41"/>
    <w:rsid w:val="002A1E6A"/>
    <w:rsid w:val="002A1F30"/>
    <w:rsid w:val="002A2186"/>
    <w:rsid w:val="002A2267"/>
    <w:rsid w:val="002A2383"/>
    <w:rsid w:val="002A246B"/>
    <w:rsid w:val="002A2545"/>
    <w:rsid w:val="002A2740"/>
    <w:rsid w:val="002A27BA"/>
    <w:rsid w:val="002A2C10"/>
    <w:rsid w:val="002A2CAE"/>
    <w:rsid w:val="002A2E76"/>
    <w:rsid w:val="002A2EC7"/>
    <w:rsid w:val="002A32BF"/>
    <w:rsid w:val="002A3475"/>
    <w:rsid w:val="002A35A8"/>
    <w:rsid w:val="002A36C3"/>
    <w:rsid w:val="002A379D"/>
    <w:rsid w:val="002A37B0"/>
    <w:rsid w:val="002A384E"/>
    <w:rsid w:val="002A3862"/>
    <w:rsid w:val="002A389A"/>
    <w:rsid w:val="002A3950"/>
    <w:rsid w:val="002A3AD9"/>
    <w:rsid w:val="002A3BD7"/>
    <w:rsid w:val="002A3C52"/>
    <w:rsid w:val="002A3D12"/>
    <w:rsid w:val="002A3D36"/>
    <w:rsid w:val="002A3E4F"/>
    <w:rsid w:val="002A4430"/>
    <w:rsid w:val="002A447C"/>
    <w:rsid w:val="002A4775"/>
    <w:rsid w:val="002A47F7"/>
    <w:rsid w:val="002A48C8"/>
    <w:rsid w:val="002A4920"/>
    <w:rsid w:val="002A4A6D"/>
    <w:rsid w:val="002A4B1E"/>
    <w:rsid w:val="002A4C34"/>
    <w:rsid w:val="002A4C6F"/>
    <w:rsid w:val="002A4CB6"/>
    <w:rsid w:val="002A4D07"/>
    <w:rsid w:val="002A4DD8"/>
    <w:rsid w:val="002A502D"/>
    <w:rsid w:val="002A51D9"/>
    <w:rsid w:val="002A5346"/>
    <w:rsid w:val="002A53CC"/>
    <w:rsid w:val="002A5439"/>
    <w:rsid w:val="002A5497"/>
    <w:rsid w:val="002A54A7"/>
    <w:rsid w:val="002A5869"/>
    <w:rsid w:val="002A587F"/>
    <w:rsid w:val="002A5DAC"/>
    <w:rsid w:val="002A6032"/>
    <w:rsid w:val="002A61CD"/>
    <w:rsid w:val="002A6388"/>
    <w:rsid w:val="002A64E2"/>
    <w:rsid w:val="002A65A7"/>
    <w:rsid w:val="002A6642"/>
    <w:rsid w:val="002A689B"/>
    <w:rsid w:val="002A68BA"/>
    <w:rsid w:val="002A68F7"/>
    <w:rsid w:val="002A6A91"/>
    <w:rsid w:val="002A6A93"/>
    <w:rsid w:val="002A6BF7"/>
    <w:rsid w:val="002A6CD6"/>
    <w:rsid w:val="002A6D52"/>
    <w:rsid w:val="002A7031"/>
    <w:rsid w:val="002A73D8"/>
    <w:rsid w:val="002A740D"/>
    <w:rsid w:val="002A7766"/>
    <w:rsid w:val="002A799A"/>
    <w:rsid w:val="002A7AB8"/>
    <w:rsid w:val="002A7CD5"/>
    <w:rsid w:val="002A7CD6"/>
    <w:rsid w:val="002A7D5D"/>
    <w:rsid w:val="002A7E9B"/>
    <w:rsid w:val="002A7F13"/>
    <w:rsid w:val="002B0099"/>
    <w:rsid w:val="002B0114"/>
    <w:rsid w:val="002B01E3"/>
    <w:rsid w:val="002B0205"/>
    <w:rsid w:val="002B03BB"/>
    <w:rsid w:val="002B0463"/>
    <w:rsid w:val="002B04E0"/>
    <w:rsid w:val="002B0601"/>
    <w:rsid w:val="002B06DA"/>
    <w:rsid w:val="002B06DD"/>
    <w:rsid w:val="002B0800"/>
    <w:rsid w:val="002B0815"/>
    <w:rsid w:val="002B0818"/>
    <w:rsid w:val="002B086C"/>
    <w:rsid w:val="002B08FE"/>
    <w:rsid w:val="002B0973"/>
    <w:rsid w:val="002B0B52"/>
    <w:rsid w:val="002B0CD7"/>
    <w:rsid w:val="002B0D04"/>
    <w:rsid w:val="002B0D09"/>
    <w:rsid w:val="002B0D3F"/>
    <w:rsid w:val="002B0DBE"/>
    <w:rsid w:val="002B0DC1"/>
    <w:rsid w:val="002B100B"/>
    <w:rsid w:val="002B1041"/>
    <w:rsid w:val="002B144F"/>
    <w:rsid w:val="002B1729"/>
    <w:rsid w:val="002B179E"/>
    <w:rsid w:val="002B1809"/>
    <w:rsid w:val="002B1941"/>
    <w:rsid w:val="002B1E8E"/>
    <w:rsid w:val="002B1E8F"/>
    <w:rsid w:val="002B1EE6"/>
    <w:rsid w:val="002B1F1D"/>
    <w:rsid w:val="002B20FC"/>
    <w:rsid w:val="002B22C1"/>
    <w:rsid w:val="002B2374"/>
    <w:rsid w:val="002B24B7"/>
    <w:rsid w:val="002B2574"/>
    <w:rsid w:val="002B269A"/>
    <w:rsid w:val="002B26F6"/>
    <w:rsid w:val="002B2771"/>
    <w:rsid w:val="002B2849"/>
    <w:rsid w:val="002B2875"/>
    <w:rsid w:val="002B2929"/>
    <w:rsid w:val="002B2AD2"/>
    <w:rsid w:val="002B2BE3"/>
    <w:rsid w:val="002B2C9A"/>
    <w:rsid w:val="002B2D7A"/>
    <w:rsid w:val="002B2DF6"/>
    <w:rsid w:val="002B351A"/>
    <w:rsid w:val="002B35E9"/>
    <w:rsid w:val="002B3891"/>
    <w:rsid w:val="002B39C5"/>
    <w:rsid w:val="002B39F3"/>
    <w:rsid w:val="002B3F87"/>
    <w:rsid w:val="002B410A"/>
    <w:rsid w:val="002B4236"/>
    <w:rsid w:val="002B426E"/>
    <w:rsid w:val="002B435F"/>
    <w:rsid w:val="002B43EF"/>
    <w:rsid w:val="002B4578"/>
    <w:rsid w:val="002B461F"/>
    <w:rsid w:val="002B4764"/>
    <w:rsid w:val="002B487A"/>
    <w:rsid w:val="002B4908"/>
    <w:rsid w:val="002B4995"/>
    <w:rsid w:val="002B4A22"/>
    <w:rsid w:val="002B4BA4"/>
    <w:rsid w:val="002B4C45"/>
    <w:rsid w:val="002B4C56"/>
    <w:rsid w:val="002B4D3F"/>
    <w:rsid w:val="002B4E98"/>
    <w:rsid w:val="002B4F88"/>
    <w:rsid w:val="002B51D0"/>
    <w:rsid w:val="002B54D5"/>
    <w:rsid w:val="002B556C"/>
    <w:rsid w:val="002B55C4"/>
    <w:rsid w:val="002B5822"/>
    <w:rsid w:val="002B5A22"/>
    <w:rsid w:val="002B5E89"/>
    <w:rsid w:val="002B626D"/>
    <w:rsid w:val="002B633F"/>
    <w:rsid w:val="002B648D"/>
    <w:rsid w:val="002B64B4"/>
    <w:rsid w:val="002B6532"/>
    <w:rsid w:val="002B67E9"/>
    <w:rsid w:val="002B680E"/>
    <w:rsid w:val="002B6962"/>
    <w:rsid w:val="002B6BC6"/>
    <w:rsid w:val="002B6C84"/>
    <w:rsid w:val="002B6D80"/>
    <w:rsid w:val="002B7040"/>
    <w:rsid w:val="002B707E"/>
    <w:rsid w:val="002B717E"/>
    <w:rsid w:val="002B7248"/>
    <w:rsid w:val="002B73B9"/>
    <w:rsid w:val="002B7436"/>
    <w:rsid w:val="002B7792"/>
    <w:rsid w:val="002B77DE"/>
    <w:rsid w:val="002B78FE"/>
    <w:rsid w:val="002B7A6E"/>
    <w:rsid w:val="002B7AAA"/>
    <w:rsid w:val="002B7BF9"/>
    <w:rsid w:val="002B7C6E"/>
    <w:rsid w:val="002B7CD6"/>
    <w:rsid w:val="002B7FFE"/>
    <w:rsid w:val="002C034A"/>
    <w:rsid w:val="002C0423"/>
    <w:rsid w:val="002C043B"/>
    <w:rsid w:val="002C04E2"/>
    <w:rsid w:val="002C0854"/>
    <w:rsid w:val="002C0C0A"/>
    <w:rsid w:val="002C0D6C"/>
    <w:rsid w:val="002C0DE1"/>
    <w:rsid w:val="002C106C"/>
    <w:rsid w:val="002C10A2"/>
    <w:rsid w:val="002C118C"/>
    <w:rsid w:val="002C1192"/>
    <w:rsid w:val="002C11B3"/>
    <w:rsid w:val="002C12D7"/>
    <w:rsid w:val="002C155A"/>
    <w:rsid w:val="002C15A1"/>
    <w:rsid w:val="002C15DA"/>
    <w:rsid w:val="002C16D3"/>
    <w:rsid w:val="002C17AD"/>
    <w:rsid w:val="002C17C7"/>
    <w:rsid w:val="002C1804"/>
    <w:rsid w:val="002C19E3"/>
    <w:rsid w:val="002C1B06"/>
    <w:rsid w:val="002C1CA1"/>
    <w:rsid w:val="002C1DD8"/>
    <w:rsid w:val="002C1E57"/>
    <w:rsid w:val="002C1F2A"/>
    <w:rsid w:val="002C1F94"/>
    <w:rsid w:val="002C2149"/>
    <w:rsid w:val="002C239D"/>
    <w:rsid w:val="002C24C8"/>
    <w:rsid w:val="002C2519"/>
    <w:rsid w:val="002C2585"/>
    <w:rsid w:val="002C27E5"/>
    <w:rsid w:val="002C2952"/>
    <w:rsid w:val="002C2A93"/>
    <w:rsid w:val="002C2AA0"/>
    <w:rsid w:val="002C2D4B"/>
    <w:rsid w:val="002C2D5D"/>
    <w:rsid w:val="002C32B2"/>
    <w:rsid w:val="002C34CE"/>
    <w:rsid w:val="002C3817"/>
    <w:rsid w:val="002C399C"/>
    <w:rsid w:val="002C3A7D"/>
    <w:rsid w:val="002C3BE1"/>
    <w:rsid w:val="002C3CC6"/>
    <w:rsid w:val="002C3DE3"/>
    <w:rsid w:val="002C3EF4"/>
    <w:rsid w:val="002C41B3"/>
    <w:rsid w:val="002C4236"/>
    <w:rsid w:val="002C43B6"/>
    <w:rsid w:val="002C4508"/>
    <w:rsid w:val="002C451A"/>
    <w:rsid w:val="002C459B"/>
    <w:rsid w:val="002C46BC"/>
    <w:rsid w:val="002C4BC1"/>
    <w:rsid w:val="002C4BD7"/>
    <w:rsid w:val="002C4D1F"/>
    <w:rsid w:val="002C4D22"/>
    <w:rsid w:val="002C4D31"/>
    <w:rsid w:val="002C51AA"/>
    <w:rsid w:val="002C51BB"/>
    <w:rsid w:val="002C520B"/>
    <w:rsid w:val="002C524C"/>
    <w:rsid w:val="002C5291"/>
    <w:rsid w:val="002C5440"/>
    <w:rsid w:val="002C5526"/>
    <w:rsid w:val="002C5555"/>
    <w:rsid w:val="002C5BC8"/>
    <w:rsid w:val="002C5CBC"/>
    <w:rsid w:val="002C610E"/>
    <w:rsid w:val="002C615F"/>
    <w:rsid w:val="002C6247"/>
    <w:rsid w:val="002C632F"/>
    <w:rsid w:val="002C6804"/>
    <w:rsid w:val="002C6853"/>
    <w:rsid w:val="002C69A5"/>
    <w:rsid w:val="002C6B12"/>
    <w:rsid w:val="002C6B31"/>
    <w:rsid w:val="002C6BD2"/>
    <w:rsid w:val="002C6D6F"/>
    <w:rsid w:val="002C6DA2"/>
    <w:rsid w:val="002C6E82"/>
    <w:rsid w:val="002C707C"/>
    <w:rsid w:val="002C72F3"/>
    <w:rsid w:val="002C746A"/>
    <w:rsid w:val="002C74CB"/>
    <w:rsid w:val="002C7A0B"/>
    <w:rsid w:val="002C7A15"/>
    <w:rsid w:val="002C7AE5"/>
    <w:rsid w:val="002D0100"/>
    <w:rsid w:val="002D0238"/>
    <w:rsid w:val="002D04C6"/>
    <w:rsid w:val="002D06A6"/>
    <w:rsid w:val="002D0895"/>
    <w:rsid w:val="002D0912"/>
    <w:rsid w:val="002D09E6"/>
    <w:rsid w:val="002D0A22"/>
    <w:rsid w:val="002D0A6D"/>
    <w:rsid w:val="002D0B6F"/>
    <w:rsid w:val="002D0D04"/>
    <w:rsid w:val="002D0D15"/>
    <w:rsid w:val="002D10C7"/>
    <w:rsid w:val="002D10FF"/>
    <w:rsid w:val="002D1191"/>
    <w:rsid w:val="002D11C0"/>
    <w:rsid w:val="002D128B"/>
    <w:rsid w:val="002D1469"/>
    <w:rsid w:val="002D15FC"/>
    <w:rsid w:val="002D197D"/>
    <w:rsid w:val="002D1A4A"/>
    <w:rsid w:val="002D1E02"/>
    <w:rsid w:val="002D1E35"/>
    <w:rsid w:val="002D2063"/>
    <w:rsid w:val="002D220F"/>
    <w:rsid w:val="002D224E"/>
    <w:rsid w:val="002D2272"/>
    <w:rsid w:val="002D2316"/>
    <w:rsid w:val="002D24DC"/>
    <w:rsid w:val="002D2717"/>
    <w:rsid w:val="002D2740"/>
    <w:rsid w:val="002D2860"/>
    <w:rsid w:val="002D2B47"/>
    <w:rsid w:val="002D3053"/>
    <w:rsid w:val="002D30DE"/>
    <w:rsid w:val="002D3130"/>
    <w:rsid w:val="002D31CF"/>
    <w:rsid w:val="002D32A8"/>
    <w:rsid w:val="002D32FD"/>
    <w:rsid w:val="002D345B"/>
    <w:rsid w:val="002D3466"/>
    <w:rsid w:val="002D3701"/>
    <w:rsid w:val="002D3818"/>
    <w:rsid w:val="002D3842"/>
    <w:rsid w:val="002D3987"/>
    <w:rsid w:val="002D3A7B"/>
    <w:rsid w:val="002D3AE2"/>
    <w:rsid w:val="002D3D8E"/>
    <w:rsid w:val="002D3E92"/>
    <w:rsid w:val="002D3EDA"/>
    <w:rsid w:val="002D3F0C"/>
    <w:rsid w:val="002D3F81"/>
    <w:rsid w:val="002D413C"/>
    <w:rsid w:val="002D443D"/>
    <w:rsid w:val="002D456F"/>
    <w:rsid w:val="002D47BA"/>
    <w:rsid w:val="002D4A60"/>
    <w:rsid w:val="002D4BCE"/>
    <w:rsid w:val="002D4E64"/>
    <w:rsid w:val="002D4EF5"/>
    <w:rsid w:val="002D4EFA"/>
    <w:rsid w:val="002D4F03"/>
    <w:rsid w:val="002D4F49"/>
    <w:rsid w:val="002D5076"/>
    <w:rsid w:val="002D5113"/>
    <w:rsid w:val="002D5171"/>
    <w:rsid w:val="002D532E"/>
    <w:rsid w:val="002D5438"/>
    <w:rsid w:val="002D550E"/>
    <w:rsid w:val="002D56A1"/>
    <w:rsid w:val="002D5709"/>
    <w:rsid w:val="002D5781"/>
    <w:rsid w:val="002D57AE"/>
    <w:rsid w:val="002D5AC1"/>
    <w:rsid w:val="002D5D2D"/>
    <w:rsid w:val="002D5DB6"/>
    <w:rsid w:val="002D5FAC"/>
    <w:rsid w:val="002D6071"/>
    <w:rsid w:val="002D61B1"/>
    <w:rsid w:val="002D6255"/>
    <w:rsid w:val="002D66F6"/>
    <w:rsid w:val="002D673C"/>
    <w:rsid w:val="002D685D"/>
    <w:rsid w:val="002D696F"/>
    <w:rsid w:val="002D6999"/>
    <w:rsid w:val="002D6A55"/>
    <w:rsid w:val="002D6AEF"/>
    <w:rsid w:val="002D6B13"/>
    <w:rsid w:val="002D6C4D"/>
    <w:rsid w:val="002D6C5C"/>
    <w:rsid w:val="002D6D06"/>
    <w:rsid w:val="002D6D35"/>
    <w:rsid w:val="002D6F3B"/>
    <w:rsid w:val="002D7031"/>
    <w:rsid w:val="002D7386"/>
    <w:rsid w:val="002D75D2"/>
    <w:rsid w:val="002D7E5A"/>
    <w:rsid w:val="002D7F1D"/>
    <w:rsid w:val="002D7F6B"/>
    <w:rsid w:val="002E0258"/>
    <w:rsid w:val="002E03C7"/>
    <w:rsid w:val="002E0550"/>
    <w:rsid w:val="002E0552"/>
    <w:rsid w:val="002E05B6"/>
    <w:rsid w:val="002E0A0E"/>
    <w:rsid w:val="002E0AF4"/>
    <w:rsid w:val="002E0B3A"/>
    <w:rsid w:val="002E0C85"/>
    <w:rsid w:val="002E0C9A"/>
    <w:rsid w:val="002E0CCA"/>
    <w:rsid w:val="002E0CD7"/>
    <w:rsid w:val="002E0CDC"/>
    <w:rsid w:val="002E0E81"/>
    <w:rsid w:val="002E0EAF"/>
    <w:rsid w:val="002E0FF8"/>
    <w:rsid w:val="002E119A"/>
    <w:rsid w:val="002E11A4"/>
    <w:rsid w:val="002E176F"/>
    <w:rsid w:val="002E1772"/>
    <w:rsid w:val="002E1D33"/>
    <w:rsid w:val="002E2008"/>
    <w:rsid w:val="002E21B3"/>
    <w:rsid w:val="002E21C7"/>
    <w:rsid w:val="002E2490"/>
    <w:rsid w:val="002E2499"/>
    <w:rsid w:val="002E2628"/>
    <w:rsid w:val="002E283E"/>
    <w:rsid w:val="002E29F5"/>
    <w:rsid w:val="002E2A18"/>
    <w:rsid w:val="002E2A73"/>
    <w:rsid w:val="002E2A82"/>
    <w:rsid w:val="002E2C97"/>
    <w:rsid w:val="002E2D01"/>
    <w:rsid w:val="002E2D60"/>
    <w:rsid w:val="002E2D80"/>
    <w:rsid w:val="002E2DE8"/>
    <w:rsid w:val="002E2E3B"/>
    <w:rsid w:val="002E303F"/>
    <w:rsid w:val="002E3046"/>
    <w:rsid w:val="002E3075"/>
    <w:rsid w:val="002E316E"/>
    <w:rsid w:val="002E319A"/>
    <w:rsid w:val="002E33D0"/>
    <w:rsid w:val="002E3483"/>
    <w:rsid w:val="002E352C"/>
    <w:rsid w:val="002E353A"/>
    <w:rsid w:val="002E36D3"/>
    <w:rsid w:val="002E3824"/>
    <w:rsid w:val="002E3833"/>
    <w:rsid w:val="002E388A"/>
    <w:rsid w:val="002E38E5"/>
    <w:rsid w:val="002E39A4"/>
    <w:rsid w:val="002E3A2B"/>
    <w:rsid w:val="002E3CA5"/>
    <w:rsid w:val="002E3D66"/>
    <w:rsid w:val="002E3DB0"/>
    <w:rsid w:val="002E409A"/>
    <w:rsid w:val="002E417D"/>
    <w:rsid w:val="002E4324"/>
    <w:rsid w:val="002E45C3"/>
    <w:rsid w:val="002E45FA"/>
    <w:rsid w:val="002E460F"/>
    <w:rsid w:val="002E47FB"/>
    <w:rsid w:val="002E4ADF"/>
    <w:rsid w:val="002E4BE4"/>
    <w:rsid w:val="002E4F9C"/>
    <w:rsid w:val="002E5200"/>
    <w:rsid w:val="002E5975"/>
    <w:rsid w:val="002E5A2A"/>
    <w:rsid w:val="002E5AA8"/>
    <w:rsid w:val="002E5CB9"/>
    <w:rsid w:val="002E5D77"/>
    <w:rsid w:val="002E605C"/>
    <w:rsid w:val="002E6127"/>
    <w:rsid w:val="002E65E4"/>
    <w:rsid w:val="002E67C1"/>
    <w:rsid w:val="002E68CA"/>
    <w:rsid w:val="002E69CF"/>
    <w:rsid w:val="002E6A34"/>
    <w:rsid w:val="002E6B73"/>
    <w:rsid w:val="002E6BA0"/>
    <w:rsid w:val="002E6C53"/>
    <w:rsid w:val="002E6FA3"/>
    <w:rsid w:val="002E73BA"/>
    <w:rsid w:val="002E74C0"/>
    <w:rsid w:val="002E7623"/>
    <w:rsid w:val="002E77CF"/>
    <w:rsid w:val="002E7B71"/>
    <w:rsid w:val="002E7DA1"/>
    <w:rsid w:val="002E7E60"/>
    <w:rsid w:val="002E7FF6"/>
    <w:rsid w:val="002F016C"/>
    <w:rsid w:val="002F032A"/>
    <w:rsid w:val="002F0532"/>
    <w:rsid w:val="002F055D"/>
    <w:rsid w:val="002F065B"/>
    <w:rsid w:val="002F08A3"/>
    <w:rsid w:val="002F0D4E"/>
    <w:rsid w:val="002F0E21"/>
    <w:rsid w:val="002F0E2B"/>
    <w:rsid w:val="002F0EA7"/>
    <w:rsid w:val="002F0FB1"/>
    <w:rsid w:val="002F0FE7"/>
    <w:rsid w:val="002F1095"/>
    <w:rsid w:val="002F1103"/>
    <w:rsid w:val="002F1181"/>
    <w:rsid w:val="002F11DB"/>
    <w:rsid w:val="002F126D"/>
    <w:rsid w:val="002F1290"/>
    <w:rsid w:val="002F12AC"/>
    <w:rsid w:val="002F1528"/>
    <w:rsid w:val="002F1753"/>
    <w:rsid w:val="002F1799"/>
    <w:rsid w:val="002F17EE"/>
    <w:rsid w:val="002F189E"/>
    <w:rsid w:val="002F18ED"/>
    <w:rsid w:val="002F1A16"/>
    <w:rsid w:val="002F1A9F"/>
    <w:rsid w:val="002F1AC4"/>
    <w:rsid w:val="002F1B69"/>
    <w:rsid w:val="002F1CC7"/>
    <w:rsid w:val="002F1D70"/>
    <w:rsid w:val="002F1EEC"/>
    <w:rsid w:val="002F1FE2"/>
    <w:rsid w:val="002F1FF0"/>
    <w:rsid w:val="002F2142"/>
    <w:rsid w:val="002F2178"/>
    <w:rsid w:val="002F21CA"/>
    <w:rsid w:val="002F2291"/>
    <w:rsid w:val="002F2341"/>
    <w:rsid w:val="002F239B"/>
    <w:rsid w:val="002F243E"/>
    <w:rsid w:val="002F248F"/>
    <w:rsid w:val="002F28CD"/>
    <w:rsid w:val="002F290C"/>
    <w:rsid w:val="002F2975"/>
    <w:rsid w:val="002F2B06"/>
    <w:rsid w:val="002F2D0E"/>
    <w:rsid w:val="002F2D62"/>
    <w:rsid w:val="002F2DF0"/>
    <w:rsid w:val="002F2EF5"/>
    <w:rsid w:val="002F30B5"/>
    <w:rsid w:val="002F33E2"/>
    <w:rsid w:val="002F3428"/>
    <w:rsid w:val="002F3566"/>
    <w:rsid w:val="002F360D"/>
    <w:rsid w:val="002F37C3"/>
    <w:rsid w:val="002F3891"/>
    <w:rsid w:val="002F3946"/>
    <w:rsid w:val="002F3C3B"/>
    <w:rsid w:val="002F3C8B"/>
    <w:rsid w:val="002F3E62"/>
    <w:rsid w:val="002F3E81"/>
    <w:rsid w:val="002F3EEA"/>
    <w:rsid w:val="002F3F4B"/>
    <w:rsid w:val="002F40FC"/>
    <w:rsid w:val="002F4329"/>
    <w:rsid w:val="002F4377"/>
    <w:rsid w:val="002F4591"/>
    <w:rsid w:val="002F4723"/>
    <w:rsid w:val="002F494E"/>
    <w:rsid w:val="002F4A1F"/>
    <w:rsid w:val="002F4AD3"/>
    <w:rsid w:val="002F4B84"/>
    <w:rsid w:val="002F4D46"/>
    <w:rsid w:val="002F4E5F"/>
    <w:rsid w:val="002F4EBD"/>
    <w:rsid w:val="002F4F5A"/>
    <w:rsid w:val="002F50BB"/>
    <w:rsid w:val="002F5369"/>
    <w:rsid w:val="002F53C2"/>
    <w:rsid w:val="002F552C"/>
    <w:rsid w:val="002F5660"/>
    <w:rsid w:val="002F56DC"/>
    <w:rsid w:val="002F5798"/>
    <w:rsid w:val="002F59E6"/>
    <w:rsid w:val="002F5CF1"/>
    <w:rsid w:val="002F5DB0"/>
    <w:rsid w:val="002F602A"/>
    <w:rsid w:val="002F6066"/>
    <w:rsid w:val="002F61FC"/>
    <w:rsid w:val="002F6244"/>
    <w:rsid w:val="002F6454"/>
    <w:rsid w:val="002F65FC"/>
    <w:rsid w:val="002F6742"/>
    <w:rsid w:val="002F6748"/>
    <w:rsid w:val="002F68A5"/>
    <w:rsid w:val="002F69EE"/>
    <w:rsid w:val="002F6A8B"/>
    <w:rsid w:val="002F6A9C"/>
    <w:rsid w:val="002F6B1C"/>
    <w:rsid w:val="002F6B84"/>
    <w:rsid w:val="002F6D0E"/>
    <w:rsid w:val="002F6EF8"/>
    <w:rsid w:val="002F6F63"/>
    <w:rsid w:val="002F6FCE"/>
    <w:rsid w:val="002F70D7"/>
    <w:rsid w:val="002F710B"/>
    <w:rsid w:val="002F71DF"/>
    <w:rsid w:val="002F721C"/>
    <w:rsid w:val="002F730D"/>
    <w:rsid w:val="002F731E"/>
    <w:rsid w:val="002F7437"/>
    <w:rsid w:val="002F7496"/>
    <w:rsid w:val="002F7827"/>
    <w:rsid w:val="002F7895"/>
    <w:rsid w:val="002F78A0"/>
    <w:rsid w:val="002F7A99"/>
    <w:rsid w:val="002F7AF9"/>
    <w:rsid w:val="002F7C0F"/>
    <w:rsid w:val="002F7C18"/>
    <w:rsid w:val="002F7EE1"/>
    <w:rsid w:val="002F7F2A"/>
    <w:rsid w:val="002F7F3B"/>
    <w:rsid w:val="00300193"/>
    <w:rsid w:val="003002F4"/>
    <w:rsid w:val="00300697"/>
    <w:rsid w:val="003008AA"/>
    <w:rsid w:val="00300B34"/>
    <w:rsid w:val="00300D17"/>
    <w:rsid w:val="0030103D"/>
    <w:rsid w:val="00301127"/>
    <w:rsid w:val="003014F0"/>
    <w:rsid w:val="0030155C"/>
    <w:rsid w:val="003015D6"/>
    <w:rsid w:val="003015E8"/>
    <w:rsid w:val="00301927"/>
    <w:rsid w:val="003019CC"/>
    <w:rsid w:val="00301AE2"/>
    <w:rsid w:val="00301B70"/>
    <w:rsid w:val="00301D55"/>
    <w:rsid w:val="00301E99"/>
    <w:rsid w:val="00301FE6"/>
    <w:rsid w:val="00301FEC"/>
    <w:rsid w:val="00302076"/>
    <w:rsid w:val="00302210"/>
    <w:rsid w:val="00302354"/>
    <w:rsid w:val="0030248E"/>
    <w:rsid w:val="00302503"/>
    <w:rsid w:val="003025FD"/>
    <w:rsid w:val="00302724"/>
    <w:rsid w:val="00302918"/>
    <w:rsid w:val="00302B12"/>
    <w:rsid w:val="00302F44"/>
    <w:rsid w:val="003030BD"/>
    <w:rsid w:val="00303260"/>
    <w:rsid w:val="0030337B"/>
    <w:rsid w:val="00303422"/>
    <w:rsid w:val="00303512"/>
    <w:rsid w:val="003037A6"/>
    <w:rsid w:val="003039A4"/>
    <w:rsid w:val="00303B95"/>
    <w:rsid w:val="00303E3E"/>
    <w:rsid w:val="00303E3F"/>
    <w:rsid w:val="00304102"/>
    <w:rsid w:val="003041B1"/>
    <w:rsid w:val="003042D8"/>
    <w:rsid w:val="003043F6"/>
    <w:rsid w:val="0030446E"/>
    <w:rsid w:val="003048F2"/>
    <w:rsid w:val="0030491E"/>
    <w:rsid w:val="00304EDB"/>
    <w:rsid w:val="00304EE2"/>
    <w:rsid w:val="00304F1E"/>
    <w:rsid w:val="00304F96"/>
    <w:rsid w:val="00304FFD"/>
    <w:rsid w:val="003050E6"/>
    <w:rsid w:val="00305125"/>
    <w:rsid w:val="0030544B"/>
    <w:rsid w:val="00305497"/>
    <w:rsid w:val="0030549E"/>
    <w:rsid w:val="003054A0"/>
    <w:rsid w:val="0030551A"/>
    <w:rsid w:val="00305573"/>
    <w:rsid w:val="003055AB"/>
    <w:rsid w:val="003056BB"/>
    <w:rsid w:val="003056F7"/>
    <w:rsid w:val="00305AFA"/>
    <w:rsid w:val="00305B6B"/>
    <w:rsid w:val="00305B71"/>
    <w:rsid w:val="00305C78"/>
    <w:rsid w:val="00305D64"/>
    <w:rsid w:val="00305D79"/>
    <w:rsid w:val="00305E1D"/>
    <w:rsid w:val="00305E30"/>
    <w:rsid w:val="00305FD0"/>
    <w:rsid w:val="003063C3"/>
    <w:rsid w:val="0030643F"/>
    <w:rsid w:val="003065E5"/>
    <w:rsid w:val="00306652"/>
    <w:rsid w:val="0030682D"/>
    <w:rsid w:val="00306858"/>
    <w:rsid w:val="003068F7"/>
    <w:rsid w:val="00306A29"/>
    <w:rsid w:val="00306AF4"/>
    <w:rsid w:val="00306C03"/>
    <w:rsid w:val="00306CED"/>
    <w:rsid w:val="00306D40"/>
    <w:rsid w:val="003070F7"/>
    <w:rsid w:val="00307130"/>
    <w:rsid w:val="0030716C"/>
    <w:rsid w:val="0030717A"/>
    <w:rsid w:val="003078C1"/>
    <w:rsid w:val="00307CAA"/>
    <w:rsid w:val="00307E72"/>
    <w:rsid w:val="0031003C"/>
    <w:rsid w:val="0031005C"/>
    <w:rsid w:val="003102B2"/>
    <w:rsid w:val="003102E1"/>
    <w:rsid w:val="003104C2"/>
    <w:rsid w:val="00310840"/>
    <w:rsid w:val="00310A7D"/>
    <w:rsid w:val="00310B52"/>
    <w:rsid w:val="00310B57"/>
    <w:rsid w:val="00310EA7"/>
    <w:rsid w:val="00310F60"/>
    <w:rsid w:val="00311463"/>
    <w:rsid w:val="0031158B"/>
    <w:rsid w:val="003118D0"/>
    <w:rsid w:val="003119A1"/>
    <w:rsid w:val="00311BDA"/>
    <w:rsid w:val="00311CE2"/>
    <w:rsid w:val="00311E71"/>
    <w:rsid w:val="00311E75"/>
    <w:rsid w:val="00311F99"/>
    <w:rsid w:val="00311FB4"/>
    <w:rsid w:val="003120D6"/>
    <w:rsid w:val="00312682"/>
    <w:rsid w:val="0031268F"/>
    <w:rsid w:val="00312732"/>
    <w:rsid w:val="003129C5"/>
    <w:rsid w:val="00312A6B"/>
    <w:rsid w:val="003133B6"/>
    <w:rsid w:val="0031364E"/>
    <w:rsid w:val="00313991"/>
    <w:rsid w:val="003139DD"/>
    <w:rsid w:val="003139EA"/>
    <w:rsid w:val="00313A5B"/>
    <w:rsid w:val="00313A84"/>
    <w:rsid w:val="00313B54"/>
    <w:rsid w:val="00313BD7"/>
    <w:rsid w:val="00313BE6"/>
    <w:rsid w:val="00313BF0"/>
    <w:rsid w:val="00313C4D"/>
    <w:rsid w:val="00313C7B"/>
    <w:rsid w:val="00313E19"/>
    <w:rsid w:val="003141A9"/>
    <w:rsid w:val="0031463A"/>
    <w:rsid w:val="00314794"/>
    <w:rsid w:val="00314871"/>
    <w:rsid w:val="00314A60"/>
    <w:rsid w:val="00314D23"/>
    <w:rsid w:val="00314D75"/>
    <w:rsid w:val="00314DF7"/>
    <w:rsid w:val="00314FEF"/>
    <w:rsid w:val="00315182"/>
    <w:rsid w:val="00315643"/>
    <w:rsid w:val="00315B06"/>
    <w:rsid w:val="00315C81"/>
    <w:rsid w:val="00315F2F"/>
    <w:rsid w:val="00316207"/>
    <w:rsid w:val="00316250"/>
    <w:rsid w:val="003162A1"/>
    <w:rsid w:val="0031634C"/>
    <w:rsid w:val="003164CF"/>
    <w:rsid w:val="00316560"/>
    <w:rsid w:val="003166F9"/>
    <w:rsid w:val="0031670A"/>
    <w:rsid w:val="003167C6"/>
    <w:rsid w:val="00316811"/>
    <w:rsid w:val="0031696D"/>
    <w:rsid w:val="003169A2"/>
    <w:rsid w:val="00316A48"/>
    <w:rsid w:val="00316A8A"/>
    <w:rsid w:val="00316B3F"/>
    <w:rsid w:val="00316B55"/>
    <w:rsid w:val="00316BE4"/>
    <w:rsid w:val="00316C57"/>
    <w:rsid w:val="00316E88"/>
    <w:rsid w:val="00316F4B"/>
    <w:rsid w:val="0031710F"/>
    <w:rsid w:val="0031718A"/>
    <w:rsid w:val="00317351"/>
    <w:rsid w:val="00317437"/>
    <w:rsid w:val="00317522"/>
    <w:rsid w:val="0031755D"/>
    <w:rsid w:val="0031766B"/>
    <w:rsid w:val="003176F5"/>
    <w:rsid w:val="00317813"/>
    <w:rsid w:val="003178EA"/>
    <w:rsid w:val="003179E8"/>
    <w:rsid w:val="00317C78"/>
    <w:rsid w:val="00317D03"/>
    <w:rsid w:val="00317F8B"/>
    <w:rsid w:val="00317FF7"/>
    <w:rsid w:val="00317FFB"/>
    <w:rsid w:val="0032004E"/>
    <w:rsid w:val="00320450"/>
    <w:rsid w:val="00320747"/>
    <w:rsid w:val="003207FF"/>
    <w:rsid w:val="003208F1"/>
    <w:rsid w:val="0032099F"/>
    <w:rsid w:val="003209CE"/>
    <w:rsid w:val="00320B40"/>
    <w:rsid w:val="00320B64"/>
    <w:rsid w:val="00320C1B"/>
    <w:rsid w:val="00320C84"/>
    <w:rsid w:val="00320CBD"/>
    <w:rsid w:val="00320D34"/>
    <w:rsid w:val="00320E0A"/>
    <w:rsid w:val="0032130E"/>
    <w:rsid w:val="0032146A"/>
    <w:rsid w:val="003216B1"/>
    <w:rsid w:val="00321882"/>
    <w:rsid w:val="00321A3E"/>
    <w:rsid w:val="00321ABE"/>
    <w:rsid w:val="00321D53"/>
    <w:rsid w:val="00321D8E"/>
    <w:rsid w:val="0032224E"/>
    <w:rsid w:val="00322305"/>
    <w:rsid w:val="0032233B"/>
    <w:rsid w:val="0032234C"/>
    <w:rsid w:val="0032268B"/>
    <w:rsid w:val="003226C2"/>
    <w:rsid w:val="0032270A"/>
    <w:rsid w:val="0032276E"/>
    <w:rsid w:val="003227E7"/>
    <w:rsid w:val="003227EF"/>
    <w:rsid w:val="003228E5"/>
    <w:rsid w:val="00322A5C"/>
    <w:rsid w:val="00322AED"/>
    <w:rsid w:val="00322D47"/>
    <w:rsid w:val="00322D8D"/>
    <w:rsid w:val="00323014"/>
    <w:rsid w:val="00323220"/>
    <w:rsid w:val="003232A6"/>
    <w:rsid w:val="003232F1"/>
    <w:rsid w:val="003232FC"/>
    <w:rsid w:val="0032364F"/>
    <w:rsid w:val="00323763"/>
    <w:rsid w:val="00323843"/>
    <w:rsid w:val="003238BC"/>
    <w:rsid w:val="0032391E"/>
    <w:rsid w:val="00323BED"/>
    <w:rsid w:val="00323C8B"/>
    <w:rsid w:val="00323CC3"/>
    <w:rsid w:val="00323CC7"/>
    <w:rsid w:val="00323FC1"/>
    <w:rsid w:val="0032416E"/>
    <w:rsid w:val="003242DC"/>
    <w:rsid w:val="00324363"/>
    <w:rsid w:val="003243A1"/>
    <w:rsid w:val="003243DE"/>
    <w:rsid w:val="00324431"/>
    <w:rsid w:val="00324437"/>
    <w:rsid w:val="003245D7"/>
    <w:rsid w:val="0032483F"/>
    <w:rsid w:val="0032490E"/>
    <w:rsid w:val="00324BA4"/>
    <w:rsid w:val="00324BCA"/>
    <w:rsid w:val="00324EAE"/>
    <w:rsid w:val="00324FB0"/>
    <w:rsid w:val="00325160"/>
    <w:rsid w:val="0032519F"/>
    <w:rsid w:val="00325334"/>
    <w:rsid w:val="003253DA"/>
    <w:rsid w:val="003253F6"/>
    <w:rsid w:val="00325641"/>
    <w:rsid w:val="003258A1"/>
    <w:rsid w:val="003258AF"/>
    <w:rsid w:val="00325AB0"/>
    <w:rsid w:val="00325B3A"/>
    <w:rsid w:val="00325BC8"/>
    <w:rsid w:val="00325BF3"/>
    <w:rsid w:val="00325CC8"/>
    <w:rsid w:val="00325F26"/>
    <w:rsid w:val="003263C7"/>
    <w:rsid w:val="00326483"/>
    <w:rsid w:val="003265F0"/>
    <w:rsid w:val="0032670C"/>
    <w:rsid w:val="0032690E"/>
    <w:rsid w:val="00326CA1"/>
    <w:rsid w:val="00326CD0"/>
    <w:rsid w:val="00326D3E"/>
    <w:rsid w:val="00326EBF"/>
    <w:rsid w:val="00326F29"/>
    <w:rsid w:val="0032711C"/>
    <w:rsid w:val="0032732F"/>
    <w:rsid w:val="00327396"/>
    <w:rsid w:val="00327419"/>
    <w:rsid w:val="0032799F"/>
    <w:rsid w:val="00327CB3"/>
    <w:rsid w:val="00327EEB"/>
    <w:rsid w:val="00327F79"/>
    <w:rsid w:val="00327F80"/>
    <w:rsid w:val="00327FDC"/>
    <w:rsid w:val="0033012D"/>
    <w:rsid w:val="003301EE"/>
    <w:rsid w:val="0033040F"/>
    <w:rsid w:val="00330569"/>
    <w:rsid w:val="003307CF"/>
    <w:rsid w:val="00330960"/>
    <w:rsid w:val="00330CE3"/>
    <w:rsid w:val="00330EE0"/>
    <w:rsid w:val="00330F3F"/>
    <w:rsid w:val="003311AD"/>
    <w:rsid w:val="003313C6"/>
    <w:rsid w:val="003315A3"/>
    <w:rsid w:val="00331778"/>
    <w:rsid w:val="003317BA"/>
    <w:rsid w:val="003318FD"/>
    <w:rsid w:val="00331AAA"/>
    <w:rsid w:val="00331ABB"/>
    <w:rsid w:val="00331C21"/>
    <w:rsid w:val="00331C9A"/>
    <w:rsid w:val="00331CAE"/>
    <w:rsid w:val="00331DAF"/>
    <w:rsid w:val="00331E87"/>
    <w:rsid w:val="00331FB8"/>
    <w:rsid w:val="00332177"/>
    <w:rsid w:val="00332250"/>
    <w:rsid w:val="00332461"/>
    <w:rsid w:val="003325C1"/>
    <w:rsid w:val="00332980"/>
    <w:rsid w:val="00332AB9"/>
    <w:rsid w:val="00332DD4"/>
    <w:rsid w:val="00332E96"/>
    <w:rsid w:val="00332EEE"/>
    <w:rsid w:val="00333007"/>
    <w:rsid w:val="0033332A"/>
    <w:rsid w:val="003333AE"/>
    <w:rsid w:val="003337BD"/>
    <w:rsid w:val="00333A4E"/>
    <w:rsid w:val="00333AEE"/>
    <w:rsid w:val="00333E37"/>
    <w:rsid w:val="00333EFE"/>
    <w:rsid w:val="0033406E"/>
    <w:rsid w:val="00334254"/>
    <w:rsid w:val="00334389"/>
    <w:rsid w:val="0033449E"/>
    <w:rsid w:val="00334541"/>
    <w:rsid w:val="00334547"/>
    <w:rsid w:val="0033459E"/>
    <w:rsid w:val="003346E5"/>
    <w:rsid w:val="003347EC"/>
    <w:rsid w:val="003348AC"/>
    <w:rsid w:val="00334C38"/>
    <w:rsid w:val="00334D37"/>
    <w:rsid w:val="00334E93"/>
    <w:rsid w:val="00334F50"/>
    <w:rsid w:val="00335242"/>
    <w:rsid w:val="003352B0"/>
    <w:rsid w:val="00335346"/>
    <w:rsid w:val="0033545B"/>
    <w:rsid w:val="003356E3"/>
    <w:rsid w:val="00335852"/>
    <w:rsid w:val="003358F5"/>
    <w:rsid w:val="00335BB0"/>
    <w:rsid w:val="00335BB3"/>
    <w:rsid w:val="00335BE1"/>
    <w:rsid w:val="00335DA7"/>
    <w:rsid w:val="00335DAC"/>
    <w:rsid w:val="003361F3"/>
    <w:rsid w:val="00336694"/>
    <w:rsid w:val="00336797"/>
    <w:rsid w:val="00336902"/>
    <w:rsid w:val="00336A17"/>
    <w:rsid w:val="00336A82"/>
    <w:rsid w:val="00336ADB"/>
    <w:rsid w:val="00336B7D"/>
    <w:rsid w:val="00336C29"/>
    <w:rsid w:val="00336CBC"/>
    <w:rsid w:val="00336E4B"/>
    <w:rsid w:val="0033747E"/>
    <w:rsid w:val="003374A1"/>
    <w:rsid w:val="00337617"/>
    <w:rsid w:val="00337620"/>
    <w:rsid w:val="00337655"/>
    <w:rsid w:val="00337720"/>
    <w:rsid w:val="0033789B"/>
    <w:rsid w:val="00337B8A"/>
    <w:rsid w:val="00337C39"/>
    <w:rsid w:val="00337C7A"/>
    <w:rsid w:val="00337DF8"/>
    <w:rsid w:val="00337EBC"/>
    <w:rsid w:val="00337FA3"/>
    <w:rsid w:val="003401E0"/>
    <w:rsid w:val="0034023E"/>
    <w:rsid w:val="003402C9"/>
    <w:rsid w:val="0034032E"/>
    <w:rsid w:val="003403A7"/>
    <w:rsid w:val="003403F8"/>
    <w:rsid w:val="0034041B"/>
    <w:rsid w:val="00340548"/>
    <w:rsid w:val="0034058A"/>
    <w:rsid w:val="003405C3"/>
    <w:rsid w:val="003408B8"/>
    <w:rsid w:val="003408FA"/>
    <w:rsid w:val="00340927"/>
    <w:rsid w:val="00340A46"/>
    <w:rsid w:val="00340ADB"/>
    <w:rsid w:val="00340F5B"/>
    <w:rsid w:val="00340FD6"/>
    <w:rsid w:val="00341141"/>
    <w:rsid w:val="003415F9"/>
    <w:rsid w:val="003418B1"/>
    <w:rsid w:val="00341908"/>
    <w:rsid w:val="00341B40"/>
    <w:rsid w:val="00341CE3"/>
    <w:rsid w:val="00341DD5"/>
    <w:rsid w:val="0034240B"/>
    <w:rsid w:val="0034247F"/>
    <w:rsid w:val="0034249E"/>
    <w:rsid w:val="003424F0"/>
    <w:rsid w:val="00342846"/>
    <w:rsid w:val="003428C6"/>
    <w:rsid w:val="003428FB"/>
    <w:rsid w:val="00342AF7"/>
    <w:rsid w:val="00342B5C"/>
    <w:rsid w:val="00342BCC"/>
    <w:rsid w:val="00342C21"/>
    <w:rsid w:val="00342C7E"/>
    <w:rsid w:val="00342CEF"/>
    <w:rsid w:val="00342E4E"/>
    <w:rsid w:val="00342F28"/>
    <w:rsid w:val="0034300F"/>
    <w:rsid w:val="003430C1"/>
    <w:rsid w:val="00343167"/>
    <w:rsid w:val="003437D0"/>
    <w:rsid w:val="00343935"/>
    <w:rsid w:val="00343B53"/>
    <w:rsid w:val="00343F55"/>
    <w:rsid w:val="00344013"/>
    <w:rsid w:val="003440DC"/>
    <w:rsid w:val="003443D2"/>
    <w:rsid w:val="003444DF"/>
    <w:rsid w:val="003445DC"/>
    <w:rsid w:val="003446E7"/>
    <w:rsid w:val="003447D7"/>
    <w:rsid w:val="00344827"/>
    <w:rsid w:val="0034489F"/>
    <w:rsid w:val="003449F7"/>
    <w:rsid w:val="00344A8A"/>
    <w:rsid w:val="00344B57"/>
    <w:rsid w:val="00344B69"/>
    <w:rsid w:val="00344D1E"/>
    <w:rsid w:val="00344FA3"/>
    <w:rsid w:val="0034513F"/>
    <w:rsid w:val="0034518E"/>
    <w:rsid w:val="003452E2"/>
    <w:rsid w:val="00345322"/>
    <w:rsid w:val="00345424"/>
    <w:rsid w:val="0034549D"/>
    <w:rsid w:val="003456CD"/>
    <w:rsid w:val="00345743"/>
    <w:rsid w:val="00345937"/>
    <w:rsid w:val="00345A45"/>
    <w:rsid w:val="00345B90"/>
    <w:rsid w:val="00345D41"/>
    <w:rsid w:val="00345DA4"/>
    <w:rsid w:val="00345E63"/>
    <w:rsid w:val="00346085"/>
    <w:rsid w:val="003461AC"/>
    <w:rsid w:val="003463A8"/>
    <w:rsid w:val="0034640F"/>
    <w:rsid w:val="00346482"/>
    <w:rsid w:val="0034654F"/>
    <w:rsid w:val="00346614"/>
    <w:rsid w:val="00346669"/>
    <w:rsid w:val="00346902"/>
    <w:rsid w:val="00346A80"/>
    <w:rsid w:val="00346AD2"/>
    <w:rsid w:val="00346B33"/>
    <w:rsid w:val="00346CAA"/>
    <w:rsid w:val="00346FB3"/>
    <w:rsid w:val="00347016"/>
    <w:rsid w:val="00347189"/>
    <w:rsid w:val="003477D7"/>
    <w:rsid w:val="003478B1"/>
    <w:rsid w:val="003478B2"/>
    <w:rsid w:val="003479DE"/>
    <w:rsid w:val="00347A9A"/>
    <w:rsid w:val="00347CE7"/>
    <w:rsid w:val="00347CF6"/>
    <w:rsid w:val="00347DDB"/>
    <w:rsid w:val="00347FB5"/>
    <w:rsid w:val="0035005F"/>
    <w:rsid w:val="00350176"/>
    <w:rsid w:val="00350294"/>
    <w:rsid w:val="00350777"/>
    <w:rsid w:val="003508F1"/>
    <w:rsid w:val="003509D2"/>
    <w:rsid w:val="00350AA8"/>
    <w:rsid w:val="00350B0F"/>
    <w:rsid w:val="00350C1C"/>
    <w:rsid w:val="00350EA4"/>
    <w:rsid w:val="00350F9C"/>
    <w:rsid w:val="0035109D"/>
    <w:rsid w:val="003511A4"/>
    <w:rsid w:val="003511DD"/>
    <w:rsid w:val="003515A2"/>
    <w:rsid w:val="00351742"/>
    <w:rsid w:val="00351802"/>
    <w:rsid w:val="00351949"/>
    <w:rsid w:val="0035196E"/>
    <w:rsid w:val="00351A89"/>
    <w:rsid w:val="00351B44"/>
    <w:rsid w:val="00351BA2"/>
    <w:rsid w:val="00351C8F"/>
    <w:rsid w:val="00351DA9"/>
    <w:rsid w:val="00351E67"/>
    <w:rsid w:val="00351F20"/>
    <w:rsid w:val="00352144"/>
    <w:rsid w:val="003521CE"/>
    <w:rsid w:val="003522BA"/>
    <w:rsid w:val="00352374"/>
    <w:rsid w:val="0035245C"/>
    <w:rsid w:val="0035281F"/>
    <w:rsid w:val="003528CF"/>
    <w:rsid w:val="00352905"/>
    <w:rsid w:val="003529EF"/>
    <w:rsid w:val="00352C26"/>
    <w:rsid w:val="00352C4F"/>
    <w:rsid w:val="00352CB9"/>
    <w:rsid w:val="00352DC7"/>
    <w:rsid w:val="00353110"/>
    <w:rsid w:val="00353171"/>
    <w:rsid w:val="00353193"/>
    <w:rsid w:val="003533C0"/>
    <w:rsid w:val="00353406"/>
    <w:rsid w:val="0035354D"/>
    <w:rsid w:val="0035364C"/>
    <w:rsid w:val="00353934"/>
    <w:rsid w:val="0035396C"/>
    <w:rsid w:val="00353B6A"/>
    <w:rsid w:val="00353E91"/>
    <w:rsid w:val="00353F15"/>
    <w:rsid w:val="00354140"/>
    <w:rsid w:val="00354363"/>
    <w:rsid w:val="00354504"/>
    <w:rsid w:val="003547AC"/>
    <w:rsid w:val="00354808"/>
    <w:rsid w:val="00354A9A"/>
    <w:rsid w:val="00354B60"/>
    <w:rsid w:val="00354E11"/>
    <w:rsid w:val="00354FD0"/>
    <w:rsid w:val="00355003"/>
    <w:rsid w:val="003552EA"/>
    <w:rsid w:val="003556B4"/>
    <w:rsid w:val="00355970"/>
    <w:rsid w:val="00355B68"/>
    <w:rsid w:val="00355B99"/>
    <w:rsid w:val="00356135"/>
    <w:rsid w:val="00356181"/>
    <w:rsid w:val="003561B1"/>
    <w:rsid w:val="0035621E"/>
    <w:rsid w:val="0035624B"/>
    <w:rsid w:val="0035626E"/>
    <w:rsid w:val="003562E7"/>
    <w:rsid w:val="003564DE"/>
    <w:rsid w:val="00356592"/>
    <w:rsid w:val="00356937"/>
    <w:rsid w:val="00356B10"/>
    <w:rsid w:val="00356C32"/>
    <w:rsid w:val="00356D20"/>
    <w:rsid w:val="00356E85"/>
    <w:rsid w:val="003571E5"/>
    <w:rsid w:val="0035728C"/>
    <w:rsid w:val="00357375"/>
    <w:rsid w:val="0035748E"/>
    <w:rsid w:val="0035763F"/>
    <w:rsid w:val="00357738"/>
    <w:rsid w:val="003579A6"/>
    <w:rsid w:val="003579B0"/>
    <w:rsid w:val="003579B2"/>
    <w:rsid w:val="00357ADE"/>
    <w:rsid w:val="00357CD1"/>
    <w:rsid w:val="00357DDF"/>
    <w:rsid w:val="00357E59"/>
    <w:rsid w:val="00357FD4"/>
    <w:rsid w:val="003601DF"/>
    <w:rsid w:val="0036020C"/>
    <w:rsid w:val="00360282"/>
    <w:rsid w:val="0036031B"/>
    <w:rsid w:val="003603EA"/>
    <w:rsid w:val="0036057A"/>
    <w:rsid w:val="0036060F"/>
    <w:rsid w:val="00360A22"/>
    <w:rsid w:val="00360B1A"/>
    <w:rsid w:val="00360B22"/>
    <w:rsid w:val="00360B8F"/>
    <w:rsid w:val="00360BBD"/>
    <w:rsid w:val="00360BD6"/>
    <w:rsid w:val="00360C5E"/>
    <w:rsid w:val="00360CEB"/>
    <w:rsid w:val="00360E3D"/>
    <w:rsid w:val="00360E55"/>
    <w:rsid w:val="00360E5A"/>
    <w:rsid w:val="00360F42"/>
    <w:rsid w:val="00360F71"/>
    <w:rsid w:val="003610FA"/>
    <w:rsid w:val="003611A4"/>
    <w:rsid w:val="00361331"/>
    <w:rsid w:val="0036146D"/>
    <w:rsid w:val="0036149F"/>
    <w:rsid w:val="003615CF"/>
    <w:rsid w:val="003617D5"/>
    <w:rsid w:val="00361999"/>
    <w:rsid w:val="00361BE0"/>
    <w:rsid w:val="00361C98"/>
    <w:rsid w:val="00361CBF"/>
    <w:rsid w:val="00361D19"/>
    <w:rsid w:val="00361F24"/>
    <w:rsid w:val="003620DC"/>
    <w:rsid w:val="003622A1"/>
    <w:rsid w:val="0036253F"/>
    <w:rsid w:val="00362579"/>
    <w:rsid w:val="003626F4"/>
    <w:rsid w:val="0036271B"/>
    <w:rsid w:val="00362865"/>
    <w:rsid w:val="003629E7"/>
    <w:rsid w:val="00362B84"/>
    <w:rsid w:val="00362EEE"/>
    <w:rsid w:val="00362F50"/>
    <w:rsid w:val="00362FDD"/>
    <w:rsid w:val="00363218"/>
    <w:rsid w:val="00363247"/>
    <w:rsid w:val="0036324C"/>
    <w:rsid w:val="00363430"/>
    <w:rsid w:val="0036347F"/>
    <w:rsid w:val="00363484"/>
    <w:rsid w:val="0036361B"/>
    <w:rsid w:val="0036385E"/>
    <w:rsid w:val="00363AFE"/>
    <w:rsid w:val="00363BC4"/>
    <w:rsid w:val="00363C3F"/>
    <w:rsid w:val="00363D56"/>
    <w:rsid w:val="00363D85"/>
    <w:rsid w:val="00363E3C"/>
    <w:rsid w:val="00363E67"/>
    <w:rsid w:val="00363FDB"/>
    <w:rsid w:val="003641AA"/>
    <w:rsid w:val="0036455A"/>
    <w:rsid w:val="00364639"/>
    <w:rsid w:val="00364AE4"/>
    <w:rsid w:val="00364C3D"/>
    <w:rsid w:val="00364C58"/>
    <w:rsid w:val="00364CD0"/>
    <w:rsid w:val="00364E18"/>
    <w:rsid w:val="00365495"/>
    <w:rsid w:val="0036575F"/>
    <w:rsid w:val="00365A98"/>
    <w:rsid w:val="00365B4C"/>
    <w:rsid w:val="00365CE8"/>
    <w:rsid w:val="00365D09"/>
    <w:rsid w:val="00365F3D"/>
    <w:rsid w:val="003661A5"/>
    <w:rsid w:val="00366201"/>
    <w:rsid w:val="00366281"/>
    <w:rsid w:val="0036659C"/>
    <w:rsid w:val="00366646"/>
    <w:rsid w:val="003668C9"/>
    <w:rsid w:val="00366D94"/>
    <w:rsid w:val="00366EFD"/>
    <w:rsid w:val="00366F6F"/>
    <w:rsid w:val="00366FE1"/>
    <w:rsid w:val="00367049"/>
    <w:rsid w:val="00367181"/>
    <w:rsid w:val="0036732A"/>
    <w:rsid w:val="00367377"/>
    <w:rsid w:val="003673B5"/>
    <w:rsid w:val="003673CB"/>
    <w:rsid w:val="00367585"/>
    <w:rsid w:val="003679B5"/>
    <w:rsid w:val="00367D96"/>
    <w:rsid w:val="00367ED9"/>
    <w:rsid w:val="00367FD5"/>
    <w:rsid w:val="0037000C"/>
    <w:rsid w:val="0037017D"/>
    <w:rsid w:val="0037025F"/>
    <w:rsid w:val="00370280"/>
    <w:rsid w:val="00370440"/>
    <w:rsid w:val="00370477"/>
    <w:rsid w:val="003704CD"/>
    <w:rsid w:val="003704FD"/>
    <w:rsid w:val="0037067D"/>
    <w:rsid w:val="003708AB"/>
    <w:rsid w:val="00370C5A"/>
    <w:rsid w:val="00370E60"/>
    <w:rsid w:val="00370E97"/>
    <w:rsid w:val="00370E9F"/>
    <w:rsid w:val="00370F09"/>
    <w:rsid w:val="00370F4A"/>
    <w:rsid w:val="00370F72"/>
    <w:rsid w:val="00370FF9"/>
    <w:rsid w:val="00371170"/>
    <w:rsid w:val="003711FC"/>
    <w:rsid w:val="003712A0"/>
    <w:rsid w:val="00371307"/>
    <w:rsid w:val="0037135A"/>
    <w:rsid w:val="00371391"/>
    <w:rsid w:val="003716AC"/>
    <w:rsid w:val="0037180F"/>
    <w:rsid w:val="00371A63"/>
    <w:rsid w:val="00371BC4"/>
    <w:rsid w:val="00371C00"/>
    <w:rsid w:val="00371C05"/>
    <w:rsid w:val="00371CE6"/>
    <w:rsid w:val="00371D20"/>
    <w:rsid w:val="00371E13"/>
    <w:rsid w:val="00371ECB"/>
    <w:rsid w:val="00371F12"/>
    <w:rsid w:val="003720A8"/>
    <w:rsid w:val="003724BA"/>
    <w:rsid w:val="00372736"/>
    <w:rsid w:val="003727A8"/>
    <w:rsid w:val="00372809"/>
    <w:rsid w:val="00372ADE"/>
    <w:rsid w:val="00372CD6"/>
    <w:rsid w:val="00372DBA"/>
    <w:rsid w:val="00372DCA"/>
    <w:rsid w:val="00372F5E"/>
    <w:rsid w:val="0037317C"/>
    <w:rsid w:val="003732D1"/>
    <w:rsid w:val="00373652"/>
    <w:rsid w:val="003736CC"/>
    <w:rsid w:val="0037379C"/>
    <w:rsid w:val="00373A19"/>
    <w:rsid w:val="00373A79"/>
    <w:rsid w:val="00373AF1"/>
    <w:rsid w:val="00373BF3"/>
    <w:rsid w:val="00373C36"/>
    <w:rsid w:val="00373CC0"/>
    <w:rsid w:val="00373DDF"/>
    <w:rsid w:val="00373E70"/>
    <w:rsid w:val="00373FCA"/>
    <w:rsid w:val="003742D1"/>
    <w:rsid w:val="00374386"/>
    <w:rsid w:val="00374521"/>
    <w:rsid w:val="0037479F"/>
    <w:rsid w:val="00374D4B"/>
    <w:rsid w:val="00374E9D"/>
    <w:rsid w:val="00374F16"/>
    <w:rsid w:val="00374F21"/>
    <w:rsid w:val="003753DF"/>
    <w:rsid w:val="0037553A"/>
    <w:rsid w:val="0037553B"/>
    <w:rsid w:val="00375577"/>
    <w:rsid w:val="00375615"/>
    <w:rsid w:val="00375674"/>
    <w:rsid w:val="00375835"/>
    <w:rsid w:val="00375961"/>
    <w:rsid w:val="00375A2F"/>
    <w:rsid w:val="00375AE5"/>
    <w:rsid w:val="00375AF4"/>
    <w:rsid w:val="00375D58"/>
    <w:rsid w:val="00375E0E"/>
    <w:rsid w:val="00375E64"/>
    <w:rsid w:val="00375EBA"/>
    <w:rsid w:val="00375F12"/>
    <w:rsid w:val="00375F97"/>
    <w:rsid w:val="003763A9"/>
    <w:rsid w:val="00376603"/>
    <w:rsid w:val="00376AE2"/>
    <w:rsid w:val="00376B29"/>
    <w:rsid w:val="00376C5C"/>
    <w:rsid w:val="00376D25"/>
    <w:rsid w:val="00376EDC"/>
    <w:rsid w:val="00376FB4"/>
    <w:rsid w:val="00376FEC"/>
    <w:rsid w:val="0037707F"/>
    <w:rsid w:val="003771F5"/>
    <w:rsid w:val="003772F6"/>
    <w:rsid w:val="00377393"/>
    <w:rsid w:val="0037763B"/>
    <w:rsid w:val="003776F2"/>
    <w:rsid w:val="00377739"/>
    <w:rsid w:val="00377829"/>
    <w:rsid w:val="00377868"/>
    <w:rsid w:val="00377A4C"/>
    <w:rsid w:val="003800E3"/>
    <w:rsid w:val="003800FE"/>
    <w:rsid w:val="003802C4"/>
    <w:rsid w:val="003803B8"/>
    <w:rsid w:val="00380433"/>
    <w:rsid w:val="00380442"/>
    <w:rsid w:val="003804CB"/>
    <w:rsid w:val="003805D1"/>
    <w:rsid w:val="00380652"/>
    <w:rsid w:val="003807C2"/>
    <w:rsid w:val="00380DA6"/>
    <w:rsid w:val="00380DAF"/>
    <w:rsid w:val="00380F20"/>
    <w:rsid w:val="00381020"/>
    <w:rsid w:val="00381349"/>
    <w:rsid w:val="0038143F"/>
    <w:rsid w:val="00381511"/>
    <w:rsid w:val="00381524"/>
    <w:rsid w:val="00381622"/>
    <w:rsid w:val="00381949"/>
    <w:rsid w:val="00381A53"/>
    <w:rsid w:val="00381AA0"/>
    <w:rsid w:val="00381B9C"/>
    <w:rsid w:val="00381C63"/>
    <w:rsid w:val="00381E69"/>
    <w:rsid w:val="00381ECD"/>
    <w:rsid w:val="00382016"/>
    <w:rsid w:val="003820D0"/>
    <w:rsid w:val="0038218B"/>
    <w:rsid w:val="0038227C"/>
    <w:rsid w:val="003822ED"/>
    <w:rsid w:val="00382603"/>
    <w:rsid w:val="00382B6F"/>
    <w:rsid w:val="00383005"/>
    <w:rsid w:val="003831A2"/>
    <w:rsid w:val="0038332C"/>
    <w:rsid w:val="003833B5"/>
    <w:rsid w:val="003837A7"/>
    <w:rsid w:val="003837DD"/>
    <w:rsid w:val="00383B74"/>
    <w:rsid w:val="00383C8D"/>
    <w:rsid w:val="00383D7A"/>
    <w:rsid w:val="00383D83"/>
    <w:rsid w:val="00383D85"/>
    <w:rsid w:val="00383E7A"/>
    <w:rsid w:val="00383F4C"/>
    <w:rsid w:val="00383F73"/>
    <w:rsid w:val="00383FA6"/>
    <w:rsid w:val="00384000"/>
    <w:rsid w:val="0038414B"/>
    <w:rsid w:val="0038426F"/>
    <w:rsid w:val="003842AF"/>
    <w:rsid w:val="00384368"/>
    <w:rsid w:val="003843A7"/>
    <w:rsid w:val="003843DF"/>
    <w:rsid w:val="003843F5"/>
    <w:rsid w:val="00384874"/>
    <w:rsid w:val="00384A81"/>
    <w:rsid w:val="00384AE4"/>
    <w:rsid w:val="00384B2E"/>
    <w:rsid w:val="00384DB6"/>
    <w:rsid w:val="00384E0D"/>
    <w:rsid w:val="003854F2"/>
    <w:rsid w:val="00385687"/>
    <w:rsid w:val="00385831"/>
    <w:rsid w:val="00385942"/>
    <w:rsid w:val="00385962"/>
    <w:rsid w:val="003859CB"/>
    <w:rsid w:val="00385A59"/>
    <w:rsid w:val="00385D4C"/>
    <w:rsid w:val="00385E72"/>
    <w:rsid w:val="00385F37"/>
    <w:rsid w:val="00385FED"/>
    <w:rsid w:val="0038618D"/>
    <w:rsid w:val="0038630A"/>
    <w:rsid w:val="003865B8"/>
    <w:rsid w:val="00386616"/>
    <w:rsid w:val="0038673E"/>
    <w:rsid w:val="00386A58"/>
    <w:rsid w:val="00386EA0"/>
    <w:rsid w:val="00386F61"/>
    <w:rsid w:val="00387092"/>
    <w:rsid w:val="00387700"/>
    <w:rsid w:val="0038784A"/>
    <w:rsid w:val="00387964"/>
    <w:rsid w:val="00387AA5"/>
    <w:rsid w:val="00387BF2"/>
    <w:rsid w:val="00387BF4"/>
    <w:rsid w:val="003900EF"/>
    <w:rsid w:val="0039048D"/>
    <w:rsid w:val="00390657"/>
    <w:rsid w:val="003907EC"/>
    <w:rsid w:val="00390B7A"/>
    <w:rsid w:val="00390F2D"/>
    <w:rsid w:val="003910BF"/>
    <w:rsid w:val="00391327"/>
    <w:rsid w:val="0039186B"/>
    <w:rsid w:val="00391BE7"/>
    <w:rsid w:val="00391C42"/>
    <w:rsid w:val="00392270"/>
    <w:rsid w:val="00392282"/>
    <w:rsid w:val="003923B3"/>
    <w:rsid w:val="0039288C"/>
    <w:rsid w:val="00392A74"/>
    <w:rsid w:val="00392AF4"/>
    <w:rsid w:val="00392C5D"/>
    <w:rsid w:val="00392EF9"/>
    <w:rsid w:val="003930DA"/>
    <w:rsid w:val="003930F2"/>
    <w:rsid w:val="00393337"/>
    <w:rsid w:val="003933BF"/>
    <w:rsid w:val="003934C9"/>
    <w:rsid w:val="0039350C"/>
    <w:rsid w:val="003935E7"/>
    <w:rsid w:val="00393789"/>
    <w:rsid w:val="00393955"/>
    <w:rsid w:val="00393C4F"/>
    <w:rsid w:val="00393E69"/>
    <w:rsid w:val="003941A7"/>
    <w:rsid w:val="00394286"/>
    <w:rsid w:val="003944CB"/>
    <w:rsid w:val="003947A3"/>
    <w:rsid w:val="00394A9B"/>
    <w:rsid w:val="00394ABB"/>
    <w:rsid w:val="00394B70"/>
    <w:rsid w:val="00395129"/>
    <w:rsid w:val="003951CC"/>
    <w:rsid w:val="00395224"/>
    <w:rsid w:val="00395418"/>
    <w:rsid w:val="0039565E"/>
    <w:rsid w:val="003956DB"/>
    <w:rsid w:val="003958D7"/>
    <w:rsid w:val="003958F8"/>
    <w:rsid w:val="0039599E"/>
    <w:rsid w:val="00395A6C"/>
    <w:rsid w:val="00395A6D"/>
    <w:rsid w:val="00395D00"/>
    <w:rsid w:val="00395D77"/>
    <w:rsid w:val="00395F44"/>
    <w:rsid w:val="0039627B"/>
    <w:rsid w:val="00396617"/>
    <w:rsid w:val="00396826"/>
    <w:rsid w:val="0039683B"/>
    <w:rsid w:val="003968E4"/>
    <w:rsid w:val="003969A5"/>
    <w:rsid w:val="00396A4B"/>
    <w:rsid w:val="00396ED8"/>
    <w:rsid w:val="00396ED9"/>
    <w:rsid w:val="00396FB5"/>
    <w:rsid w:val="00397163"/>
    <w:rsid w:val="003971AE"/>
    <w:rsid w:val="00397521"/>
    <w:rsid w:val="00397560"/>
    <w:rsid w:val="0039759B"/>
    <w:rsid w:val="003977A3"/>
    <w:rsid w:val="0039790E"/>
    <w:rsid w:val="00397D7D"/>
    <w:rsid w:val="00397F1A"/>
    <w:rsid w:val="003A0019"/>
    <w:rsid w:val="003A0075"/>
    <w:rsid w:val="003A01F8"/>
    <w:rsid w:val="003A02D5"/>
    <w:rsid w:val="003A062B"/>
    <w:rsid w:val="003A0712"/>
    <w:rsid w:val="003A077E"/>
    <w:rsid w:val="003A0C50"/>
    <w:rsid w:val="003A0C6C"/>
    <w:rsid w:val="003A0D48"/>
    <w:rsid w:val="003A0D80"/>
    <w:rsid w:val="003A0DFC"/>
    <w:rsid w:val="003A0E12"/>
    <w:rsid w:val="003A0E38"/>
    <w:rsid w:val="003A0EF1"/>
    <w:rsid w:val="003A0F0B"/>
    <w:rsid w:val="003A10B5"/>
    <w:rsid w:val="003A119B"/>
    <w:rsid w:val="003A13CA"/>
    <w:rsid w:val="003A143A"/>
    <w:rsid w:val="003A14E1"/>
    <w:rsid w:val="003A1A6F"/>
    <w:rsid w:val="003A1DC9"/>
    <w:rsid w:val="003A1DEB"/>
    <w:rsid w:val="003A1F90"/>
    <w:rsid w:val="003A207E"/>
    <w:rsid w:val="003A217A"/>
    <w:rsid w:val="003A2186"/>
    <w:rsid w:val="003A222A"/>
    <w:rsid w:val="003A2439"/>
    <w:rsid w:val="003A29CD"/>
    <w:rsid w:val="003A2CF5"/>
    <w:rsid w:val="003A2D3C"/>
    <w:rsid w:val="003A2FDD"/>
    <w:rsid w:val="003A30E8"/>
    <w:rsid w:val="003A3123"/>
    <w:rsid w:val="003A3153"/>
    <w:rsid w:val="003A33B1"/>
    <w:rsid w:val="003A35A0"/>
    <w:rsid w:val="003A3779"/>
    <w:rsid w:val="003A3832"/>
    <w:rsid w:val="003A3836"/>
    <w:rsid w:val="003A38ED"/>
    <w:rsid w:val="003A395B"/>
    <w:rsid w:val="003A3A91"/>
    <w:rsid w:val="003A3BA2"/>
    <w:rsid w:val="003A3C1A"/>
    <w:rsid w:val="003A3D67"/>
    <w:rsid w:val="003A40C3"/>
    <w:rsid w:val="003A40E2"/>
    <w:rsid w:val="003A43E6"/>
    <w:rsid w:val="003A4449"/>
    <w:rsid w:val="003A4703"/>
    <w:rsid w:val="003A4924"/>
    <w:rsid w:val="003A4AB7"/>
    <w:rsid w:val="003A4D10"/>
    <w:rsid w:val="003A4EAF"/>
    <w:rsid w:val="003A4EE8"/>
    <w:rsid w:val="003A50AC"/>
    <w:rsid w:val="003A556B"/>
    <w:rsid w:val="003A56D8"/>
    <w:rsid w:val="003A587A"/>
    <w:rsid w:val="003A5A25"/>
    <w:rsid w:val="003A5A64"/>
    <w:rsid w:val="003A5B20"/>
    <w:rsid w:val="003A5B34"/>
    <w:rsid w:val="003A5BB1"/>
    <w:rsid w:val="003A5C32"/>
    <w:rsid w:val="003A5CE6"/>
    <w:rsid w:val="003A5D12"/>
    <w:rsid w:val="003A5D1E"/>
    <w:rsid w:val="003A5DC8"/>
    <w:rsid w:val="003A5E01"/>
    <w:rsid w:val="003A5F53"/>
    <w:rsid w:val="003A5F54"/>
    <w:rsid w:val="003A5FA3"/>
    <w:rsid w:val="003A5FAC"/>
    <w:rsid w:val="003A5FF9"/>
    <w:rsid w:val="003A607A"/>
    <w:rsid w:val="003A6163"/>
    <w:rsid w:val="003A6486"/>
    <w:rsid w:val="003A64CE"/>
    <w:rsid w:val="003A65FF"/>
    <w:rsid w:val="003A66EB"/>
    <w:rsid w:val="003A67F5"/>
    <w:rsid w:val="003A6810"/>
    <w:rsid w:val="003A6837"/>
    <w:rsid w:val="003A6BBF"/>
    <w:rsid w:val="003A6BF2"/>
    <w:rsid w:val="003A6DEA"/>
    <w:rsid w:val="003A6E27"/>
    <w:rsid w:val="003A6F1E"/>
    <w:rsid w:val="003A7103"/>
    <w:rsid w:val="003A71A6"/>
    <w:rsid w:val="003A725D"/>
    <w:rsid w:val="003A72E1"/>
    <w:rsid w:val="003A7593"/>
    <w:rsid w:val="003A762E"/>
    <w:rsid w:val="003A77C8"/>
    <w:rsid w:val="003A7829"/>
    <w:rsid w:val="003A7939"/>
    <w:rsid w:val="003A7A08"/>
    <w:rsid w:val="003A7B1C"/>
    <w:rsid w:val="003A7B8F"/>
    <w:rsid w:val="003A7BA4"/>
    <w:rsid w:val="003A7D79"/>
    <w:rsid w:val="003A7EA5"/>
    <w:rsid w:val="003A7F19"/>
    <w:rsid w:val="003A7F25"/>
    <w:rsid w:val="003A7F54"/>
    <w:rsid w:val="003B0005"/>
    <w:rsid w:val="003B029C"/>
    <w:rsid w:val="003B03F0"/>
    <w:rsid w:val="003B0849"/>
    <w:rsid w:val="003B0977"/>
    <w:rsid w:val="003B0BA9"/>
    <w:rsid w:val="003B0CAC"/>
    <w:rsid w:val="003B0D41"/>
    <w:rsid w:val="003B0DD0"/>
    <w:rsid w:val="003B0FD0"/>
    <w:rsid w:val="003B116D"/>
    <w:rsid w:val="003B12DE"/>
    <w:rsid w:val="003B1460"/>
    <w:rsid w:val="003B14E7"/>
    <w:rsid w:val="003B1621"/>
    <w:rsid w:val="003B1654"/>
    <w:rsid w:val="003B16AC"/>
    <w:rsid w:val="003B1776"/>
    <w:rsid w:val="003B1826"/>
    <w:rsid w:val="003B1DF7"/>
    <w:rsid w:val="003B1F42"/>
    <w:rsid w:val="003B1F4C"/>
    <w:rsid w:val="003B1FE8"/>
    <w:rsid w:val="003B2316"/>
    <w:rsid w:val="003B24BB"/>
    <w:rsid w:val="003B261F"/>
    <w:rsid w:val="003B289B"/>
    <w:rsid w:val="003B28AB"/>
    <w:rsid w:val="003B28B4"/>
    <w:rsid w:val="003B28E9"/>
    <w:rsid w:val="003B2B65"/>
    <w:rsid w:val="003B2C80"/>
    <w:rsid w:val="003B3148"/>
    <w:rsid w:val="003B3391"/>
    <w:rsid w:val="003B339B"/>
    <w:rsid w:val="003B3473"/>
    <w:rsid w:val="003B34FD"/>
    <w:rsid w:val="003B36BB"/>
    <w:rsid w:val="003B372B"/>
    <w:rsid w:val="003B37F9"/>
    <w:rsid w:val="003B384F"/>
    <w:rsid w:val="003B3A16"/>
    <w:rsid w:val="003B3A2F"/>
    <w:rsid w:val="003B3B68"/>
    <w:rsid w:val="003B3C9E"/>
    <w:rsid w:val="003B3D44"/>
    <w:rsid w:val="003B3DE2"/>
    <w:rsid w:val="003B3F18"/>
    <w:rsid w:val="003B3FF4"/>
    <w:rsid w:val="003B40D9"/>
    <w:rsid w:val="003B4424"/>
    <w:rsid w:val="003B44A9"/>
    <w:rsid w:val="003B45F2"/>
    <w:rsid w:val="003B4697"/>
    <w:rsid w:val="003B47CA"/>
    <w:rsid w:val="003B4ACA"/>
    <w:rsid w:val="003B4B12"/>
    <w:rsid w:val="003B4BBF"/>
    <w:rsid w:val="003B4C0B"/>
    <w:rsid w:val="003B4D50"/>
    <w:rsid w:val="003B4DE6"/>
    <w:rsid w:val="003B4FAF"/>
    <w:rsid w:val="003B534C"/>
    <w:rsid w:val="003B53BF"/>
    <w:rsid w:val="003B5517"/>
    <w:rsid w:val="003B55BB"/>
    <w:rsid w:val="003B5A89"/>
    <w:rsid w:val="003B5AD2"/>
    <w:rsid w:val="003B5C4F"/>
    <w:rsid w:val="003B5D26"/>
    <w:rsid w:val="003B5D30"/>
    <w:rsid w:val="003B5EED"/>
    <w:rsid w:val="003B5FCA"/>
    <w:rsid w:val="003B5FFB"/>
    <w:rsid w:val="003B6027"/>
    <w:rsid w:val="003B6030"/>
    <w:rsid w:val="003B6049"/>
    <w:rsid w:val="003B619F"/>
    <w:rsid w:val="003B6323"/>
    <w:rsid w:val="003B65F1"/>
    <w:rsid w:val="003B66B2"/>
    <w:rsid w:val="003B66EC"/>
    <w:rsid w:val="003B6709"/>
    <w:rsid w:val="003B6B9A"/>
    <w:rsid w:val="003B6D34"/>
    <w:rsid w:val="003B6F12"/>
    <w:rsid w:val="003B712E"/>
    <w:rsid w:val="003B7235"/>
    <w:rsid w:val="003B72FD"/>
    <w:rsid w:val="003B7339"/>
    <w:rsid w:val="003B7387"/>
    <w:rsid w:val="003B745F"/>
    <w:rsid w:val="003B75EB"/>
    <w:rsid w:val="003B764D"/>
    <w:rsid w:val="003B767D"/>
    <w:rsid w:val="003B7AA1"/>
    <w:rsid w:val="003B7AF9"/>
    <w:rsid w:val="003B7B5F"/>
    <w:rsid w:val="003B7CE9"/>
    <w:rsid w:val="003B7ED6"/>
    <w:rsid w:val="003B7FC0"/>
    <w:rsid w:val="003B7FEE"/>
    <w:rsid w:val="003C01D9"/>
    <w:rsid w:val="003C024D"/>
    <w:rsid w:val="003C033F"/>
    <w:rsid w:val="003C036F"/>
    <w:rsid w:val="003C04A1"/>
    <w:rsid w:val="003C04E6"/>
    <w:rsid w:val="003C056E"/>
    <w:rsid w:val="003C06C9"/>
    <w:rsid w:val="003C0780"/>
    <w:rsid w:val="003C082D"/>
    <w:rsid w:val="003C08DF"/>
    <w:rsid w:val="003C0987"/>
    <w:rsid w:val="003C0AD1"/>
    <w:rsid w:val="003C0FF3"/>
    <w:rsid w:val="003C1152"/>
    <w:rsid w:val="003C1207"/>
    <w:rsid w:val="003C13AF"/>
    <w:rsid w:val="003C14AC"/>
    <w:rsid w:val="003C1592"/>
    <w:rsid w:val="003C15F8"/>
    <w:rsid w:val="003C1BE9"/>
    <w:rsid w:val="003C1C17"/>
    <w:rsid w:val="003C1E83"/>
    <w:rsid w:val="003C1EBD"/>
    <w:rsid w:val="003C1EDE"/>
    <w:rsid w:val="003C1F63"/>
    <w:rsid w:val="003C2143"/>
    <w:rsid w:val="003C2245"/>
    <w:rsid w:val="003C255C"/>
    <w:rsid w:val="003C256E"/>
    <w:rsid w:val="003C26A6"/>
    <w:rsid w:val="003C26AF"/>
    <w:rsid w:val="003C2822"/>
    <w:rsid w:val="003C29EF"/>
    <w:rsid w:val="003C2ACD"/>
    <w:rsid w:val="003C2B53"/>
    <w:rsid w:val="003C2BDD"/>
    <w:rsid w:val="003C2E6D"/>
    <w:rsid w:val="003C3012"/>
    <w:rsid w:val="003C32C8"/>
    <w:rsid w:val="003C32D0"/>
    <w:rsid w:val="003C3644"/>
    <w:rsid w:val="003C374A"/>
    <w:rsid w:val="003C37E9"/>
    <w:rsid w:val="003C3C37"/>
    <w:rsid w:val="003C3DEB"/>
    <w:rsid w:val="003C3EEA"/>
    <w:rsid w:val="003C4588"/>
    <w:rsid w:val="003C46F4"/>
    <w:rsid w:val="003C48CB"/>
    <w:rsid w:val="003C4C43"/>
    <w:rsid w:val="003C5698"/>
    <w:rsid w:val="003C58C5"/>
    <w:rsid w:val="003C5904"/>
    <w:rsid w:val="003C599F"/>
    <w:rsid w:val="003C5CFF"/>
    <w:rsid w:val="003C5F29"/>
    <w:rsid w:val="003C6069"/>
    <w:rsid w:val="003C60CF"/>
    <w:rsid w:val="003C6161"/>
    <w:rsid w:val="003C6190"/>
    <w:rsid w:val="003C619F"/>
    <w:rsid w:val="003C6387"/>
    <w:rsid w:val="003C6878"/>
    <w:rsid w:val="003C693E"/>
    <w:rsid w:val="003C6B1A"/>
    <w:rsid w:val="003C6B9F"/>
    <w:rsid w:val="003C6F92"/>
    <w:rsid w:val="003C6FF7"/>
    <w:rsid w:val="003C7146"/>
    <w:rsid w:val="003C7360"/>
    <w:rsid w:val="003C741E"/>
    <w:rsid w:val="003C7577"/>
    <w:rsid w:val="003C75B8"/>
    <w:rsid w:val="003C75B9"/>
    <w:rsid w:val="003C7609"/>
    <w:rsid w:val="003C76EE"/>
    <w:rsid w:val="003C77DD"/>
    <w:rsid w:val="003C781D"/>
    <w:rsid w:val="003C78A6"/>
    <w:rsid w:val="003C78B8"/>
    <w:rsid w:val="003C7B5F"/>
    <w:rsid w:val="003C7B84"/>
    <w:rsid w:val="003C7C35"/>
    <w:rsid w:val="003C7E86"/>
    <w:rsid w:val="003D0114"/>
    <w:rsid w:val="003D070C"/>
    <w:rsid w:val="003D0910"/>
    <w:rsid w:val="003D093B"/>
    <w:rsid w:val="003D0A23"/>
    <w:rsid w:val="003D0AD7"/>
    <w:rsid w:val="003D0AD9"/>
    <w:rsid w:val="003D0B2C"/>
    <w:rsid w:val="003D0D33"/>
    <w:rsid w:val="003D0F08"/>
    <w:rsid w:val="003D0F81"/>
    <w:rsid w:val="003D0FE6"/>
    <w:rsid w:val="003D1167"/>
    <w:rsid w:val="003D121F"/>
    <w:rsid w:val="003D12B2"/>
    <w:rsid w:val="003D13DC"/>
    <w:rsid w:val="003D13F0"/>
    <w:rsid w:val="003D1447"/>
    <w:rsid w:val="003D193D"/>
    <w:rsid w:val="003D213E"/>
    <w:rsid w:val="003D2231"/>
    <w:rsid w:val="003D2443"/>
    <w:rsid w:val="003D2544"/>
    <w:rsid w:val="003D2611"/>
    <w:rsid w:val="003D271A"/>
    <w:rsid w:val="003D2846"/>
    <w:rsid w:val="003D28FC"/>
    <w:rsid w:val="003D29CA"/>
    <w:rsid w:val="003D2B99"/>
    <w:rsid w:val="003D2E0C"/>
    <w:rsid w:val="003D2F97"/>
    <w:rsid w:val="003D2F9D"/>
    <w:rsid w:val="003D304E"/>
    <w:rsid w:val="003D3067"/>
    <w:rsid w:val="003D322E"/>
    <w:rsid w:val="003D32FB"/>
    <w:rsid w:val="003D3426"/>
    <w:rsid w:val="003D347B"/>
    <w:rsid w:val="003D3668"/>
    <w:rsid w:val="003D3669"/>
    <w:rsid w:val="003D396F"/>
    <w:rsid w:val="003D3E21"/>
    <w:rsid w:val="003D3E59"/>
    <w:rsid w:val="003D3EFC"/>
    <w:rsid w:val="003D3FE3"/>
    <w:rsid w:val="003D42C3"/>
    <w:rsid w:val="003D440E"/>
    <w:rsid w:val="003D4566"/>
    <w:rsid w:val="003D4600"/>
    <w:rsid w:val="003D4B0C"/>
    <w:rsid w:val="003D4C56"/>
    <w:rsid w:val="003D4C58"/>
    <w:rsid w:val="003D4C76"/>
    <w:rsid w:val="003D4D34"/>
    <w:rsid w:val="003D4E16"/>
    <w:rsid w:val="003D4E5E"/>
    <w:rsid w:val="003D4FB9"/>
    <w:rsid w:val="003D5017"/>
    <w:rsid w:val="003D501A"/>
    <w:rsid w:val="003D504A"/>
    <w:rsid w:val="003D508B"/>
    <w:rsid w:val="003D54F8"/>
    <w:rsid w:val="003D56B0"/>
    <w:rsid w:val="003D570C"/>
    <w:rsid w:val="003D57A5"/>
    <w:rsid w:val="003D5971"/>
    <w:rsid w:val="003D59A6"/>
    <w:rsid w:val="003D5A74"/>
    <w:rsid w:val="003D5BC4"/>
    <w:rsid w:val="003D5C29"/>
    <w:rsid w:val="003D5E95"/>
    <w:rsid w:val="003D60A0"/>
    <w:rsid w:val="003D60C3"/>
    <w:rsid w:val="003D60E2"/>
    <w:rsid w:val="003D620C"/>
    <w:rsid w:val="003D623D"/>
    <w:rsid w:val="003D66D8"/>
    <w:rsid w:val="003D66EE"/>
    <w:rsid w:val="003D67E0"/>
    <w:rsid w:val="003D6867"/>
    <w:rsid w:val="003D68AB"/>
    <w:rsid w:val="003D6B6B"/>
    <w:rsid w:val="003D6E29"/>
    <w:rsid w:val="003D6E82"/>
    <w:rsid w:val="003D6F2C"/>
    <w:rsid w:val="003D6F55"/>
    <w:rsid w:val="003D6F77"/>
    <w:rsid w:val="003D7008"/>
    <w:rsid w:val="003D70BF"/>
    <w:rsid w:val="003D73D2"/>
    <w:rsid w:val="003D7411"/>
    <w:rsid w:val="003D74FF"/>
    <w:rsid w:val="003D7558"/>
    <w:rsid w:val="003D7627"/>
    <w:rsid w:val="003D76D4"/>
    <w:rsid w:val="003D77A4"/>
    <w:rsid w:val="003D77CB"/>
    <w:rsid w:val="003D78D0"/>
    <w:rsid w:val="003D7A1B"/>
    <w:rsid w:val="003D7CDF"/>
    <w:rsid w:val="003D7D2F"/>
    <w:rsid w:val="003D7E1D"/>
    <w:rsid w:val="003D7F05"/>
    <w:rsid w:val="003D7F21"/>
    <w:rsid w:val="003D7FF9"/>
    <w:rsid w:val="003E0127"/>
    <w:rsid w:val="003E0153"/>
    <w:rsid w:val="003E046A"/>
    <w:rsid w:val="003E047C"/>
    <w:rsid w:val="003E0623"/>
    <w:rsid w:val="003E06EB"/>
    <w:rsid w:val="003E070E"/>
    <w:rsid w:val="003E0714"/>
    <w:rsid w:val="003E07F6"/>
    <w:rsid w:val="003E084D"/>
    <w:rsid w:val="003E090B"/>
    <w:rsid w:val="003E0A70"/>
    <w:rsid w:val="003E0B77"/>
    <w:rsid w:val="003E0DA8"/>
    <w:rsid w:val="003E0E1B"/>
    <w:rsid w:val="003E0F38"/>
    <w:rsid w:val="003E11A7"/>
    <w:rsid w:val="003E13C5"/>
    <w:rsid w:val="003E14AB"/>
    <w:rsid w:val="003E170F"/>
    <w:rsid w:val="003E172D"/>
    <w:rsid w:val="003E174D"/>
    <w:rsid w:val="003E17F4"/>
    <w:rsid w:val="003E1A4F"/>
    <w:rsid w:val="003E1AE3"/>
    <w:rsid w:val="003E1CCA"/>
    <w:rsid w:val="003E2080"/>
    <w:rsid w:val="003E208F"/>
    <w:rsid w:val="003E20FD"/>
    <w:rsid w:val="003E211A"/>
    <w:rsid w:val="003E2154"/>
    <w:rsid w:val="003E24B3"/>
    <w:rsid w:val="003E25FE"/>
    <w:rsid w:val="003E27FA"/>
    <w:rsid w:val="003E2A1A"/>
    <w:rsid w:val="003E2C44"/>
    <w:rsid w:val="003E2DB1"/>
    <w:rsid w:val="003E2E8B"/>
    <w:rsid w:val="003E2F38"/>
    <w:rsid w:val="003E2F9E"/>
    <w:rsid w:val="003E2FAA"/>
    <w:rsid w:val="003E2FC8"/>
    <w:rsid w:val="003E305A"/>
    <w:rsid w:val="003E30E6"/>
    <w:rsid w:val="003E31AF"/>
    <w:rsid w:val="003E3366"/>
    <w:rsid w:val="003E33E0"/>
    <w:rsid w:val="003E36F6"/>
    <w:rsid w:val="003E3730"/>
    <w:rsid w:val="003E37FC"/>
    <w:rsid w:val="003E390B"/>
    <w:rsid w:val="003E3915"/>
    <w:rsid w:val="003E396A"/>
    <w:rsid w:val="003E3993"/>
    <w:rsid w:val="003E39F7"/>
    <w:rsid w:val="003E3B5E"/>
    <w:rsid w:val="003E3D1D"/>
    <w:rsid w:val="003E3D56"/>
    <w:rsid w:val="003E3DC0"/>
    <w:rsid w:val="003E3E26"/>
    <w:rsid w:val="003E3F20"/>
    <w:rsid w:val="003E3F36"/>
    <w:rsid w:val="003E3FEC"/>
    <w:rsid w:val="003E40D1"/>
    <w:rsid w:val="003E40F0"/>
    <w:rsid w:val="003E44C8"/>
    <w:rsid w:val="003E4649"/>
    <w:rsid w:val="003E4704"/>
    <w:rsid w:val="003E4771"/>
    <w:rsid w:val="003E4A29"/>
    <w:rsid w:val="003E4A7E"/>
    <w:rsid w:val="003E4AF9"/>
    <w:rsid w:val="003E4BC6"/>
    <w:rsid w:val="003E4CEF"/>
    <w:rsid w:val="003E4D4E"/>
    <w:rsid w:val="003E4E51"/>
    <w:rsid w:val="003E4E8D"/>
    <w:rsid w:val="003E51C4"/>
    <w:rsid w:val="003E52CE"/>
    <w:rsid w:val="003E5747"/>
    <w:rsid w:val="003E5781"/>
    <w:rsid w:val="003E57AB"/>
    <w:rsid w:val="003E58CC"/>
    <w:rsid w:val="003E58D5"/>
    <w:rsid w:val="003E5998"/>
    <w:rsid w:val="003E5BC0"/>
    <w:rsid w:val="003E5C2A"/>
    <w:rsid w:val="003E5EE9"/>
    <w:rsid w:val="003E60AC"/>
    <w:rsid w:val="003E60B5"/>
    <w:rsid w:val="003E619C"/>
    <w:rsid w:val="003E6233"/>
    <w:rsid w:val="003E6392"/>
    <w:rsid w:val="003E648E"/>
    <w:rsid w:val="003E654F"/>
    <w:rsid w:val="003E661F"/>
    <w:rsid w:val="003E6753"/>
    <w:rsid w:val="003E6855"/>
    <w:rsid w:val="003E6AC1"/>
    <w:rsid w:val="003E6B23"/>
    <w:rsid w:val="003E6B71"/>
    <w:rsid w:val="003E6B88"/>
    <w:rsid w:val="003E6C2C"/>
    <w:rsid w:val="003E6C63"/>
    <w:rsid w:val="003E6E77"/>
    <w:rsid w:val="003E7003"/>
    <w:rsid w:val="003E7014"/>
    <w:rsid w:val="003E70EE"/>
    <w:rsid w:val="003E715B"/>
    <w:rsid w:val="003E71CB"/>
    <w:rsid w:val="003E7285"/>
    <w:rsid w:val="003E737A"/>
    <w:rsid w:val="003E7540"/>
    <w:rsid w:val="003E7586"/>
    <w:rsid w:val="003E75A0"/>
    <w:rsid w:val="003E7832"/>
    <w:rsid w:val="003E7A01"/>
    <w:rsid w:val="003E7B1F"/>
    <w:rsid w:val="003E7D53"/>
    <w:rsid w:val="003F0556"/>
    <w:rsid w:val="003F070E"/>
    <w:rsid w:val="003F07F4"/>
    <w:rsid w:val="003F0A0E"/>
    <w:rsid w:val="003F0A28"/>
    <w:rsid w:val="003F0DB7"/>
    <w:rsid w:val="003F0F8C"/>
    <w:rsid w:val="003F104B"/>
    <w:rsid w:val="003F1147"/>
    <w:rsid w:val="003F1349"/>
    <w:rsid w:val="003F163F"/>
    <w:rsid w:val="003F17A7"/>
    <w:rsid w:val="003F18F0"/>
    <w:rsid w:val="003F1A30"/>
    <w:rsid w:val="003F1AC6"/>
    <w:rsid w:val="003F1C4C"/>
    <w:rsid w:val="003F204F"/>
    <w:rsid w:val="003F20BC"/>
    <w:rsid w:val="003F23C0"/>
    <w:rsid w:val="003F23F1"/>
    <w:rsid w:val="003F270A"/>
    <w:rsid w:val="003F2740"/>
    <w:rsid w:val="003F274C"/>
    <w:rsid w:val="003F27B7"/>
    <w:rsid w:val="003F27F3"/>
    <w:rsid w:val="003F28F7"/>
    <w:rsid w:val="003F2B14"/>
    <w:rsid w:val="003F2BA7"/>
    <w:rsid w:val="003F2C30"/>
    <w:rsid w:val="003F2D6E"/>
    <w:rsid w:val="003F301C"/>
    <w:rsid w:val="003F335A"/>
    <w:rsid w:val="003F3391"/>
    <w:rsid w:val="003F3753"/>
    <w:rsid w:val="003F3812"/>
    <w:rsid w:val="003F3985"/>
    <w:rsid w:val="003F3A01"/>
    <w:rsid w:val="003F3A36"/>
    <w:rsid w:val="003F3DDE"/>
    <w:rsid w:val="003F3E73"/>
    <w:rsid w:val="003F3E7A"/>
    <w:rsid w:val="003F3E80"/>
    <w:rsid w:val="003F4038"/>
    <w:rsid w:val="003F4096"/>
    <w:rsid w:val="003F40B2"/>
    <w:rsid w:val="003F411F"/>
    <w:rsid w:val="003F45C9"/>
    <w:rsid w:val="003F45D4"/>
    <w:rsid w:val="003F45F9"/>
    <w:rsid w:val="003F4859"/>
    <w:rsid w:val="003F4911"/>
    <w:rsid w:val="003F4AB3"/>
    <w:rsid w:val="003F4AC2"/>
    <w:rsid w:val="003F4EBA"/>
    <w:rsid w:val="003F4FCF"/>
    <w:rsid w:val="003F4FF2"/>
    <w:rsid w:val="003F51F0"/>
    <w:rsid w:val="003F52F9"/>
    <w:rsid w:val="003F535E"/>
    <w:rsid w:val="003F53C4"/>
    <w:rsid w:val="003F5787"/>
    <w:rsid w:val="003F5879"/>
    <w:rsid w:val="003F5A2F"/>
    <w:rsid w:val="003F5A31"/>
    <w:rsid w:val="003F5A7F"/>
    <w:rsid w:val="003F5B74"/>
    <w:rsid w:val="003F5C95"/>
    <w:rsid w:val="003F5ECA"/>
    <w:rsid w:val="003F5EED"/>
    <w:rsid w:val="003F5F5E"/>
    <w:rsid w:val="003F614D"/>
    <w:rsid w:val="003F6251"/>
    <w:rsid w:val="003F62FE"/>
    <w:rsid w:val="003F652D"/>
    <w:rsid w:val="003F656E"/>
    <w:rsid w:val="003F6595"/>
    <w:rsid w:val="003F664F"/>
    <w:rsid w:val="003F6733"/>
    <w:rsid w:val="003F674B"/>
    <w:rsid w:val="003F678C"/>
    <w:rsid w:val="003F6A70"/>
    <w:rsid w:val="003F6DAB"/>
    <w:rsid w:val="003F6DEA"/>
    <w:rsid w:val="003F6DF0"/>
    <w:rsid w:val="003F6EE2"/>
    <w:rsid w:val="003F6F42"/>
    <w:rsid w:val="003F70D5"/>
    <w:rsid w:val="003F727D"/>
    <w:rsid w:val="003F72FE"/>
    <w:rsid w:val="003F7341"/>
    <w:rsid w:val="003F738C"/>
    <w:rsid w:val="003F73A7"/>
    <w:rsid w:val="003F7567"/>
    <w:rsid w:val="003F75B7"/>
    <w:rsid w:val="003F7747"/>
    <w:rsid w:val="003F7856"/>
    <w:rsid w:val="003F7A2A"/>
    <w:rsid w:val="003F7C31"/>
    <w:rsid w:val="003F7DDC"/>
    <w:rsid w:val="003F7EEB"/>
    <w:rsid w:val="004002BD"/>
    <w:rsid w:val="0040070E"/>
    <w:rsid w:val="00400731"/>
    <w:rsid w:val="00400902"/>
    <w:rsid w:val="0040092A"/>
    <w:rsid w:val="00400962"/>
    <w:rsid w:val="00400A70"/>
    <w:rsid w:val="00400A88"/>
    <w:rsid w:val="00400B68"/>
    <w:rsid w:val="00400C99"/>
    <w:rsid w:val="00400CFE"/>
    <w:rsid w:val="00400D53"/>
    <w:rsid w:val="00400E61"/>
    <w:rsid w:val="00401104"/>
    <w:rsid w:val="0040125C"/>
    <w:rsid w:val="00401375"/>
    <w:rsid w:val="004015FA"/>
    <w:rsid w:val="00401609"/>
    <w:rsid w:val="0040167C"/>
    <w:rsid w:val="00401C0C"/>
    <w:rsid w:val="00401CE2"/>
    <w:rsid w:val="00401CF1"/>
    <w:rsid w:val="00401D01"/>
    <w:rsid w:val="00401D9D"/>
    <w:rsid w:val="00401F38"/>
    <w:rsid w:val="00401FD1"/>
    <w:rsid w:val="0040206E"/>
    <w:rsid w:val="0040223E"/>
    <w:rsid w:val="004022BE"/>
    <w:rsid w:val="00402A1F"/>
    <w:rsid w:val="00402B72"/>
    <w:rsid w:val="00402E70"/>
    <w:rsid w:val="00403037"/>
    <w:rsid w:val="00403168"/>
    <w:rsid w:val="004035B4"/>
    <w:rsid w:val="004036B3"/>
    <w:rsid w:val="004036CA"/>
    <w:rsid w:val="004037AF"/>
    <w:rsid w:val="004039EE"/>
    <w:rsid w:val="00403A6A"/>
    <w:rsid w:val="00403AC8"/>
    <w:rsid w:val="00403AE5"/>
    <w:rsid w:val="00403BF3"/>
    <w:rsid w:val="00403CEF"/>
    <w:rsid w:val="00403FA5"/>
    <w:rsid w:val="00404027"/>
    <w:rsid w:val="00404327"/>
    <w:rsid w:val="004043AB"/>
    <w:rsid w:val="004043F2"/>
    <w:rsid w:val="00404440"/>
    <w:rsid w:val="00404459"/>
    <w:rsid w:val="004044D6"/>
    <w:rsid w:val="004044F7"/>
    <w:rsid w:val="00404563"/>
    <w:rsid w:val="0040462E"/>
    <w:rsid w:val="00404783"/>
    <w:rsid w:val="00404AAD"/>
    <w:rsid w:val="00404BB7"/>
    <w:rsid w:val="00404E19"/>
    <w:rsid w:val="00404E1E"/>
    <w:rsid w:val="00404E9D"/>
    <w:rsid w:val="00404F8C"/>
    <w:rsid w:val="004052F2"/>
    <w:rsid w:val="00405452"/>
    <w:rsid w:val="0040550D"/>
    <w:rsid w:val="004055BF"/>
    <w:rsid w:val="004056B8"/>
    <w:rsid w:val="00405891"/>
    <w:rsid w:val="004059F2"/>
    <w:rsid w:val="00405A31"/>
    <w:rsid w:val="00405C99"/>
    <w:rsid w:val="00405EDD"/>
    <w:rsid w:val="00405EE8"/>
    <w:rsid w:val="00405F00"/>
    <w:rsid w:val="00405FAB"/>
    <w:rsid w:val="0040619E"/>
    <w:rsid w:val="004063B4"/>
    <w:rsid w:val="004063E2"/>
    <w:rsid w:val="00406898"/>
    <w:rsid w:val="00406CAF"/>
    <w:rsid w:val="00406E03"/>
    <w:rsid w:val="00406E80"/>
    <w:rsid w:val="0040700A"/>
    <w:rsid w:val="004070F9"/>
    <w:rsid w:val="0040722E"/>
    <w:rsid w:val="0040734B"/>
    <w:rsid w:val="004073E9"/>
    <w:rsid w:val="00407925"/>
    <w:rsid w:val="00407B2E"/>
    <w:rsid w:val="00407BF8"/>
    <w:rsid w:val="00407E7B"/>
    <w:rsid w:val="00407EA3"/>
    <w:rsid w:val="00407F75"/>
    <w:rsid w:val="004100EE"/>
    <w:rsid w:val="004104D9"/>
    <w:rsid w:val="00410516"/>
    <w:rsid w:val="00410676"/>
    <w:rsid w:val="00410864"/>
    <w:rsid w:val="00410897"/>
    <w:rsid w:val="00410A1D"/>
    <w:rsid w:val="00410BFC"/>
    <w:rsid w:val="00410C09"/>
    <w:rsid w:val="00410CD4"/>
    <w:rsid w:val="00410F37"/>
    <w:rsid w:val="00411000"/>
    <w:rsid w:val="0041123B"/>
    <w:rsid w:val="00411256"/>
    <w:rsid w:val="0041132D"/>
    <w:rsid w:val="004113DC"/>
    <w:rsid w:val="0041175F"/>
    <w:rsid w:val="00411875"/>
    <w:rsid w:val="00411947"/>
    <w:rsid w:val="0041199B"/>
    <w:rsid w:val="00411A63"/>
    <w:rsid w:val="004121A3"/>
    <w:rsid w:val="004122FE"/>
    <w:rsid w:val="00412419"/>
    <w:rsid w:val="00412463"/>
    <w:rsid w:val="004124BD"/>
    <w:rsid w:val="004127C7"/>
    <w:rsid w:val="004129BD"/>
    <w:rsid w:val="00412A36"/>
    <w:rsid w:val="00412D3C"/>
    <w:rsid w:val="00412DC0"/>
    <w:rsid w:val="00412F7F"/>
    <w:rsid w:val="00413246"/>
    <w:rsid w:val="00413261"/>
    <w:rsid w:val="00413268"/>
    <w:rsid w:val="004132E8"/>
    <w:rsid w:val="004132F2"/>
    <w:rsid w:val="004135E9"/>
    <w:rsid w:val="004137BB"/>
    <w:rsid w:val="00413836"/>
    <w:rsid w:val="00413992"/>
    <w:rsid w:val="0041399E"/>
    <w:rsid w:val="00413A52"/>
    <w:rsid w:val="00413B83"/>
    <w:rsid w:val="00413BE9"/>
    <w:rsid w:val="00413C37"/>
    <w:rsid w:val="00413CC2"/>
    <w:rsid w:val="004140A4"/>
    <w:rsid w:val="00414164"/>
    <w:rsid w:val="004141AB"/>
    <w:rsid w:val="00414252"/>
    <w:rsid w:val="00414333"/>
    <w:rsid w:val="0041437F"/>
    <w:rsid w:val="0041453C"/>
    <w:rsid w:val="004146EC"/>
    <w:rsid w:val="0041490B"/>
    <w:rsid w:val="00414970"/>
    <w:rsid w:val="00414A0B"/>
    <w:rsid w:val="00414AD5"/>
    <w:rsid w:val="00414B05"/>
    <w:rsid w:val="00414B7D"/>
    <w:rsid w:val="00414C75"/>
    <w:rsid w:val="00414CAA"/>
    <w:rsid w:val="00414EE4"/>
    <w:rsid w:val="004150C1"/>
    <w:rsid w:val="00415238"/>
    <w:rsid w:val="004156D8"/>
    <w:rsid w:val="00415704"/>
    <w:rsid w:val="00415A50"/>
    <w:rsid w:val="00415A8E"/>
    <w:rsid w:val="00415D17"/>
    <w:rsid w:val="00415EA1"/>
    <w:rsid w:val="00415EC3"/>
    <w:rsid w:val="00416118"/>
    <w:rsid w:val="004163DD"/>
    <w:rsid w:val="004163F3"/>
    <w:rsid w:val="004166D8"/>
    <w:rsid w:val="0041677A"/>
    <w:rsid w:val="004167D7"/>
    <w:rsid w:val="00416CD0"/>
    <w:rsid w:val="00416DCD"/>
    <w:rsid w:val="00416E9A"/>
    <w:rsid w:val="004174A0"/>
    <w:rsid w:val="004175E3"/>
    <w:rsid w:val="00417666"/>
    <w:rsid w:val="004176FE"/>
    <w:rsid w:val="00417BAE"/>
    <w:rsid w:val="00417C51"/>
    <w:rsid w:val="00417CA4"/>
    <w:rsid w:val="00417D38"/>
    <w:rsid w:val="00417E8B"/>
    <w:rsid w:val="0042002E"/>
    <w:rsid w:val="00420080"/>
    <w:rsid w:val="004201F1"/>
    <w:rsid w:val="00420236"/>
    <w:rsid w:val="0042033A"/>
    <w:rsid w:val="00420388"/>
    <w:rsid w:val="004207E0"/>
    <w:rsid w:val="00420934"/>
    <w:rsid w:val="00420A34"/>
    <w:rsid w:val="00420BD6"/>
    <w:rsid w:val="00420D55"/>
    <w:rsid w:val="00420DA2"/>
    <w:rsid w:val="00420DBE"/>
    <w:rsid w:val="00420E36"/>
    <w:rsid w:val="00420EAF"/>
    <w:rsid w:val="004212B2"/>
    <w:rsid w:val="004212BB"/>
    <w:rsid w:val="004214B0"/>
    <w:rsid w:val="004215BB"/>
    <w:rsid w:val="00421974"/>
    <w:rsid w:val="00421B58"/>
    <w:rsid w:val="00421FD5"/>
    <w:rsid w:val="00421FDD"/>
    <w:rsid w:val="00422065"/>
    <w:rsid w:val="00422232"/>
    <w:rsid w:val="004225BC"/>
    <w:rsid w:val="00422787"/>
    <w:rsid w:val="004227C7"/>
    <w:rsid w:val="00422B88"/>
    <w:rsid w:val="00422BE5"/>
    <w:rsid w:val="00422EC2"/>
    <w:rsid w:val="0042305A"/>
    <w:rsid w:val="00423266"/>
    <w:rsid w:val="004232A1"/>
    <w:rsid w:val="00423610"/>
    <w:rsid w:val="004238DC"/>
    <w:rsid w:val="004239BA"/>
    <w:rsid w:val="00423B13"/>
    <w:rsid w:val="00423B24"/>
    <w:rsid w:val="00423C2A"/>
    <w:rsid w:val="0042438C"/>
    <w:rsid w:val="00424395"/>
    <w:rsid w:val="00424477"/>
    <w:rsid w:val="00424501"/>
    <w:rsid w:val="0042453D"/>
    <w:rsid w:val="00424622"/>
    <w:rsid w:val="0042465D"/>
    <w:rsid w:val="004247D0"/>
    <w:rsid w:val="00424912"/>
    <w:rsid w:val="00424929"/>
    <w:rsid w:val="00424A8C"/>
    <w:rsid w:val="00424B8D"/>
    <w:rsid w:val="00424BD8"/>
    <w:rsid w:val="00424D22"/>
    <w:rsid w:val="004253C9"/>
    <w:rsid w:val="0042557C"/>
    <w:rsid w:val="00425617"/>
    <w:rsid w:val="004257AB"/>
    <w:rsid w:val="004257BE"/>
    <w:rsid w:val="00425A98"/>
    <w:rsid w:val="00425BB9"/>
    <w:rsid w:val="00425BEA"/>
    <w:rsid w:val="00425C47"/>
    <w:rsid w:val="00425C8A"/>
    <w:rsid w:val="00425DDC"/>
    <w:rsid w:val="00425E59"/>
    <w:rsid w:val="00425F24"/>
    <w:rsid w:val="004262DE"/>
    <w:rsid w:val="0042636A"/>
    <w:rsid w:val="004263F0"/>
    <w:rsid w:val="004266F5"/>
    <w:rsid w:val="0042676B"/>
    <w:rsid w:val="004268E7"/>
    <w:rsid w:val="0042693D"/>
    <w:rsid w:val="00426A5F"/>
    <w:rsid w:val="00426A9E"/>
    <w:rsid w:val="00426B5C"/>
    <w:rsid w:val="00426B7A"/>
    <w:rsid w:val="00426DCC"/>
    <w:rsid w:val="00426E6C"/>
    <w:rsid w:val="004273F9"/>
    <w:rsid w:val="00427499"/>
    <w:rsid w:val="0042753D"/>
    <w:rsid w:val="004275A0"/>
    <w:rsid w:val="004276BC"/>
    <w:rsid w:val="00427933"/>
    <w:rsid w:val="00427C90"/>
    <w:rsid w:val="00427E2C"/>
    <w:rsid w:val="00427E43"/>
    <w:rsid w:val="00430008"/>
    <w:rsid w:val="00430153"/>
    <w:rsid w:val="00430216"/>
    <w:rsid w:val="0043026D"/>
    <w:rsid w:val="0043029F"/>
    <w:rsid w:val="004304AF"/>
    <w:rsid w:val="004308B2"/>
    <w:rsid w:val="00430ABB"/>
    <w:rsid w:val="004314AF"/>
    <w:rsid w:val="0043192F"/>
    <w:rsid w:val="00431937"/>
    <w:rsid w:val="00431BF3"/>
    <w:rsid w:val="00431C19"/>
    <w:rsid w:val="00431CBD"/>
    <w:rsid w:val="00431E65"/>
    <w:rsid w:val="00432299"/>
    <w:rsid w:val="00432332"/>
    <w:rsid w:val="004324F4"/>
    <w:rsid w:val="004325F7"/>
    <w:rsid w:val="00432787"/>
    <w:rsid w:val="004327DE"/>
    <w:rsid w:val="0043282F"/>
    <w:rsid w:val="00432A70"/>
    <w:rsid w:val="00432C29"/>
    <w:rsid w:val="00432DAD"/>
    <w:rsid w:val="00432E66"/>
    <w:rsid w:val="00432EC2"/>
    <w:rsid w:val="00432ECC"/>
    <w:rsid w:val="004330E2"/>
    <w:rsid w:val="004331CA"/>
    <w:rsid w:val="0043321F"/>
    <w:rsid w:val="00433376"/>
    <w:rsid w:val="004337E3"/>
    <w:rsid w:val="00433A57"/>
    <w:rsid w:val="00433A7B"/>
    <w:rsid w:val="00433B12"/>
    <w:rsid w:val="00433BA8"/>
    <w:rsid w:val="00433C36"/>
    <w:rsid w:val="00433EED"/>
    <w:rsid w:val="00433F0A"/>
    <w:rsid w:val="00433FA3"/>
    <w:rsid w:val="00434012"/>
    <w:rsid w:val="0043463F"/>
    <w:rsid w:val="004347BB"/>
    <w:rsid w:val="00434835"/>
    <w:rsid w:val="0043483E"/>
    <w:rsid w:val="004349C1"/>
    <w:rsid w:val="00434CBD"/>
    <w:rsid w:val="00434CDB"/>
    <w:rsid w:val="00434CE1"/>
    <w:rsid w:val="00434D76"/>
    <w:rsid w:val="00434E61"/>
    <w:rsid w:val="00434EED"/>
    <w:rsid w:val="00434F2D"/>
    <w:rsid w:val="00434F68"/>
    <w:rsid w:val="00435140"/>
    <w:rsid w:val="0043518F"/>
    <w:rsid w:val="0043531B"/>
    <w:rsid w:val="004355BC"/>
    <w:rsid w:val="00435679"/>
    <w:rsid w:val="00435ABC"/>
    <w:rsid w:val="00435E0E"/>
    <w:rsid w:val="00435F0B"/>
    <w:rsid w:val="00435F2E"/>
    <w:rsid w:val="0043649B"/>
    <w:rsid w:val="0043671A"/>
    <w:rsid w:val="00436779"/>
    <w:rsid w:val="0043680F"/>
    <w:rsid w:val="0043689A"/>
    <w:rsid w:val="004369B4"/>
    <w:rsid w:val="00436AC4"/>
    <w:rsid w:val="00436ACE"/>
    <w:rsid w:val="00436BC7"/>
    <w:rsid w:val="00436CA2"/>
    <w:rsid w:val="00436D2C"/>
    <w:rsid w:val="00436DE3"/>
    <w:rsid w:val="004370B8"/>
    <w:rsid w:val="00437112"/>
    <w:rsid w:val="004372A8"/>
    <w:rsid w:val="004378E5"/>
    <w:rsid w:val="00437962"/>
    <w:rsid w:val="00437A07"/>
    <w:rsid w:val="00437C1C"/>
    <w:rsid w:val="00437C61"/>
    <w:rsid w:val="004402C2"/>
    <w:rsid w:val="004402D9"/>
    <w:rsid w:val="00440454"/>
    <w:rsid w:val="004407AD"/>
    <w:rsid w:val="00440CB2"/>
    <w:rsid w:val="00440E5A"/>
    <w:rsid w:val="00440EA9"/>
    <w:rsid w:val="00441129"/>
    <w:rsid w:val="00441194"/>
    <w:rsid w:val="004413D1"/>
    <w:rsid w:val="004414AE"/>
    <w:rsid w:val="0044153C"/>
    <w:rsid w:val="00441542"/>
    <w:rsid w:val="0044163F"/>
    <w:rsid w:val="0044179A"/>
    <w:rsid w:val="00441915"/>
    <w:rsid w:val="0044192E"/>
    <w:rsid w:val="00441938"/>
    <w:rsid w:val="0044195C"/>
    <w:rsid w:val="00441981"/>
    <w:rsid w:val="00441ADF"/>
    <w:rsid w:val="00441B73"/>
    <w:rsid w:val="00441BAC"/>
    <w:rsid w:val="00441DEA"/>
    <w:rsid w:val="00441E1C"/>
    <w:rsid w:val="004420AC"/>
    <w:rsid w:val="00442189"/>
    <w:rsid w:val="0044218C"/>
    <w:rsid w:val="004423F4"/>
    <w:rsid w:val="004425D9"/>
    <w:rsid w:val="0044266B"/>
    <w:rsid w:val="00442755"/>
    <w:rsid w:val="004427B3"/>
    <w:rsid w:val="00442AD2"/>
    <w:rsid w:val="00442BC8"/>
    <w:rsid w:val="00442C38"/>
    <w:rsid w:val="00442CA1"/>
    <w:rsid w:val="00443098"/>
    <w:rsid w:val="00443122"/>
    <w:rsid w:val="004431F4"/>
    <w:rsid w:val="00443863"/>
    <w:rsid w:val="0044388D"/>
    <w:rsid w:val="00443B22"/>
    <w:rsid w:val="00443B6B"/>
    <w:rsid w:val="00443C2D"/>
    <w:rsid w:val="00443D8A"/>
    <w:rsid w:val="00443DFA"/>
    <w:rsid w:val="00443E7B"/>
    <w:rsid w:val="00443EFF"/>
    <w:rsid w:val="00443F20"/>
    <w:rsid w:val="00444086"/>
    <w:rsid w:val="004440AB"/>
    <w:rsid w:val="00444425"/>
    <w:rsid w:val="004445EC"/>
    <w:rsid w:val="004446BF"/>
    <w:rsid w:val="0044472D"/>
    <w:rsid w:val="004449E8"/>
    <w:rsid w:val="00444B87"/>
    <w:rsid w:val="00444C6A"/>
    <w:rsid w:val="00444CA7"/>
    <w:rsid w:val="00444E4B"/>
    <w:rsid w:val="00444F5C"/>
    <w:rsid w:val="00444F9C"/>
    <w:rsid w:val="004451A0"/>
    <w:rsid w:val="0044542A"/>
    <w:rsid w:val="004454A4"/>
    <w:rsid w:val="004454D9"/>
    <w:rsid w:val="00445541"/>
    <w:rsid w:val="00445693"/>
    <w:rsid w:val="004456B5"/>
    <w:rsid w:val="0044596F"/>
    <w:rsid w:val="00445CE0"/>
    <w:rsid w:val="00445D2E"/>
    <w:rsid w:val="00445D4D"/>
    <w:rsid w:val="00445DCF"/>
    <w:rsid w:val="00446133"/>
    <w:rsid w:val="0044626E"/>
    <w:rsid w:val="0044639C"/>
    <w:rsid w:val="0044644C"/>
    <w:rsid w:val="004464F6"/>
    <w:rsid w:val="00446811"/>
    <w:rsid w:val="00446CB6"/>
    <w:rsid w:val="00446F54"/>
    <w:rsid w:val="00447185"/>
    <w:rsid w:val="0044722E"/>
    <w:rsid w:val="004474DA"/>
    <w:rsid w:val="004476FB"/>
    <w:rsid w:val="0044777C"/>
    <w:rsid w:val="004478A7"/>
    <w:rsid w:val="004479F0"/>
    <w:rsid w:val="00447B42"/>
    <w:rsid w:val="00447C0A"/>
    <w:rsid w:val="00447C1A"/>
    <w:rsid w:val="00447D35"/>
    <w:rsid w:val="00447E43"/>
    <w:rsid w:val="00450072"/>
    <w:rsid w:val="004500AA"/>
    <w:rsid w:val="0045021F"/>
    <w:rsid w:val="004502A8"/>
    <w:rsid w:val="004502DF"/>
    <w:rsid w:val="0045030D"/>
    <w:rsid w:val="00450403"/>
    <w:rsid w:val="00450441"/>
    <w:rsid w:val="00450590"/>
    <w:rsid w:val="0045068A"/>
    <w:rsid w:val="004508B8"/>
    <w:rsid w:val="00450A52"/>
    <w:rsid w:val="00450D8C"/>
    <w:rsid w:val="00450DBD"/>
    <w:rsid w:val="00450E1C"/>
    <w:rsid w:val="0045116F"/>
    <w:rsid w:val="004511F1"/>
    <w:rsid w:val="0045136E"/>
    <w:rsid w:val="004517D8"/>
    <w:rsid w:val="00451B11"/>
    <w:rsid w:val="00451CE2"/>
    <w:rsid w:val="00451F40"/>
    <w:rsid w:val="00452038"/>
    <w:rsid w:val="00452334"/>
    <w:rsid w:val="004524D3"/>
    <w:rsid w:val="0045254B"/>
    <w:rsid w:val="004526E6"/>
    <w:rsid w:val="0045273C"/>
    <w:rsid w:val="00452826"/>
    <w:rsid w:val="00452B7A"/>
    <w:rsid w:val="00452BD1"/>
    <w:rsid w:val="00452BE6"/>
    <w:rsid w:val="00452D86"/>
    <w:rsid w:val="00452D9D"/>
    <w:rsid w:val="00452DC9"/>
    <w:rsid w:val="00452E21"/>
    <w:rsid w:val="00452E23"/>
    <w:rsid w:val="00452ED7"/>
    <w:rsid w:val="00452EE5"/>
    <w:rsid w:val="00452EFB"/>
    <w:rsid w:val="00452F28"/>
    <w:rsid w:val="004531C5"/>
    <w:rsid w:val="00453224"/>
    <w:rsid w:val="00453277"/>
    <w:rsid w:val="0045333C"/>
    <w:rsid w:val="00453397"/>
    <w:rsid w:val="0045389E"/>
    <w:rsid w:val="00453ABA"/>
    <w:rsid w:val="00453B20"/>
    <w:rsid w:val="00453B88"/>
    <w:rsid w:val="004545A0"/>
    <w:rsid w:val="00454911"/>
    <w:rsid w:val="004549CD"/>
    <w:rsid w:val="00454A76"/>
    <w:rsid w:val="00454C0F"/>
    <w:rsid w:val="00454C1E"/>
    <w:rsid w:val="00454CD8"/>
    <w:rsid w:val="00454E93"/>
    <w:rsid w:val="00454EAA"/>
    <w:rsid w:val="00455030"/>
    <w:rsid w:val="004551E3"/>
    <w:rsid w:val="004553C9"/>
    <w:rsid w:val="0045561A"/>
    <w:rsid w:val="00455723"/>
    <w:rsid w:val="00455772"/>
    <w:rsid w:val="0045585B"/>
    <w:rsid w:val="004558F0"/>
    <w:rsid w:val="004559BA"/>
    <w:rsid w:val="00455A50"/>
    <w:rsid w:val="00455C8E"/>
    <w:rsid w:val="00455DF4"/>
    <w:rsid w:val="00456191"/>
    <w:rsid w:val="00456287"/>
    <w:rsid w:val="004563BD"/>
    <w:rsid w:val="004563EB"/>
    <w:rsid w:val="004564BD"/>
    <w:rsid w:val="004564FD"/>
    <w:rsid w:val="00456833"/>
    <w:rsid w:val="004569F0"/>
    <w:rsid w:val="00456BEA"/>
    <w:rsid w:val="00456DB6"/>
    <w:rsid w:val="00456F98"/>
    <w:rsid w:val="00456FD8"/>
    <w:rsid w:val="004570BC"/>
    <w:rsid w:val="00457480"/>
    <w:rsid w:val="004575A9"/>
    <w:rsid w:val="004575B0"/>
    <w:rsid w:val="004576D4"/>
    <w:rsid w:val="00457A73"/>
    <w:rsid w:val="00457B26"/>
    <w:rsid w:val="00457B60"/>
    <w:rsid w:val="00457CE4"/>
    <w:rsid w:val="00460030"/>
    <w:rsid w:val="00460187"/>
    <w:rsid w:val="004601CB"/>
    <w:rsid w:val="00460340"/>
    <w:rsid w:val="004603C9"/>
    <w:rsid w:val="00460562"/>
    <w:rsid w:val="00460976"/>
    <w:rsid w:val="00460BE3"/>
    <w:rsid w:val="00460EB5"/>
    <w:rsid w:val="00460F8F"/>
    <w:rsid w:val="00461090"/>
    <w:rsid w:val="0046122B"/>
    <w:rsid w:val="004615CB"/>
    <w:rsid w:val="0046163C"/>
    <w:rsid w:val="00461797"/>
    <w:rsid w:val="00461BF3"/>
    <w:rsid w:val="00461C3C"/>
    <w:rsid w:val="00461D32"/>
    <w:rsid w:val="00461EA1"/>
    <w:rsid w:val="004620D4"/>
    <w:rsid w:val="004620F4"/>
    <w:rsid w:val="0046215D"/>
    <w:rsid w:val="004622CE"/>
    <w:rsid w:val="00462308"/>
    <w:rsid w:val="0046232B"/>
    <w:rsid w:val="004623B6"/>
    <w:rsid w:val="004624C8"/>
    <w:rsid w:val="004625FF"/>
    <w:rsid w:val="0046274F"/>
    <w:rsid w:val="004627A5"/>
    <w:rsid w:val="004628D3"/>
    <w:rsid w:val="0046292F"/>
    <w:rsid w:val="004629B6"/>
    <w:rsid w:val="00462BF9"/>
    <w:rsid w:val="00462C84"/>
    <w:rsid w:val="00462E35"/>
    <w:rsid w:val="0046313F"/>
    <w:rsid w:val="00463201"/>
    <w:rsid w:val="00463412"/>
    <w:rsid w:val="004634D1"/>
    <w:rsid w:val="00463673"/>
    <w:rsid w:val="00463757"/>
    <w:rsid w:val="00463788"/>
    <w:rsid w:val="00463959"/>
    <w:rsid w:val="00463987"/>
    <w:rsid w:val="00463ACC"/>
    <w:rsid w:val="00463B49"/>
    <w:rsid w:val="00463D40"/>
    <w:rsid w:val="00463DFE"/>
    <w:rsid w:val="00463E89"/>
    <w:rsid w:val="00463FCA"/>
    <w:rsid w:val="004641ED"/>
    <w:rsid w:val="00464258"/>
    <w:rsid w:val="0046431D"/>
    <w:rsid w:val="004643CB"/>
    <w:rsid w:val="004647A0"/>
    <w:rsid w:val="0046480A"/>
    <w:rsid w:val="00464AC3"/>
    <w:rsid w:val="00464AF9"/>
    <w:rsid w:val="00464D65"/>
    <w:rsid w:val="00464EE7"/>
    <w:rsid w:val="00464F74"/>
    <w:rsid w:val="00465053"/>
    <w:rsid w:val="00465103"/>
    <w:rsid w:val="004654C6"/>
    <w:rsid w:val="00465505"/>
    <w:rsid w:val="004655D3"/>
    <w:rsid w:val="00465624"/>
    <w:rsid w:val="00465631"/>
    <w:rsid w:val="004656B7"/>
    <w:rsid w:val="004656DE"/>
    <w:rsid w:val="0046577A"/>
    <w:rsid w:val="00465A2F"/>
    <w:rsid w:val="00465AA6"/>
    <w:rsid w:val="00465CA8"/>
    <w:rsid w:val="00465D62"/>
    <w:rsid w:val="00465F2E"/>
    <w:rsid w:val="004662BA"/>
    <w:rsid w:val="004665AF"/>
    <w:rsid w:val="004666B8"/>
    <w:rsid w:val="00466DC7"/>
    <w:rsid w:val="00466DE8"/>
    <w:rsid w:val="00466E3A"/>
    <w:rsid w:val="00466F29"/>
    <w:rsid w:val="00466F33"/>
    <w:rsid w:val="004670F5"/>
    <w:rsid w:val="00467119"/>
    <w:rsid w:val="00467218"/>
    <w:rsid w:val="004673DC"/>
    <w:rsid w:val="00467450"/>
    <w:rsid w:val="00467575"/>
    <w:rsid w:val="004675E4"/>
    <w:rsid w:val="0046762A"/>
    <w:rsid w:val="00467834"/>
    <w:rsid w:val="00467945"/>
    <w:rsid w:val="004679FC"/>
    <w:rsid w:val="00467EFA"/>
    <w:rsid w:val="004700F9"/>
    <w:rsid w:val="00470369"/>
    <w:rsid w:val="004704AF"/>
    <w:rsid w:val="004707DA"/>
    <w:rsid w:val="00470834"/>
    <w:rsid w:val="00470A1E"/>
    <w:rsid w:val="00470F27"/>
    <w:rsid w:val="00470F6C"/>
    <w:rsid w:val="00470FBD"/>
    <w:rsid w:val="0047117E"/>
    <w:rsid w:val="004711B4"/>
    <w:rsid w:val="00471380"/>
    <w:rsid w:val="0047170E"/>
    <w:rsid w:val="00471996"/>
    <w:rsid w:val="004719F1"/>
    <w:rsid w:val="00471B8C"/>
    <w:rsid w:val="00472229"/>
    <w:rsid w:val="0047248E"/>
    <w:rsid w:val="0047259D"/>
    <w:rsid w:val="004728F0"/>
    <w:rsid w:val="00472951"/>
    <w:rsid w:val="0047299E"/>
    <w:rsid w:val="00472B0D"/>
    <w:rsid w:val="00472C2C"/>
    <w:rsid w:val="00472CCA"/>
    <w:rsid w:val="00473031"/>
    <w:rsid w:val="004731ED"/>
    <w:rsid w:val="004732D0"/>
    <w:rsid w:val="004732E5"/>
    <w:rsid w:val="00473438"/>
    <w:rsid w:val="004737E2"/>
    <w:rsid w:val="004738EE"/>
    <w:rsid w:val="00473942"/>
    <w:rsid w:val="00473976"/>
    <w:rsid w:val="004739AB"/>
    <w:rsid w:val="00473AC7"/>
    <w:rsid w:val="00473ED4"/>
    <w:rsid w:val="0047414B"/>
    <w:rsid w:val="0047423F"/>
    <w:rsid w:val="0047428B"/>
    <w:rsid w:val="0047438B"/>
    <w:rsid w:val="00474470"/>
    <w:rsid w:val="00474644"/>
    <w:rsid w:val="0047468C"/>
    <w:rsid w:val="0047481F"/>
    <w:rsid w:val="00474869"/>
    <w:rsid w:val="00474ADA"/>
    <w:rsid w:val="00474DE0"/>
    <w:rsid w:val="00474E15"/>
    <w:rsid w:val="00474E35"/>
    <w:rsid w:val="0047516F"/>
    <w:rsid w:val="004751DA"/>
    <w:rsid w:val="00475349"/>
    <w:rsid w:val="00475614"/>
    <w:rsid w:val="00475788"/>
    <w:rsid w:val="00475A8E"/>
    <w:rsid w:val="00475B99"/>
    <w:rsid w:val="00475CBD"/>
    <w:rsid w:val="00475D47"/>
    <w:rsid w:val="00475E72"/>
    <w:rsid w:val="00475EAB"/>
    <w:rsid w:val="00476390"/>
    <w:rsid w:val="004764F1"/>
    <w:rsid w:val="00476525"/>
    <w:rsid w:val="004765C1"/>
    <w:rsid w:val="004767E1"/>
    <w:rsid w:val="0047682B"/>
    <w:rsid w:val="00476B0C"/>
    <w:rsid w:val="00476CE5"/>
    <w:rsid w:val="00476CFF"/>
    <w:rsid w:val="00476F29"/>
    <w:rsid w:val="00476FB6"/>
    <w:rsid w:val="0047703A"/>
    <w:rsid w:val="00477058"/>
    <w:rsid w:val="00477241"/>
    <w:rsid w:val="00477507"/>
    <w:rsid w:val="004775DB"/>
    <w:rsid w:val="004776FC"/>
    <w:rsid w:val="0047771C"/>
    <w:rsid w:val="00477824"/>
    <w:rsid w:val="0047797C"/>
    <w:rsid w:val="00477A96"/>
    <w:rsid w:val="00477CA1"/>
    <w:rsid w:val="00477CC9"/>
    <w:rsid w:val="00477CF3"/>
    <w:rsid w:val="00477CF7"/>
    <w:rsid w:val="00477D22"/>
    <w:rsid w:val="00477EC6"/>
    <w:rsid w:val="00480023"/>
    <w:rsid w:val="00480123"/>
    <w:rsid w:val="00480296"/>
    <w:rsid w:val="004802C9"/>
    <w:rsid w:val="00480300"/>
    <w:rsid w:val="004803F6"/>
    <w:rsid w:val="004805D9"/>
    <w:rsid w:val="00480625"/>
    <w:rsid w:val="0048068C"/>
    <w:rsid w:val="004806C1"/>
    <w:rsid w:val="004806C5"/>
    <w:rsid w:val="004809BD"/>
    <w:rsid w:val="00480C92"/>
    <w:rsid w:val="00480DD6"/>
    <w:rsid w:val="00480FF9"/>
    <w:rsid w:val="00481416"/>
    <w:rsid w:val="0048141B"/>
    <w:rsid w:val="00481448"/>
    <w:rsid w:val="00481466"/>
    <w:rsid w:val="0048172C"/>
    <w:rsid w:val="00481793"/>
    <w:rsid w:val="004817D2"/>
    <w:rsid w:val="00481990"/>
    <w:rsid w:val="00481A8F"/>
    <w:rsid w:val="00481AA2"/>
    <w:rsid w:val="00481C02"/>
    <w:rsid w:val="00481C10"/>
    <w:rsid w:val="00481DB2"/>
    <w:rsid w:val="00481E03"/>
    <w:rsid w:val="00481FAB"/>
    <w:rsid w:val="00482034"/>
    <w:rsid w:val="0048206F"/>
    <w:rsid w:val="004820DE"/>
    <w:rsid w:val="0048220B"/>
    <w:rsid w:val="00482237"/>
    <w:rsid w:val="0048224E"/>
    <w:rsid w:val="00482290"/>
    <w:rsid w:val="004822D0"/>
    <w:rsid w:val="0048290C"/>
    <w:rsid w:val="004829AA"/>
    <w:rsid w:val="00482CD6"/>
    <w:rsid w:val="00482E31"/>
    <w:rsid w:val="00483217"/>
    <w:rsid w:val="004833F3"/>
    <w:rsid w:val="00483464"/>
    <w:rsid w:val="0048363D"/>
    <w:rsid w:val="00483812"/>
    <w:rsid w:val="00483BAE"/>
    <w:rsid w:val="00483D53"/>
    <w:rsid w:val="00483D64"/>
    <w:rsid w:val="00483E5C"/>
    <w:rsid w:val="00483F71"/>
    <w:rsid w:val="00483F84"/>
    <w:rsid w:val="00484091"/>
    <w:rsid w:val="004840AE"/>
    <w:rsid w:val="004840D2"/>
    <w:rsid w:val="004840FB"/>
    <w:rsid w:val="0048432C"/>
    <w:rsid w:val="00484564"/>
    <w:rsid w:val="00484E68"/>
    <w:rsid w:val="00484F60"/>
    <w:rsid w:val="004853FA"/>
    <w:rsid w:val="00485516"/>
    <w:rsid w:val="00485593"/>
    <w:rsid w:val="0048564E"/>
    <w:rsid w:val="0048569D"/>
    <w:rsid w:val="0048579C"/>
    <w:rsid w:val="004859FC"/>
    <w:rsid w:val="00485CED"/>
    <w:rsid w:val="004860CE"/>
    <w:rsid w:val="004860E8"/>
    <w:rsid w:val="00486310"/>
    <w:rsid w:val="004864B8"/>
    <w:rsid w:val="004864FC"/>
    <w:rsid w:val="00486664"/>
    <w:rsid w:val="00486BD4"/>
    <w:rsid w:val="00486CAE"/>
    <w:rsid w:val="00486D2E"/>
    <w:rsid w:val="00487059"/>
    <w:rsid w:val="0048714F"/>
    <w:rsid w:val="00487168"/>
    <w:rsid w:val="004871DC"/>
    <w:rsid w:val="0048737D"/>
    <w:rsid w:val="00487691"/>
    <w:rsid w:val="004876A5"/>
    <w:rsid w:val="0048782A"/>
    <w:rsid w:val="0048787A"/>
    <w:rsid w:val="00487A2A"/>
    <w:rsid w:val="00487A6B"/>
    <w:rsid w:val="00487DCF"/>
    <w:rsid w:val="00487E77"/>
    <w:rsid w:val="00487FD9"/>
    <w:rsid w:val="00490131"/>
    <w:rsid w:val="004901A4"/>
    <w:rsid w:val="004901B3"/>
    <w:rsid w:val="0049025B"/>
    <w:rsid w:val="0049028E"/>
    <w:rsid w:val="00490401"/>
    <w:rsid w:val="00490521"/>
    <w:rsid w:val="00490593"/>
    <w:rsid w:val="00490619"/>
    <w:rsid w:val="004907C7"/>
    <w:rsid w:val="004907CF"/>
    <w:rsid w:val="00490A88"/>
    <w:rsid w:val="00490AB4"/>
    <w:rsid w:val="00490CCC"/>
    <w:rsid w:val="00490D03"/>
    <w:rsid w:val="00490D36"/>
    <w:rsid w:val="004910C6"/>
    <w:rsid w:val="00491287"/>
    <w:rsid w:val="0049134D"/>
    <w:rsid w:val="00491636"/>
    <w:rsid w:val="004917BD"/>
    <w:rsid w:val="00491B59"/>
    <w:rsid w:val="00491BCA"/>
    <w:rsid w:val="00491D0B"/>
    <w:rsid w:val="00491D21"/>
    <w:rsid w:val="00491D35"/>
    <w:rsid w:val="0049204C"/>
    <w:rsid w:val="004920A6"/>
    <w:rsid w:val="00492262"/>
    <w:rsid w:val="00492298"/>
    <w:rsid w:val="0049290A"/>
    <w:rsid w:val="0049294F"/>
    <w:rsid w:val="004929DC"/>
    <w:rsid w:val="004929DD"/>
    <w:rsid w:val="00492A5D"/>
    <w:rsid w:val="00492D20"/>
    <w:rsid w:val="00492E03"/>
    <w:rsid w:val="00493011"/>
    <w:rsid w:val="00493096"/>
    <w:rsid w:val="004931EF"/>
    <w:rsid w:val="004932EB"/>
    <w:rsid w:val="0049351D"/>
    <w:rsid w:val="0049355C"/>
    <w:rsid w:val="00493702"/>
    <w:rsid w:val="00493725"/>
    <w:rsid w:val="00493826"/>
    <w:rsid w:val="00493A20"/>
    <w:rsid w:val="00493D54"/>
    <w:rsid w:val="00493F98"/>
    <w:rsid w:val="0049402C"/>
    <w:rsid w:val="004943CD"/>
    <w:rsid w:val="004943FD"/>
    <w:rsid w:val="004944C6"/>
    <w:rsid w:val="00494694"/>
    <w:rsid w:val="004946BE"/>
    <w:rsid w:val="00494791"/>
    <w:rsid w:val="004947CF"/>
    <w:rsid w:val="00494849"/>
    <w:rsid w:val="004948AE"/>
    <w:rsid w:val="004948C9"/>
    <w:rsid w:val="00494C9A"/>
    <w:rsid w:val="00494DDC"/>
    <w:rsid w:val="004950C9"/>
    <w:rsid w:val="004952F0"/>
    <w:rsid w:val="00495587"/>
    <w:rsid w:val="004956B0"/>
    <w:rsid w:val="00495A78"/>
    <w:rsid w:val="00495C7E"/>
    <w:rsid w:val="00495EA9"/>
    <w:rsid w:val="00495FBA"/>
    <w:rsid w:val="004960D8"/>
    <w:rsid w:val="00496274"/>
    <w:rsid w:val="00496613"/>
    <w:rsid w:val="004968B3"/>
    <w:rsid w:val="00496AAB"/>
    <w:rsid w:val="00496B2F"/>
    <w:rsid w:val="00496B6C"/>
    <w:rsid w:val="00496F76"/>
    <w:rsid w:val="0049702B"/>
    <w:rsid w:val="00497032"/>
    <w:rsid w:val="00497055"/>
    <w:rsid w:val="004970BD"/>
    <w:rsid w:val="004972F1"/>
    <w:rsid w:val="0049736A"/>
    <w:rsid w:val="004975AA"/>
    <w:rsid w:val="004976D6"/>
    <w:rsid w:val="004977BF"/>
    <w:rsid w:val="004977CE"/>
    <w:rsid w:val="0049780B"/>
    <w:rsid w:val="00497DA7"/>
    <w:rsid w:val="00497F02"/>
    <w:rsid w:val="004A01DF"/>
    <w:rsid w:val="004A02AD"/>
    <w:rsid w:val="004A045B"/>
    <w:rsid w:val="004A0548"/>
    <w:rsid w:val="004A05AE"/>
    <w:rsid w:val="004A060E"/>
    <w:rsid w:val="004A061F"/>
    <w:rsid w:val="004A0666"/>
    <w:rsid w:val="004A06C2"/>
    <w:rsid w:val="004A0748"/>
    <w:rsid w:val="004A083C"/>
    <w:rsid w:val="004A085C"/>
    <w:rsid w:val="004A0884"/>
    <w:rsid w:val="004A0B20"/>
    <w:rsid w:val="004A0C01"/>
    <w:rsid w:val="004A0C30"/>
    <w:rsid w:val="004A0CAD"/>
    <w:rsid w:val="004A0D05"/>
    <w:rsid w:val="004A0D6D"/>
    <w:rsid w:val="004A0DB7"/>
    <w:rsid w:val="004A0DBE"/>
    <w:rsid w:val="004A0DC3"/>
    <w:rsid w:val="004A0F37"/>
    <w:rsid w:val="004A0F40"/>
    <w:rsid w:val="004A15C6"/>
    <w:rsid w:val="004A1662"/>
    <w:rsid w:val="004A1848"/>
    <w:rsid w:val="004A1EEE"/>
    <w:rsid w:val="004A204A"/>
    <w:rsid w:val="004A2287"/>
    <w:rsid w:val="004A2378"/>
    <w:rsid w:val="004A255C"/>
    <w:rsid w:val="004A258D"/>
    <w:rsid w:val="004A2986"/>
    <w:rsid w:val="004A298D"/>
    <w:rsid w:val="004A2A03"/>
    <w:rsid w:val="004A2AB6"/>
    <w:rsid w:val="004A2AC7"/>
    <w:rsid w:val="004A2AED"/>
    <w:rsid w:val="004A2B73"/>
    <w:rsid w:val="004A2F9C"/>
    <w:rsid w:val="004A3180"/>
    <w:rsid w:val="004A32DE"/>
    <w:rsid w:val="004A3305"/>
    <w:rsid w:val="004A3487"/>
    <w:rsid w:val="004A36DA"/>
    <w:rsid w:val="004A3840"/>
    <w:rsid w:val="004A3893"/>
    <w:rsid w:val="004A3AC2"/>
    <w:rsid w:val="004A41CA"/>
    <w:rsid w:val="004A43A3"/>
    <w:rsid w:val="004A444B"/>
    <w:rsid w:val="004A45D3"/>
    <w:rsid w:val="004A467D"/>
    <w:rsid w:val="004A46C1"/>
    <w:rsid w:val="004A4769"/>
    <w:rsid w:val="004A4912"/>
    <w:rsid w:val="004A496A"/>
    <w:rsid w:val="004A4AFF"/>
    <w:rsid w:val="004A4E5B"/>
    <w:rsid w:val="004A4E94"/>
    <w:rsid w:val="004A4E9B"/>
    <w:rsid w:val="004A4FB5"/>
    <w:rsid w:val="004A5016"/>
    <w:rsid w:val="004A50C7"/>
    <w:rsid w:val="004A5113"/>
    <w:rsid w:val="004A52F5"/>
    <w:rsid w:val="004A5336"/>
    <w:rsid w:val="004A535C"/>
    <w:rsid w:val="004A5477"/>
    <w:rsid w:val="004A54B5"/>
    <w:rsid w:val="004A5626"/>
    <w:rsid w:val="004A5A19"/>
    <w:rsid w:val="004A5B0C"/>
    <w:rsid w:val="004A5B73"/>
    <w:rsid w:val="004A5C1F"/>
    <w:rsid w:val="004A5C66"/>
    <w:rsid w:val="004A5CDC"/>
    <w:rsid w:val="004A5E03"/>
    <w:rsid w:val="004A6075"/>
    <w:rsid w:val="004A60BD"/>
    <w:rsid w:val="004A60FF"/>
    <w:rsid w:val="004A6217"/>
    <w:rsid w:val="004A6234"/>
    <w:rsid w:val="004A6298"/>
    <w:rsid w:val="004A63AA"/>
    <w:rsid w:val="004A66EC"/>
    <w:rsid w:val="004A6765"/>
    <w:rsid w:val="004A6B71"/>
    <w:rsid w:val="004A6C4B"/>
    <w:rsid w:val="004A6C7F"/>
    <w:rsid w:val="004A6D6D"/>
    <w:rsid w:val="004A6F7F"/>
    <w:rsid w:val="004A6FF3"/>
    <w:rsid w:val="004A7036"/>
    <w:rsid w:val="004A71E7"/>
    <w:rsid w:val="004A76E3"/>
    <w:rsid w:val="004A7804"/>
    <w:rsid w:val="004A7B85"/>
    <w:rsid w:val="004B0173"/>
    <w:rsid w:val="004B0395"/>
    <w:rsid w:val="004B039A"/>
    <w:rsid w:val="004B04F3"/>
    <w:rsid w:val="004B05BA"/>
    <w:rsid w:val="004B07EC"/>
    <w:rsid w:val="004B07F2"/>
    <w:rsid w:val="004B0953"/>
    <w:rsid w:val="004B0BDB"/>
    <w:rsid w:val="004B0F36"/>
    <w:rsid w:val="004B1087"/>
    <w:rsid w:val="004B113A"/>
    <w:rsid w:val="004B1231"/>
    <w:rsid w:val="004B12EF"/>
    <w:rsid w:val="004B1327"/>
    <w:rsid w:val="004B140C"/>
    <w:rsid w:val="004B155B"/>
    <w:rsid w:val="004B16A3"/>
    <w:rsid w:val="004B17E7"/>
    <w:rsid w:val="004B19CB"/>
    <w:rsid w:val="004B1B58"/>
    <w:rsid w:val="004B1CC6"/>
    <w:rsid w:val="004B1D40"/>
    <w:rsid w:val="004B1EA8"/>
    <w:rsid w:val="004B20F7"/>
    <w:rsid w:val="004B21BE"/>
    <w:rsid w:val="004B223B"/>
    <w:rsid w:val="004B22C4"/>
    <w:rsid w:val="004B23E3"/>
    <w:rsid w:val="004B249D"/>
    <w:rsid w:val="004B24C2"/>
    <w:rsid w:val="004B25D8"/>
    <w:rsid w:val="004B266E"/>
    <w:rsid w:val="004B272D"/>
    <w:rsid w:val="004B27E4"/>
    <w:rsid w:val="004B28CA"/>
    <w:rsid w:val="004B2A52"/>
    <w:rsid w:val="004B2C09"/>
    <w:rsid w:val="004B2EB2"/>
    <w:rsid w:val="004B2F13"/>
    <w:rsid w:val="004B3290"/>
    <w:rsid w:val="004B3292"/>
    <w:rsid w:val="004B34F5"/>
    <w:rsid w:val="004B361C"/>
    <w:rsid w:val="004B3669"/>
    <w:rsid w:val="004B3EA1"/>
    <w:rsid w:val="004B3FCC"/>
    <w:rsid w:val="004B40BB"/>
    <w:rsid w:val="004B42ED"/>
    <w:rsid w:val="004B4337"/>
    <w:rsid w:val="004B4499"/>
    <w:rsid w:val="004B458E"/>
    <w:rsid w:val="004B47E4"/>
    <w:rsid w:val="004B4860"/>
    <w:rsid w:val="004B48D9"/>
    <w:rsid w:val="004B49F7"/>
    <w:rsid w:val="004B4A25"/>
    <w:rsid w:val="004B4BC3"/>
    <w:rsid w:val="004B4C3B"/>
    <w:rsid w:val="004B4D62"/>
    <w:rsid w:val="004B4D93"/>
    <w:rsid w:val="004B4F81"/>
    <w:rsid w:val="004B4FEF"/>
    <w:rsid w:val="004B514B"/>
    <w:rsid w:val="004B525B"/>
    <w:rsid w:val="004B5292"/>
    <w:rsid w:val="004B5376"/>
    <w:rsid w:val="004B5499"/>
    <w:rsid w:val="004B54DC"/>
    <w:rsid w:val="004B554F"/>
    <w:rsid w:val="004B559E"/>
    <w:rsid w:val="004B56DF"/>
    <w:rsid w:val="004B574B"/>
    <w:rsid w:val="004B58D1"/>
    <w:rsid w:val="004B590C"/>
    <w:rsid w:val="004B5A1E"/>
    <w:rsid w:val="004B5A2C"/>
    <w:rsid w:val="004B5AC7"/>
    <w:rsid w:val="004B5B96"/>
    <w:rsid w:val="004B5F8A"/>
    <w:rsid w:val="004B6314"/>
    <w:rsid w:val="004B6456"/>
    <w:rsid w:val="004B667A"/>
    <w:rsid w:val="004B6801"/>
    <w:rsid w:val="004B6A1F"/>
    <w:rsid w:val="004B6ACF"/>
    <w:rsid w:val="004B6AFF"/>
    <w:rsid w:val="004B6BEF"/>
    <w:rsid w:val="004B6CB5"/>
    <w:rsid w:val="004B6CFB"/>
    <w:rsid w:val="004B6EA6"/>
    <w:rsid w:val="004B72CB"/>
    <w:rsid w:val="004B7705"/>
    <w:rsid w:val="004B77C4"/>
    <w:rsid w:val="004B7844"/>
    <w:rsid w:val="004B787D"/>
    <w:rsid w:val="004B797D"/>
    <w:rsid w:val="004B7BFC"/>
    <w:rsid w:val="004B7C1A"/>
    <w:rsid w:val="004B7C67"/>
    <w:rsid w:val="004B7C6F"/>
    <w:rsid w:val="004B7C99"/>
    <w:rsid w:val="004B7E03"/>
    <w:rsid w:val="004B7F02"/>
    <w:rsid w:val="004C003A"/>
    <w:rsid w:val="004C0318"/>
    <w:rsid w:val="004C0514"/>
    <w:rsid w:val="004C0649"/>
    <w:rsid w:val="004C0A33"/>
    <w:rsid w:val="004C0BF7"/>
    <w:rsid w:val="004C0D74"/>
    <w:rsid w:val="004C0E9B"/>
    <w:rsid w:val="004C125D"/>
    <w:rsid w:val="004C1370"/>
    <w:rsid w:val="004C156E"/>
    <w:rsid w:val="004C1639"/>
    <w:rsid w:val="004C1AF4"/>
    <w:rsid w:val="004C1B45"/>
    <w:rsid w:val="004C1B59"/>
    <w:rsid w:val="004C1C58"/>
    <w:rsid w:val="004C1D4E"/>
    <w:rsid w:val="004C1D89"/>
    <w:rsid w:val="004C2211"/>
    <w:rsid w:val="004C254C"/>
    <w:rsid w:val="004C262F"/>
    <w:rsid w:val="004C29C1"/>
    <w:rsid w:val="004C2D93"/>
    <w:rsid w:val="004C2F20"/>
    <w:rsid w:val="004C2FB9"/>
    <w:rsid w:val="004C2FF0"/>
    <w:rsid w:val="004C3182"/>
    <w:rsid w:val="004C3230"/>
    <w:rsid w:val="004C328D"/>
    <w:rsid w:val="004C3318"/>
    <w:rsid w:val="004C3829"/>
    <w:rsid w:val="004C3B8A"/>
    <w:rsid w:val="004C3E08"/>
    <w:rsid w:val="004C3EBF"/>
    <w:rsid w:val="004C3F5B"/>
    <w:rsid w:val="004C3FE0"/>
    <w:rsid w:val="004C3FE8"/>
    <w:rsid w:val="004C41EA"/>
    <w:rsid w:val="004C42B7"/>
    <w:rsid w:val="004C44FB"/>
    <w:rsid w:val="004C46A7"/>
    <w:rsid w:val="004C47E2"/>
    <w:rsid w:val="004C483F"/>
    <w:rsid w:val="004C49D9"/>
    <w:rsid w:val="004C49F3"/>
    <w:rsid w:val="004C4A47"/>
    <w:rsid w:val="004C4AC9"/>
    <w:rsid w:val="004C4AF6"/>
    <w:rsid w:val="004C4CD2"/>
    <w:rsid w:val="004C4EF7"/>
    <w:rsid w:val="004C5309"/>
    <w:rsid w:val="004C549F"/>
    <w:rsid w:val="004C5563"/>
    <w:rsid w:val="004C56A3"/>
    <w:rsid w:val="004C56CD"/>
    <w:rsid w:val="004C5741"/>
    <w:rsid w:val="004C57AB"/>
    <w:rsid w:val="004C57C5"/>
    <w:rsid w:val="004C5916"/>
    <w:rsid w:val="004C5949"/>
    <w:rsid w:val="004C5A75"/>
    <w:rsid w:val="004C5A9D"/>
    <w:rsid w:val="004C5B14"/>
    <w:rsid w:val="004C5DEF"/>
    <w:rsid w:val="004C5F58"/>
    <w:rsid w:val="004C6046"/>
    <w:rsid w:val="004C60AC"/>
    <w:rsid w:val="004C6130"/>
    <w:rsid w:val="004C63D7"/>
    <w:rsid w:val="004C65B5"/>
    <w:rsid w:val="004C6672"/>
    <w:rsid w:val="004C67B9"/>
    <w:rsid w:val="004C6838"/>
    <w:rsid w:val="004C699D"/>
    <w:rsid w:val="004C6E21"/>
    <w:rsid w:val="004C6F00"/>
    <w:rsid w:val="004C7030"/>
    <w:rsid w:val="004C714E"/>
    <w:rsid w:val="004C77B9"/>
    <w:rsid w:val="004C77DD"/>
    <w:rsid w:val="004C786B"/>
    <w:rsid w:val="004C78C2"/>
    <w:rsid w:val="004C78C6"/>
    <w:rsid w:val="004C79C8"/>
    <w:rsid w:val="004C7B94"/>
    <w:rsid w:val="004C7D6B"/>
    <w:rsid w:val="004C7FAA"/>
    <w:rsid w:val="004D034D"/>
    <w:rsid w:val="004D035B"/>
    <w:rsid w:val="004D03B2"/>
    <w:rsid w:val="004D05E0"/>
    <w:rsid w:val="004D0756"/>
    <w:rsid w:val="004D07C9"/>
    <w:rsid w:val="004D0850"/>
    <w:rsid w:val="004D0875"/>
    <w:rsid w:val="004D0910"/>
    <w:rsid w:val="004D0942"/>
    <w:rsid w:val="004D0A61"/>
    <w:rsid w:val="004D0B80"/>
    <w:rsid w:val="004D0CEC"/>
    <w:rsid w:val="004D0F54"/>
    <w:rsid w:val="004D0FB1"/>
    <w:rsid w:val="004D105B"/>
    <w:rsid w:val="004D1269"/>
    <w:rsid w:val="004D12FC"/>
    <w:rsid w:val="004D1454"/>
    <w:rsid w:val="004D1468"/>
    <w:rsid w:val="004D15BD"/>
    <w:rsid w:val="004D1C0C"/>
    <w:rsid w:val="004D1CC7"/>
    <w:rsid w:val="004D1D48"/>
    <w:rsid w:val="004D1DC3"/>
    <w:rsid w:val="004D2039"/>
    <w:rsid w:val="004D2063"/>
    <w:rsid w:val="004D21ED"/>
    <w:rsid w:val="004D2278"/>
    <w:rsid w:val="004D2359"/>
    <w:rsid w:val="004D23E3"/>
    <w:rsid w:val="004D24FA"/>
    <w:rsid w:val="004D2526"/>
    <w:rsid w:val="004D2542"/>
    <w:rsid w:val="004D2658"/>
    <w:rsid w:val="004D26AD"/>
    <w:rsid w:val="004D2AD6"/>
    <w:rsid w:val="004D2AF4"/>
    <w:rsid w:val="004D2BC4"/>
    <w:rsid w:val="004D2E2C"/>
    <w:rsid w:val="004D2F24"/>
    <w:rsid w:val="004D2FFC"/>
    <w:rsid w:val="004D305B"/>
    <w:rsid w:val="004D3063"/>
    <w:rsid w:val="004D31C4"/>
    <w:rsid w:val="004D3243"/>
    <w:rsid w:val="004D3248"/>
    <w:rsid w:val="004D3449"/>
    <w:rsid w:val="004D3DAD"/>
    <w:rsid w:val="004D3E68"/>
    <w:rsid w:val="004D4016"/>
    <w:rsid w:val="004D4067"/>
    <w:rsid w:val="004D40DA"/>
    <w:rsid w:val="004D443B"/>
    <w:rsid w:val="004D47A1"/>
    <w:rsid w:val="004D4969"/>
    <w:rsid w:val="004D497E"/>
    <w:rsid w:val="004D4A07"/>
    <w:rsid w:val="004D4AB7"/>
    <w:rsid w:val="004D4B04"/>
    <w:rsid w:val="004D4CBE"/>
    <w:rsid w:val="004D4D0A"/>
    <w:rsid w:val="004D4D38"/>
    <w:rsid w:val="004D4E26"/>
    <w:rsid w:val="004D5045"/>
    <w:rsid w:val="004D5111"/>
    <w:rsid w:val="004D5544"/>
    <w:rsid w:val="004D5E6E"/>
    <w:rsid w:val="004D5F0B"/>
    <w:rsid w:val="004D6013"/>
    <w:rsid w:val="004D60E9"/>
    <w:rsid w:val="004D617D"/>
    <w:rsid w:val="004D62CA"/>
    <w:rsid w:val="004D63D2"/>
    <w:rsid w:val="004D6466"/>
    <w:rsid w:val="004D660F"/>
    <w:rsid w:val="004D6670"/>
    <w:rsid w:val="004D672D"/>
    <w:rsid w:val="004D6901"/>
    <w:rsid w:val="004D6A10"/>
    <w:rsid w:val="004D6A17"/>
    <w:rsid w:val="004D6D72"/>
    <w:rsid w:val="004D6EBE"/>
    <w:rsid w:val="004D71DA"/>
    <w:rsid w:val="004D739B"/>
    <w:rsid w:val="004D76BE"/>
    <w:rsid w:val="004D7777"/>
    <w:rsid w:val="004D77F4"/>
    <w:rsid w:val="004D78E5"/>
    <w:rsid w:val="004D7B17"/>
    <w:rsid w:val="004D7C1E"/>
    <w:rsid w:val="004D7C20"/>
    <w:rsid w:val="004D7E4C"/>
    <w:rsid w:val="004E019B"/>
    <w:rsid w:val="004E059C"/>
    <w:rsid w:val="004E0646"/>
    <w:rsid w:val="004E084F"/>
    <w:rsid w:val="004E0ADB"/>
    <w:rsid w:val="004E1025"/>
    <w:rsid w:val="004E1074"/>
    <w:rsid w:val="004E1146"/>
    <w:rsid w:val="004E123D"/>
    <w:rsid w:val="004E123F"/>
    <w:rsid w:val="004E160C"/>
    <w:rsid w:val="004E161A"/>
    <w:rsid w:val="004E1744"/>
    <w:rsid w:val="004E1953"/>
    <w:rsid w:val="004E1ACF"/>
    <w:rsid w:val="004E1C32"/>
    <w:rsid w:val="004E2239"/>
    <w:rsid w:val="004E2296"/>
    <w:rsid w:val="004E23CE"/>
    <w:rsid w:val="004E23E2"/>
    <w:rsid w:val="004E248E"/>
    <w:rsid w:val="004E2567"/>
    <w:rsid w:val="004E2755"/>
    <w:rsid w:val="004E2806"/>
    <w:rsid w:val="004E2962"/>
    <w:rsid w:val="004E2CCA"/>
    <w:rsid w:val="004E34F8"/>
    <w:rsid w:val="004E3699"/>
    <w:rsid w:val="004E36F5"/>
    <w:rsid w:val="004E371C"/>
    <w:rsid w:val="004E399E"/>
    <w:rsid w:val="004E3B03"/>
    <w:rsid w:val="004E3C6A"/>
    <w:rsid w:val="004E3E42"/>
    <w:rsid w:val="004E3FFB"/>
    <w:rsid w:val="004E4040"/>
    <w:rsid w:val="004E41BE"/>
    <w:rsid w:val="004E429F"/>
    <w:rsid w:val="004E42F5"/>
    <w:rsid w:val="004E452A"/>
    <w:rsid w:val="004E459D"/>
    <w:rsid w:val="004E481A"/>
    <w:rsid w:val="004E4E72"/>
    <w:rsid w:val="004E506C"/>
    <w:rsid w:val="004E5338"/>
    <w:rsid w:val="004E547E"/>
    <w:rsid w:val="004E54E2"/>
    <w:rsid w:val="004E5505"/>
    <w:rsid w:val="004E5609"/>
    <w:rsid w:val="004E598A"/>
    <w:rsid w:val="004E5A76"/>
    <w:rsid w:val="004E5C65"/>
    <w:rsid w:val="004E5C95"/>
    <w:rsid w:val="004E5DC7"/>
    <w:rsid w:val="004E5E9B"/>
    <w:rsid w:val="004E5FF3"/>
    <w:rsid w:val="004E648A"/>
    <w:rsid w:val="004E6785"/>
    <w:rsid w:val="004E67CB"/>
    <w:rsid w:val="004E67E6"/>
    <w:rsid w:val="004E694A"/>
    <w:rsid w:val="004E6A84"/>
    <w:rsid w:val="004E6AAD"/>
    <w:rsid w:val="004E6C81"/>
    <w:rsid w:val="004E6E22"/>
    <w:rsid w:val="004E6E38"/>
    <w:rsid w:val="004E7082"/>
    <w:rsid w:val="004E7206"/>
    <w:rsid w:val="004E73CF"/>
    <w:rsid w:val="004E73FA"/>
    <w:rsid w:val="004E7416"/>
    <w:rsid w:val="004E75AF"/>
    <w:rsid w:val="004E75DD"/>
    <w:rsid w:val="004E7671"/>
    <w:rsid w:val="004E76E4"/>
    <w:rsid w:val="004E76EF"/>
    <w:rsid w:val="004E7704"/>
    <w:rsid w:val="004E77E5"/>
    <w:rsid w:val="004E7953"/>
    <w:rsid w:val="004E7AD5"/>
    <w:rsid w:val="004E7AE7"/>
    <w:rsid w:val="004F01D2"/>
    <w:rsid w:val="004F0209"/>
    <w:rsid w:val="004F0242"/>
    <w:rsid w:val="004F03E2"/>
    <w:rsid w:val="004F05B1"/>
    <w:rsid w:val="004F0631"/>
    <w:rsid w:val="004F0659"/>
    <w:rsid w:val="004F0771"/>
    <w:rsid w:val="004F0997"/>
    <w:rsid w:val="004F0C65"/>
    <w:rsid w:val="004F0C6F"/>
    <w:rsid w:val="004F0C9F"/>
    <w:rsid w:val="004F0CCB"/>
    <w:rsid w:val="004F0FB5"/>
    <w:rsid w:val="004F1035"/>
    <w:rsid w:val="004F114A"/>
    <w:rsid w:val="004F147F"/>
    <w:rsid w:val="004F14EA"/>
    <w:rsid w:val="004F15F7"/>
    <w:rsid w:val="004F1839"/>
    <w:rsid w:val="004F1A0E"/>
    <w:rsid w:val="004F1A1E"/>
    <w:rsid w:val="004F1B2A"/>
    <w:rsid w:val="004F1BE1"/>
    <w:rsid w:val="004F1EA5"/>
    <w:rsid w:val="004F2100"/>
    <w:rsid w:val="004F2217"/>
    <w:rsid w:val="004F22B1"/>
    <w:rsid w:val="004F25B5"/>
    <w:rsid w:val="004F2640"/>
    <w:rsid w:val="004F276F"/>
    <w:rsid w:val="004F2CBC"/>
    <w:rsid w:val="004F308A"/>
    <w:rsid w:val="004F316D"/>
    <w:rsid w:val="004F3257"/>
    <w:rsid w:val="004F3327"/>
    <w:rsid w:val="004F333E"/>
    <w:rsid w:val="004F3463"/>
    <w:rsid w:val="004F3493"/>
    <w:rsid w:val="004F34F7"/>
    <w:rsid w:val="004F3607"/>
    <w:rsid w:val="004F38E1"/>
    <w:rsid w:val="004F38EE"/>
    <w:rsid w:val="004F3915"/>
    <w:rsid w:val="004F3B1B"/>
    <w:rsid w:val="004F3BC0"/>
    <w:rsid w:val="004F3C7C"/>
    <w:rsid w:val="004F3CD0"/>
    <w:rsid w:val="004F41C0"/>
    <w:rsid w:val="004F43DB"/>
    <w:rsid w:val="004F462D"/>
    <w:rsid w:val="004F4654"/>
    <w:rsid w:val="004F469F"/>
    <w:rsid w:val="004F46D1"/>
    <w:rsid w:val="004F4A90"/>
    <w:rsid w:val="004F51AD"/>
    <w:rsid w:val="004F5483"/>
    <w:rsid w:val="004F5611"/>
    <w:rsid w:val="004F5689"/>
    <w:rsid w:val="004F5778"/>
    <w:rsid w:val="004F5A58"/>
    <w:rsid w:val="004F5A6B"/>
    <w:rsid w:val="004F5BAA"/>
    <w:rsid w:val="004F5DAF"/>
    <w:rsid w:val="004F5E10"/>
    <w:rsid w:val="004F611C"/>
    <w:rsid w:val="004F6165"/>
    <w:rsid w:val="004F61A4"/>
    <w:rsid w:val="004F6366"/>
    <w:rsid w:val="004F63E1"/>
    <w:rsid w:val="004F6438"/>
    <w:rsid w:val="004F659E"/>
    <w:rsid w:val="004F6604"/>
    <w:rsid w:val="004F6737"/>
    <w:rsid w:val="004F6753"/>
    <w:rsid w:val="004F67A5"/>
    <w:rsid w:val="004F6872"/>
    <w:rsid w:val="004F6968"/>
    <w:rsid w:val="004F6AE5"/>
    <w:rsid w:val="004F6B5F"/>
    <w:rsid w:val="004F6C5B"/>
    <w:rsid w:val="004F6DD1"/>
    <w:rsid w:val="004F6E66"/>
    <w:rsid w:val="004F707C"/>
    <w:rsid w:val="004F7129"/>
    <w:rsid w:val="004F717B"/>
    <w:rsid w:val="004F71C9"/>
    <w:rsid w:val="004F725E"/>
    <w:rsid w:val="004F7372"/>
    <w:rsid w:val="004F7401"/>
    <w:rsid w:val="004F7563"/>
    <w:rsid w:val="004F7715"/>
    <w:rsid w:val="004F7967"/>
    <w:rsid w:val="004F79EB"/>
    <w:rsid w:val="004F7A05"/>
    <w:rsid w:val="004F7A30"/>
    <w:rsid w:val="004F7DA7"/>
    <w:rsid w:val="004F7E3C"/>
    <w:rsid w:val="004F7E99"/>
    <w:rsid w:val="004F7ECE"/>
    <w:rsid w:val="004F7F64"/>
    <w:rsid w:val="004F7F65"/>
    <w:rsid w:val="005002EF"/>
    <w:rsid w:val="0050032D"/>
    <w:rsid w:val="0050037B"/>
    <w:rsid w:val="00500396"/>
    <w:rsid w:val="00500623"/>
    <w:rsid w:val="00500A7F"/>
    <w:rsid w:val="00500A90"/>
    <w:rsid w:val="00500BF7"/>
    <w:rsid w:val="00500DD0"/>
    <w:rsid w:val="00500EAF"/>
    <w:rsid w:val="00500FA5"/>
    <w:rsid w:val="00500FB3"/>
    <w:rsid w:val="0050106F"/>
    <w:rsid w:val="005010B4"/>
    <w:rsid w:val="0050118E"/>
    <w:rsid w:val="00501217"/>
    <w:rsid w:val="0050123A"/>
    <w:rsid w:val="005013A5"/>
    <w:rsid w:val="005015FE"/>
    <w:rsid w:val="00501668"/>
    <w:rsid w:val="005016CD"/>
    <w:rsid w:val="00501761"/>
    <w:rsid w:val="005017ED"/>
    <w:rsid w:val="00501B95"/>
    <w:rsid w:val="00501BD1"/>
    <w:rsid w:val="00501BFD"/>
    <w:rsid w:val="00501EBB"/>
    <w:rsid w:val="00501ECA"/>
    <w:rsid w:val="00501F34"/>
    <w:rsid w:val="005020E7"/>
    <w:rsid w:val="005020EC"/>
    <w:rsid w:val="005021FD"/>
    <w:rsid w:val="00502224"/>
    <w:rsid w:val="00502431"/>
    <w:rsid w:val="00502536"/>
    <w:rsid w:val="00502602"/>
    <w:rsid w:val="00502603"/>
    <w:rsid w:val="005026D4"/>
    <w:rsid w:val="00502711"/>
    <w:rsid w:val="00502997"/>
    <w:rsid w:val="00502B7F"/>
    <w:rsid w:val="00502D63"/>
    <w:rsid w:val="00502E71"/>
    <w:rsid w:val="00502F4E"/>
    <w:rsid w:val="00502F63"/>
    <w:rsid w:val="00502FBB"/>
    <w:rsid w:val="00503018"/>
    <w:rsid w:val="0050301B"/>
    <w:rsid w:val="005034A8"/>
    <w:rsid w:val="0050366E"/>
    <w:rsid w:val="0050378C"/>
    <w:rsid w:val="005037ED"/>
    <w:rsid w:val="00503932"/>
    <w:rsid w:val="00503A45"/>
    <w:rsid w:val="00503AB6"/>
    <w:rsid w:val="00503C01"/>
    <w:rsid w:val="00503D8C"/>
    <w:rsid w:val="00503EC7"/>
    <w:rsid w:val="0050413D"/>
    <w:rsid w:val="005042B0"/>
    <w:rsid w:val="005043CB"/>
    <w:rsid w:val="00504418"/>
    <w:rsid w:val="00504542"/>
    <w:rsid w:val="0050460F"/>
    <w:rsid w:val="0050464D"/>
    <w:rsid w:val="005046C4"/>
    <w:rsid w:val="00504755"/>
    <w:rsid w:val="0050493D"/>
    <w:rsid w:val="00504959"/>
    <w:rsid w:val="00504B37"/>
    <w:rsid w:val="00504C72"/>
    <w:rsid w:val="00504DB2"/>
    <w:rsid w:val="00504E9C"/>
    <w:rsid w:val="00504EEF"/>
    <w:rsid w:val="00505157"/>
    <w:rsid w:val="00505176"/>
    <w:rsid w:val="00505207"/>
    <w:rsid w:val="0050534C"/>
    <w:rsid w:val="005054A9"/>
    <w:rsid w:val="00505505"/>
    <w:rsid w:val="005055DD"/>
    <w:rsid w:val="00505623"/>
    <w:rsid w:val="0050565B"/>
    <w:rsid w:val="00505675"/>
    <w:rsid w:val="0050575D"/>
    <w:rsid w:val="005057B1"/>
    <w:rsid w:val="005057FE"/>
    <w:rsid w:val="00505808"/>
    <w:rsid w:val="0050586B"/>
    <w:rsid w:val="0050587D"/>
    <w:rsid w:val="005058CB"/>
    <w:rsid w:val="005058E2"/>
    <w:rsid w:val="00505C3E"/>
    <w:rsid w:val="00505C8B"/>
    <w:rsid w:val="00505CA7"/>
    <w:rsid w:val="00505CC7"/>
    <w:rsid w:val="00505CC8"/>
    <w:rsid w:val="00505D74"/>
    <w:rsid w:val="00505DD7"/>
    <w:rsid w:val="00505E6A"/>
    <w:rsid w:val="00505EB8"/>
    <w:rsid w:val="00506298"/>
    <w:rsid w:val="0050635C"/>
    <w:rsid w:val="00506384"/>
    <w:rsid w:val="0050642E"/>
    <w:rsid w:val="00506741"/>
    <w:rsid w:val="00506770"/>
    <w:rsid w:val="005067AB"/>
    <w:rsid w:val="005067F3"/>
    <w:rsid w:val="00506823"/>
    <w:rsid w:val="00506979"/>
    <w:rsid w:val="00506B10"/>
    <w:rsid w:val="00506B4A"/>
    <w:rsid w:val="00506CCC"/>
    <w:rsid w:val="00506E08"/>
    <w:rsid w:val="00506FFE"/>
    <w:rsid w:val="0050707C"/>
    <w:rsid w:val="0050711F"/>
    <w:rsid w:val="00507146"/>
    <w:rsid w:val="00507277"/>
    <w:rsid w:val="00507311"/>
    <w:rsid w:val="005074E2"/>
    <w:rsid w:val="005075FA"/>
    <w:rsid w:val="005076DC"/>
    <w:rsid w:val="005076E3"/>
    <w:rsid w:val="00507721"/>
    <w:rsid w:val="005077F3"/>
    <w:rsid w:val="00507B01"/>
    <w:rsid w:val="00507B88"/>
    <w:rsid w:val="00507C6B"/>
    <w:rsid w:val="00507E87"/>
    <w:rsid w:val="005100E4"/>
    <w:rsid w:val="00510278"/>
    <w:rsid w:val="00510594"/>
    <w:rsid w:val="005105BD"/>
    <w:rsid w:val="005106EF"/>
    <w:rsid w:val="00510A1C"/>
    <w:rsid w:val="00510A34"/>
    <w:rsid w:val="00510AC9"/>
    <w:rsid w:val="00510B1B"/>
    <w:rsid w:val="00510BA3"/>
    <w:rsid w:val="00510BF9"/>
    <w:rsid w:val="00510CB7"/>
    <w:rsid w:val="00510D2B"/>
    <w:rsid w:val="00510E2E"/>
    <w:rsid w:val="00510E38"/>
    <w:rsid w:val="00510ED6"/>
    <w:rsid w:val="00510EF2"/>
    <w:rsid w:val="00510F32"/>
    <w:rsid w:val="00511111"/>
    <w:rsid w:val="00511114"/>
    <w:rsid w:val="0051125A"/>
    <w:rsid w:val="005113CB"/>
    <w:rsid w:val="005115D1"/>
    <w:rsid w:val="00511604"/>
    <w:rsid w:val="0051167A"/>
    <w:rsid w:val="005116F9"/>
    <w:rsid w:val="005117E0"/>
    <w:rsid w:val="00511931"/>
    <w:rsid w:val="00511A83"/>
    <w:rsid w:val="00511A94"/>
    <w:rsid w:val="00511C1F"/>
    <w:rsid w:val="00511C98"/>
    <w:rsid w:val="00511D0C"/>
    <w:rsid w:val="00511D13"/>
    <w:rsid w:val="00511F9F"/>
    <w:rsid w:val="00512020"/>
    <w:rsid w:val="0051262D"/>
    <w:rsid w:val="0051291F"/>
    <w:rsid w:val="00512B62"/>
    <w:rsid w:val="00512CEA"/>
    <w:rsid w:val="00512E19"/>
    <w:rsid w:val="00512EDC"/>
    <w:rsid w:val="00512F83"/>
    <w:rsid w:val="005132C8"/>
    <w:rsid w:val="005132E8"/>
    <w:rsid w:val="00513AF8"/>
    <w:rsid w:val="00513B80"/>
    <w:rsid w:val="00513C27"/>
    <w:rsid w:val="00513C40"/>
    <w:rsid w:val="00513D11"/>
    <w:rsid w:val="00513D1B"/>
    <w:rsid w:val="00513E12"/>
    <w:rsid w:val="00513F47"/>
    <w:rsid w:val="005141EE"/>
    <w:rsid w:val="00514228"/>
    <w:rsid w:val="00514A18"/>
    <w:rsid w:val="00514AE1"/>
    <w:rsid w:val="00514BD7"/>
    <w:rsid w:val="00514E13"/>
    <w:rsid w:val="00514F63"/>
    <w:rsid w:val="005150F0"/>
    <w:rsid w:val="0051516D"/>
    <w:rsid w:val="00515208"/>
    <w:rsid w:val="00515282"/>
    <w:rsid w:val="00515472"/>
    <w:rsid w:val="005154B9"/>
    <w:rsid w:val="00515596"/>
    <w:rsid w:val="00515669"/>
    <w:rsid w:val="00515694"/>
    <w:rsid w:val="005156B0"/>
    <w:rsid w:val="005156D7"/>
    <w:rsid w:val="00515729"/>
    <w:rsid w:val="005157DD"/>
    <w:rsid w:val="00515958"/>
    <w:rsid w:val="00515A6F"/>
    <w:rsid w:val="00515AB8"/>
    <w:rsid w:val="00515AC5"/>
    <w:rsid w:val="00515BD3"/>
    <w:rsid w:val="00515C0A"/>
    <w:rsid w:val="0051628D"/>
    <w:rsid w:val="00516398"/>
    <w:rsid w:val="005164A1"/>
    <w:rsid w:val="005165B8"/>
    <w:rsid w:val="005165F2"/>
    <w:rsid w:val="0051663A"/>
    <w:rsid w:val="005168A6"/>
    <w:rsid w:val="00516ABD"/>
    <w:rsid w:val="00516C60"/>
    <w:rsid w:val="00516C96"/>
    <w:rsid w:val="00516D0A"/>
    <w:rsid w:val="00516EF5"/>
    <w:rsid w:val="00516F37"/>
    <w:rsid w:val="00516FFD"/>
    <w:rsid w:val="00517012"/>
    <w:rsid w:val="005173B7"/>
    <w:rsid w:val="00517422"/>
    <w:rsid w:val="005176C4"/>
    <w:rsid w:val="005176DC"/>
    <w:rsid w:val="005177BC"/>
    <w:rsid w:val="0051780C"/>
    <w:rsid w:val="0051787E"/>
    <w:rsid w:val="00517991"/>
    <w:rsid w:val="00517AB8"/>
    <w:rsid w:val="00517B4B"/>
    <w:rsid w:val="00517CAE"/>
    <w:rsid w:val="00517D46"/>
    <w:rsid w:val="00517D4F"/>
    <w:rsid w:val="00517F84"/>
    <w:rsid w:val="0052004F"/>
    <w:rsid w:val="00520080"/>
    <w:rsid w:val="005202F3"/>
    <w:rsid w:val="00520302"/>
    <w:rsid w:val="0052072D"/>
    <w:rsid w:val="00520A7D"/>
    <w:rsid w:val="00520B3E"/>
    <w:rsid w:val="00520B3F"/>
    <w:rsid w:val="00520C27"/>
    <w:rsid w:val="00520CBC"/>
    <w:rsid w:val="00520F7B"/>
    <w:rsid w:val="0052101D"/>
    <w:rsid w:val="00521180"/>
    <w:rsid w:val="00521430"/>
    <w:rsid w:val="0052169F"/>
    <w:rsid w:val="005216FB"/>
    <w:rsid w:val="00521715"/>
    <w:rsid w:val="00521851"/>
    <w:rsid w:val="00521C5B"/>
    <w:rsid w:val="00521C72"/>
    <w:rsid w:val="00521DEE"/>
    <w:rsid w:val="00521E6C"/>
    <w:rsid w:val="00521FCB"/>
    <w:rsid w:val="0052206F"/>
    <w:rsid w:val="005221A2"/>
    <w:rsid w:val="005221E7"/>
    <w:rsid w:val="00522306"/>
    <w:rsid w:val="005223C5"/>
    <w:rsid w:val="00522478"/>
    <w:rsid w:val="005226AA"/>
    <w:rsid w:val="005226B1"/>
    <w:rsid w:val="0052278C"/>
    <w:rsid w:val="00522A7C"/>
    <w:rsid w:val="00522BB9"/>
    <w:rsid w:val="00522DCD"/>
    <w:rsid w:val="00522E8F"/>
    <w:rsid w:val="00522FDB"/>
    <w:rsid w:val="0052310C"/>
    <w:rsid w:val="005231E1"/>
    <w:rsid w:val="00523238"/>
    <w:rsid w:val="005232AA"/>
    <w:rsid w:val="00523467"/>
    <w:rsid w:val="0052347C"/>
    <w:rsid w:val="00523516"/>
    <w:rsid w:val="005235E5"/>
    <w:rsid w:val="00523841"/>
    <w:rsid w:val="005238A4"/>
    <w:rsid w:val="00523A51"/>
    <w:rsid w:val="00523B5F"/>
    <w:rsid w:val="00523C8B"/>
    <w:rsid w:val="00523DA1"/>
    <w:rsid w:val="00523F40"/>
    <w:rsid w:val="00523F91"/>
    <w:rsid w:val="00523FFF"/>
    <w:rsid w:val="00524048"/>
    <w:rsid w:val="00524091"/>
    <w:rsid w:val="005242BF"/>
    <w:rsid w:val="005243E5"/>
    <w:rsid w:val="00524457"/>
    <w:rsid w:val="0052480A"/>
    <w:rsid w:val="00524D81"/>
    <w:rsid w:val="00524F3A"/>
    <w:rsid w:val="00524F98"/>
    <w:rsid w:val="0052513B"/>
    <w:rsid w:val="00525150"/>
    <w:rsid w:val="0052518C"/>
    <w:rsid w:val="005255BA"/>
    <w:rsid w:val="005255EF"/>
    <w:rsid w:val="0052570B"/>
    <w:rsid w:val="0052574A"/>
    <w:rsid w:val="00525793"/>
    <w:rsid w:val="0052579A"/>
    <w:rsid w:val="00525832"/>
    <w:rsid w:val="005259BB"/>
    <w:rsid w:val="00525AFA"/>
    <w:rsid w:val="00525DE8"/>
    <w:rsid w:val="00525EBA"/>
    <w:rsid w:val="00525F58"/>
    <w:rsid w:val="005260D9"/>
    <w:rsid w:val="005261E8"/>
    <w:rsid w:val="005265AB"/>
    <w:rsid w:val="00526939"/>
    <w:rsid w:val="0052699B"/>
    <w:rsid w:val="00526B56"/>
    <w:rsid w:val="00526B91"/>
    <w:rsid w:val="00526CEA"/>
    <w:rsid w:val="00526E29"/>
    <w:rsid w:val="00526ED4"/>
    <w:rsid w:val="00526F19"/>
    <w:rsid w:val="00527094"/>
    <w:rsid w:val="00527283"/>
    <w:rsid w:val="005276F2"/>
    <w:rsid w:val="005276F6"/>
    <w:rsid w:val="0052777B"/>
    <w:rsid w:val="005277FF"/>
    <w:rsid w:val="00527874"/>
    <w:rsid w:val="0052787D"/>
    <w:rsid w:val="00527921"/>
    <w:rsid w:val="00527956"/>
    <w:rsid w:val="005279C9"/>
    <w:rsid w:val="00527A6E"/>
    <w:rsid w:val="00527A93"/>
    <w:rsid w:val="00527E8A"/>
    <w:rsid w:val="00527FB6"/>
    <w:rsid w:val="0053006D"/>
    <w:rsid w:val="005303C7"/>
    <w:rsid w:val="005304D5"/>
    <w:rsid w:val="00530817"/>
    <w:rsid w:val="0053094A"/>
    <w:rsid w:val="005309F7"/>
    <w:rsid w:val="00530A6D"/>
    <w:rsid w:val="00530A73"/>
    <w:rsid w:val="00530AAC"/>
    <w:rsid w:val="00530D57"/>
    <w:rsid w:val="00530EED"/>
    <w:rsid w:val="00530EF9"/>
    <w:rsid w:val="00530F01"/>
    <w:rsid w:val="00530FBB"/>
    <w:rsid w:val="005310AB"/>
    <w:rsid w:val="005311DF"/>
    <w:rsid w:val="0053136B"/>
    <w:rsid w:val="0053140E"/>
    <w:rsid w:val="00531543"/>
    <w:rsid w:val="0053159F"/>
    <w:rsid w:val="005315BD"/>
    <w:rsid w:val="00531775"/>
    <w:rsid w:val="0053182E"/>
    <w:rsid w:val="005318B8"/>
    <w:rsid w:val="005318E3"/>
    <w:rsid w:val="00531A90"/>
    <w:rsid w:val="00531AA2"/>
    <w:rsid w:val="00531B8E"/>
    <w:rsid w:val="00531FA2"/>
    <w:rsid w:val="005320C6"/>
    <w:rsid w:val="005322A8"/>
    <w:rsid w:val="0053239D"/>
    <w:rsid w:val="00532483"/>
    <w:rsid w:val="0053250E"/>
    <w:rsid w:val="0053255B"/>
    <w:rsid w:val="00532758"/>
    <w:rsid w:val="00532768"/>
    <w:rsid w:val="005327CF"/>
    <w:rsid w:val="0053294D"/>
    <w:rsid w:val="00532A0D"/>
    <w:rsid w:val="00532A97"/>
    <w:rsid w:val="00532B4F"/>
    <w:rsid w:val="00532E13"/>
    <w:rsid w:val="00532F01"/>
    <w:rsid w:val="0053307F"/>
    <w:rsid w:val="00533393"/>
    <w:rsid w:val="0053350F"/>
    <w:rsid w:val="005336F8"/>
    <w:rsid w:val="00533914"/>
    <w:rsid w:val="00533D0B"/>
    <w:rsid w:val="00533D40"/>
    <w:rsid w:val="00533F01"/>
    <w:rsid w:val="00533F1C"/>
    <w:rsid w:val="00533F9A"/>
    <w:rsid w:val="005340E9"/>
    <w:rsid w:val="00534102"/>
    <w:rsid w:val="005341C3"/>
    <w:rsid w:val="005345A7"/>
    <w:rsid w:val="0053479D"/>
    <w:rsid w:val="005347A4"/>
    <w:rsid w:val="005347D7"/>
    <w:rsid w:val="005348E7"/>
    <w:rsid w:val="00534BC5"/>
    <w:rsid w:val="00534C0D"/>
    <w:rsid w:val="00534C17"/>
    <w:rsid w:val="00534E88"/>
    <w:rsid w:val="00534FBA"/>
    <w:rsid w:val="00535034"/>
    <w:rsid w:val="00535430"/>
    <w:rsid w:val="005355B8"/>
    <w:rsid w:val="0053561F"/>
    <w:rsid w:val="00535954"/>
    <w:rsid w:val="005359AD"/>
    <w:rsid w:val="005359DD"/>
    <w:rsid w:val="00535B8C"/>
    <w:rsid w:val="00535D8C"/>
    <w:rsid w:val="00536039"/>
    <w:rsid w:val="00536248"/>
    <w:rsid w:val="0053624C"/>
    <w:rsid w:val="005363AC"/>
    <w:rsid w:val="00536409"/>
    <w:rsid w:val="00536638"/>
    <w:rsid w:val="0053666A"/>
    <w:rsid w:val="0053681C"/>
    <w:rsid w:val="0053699E"/>
    <w:rsid w:val="00536BC8"/>
    <w:rsid w:val="00536C6A"/>
    <w:rsid w:val="00536CE5"/>
    <w:rsid w:val="00536DD6"/>
    <w:rsid w:val="00536FD4"/>
    <w:rsid w:val="005373A8"/>
    <w:rsid w:val="005375FE"/>
    <w:rsid w:val="005377A7"/>
    <w:rsid w:val="00537801"/>
    <w:rsid w:val="005378B7"/>
    <w:rsid w:val="005379F1"/>
    <w:rsid w:val="00537AF1"/>
    <w:rsid w:val="00537CD1"/>
    <w:rsid w:val="00537E5B"/>
    <w:rsid w:val="00537F4C"/>
    <w:rsid w:val="00537F9F"/>
    <w:rsid w:val="00537FC3"/>
    <w:rsid w:val="0054061A"/>
    <w:rsid w:val="00540642"/>
    <w:rsid w:val="005406A6"/>
    <w:rsid w:val="005406AB"/>
    <w:rsid w:val="005408F2"/>
    <w:rsid w:val="005409DB"/>
    <w:rsid w:val="00540AE6"/>
    <w:rsid w:val="00540CE2"/>
    <w:rsid w:val="00540DBD"/>
    <w:rsid w:val="00540E37"/>
    <w:rsid w:val="0054103F"/>
    <w:rsid w:val="00541040"/>
    <w:rsid w:val="00541096"/>
    <w:rsid w:val="00541354"/>
    <w:rsid w:val="005414E1"/>
    <w:rsid w:val="00541559"/>
    <w:rsid w:val="005416AB"/>
    <w:rsid w:val="0054195C"/>
    <w:rsid w:val="00541A46"/>
    <w:rsid w:val="00541C3B"/>
    <w:rsid w:val="00542113"/>
    <w:rsid w:val="0054225B"/>
    <w:rsid w:val="0054233C"/>
    <w:rsid w:val="005423E0"/>
    <w:rsid w:val="0054262F"/>
    <w:rsid w:val="005429EA"/>
    <w:rsid w:val="005429F5"/>
    <w:rsid w:val="00542AD9"/>
    <w:rsid w:val="00542D22"/>
    <w:rsid w:val="00542D87"/>
    <w:rsid w:val="00542EC1"/>
    <w:rsid w:val="005433B3"/>
    <w:rsid w:val="005433E7"/>
    <w:rsid w:val="005435C5"/>
    <w:rsid w:val="00543741"/>
    <w:rsid w:val="00543A51"/>
    <w:rsid w:val="00543B2C"/>
    <w:rsid w:val="00543C24"/>
    <w:rsid w:val="00543C33"/>
    <w:rsid w:val="00543CF2"/>
    <w:rsid w:val="00543E9A"/>
    <w:rsid w:val="00543EED"/>
    <w:rsid w:val="005441C2"/>
    <w:rsid w:val="005442E1"/>
    <w:rsid w:val="00544432"/>
    <w:rsid w:val="0054446F"/>
    <w:rsid w:val="005445A2"/>
    <w:rsid w:val="005445DE"/>
    <w:rsid w:val="005446B2"/>
    <w:rsid w:val="0054471F"/>
    <w:rsid w:val="0054478E"/>
    <w:rsid w:val="00544856"/>
    <w:rsid w:val="00544A11"/>
    <w:rsid w:val="00544B1E"/>
    <w:rsid w:val="00544BF6"/>
    <w:rsid w:val="00544D4A"/>
    <w:rsid w:val="00544ECC"/>
    <w:rsid w:val="00544F0B"/>
    <w:rsid w:val="005451D4"/>
    <w:rsid w:val="0054534A"/>
    <w:rsid w:val="00545466"/>
    <w:rsid w:val="005455FE"/>
    <w:rsid w:val="005458BA"/>
    <w:rsid w:val="005458E8"/>
    <w:rsid w:val="00545949"/>
    <w:rsid w:val="00545A42"/>
    <w:rsid w:val="00545B34"/>
    <w:rsid w:val="00545B39"/>
    <w:rsid w:val="00545BB0"/>
    <w:rsid w:val="00545C0A"/>
    <w:rsid w:val="00545C41"/>
    <w:rsid w:val="00545DE6"/>
    <w:rsid w:val="00545EF0"/>
    <w:rsid w:val="005461CC"/>
    <w:rsid w:val="00546398"/>
    <w:rsid w:val="0054655C"/>
    <w:rsid w:val="005465BB"/>
    <w:rsid w:val="00546710"/>
    <w:rsid w:val="005469E5"/>
    <w:rsid w:val="00546ADF"/>
    <w:rsid w:val="00546AF7"/>
    <w:rsid w:val="00546BCF"/>
    <w:rsid w:val="00546BDB"/>
    <w:rsid w:val="00546DFC"/>
    <w:rsid w:val="00546E45"/>
    <w:rsid w:val="00546E5C"/>
    <w:rsid w:val="00546F46"/>
    <w:rsid w:val="00546F6D"/>
    <w:rsid w:val="00546FCB"/>
    <w:rsid w:val="0054703E"/>
    <w:rsid w:val="0054711C"/>
    <w:rsid w:val="005471DE"/>
    <w:rsid w:val="005472C0"/>
    <w:rsid w:val="005474F5"/>
    <w:rsid w:val="005476F1"/>
    <w:rsid w:val="005477A6"/>
    <w:rsid w:val="0054783B"/>
    <w:rsid w:val="00547938"/>
    <w:rsid w:val="00547A1D"/>
    <w:rsid w:val="00547B75"/>
    <w:rsid w:val="00547BC4"/>
    <w:rsid w:val="00547D59"/>
    <w:rsid w:val="00547E21"/>
    <w:rsid w:val="00550012"/>
    <w:rsid w:val="00550127"/>
    <w:rsid w:val="0055017E"/>
    <w:rsid w:val="005503C1"/>
    <w:rsid w:val="00550444"/>
    <w:rsid w:val="00550629"/>
    <w:rsid w:val="0055067F"/>
    <w:rsid w:val="005506C2"/>
    <w:rsid w:val="00550706"/>
    <w:rsid w:val="005507B0"/>
    <w:rsid w:val="00550A01"/>
    <w:rsid w:val="00550C94"/>
    <w:rsid w:val="00550DB0"/>
    <w:rsid w:val="0055110F"/>
    <w:rsid w:val="0055142E"/>
    <w:rsid w:val="0055166F"/>
    <w:rsid w:val="005516AE"/>
    <w:rsid w:val="00551780"/>
    <w:rsid w:val="00551A4D"/>
    <w:rsid w:val="00551C3B"/>
    <w:rsid w:val="00551CF5"/>
    <w:rsid w:val="00551D00"/>
    <w:rsid w:val="0055209C"/>
    <w:rsid w:val="0055211A"/>
    <w:rsid w:val="00552266"/>
    <w:rsid w:val="00552362"/>
    <w:rsid w:val="00552421"/>
    <w:rsid w:val="0055249E"/>
    <w:rsid w:val="0055267E"/>
    <w:rsid w:val="00552754"/>
    <w:rsid w:val="005528CF"/>
    <w:rsid w:val="00552AAE"/>
    <w:rsid w:val="00552B06"/>
    <w:rsid w:val="00552B75"/>
    <w:rsid w:val="00552BA9"/>
    <w:rsid w:val="00552D98"/>
    <w:rsid w:val="00552EB6"/>
    <w:rsid w:val="00553233"/>
    <w:rsid w:val="00553320"/>
    <w:rsid w:val="005533EA"/>
    <w:rsid w:val="00553410"/>
    <w:rsid w:val="005535D0"/>
    <w:rsid w:val="005536B2"/>
    <w:rsid w:val="00553B7D"/>
    <w:rsid w:val="00553CAC"/>
    <w:rsid w:val="00553E57"/>
    <w:rsid w:val="00554186"/>
    <w:rsid w:val="005541F8"/>
    <w:rsid w:val="0055423E"/>
    <w:rsid w:val="005542C5"/>
    <w:rsid w:val="005542CC"/>
    <w:rsid w:val="00554568"/>
    <w:rsid w:val="00554806"/>
    <w:rsid w:val="00554851"/>
    <w:rsid w:val="005549D8"/>
    <w:rsid w:val="00554B54"/>
    <w:rsid w:val="00554B8E"/>
    <w:rsid w:val="00554E34"/>
    <w:rsid w:val="00554E36"/>
    <w:rsid w:val="00554E47"/>
    <w:rsid w:val="00555077"/>
    <w:rsid w:val="005550EC"/>
    <w:rsid w:val="005551F3"/>
    <w:rsid w:val="005552B2"/>
    <w:rsid w:val="005553B2"/>
    <w:rsid w:val="005554CB"/>
    <w:rsid w:val="0055555D"/>
    <w:rsid w:val="005558BF"/>
    <w:rsid w:val="005558E7"/>
    <w:rsid w:val="0055591D"/>
    <w:rsid w:val="00555A5C"/>
    <w:rsid w:val="00556019"/>
    <w:rsid w:val="0055635C"/>
    <w:rsid w:val="0055644F"/>
    <w:rsid w:val="0055645A"/>
    <w:rsid w:val="005566D4"/>
    <w:rsid w:val="00556818"/>
    <w:rsid w:val="00556825"/>
    <w:rsid w:val="005569E0"/>
    <w:rsid w:val="00556D11"/>
    <w:rsid w:val="00556D71"/>
    <w:rsid w:val="00556E14"/>
    <w:rsid w:val="00556E77"/>
    <w:rsid w:val="00556EFD"/>
    <w:rsid w:val="00556FBF"/>
    <w:rsid w:val="005572B0"/>
    <w:rsid w:val="00557469"/>
    <w:rsid w:val="005575CE"/>
    <w:rsid w:val="005577BB"/>
    <w:rsid w:val="005578B8"/>
    <w:rsid w:val="00557A26"/>
    <w:rsid w:val="00557A32"/>
    <w:rsid w:val="00557A35"/>
    <w:rsid w:val="00557A3B"/>
    <w:rsid w:val="00557C07"/>
    <w:rsid w:val="0056014E"/>
    <w:rsid w:val="00560263"/>
    <w:rsid w:val="005604DD"/>
    <w:rsid w:val="005604F0"/>
    <w:rsid w:val="005605E5"/>
    <w:rsid w:val="00560695"/>
    <w:rsid w:val="00560710"/>
    <w:rsid w:val="0056075B"/>
    <w:rsid w:val="005607D0"/>
    <w:rsid w:val="00560A97"/>
    <w:rsid w:val="00560B81"/>
    <w:rsid w:val="00560CEC"/>
    <w:rsid w:val="00560D16"/>
    <w:rsid w:val="00560DB5"/>
    <w:rsid w:val="00560DC5"/>
    <w:rsid w:val="00561270"/>
    <w:rsid w:val="0056140F"/>
    <w:rsid w:val="005614DD"/>
    <w:rsid w:val="0056170F"/>
    <w:rsid w:val="00561826"/>
    <w:rsid w:val="00561992"/>
    <w:rsid w:val="005619B7"/>
    <w:rsid w:val="00561BDA"/>
    <w:rsid w:val="00561BED"/>
    <w:rsid w:val="00561BFB"/>
    <w:rsid w:val="0056207D"/>
    <w:rsid w:val="005620AC"/>
    <w:rsid w:val="005620EC"/>
    <w:rsid w:val="00562599"/>
    <w:rsid w:val="005625E2"/>
    <w:rsid w:val="00562627"/>
    <w:rsid w:val="00562856"/>
    <w:rsid w:val="005629EA"/>
    <w:rsid w:val="00562B3A"/>
    <w:rsid w:val="00562BD2"/>
    <w:rsid w:val="00562BF6"/>
    <w:rsid w:val="00562C31"/>
    <w:rsid w:val="00562D03"/>
    <w:rsid w:val="00562D21"/>
    <w:rsid w:val="00562E18"/>
    <w:rsid w:val="00562EC9"/>
    <w:rsid w:val="00563007"/>
    <w:rsid w:val="00563092"/>
    <w:rsid w:val="00563246"/>
    <w:rsid w:val="00563417"/>
    <w:rsid w:val="00563523"/>
    <w:rsid w:val="00563645"/>
    <w:rsid w:val="0056390E"/>
    <w:rsid w:val="00563AC4"/>
    <w:rsid w:val="00563AEA"/>
    <w:rsid w:val="00563E30"/>
    <w:rsid w:val="0056400D"/>
    <w:rsid w:val="00564082"/>
    <w:rsid w:val="00564129"/>
    <w:rsid w:val="00564205"/>
    <w:rsid w:val="0056423A"/>
    <w:rsid w:val="00564350"/>
    <w:rsid w:val="005643B3"/>
    <w:rsid w:val="005645E7"/>
    <w:rsid w:val="00564654"/>
    <w:rsid w:val="005649A2"/>
    <w:rsid w:val="00564A6A"/>
    <w:rsid w:val="00564CDD"/>
    <w:rsid w:val="00564D18"/>
    <w:rsid w:val="00564E4B"/>
    <w:rsid w:val="00564F15"/>
    <w:rsid w:val="00564F76"/>
    <w:rsid w:val="00564FA6"/>
    <w:rsid w:val="005650A7"/>
    <w:rsid w:val="005650FE"/>
    <w:rsid w:val="00565393"/>
    <w:rsid w:val="00565466"/>
    <w:rsid w:val="005654CF"/>
    <w:rsid w:val="00565657"/>
    <w:rsid w:val="00565840"/>
    <w:rsid w:val="0056587B"/>
    <w:rsid w:val="005659AD"/>
    <w:rsid w:val="00565B16"/>
    <w:rsid w:val="00565B3E"/>
    <w:rsid w:val="00565CE9"/>
    <w:rsid w:val="00566343"/>
    <w:rsid w:val="00566612"/>
    <w:rsid w:val="00566740"/>
    <w:rsid w:val="005669F2"/>
    <w:rsid w:val="00566D11"/>
    <w:rsid w:val="00566DC2"/>
    <w:rsid w:val="00567206"/>
    <w:rsid w:val="005674FC"/>
    <w:rsid w:val="00567729"/>
    <w:rsid w:val="005677AB"/>
    <w:rsid w:val="005678FB"/>
    <w:rsid w:val="0056793F"/>
    <w:rsid w:val="00567975"/>
    <w:rsid w:val="00567997"/>
    <w:rsid w:val="00567B00"/>
    <w:rsid w:val="00567C28"/>
    <w:rsid w:val="00567C2D"/>
    <w:rsid w:val="00567EB3"/>
    <w:rsid w:val="0057007E"/>
    <w:rsid w:val="00570151"/>
    <w:rsid w:val="00570155"/>
    <w:rsid w:val="005702D4"/>
    <w:rsid w:val="00570425"/>
    <w:rsid w:val="00570537"/>
    <w:rsid w:val="0057061D"/>
    <w:rsid w:val="005706A7"/>
    <w:rsid w:val="0057090A"/>
    <w:rsid w:val="0057092C"/>
    <w:rsid w:val="005709DF"/>
    <w:rsid w:val="00570B4C"/>
    <w:rsid w:val="00570DAC"/>
    <w:rsid w:val="00570E66"/>
    <w:rsid w:val="00570FC1"/>
    <w:rsid w:val="0057124C"/>
    <w:rsid w:val="005712F5"/>
    <w:rsid w:val="00571318"/>
    <w:rsid w:val="005713C0"/>
    <w:rsid w:val="005714BE"/>
    <w:rsid w:val="005714C3"/>
    <w:rsid w:val="0057164F"/>
    <w:rsid w:val="00571A8D"/>
    <w:rsid w:val="00571C0B"/>
    <w:rsid w:val="00571C33"/>
    <w:rsid w:val="00571CC9"/>
    <w:rsid w:val="00571E30"/>
    <w:rsid w:val="00571E87"/>
    <w:rsid w:val="00571FEA"/>
    <w:rsid w:val="005725FF"/>
    <w:rsid w:val="00572654"/>
    <w:rsid w:val="005726BE"/>
    <w:rsid w:val="005728F2"/>
    <w:rsid w:val="00572958"/>
    <w:rsid w:val="005729D4"/>
    <w:rsid w:val="00572C02"/>
    <w:rsid w:val="00572D38"/>
    <w:rsid w:val="005732B8"/>
    <w:rsid w:val="00573318"/>
    <w:rsid w:val="005734A3"/>
    <w:rsid w:val="0057367E"/>
    <w:rsid w:val="00573739"/>
    <w:rsid w:val="005738AE"/>
    <w:rsid w:val="00573A06"/>
    <w:rsid w:val="00573AE2"/>
    <w:rsid w:val="00573C3E"/>
    <w:rsid w:val="005741F9"/>
    <w:rsid w:val="00574288"/>
    <w:rsid w:val="005742EA"/>
    <w:rsid w:val="00574425"/>
    <w:rsid w:val="00574542"/>
    <w:rsid w:val="0057469D"/>
    <w:rsid w:val="005746C9"/>
    <w:rsid w:val="00574740"/>
    <w:rsid w:val="005747C3"/>
    <w:rsid w:val="005747F5"/>
    <w:rsid w:val="00574891"/>
    <w:rsid w:val="005748A8"/>
    <w:rsid w:val="005749EE"/>
    <w:rsid w:val="00574CEC"/>
    <w:rsid w:val="00574E54"/>
    <w:rsid w:val="00574FC0"/>
    <w:rsid w:val="0057509D"/>
    <w:rsid w:val="0057516F"/>
    <w:rsid w:val="0057529F"/>
    <w:rsid w:val="005758CB"/>
    <w:rsid w:val="005758D9"/>
    <w:rsid w:val="00575B3A"/>
    <w:rsid w:val="00575C6F"/>
    <w:rsid w:val="00575C7D"/>
    <w:rsid w:val="00575DDE"/>
    <w:rsid w:val="00575DF6"/>
    <w:rsid w:val="00575E31"/>
    <w:rsid w:val="00575EC2"/>
    <w:rsid w:val="00575FF4"/>
    <w:rsid w:val="0057616B"/>
    <w:rsid w:val="00576278"/>
    <w:rsid w:val="00576435"/>
    <w:rsid w:val="00576A0E"/>
    <w:rsid w:val="00576B5B"/>
    <w:rsid w:val="00576C08"/>
    <w:rsid w:val="00576C5C"/>
    <w:rsid w:val="00576F16"/>
    <w:rsid w:val="00576FA3"/>
    <w:rsid w:val="0057703E"/>
    <w:rsid w:val="00577042"/>
    <w:rsid w:val="0057729B"/>
    <w:rsid w:val="005774F3"/>
    <w:rsid w:val="00577619"/>
    <w:rsid w:val="0057763B"/>
    <w:rsid w:val="005778B6"/>
    <w:rsid w:val="00577BFE"/>
    <w:rsid w:val="00577E06"/>
    <w:rsid w:val="00577F1C"/>
    <w:rsid w:val="00577F62"/>
    <w:rsid w:val="005800AF"/>
    <w:rsid w:val="00580339"/>
    <w:rsid w:val="005803AA"/>
    <w:rsid w:val="005803E7"/>
    <w:rsid w:val="00580402"/>
    <w:rsid w:val="00580404"/>
    <w:rsid w:val="00580409"/>
    <w:rsid w:val="0058040F"/>
    <w:rsid w:val="0058043F"/>
    <w:rsid w:val="00580639"/>
    <w:rsid w:val="00580686"/>
    <w:rsid w:val="00580688"/>
    <w:rsid w:val="005807BB"/>
    <w:rsid w:val="00580970"/>
    <w:rsid w:val="005809C9"/>
    <w:rsid w:val="005809DC"/>
    <w:rsid w:val="00580B5D"/>
    <w:rsid w:val="00580C5D"/>
    <w:rsid w:val="00580F63"/>
    <w:rsid w:val="00580F66"/>
    <w:rsid w:val="00581012"/>
    <w:rsid w:val="005811E7"/>
    <w:rsid w:val="00581241"/>
    <w:rsid w:val="0058135B"/>
    <w:rsid w:val="005813CB"/>
    <w:rsid w:val="00581494"/>
    <w:rsid w:val="00581588"/>
    <w:rsid w:val="0058158B"/>
    <w:rsid w:val="0058163A"/>
    <w:rsid w:val="005816BA"/>
    <w:rsid w:val="005817AD"/>
    <w:rsid w:val="0058180A"/>
    <w:rsid w:val="00581999"/>
    <w:rsid w:val="00581A85"/>
    <w:rsid w:val="005821CB"/>
    <w:rsid w:val="00582293"/>
    <w:rsid w:val="00582319"/>
    <w:rsid w:val="0058252A"/>
    <w:rsid w:val="00582658"/>
    <w:rsid w:val="005827D2"/>
    <w:rsid w:val="00582945"/>
    <w:rsid w:val="0058299C"/>
    <w:rsid w:val="00582D3F"/>
    <w:rsid w:val="00582DBE"/>
    <w:rsid w:val="00582E20"/>
    <w:rsid w:val="00582EE3"/>
    <w:rsid w:val="00582FA0"/>
    <w:rsid w:val="00583460"/>
    <w:rsid w:val="00583719"/>
    <w:rsid w:val="0058388B"/>
    <w:rsid w:val="005838B7"/>
    <w:rsid w:val="00583908"/>
    <w:rsid w:val="00583D6C"/>
    <w:rsid w:val="005842BE"/>
    <w:rsid w:val="00584341"/>
    <w:rsid w:val="00584455"/>
    <w:rsid w:val="0058448B"/>
    <w:rsid w:val="005844C3"/>
    <w:rsid w:val="00584552"/>
    <w:rsid w:val="005845C7"/>
    <w:rsid w:val="00584657"/>
    <w:rsid w:val="005848AB"/>
    <w:rsid w:val="00584922"/>
    <w:rsid w:val="00584924"/>
    <w:rsid w:val="00584DB7"/>
    <w:rsid w:val="005850F1"/>
    <w:rsid w:val="005851B9"/>
    <w:rsid w:val="00585345"/>
    <w:rsid w:val="0058536E"/>
    <w:rsid w:val="005853CF"/>
    <w:rsid w:val="005856FE"/>
    <w:rsid w:val="00585820"/>
    <w:rsid w:val="00585957"/>
    <w:rsid w:val="00585C36"/>
    <w:rsid w:val="00585CD3"/>
    <w:rsid w:val="00585D55"/>
    <w:rsid w:val="00585DAF"/>
    <w:rsid w:val="00585DB3"/>
    <w:rsid w:val="00585DEB"/>
    <w:rsid w:val="00585E11"/>
    <w:rsid w:val="00585F58"/>
    <w:rsid w:val="00585F69"/>
    <w:rsid w:val="00585F76"/>
    <w:rsid w:val="005860C0"/>
    <w:rsid w:val="0058615F"/>
    <w:rsid w:val="00586215"/>
    <w:rsid w:val="0058632D"/>
    <w:rsid w:val="00586384"/>
    <w:rsid w:val="00586503"/>
    <w:rsid w:val="0058659E"/>
    <w:rsid w:val="005865AF"/>
    <w:rsid w:val="005865D7"/>
    <w:rsid w:val="0058662C"/>
    <w:rsid w:val="0058667E"/>
    <w:rsid w:val="005867A2"/>
    <w:rsid w:val="005867E7"/>
    <w:rsid w:val="0058685D"/>
    <w:rsid w:val="005868EA"/>
    <w:rsid w:val="00586B9C"/>
    <w:rsid w:val="00586C00"/>
    <w:rsid w:val="00586C21"/>
    <w:rsid w:val="00586D45"/>
    <w:rsid w:val="00586DAB"/>
    <w:rsid w:val="00586E4B"/>
    <w:rsid w:val="00586EB4"/>
    <w:rsid w:val="005870AF"/>
    <w:rsid w:val="00587345"/>
    <w:rsid w:val="0058748C"/>
    <w:rsid w:val="0058751A"/>
    <w:rsid w:val="00587709"/>
    <w:rsid w:val="0058779E"/>
    <w:rsid w:val="0058796C"/>
    <w:rsid w:val="00587A92"/>
    <w:rsid w:val="00587C07"/>
    <w:rsid w:val="00587F3E"/>
    <w:rsid w:val="00590070"/>
    <w:rsid w:val="00590110"/>
    <w:rsid w:val="00590527"/>
    <w:rsid w:val="005905A9"/>
    <w:rsid w:val="005905E5"/>
    <w:rsid w:val="005907E3"/>
    <w:rsid w:val="0059082A"/>
    <w:rsid w:val="00590969"/>
    <w:rsid w:val="00590C00"/>
    <w:rsid w:val="00590E67"/>
    <w:rsid w:val="00590E7A"/>
    <w:rsid w:val="00590E7D"/>
    <w:rsid w:val="005910FB"/>
    <w:rsid w:val="00591137"/>
    <w:rsid w:val="00591268"/>
    <w:rsid w:val="0059133D"/>
    <w:rsid w:val="0059141E"/>
    <w:rsid w:val="00591478"/>
    <w:rsid w:val="00591743"/>
    <w:rsid w:val="00591BB6"/>
    <w:rsid w:val="00591FCC"/>
    <w:rsid w:val="00591FDD"/>
    <w:rsid w:val="00591FF4"/>
    <w:rsid w:val="0059203D"/>
    <w:rsid w:val="00592048"/>
    <w:rsid w:val="00592167"/>
    <w:rsid w:val="0059235B"/>
    <w:rsid w:val="00592383"/>
    <w:rsid w:val="005923CD"/>
    <w:rsid w:val="005924A5"/>
    <w:rsid w:val="0059252C"/>
    <w:rsid w:val="005925BF"/>
    <w:rsid w:val="005926F0"/>
    <w:rsid w:val="005927DE"/>
    <w:rsid w:val="00592988"/>
    <w:rsid w:val="00592BE1"/>
    <w:rsid w:val="00592CCB"/>
    <w:rsid w:val="005931B7"/>
    <w:rsid w:val="005932FB"/>
    <w:rsid w:val="00593310"/>
    <w:rsid w:val="00593583"/>
    <w:rsid w:val="00593617"/>
    <w:rsid w:val="005938D5"/>
    <w:rsid w:val="00593AEF"/>
    <w:rsid w:val="00593D84"/>
    <w:rsid w:val="00593F28"/>
    <w:rsid w:val="00593F42"/>
    <w:rsid w:val="005942AA"/>
    <w:rsid w:val="0059441D"/>
    <w:rsid w:val="005944A2"/>
    <w:rsid w:val="00594589"/>
    <w:rsid w:val="00594640"/>
    <w:rsid w:val="005946D4"/>
    <w:rsid w:val="00594A63"/>
    <w:rsid w:val="00594E3E"/>
    <w:rsid w:val="00594F7F"/>
    <w:rsid w:val="00594FAA"/>
    <w:rsid w:val="0059514B"/>
    <w:rsid w:val="00595299"/>
    <w:rsid w:val="005953DC"/>
    <w:rsid w:val="00595506"/>
    <w:rsid w:val="005955B8"/>
    <w:rsid w:val="00595606"/>
    <w:rsid w:val="0059565A"/>
    <w:rsid w:val="005956C4"/>
    <w:rsid w:val="0059585C"/>
    <w:rsid w:val="005958CB"/>
    <w:rsid w:val="005962DE"/>
    <w:rsid w:val="005963FC"/>
    <w:rsid w:val="005964DB"/>
    <w:rsid w:val="0059650A"/>
    <w:rsid w:val="0059653F"/>
    <w:rsid w:val="005965F4"/>
    <w:rsid w:val="00596886"/>
    <w:rsid w:val="00596889"/>
    <w:rsid w:val="00596965"/>
    <w:rsid w:val="005969A9"/>
    <w:rsid w:val="00596B37"/>
    <w:rsid w:val="00596D81"/>
    <w:rsid w:val="005970CC"/>
    <w:rsid w:val="0059722B"/>
    <w:rsid w:val="005972AD"/>
    <w:rsid w:val="005973EB"/>
    <w:rsid w:val="005973F8"/>
    <w:rsid w:val="00597468"/>
    <w:rsid w:val="0059746F"/>
    <w:rsid w:val="005975BE"/>
    <w:rsid w:val="0059763B"/>
    <w:rsid w:val="00597940"/>
    <w:rsid w:val="00597B4D"/>
    <w:rsid w:val="00597C0D"/>
    <w:rsid w:val="00597D3C"/>
    <w:rsid w:val="00597EB6"/>
    <w:rsid w:val="00597F51"/>
    <w:rsid w:val="005A00C9"/>
    <w:rsid w:val="005A0192"/>
    <w:rsid w:val="005A01AF"/>
    <w:rsid w:val="005A0289"/>
    <w:rsid w:val="005A0409"/>
    <w:rsid w:val="005A05A0"/>
    <w:rsid w:val="005A0625"/>
    <w:rsid w:val="005A07AF"/>
    <w:rsid w:val="005A0B23"/>
    <w:rsid w:val="005A0B34"/>
    <w:rsid w:val="005A0C9D"/>
    <w:rsid w:val="005A0FE6"/>
    <w:rsid w:val="005A11AC"/>
    <w:rsid w:val="005A1257"/>
    <w:rsid w:val="005A1645"/>
    <w:rsid w:val="005A18EE"/>
    <w:rsid w:val="005A1914"/>
    <w:rsid w:val="005A1934"/>
    <w:rsid w:val="005A1A83"/>
    <w:rsid w:val="005A1B63"/>
    <w:rsid w:val="005A1CDE"/>
    <w:rsid w:val="005A2053"/>
    <w:rsid w:val="005A2082"/>
    <w:rsid w:val="005A20E3"/>
    <w:rsid w:val="005A2113"/>
    <w:rsid w:val="005A21D5"/>
    <w:rsid w:val="005A22E9"/>
    <w:rsid w:val="005A254B"/>
    <w:rsid w:val="005A2682"/>
    <w:rsid w:val="005A2862"/>
    <w:rsid w:val="005A2AA1"/>
    <w:rsid w:val="005A2AA8"/>
    <w:rsid w:val="005A2B30"/>
    <w:rsid w:val="005A2C92"/>
    <w:rsid w:val="005A2E2C"/>
    <w:rsid w:val="005A3106"/>
    <w:rsid w:val="005A31C5"/>
    <w:rsid w:val="005A32C6"/>
    <w:rsid w:val="005A354E"/>
    <w:rsid w:val="005A3844"/>
    <w:rsid w:val="005A39A6"/>
    <w:rsid w:val="005A3A90"/>
    <w:rsid w:val="005A3B74"/>
    <w:rsid w:val="005A3B9C"/>
    <w:rsid w:val="005A3C17"/>
    <w:rsid w:val="005A3C31"/>
    <w:rsid w:val="005A3E4D"/>
    <w:rsid w:val="005A3EE1"/>
    <w:rsid w:val="005A3FEE"/>
    <w:rsid w:val="005A4024"/>
    <w:rsid w:val="005A407F"/>
    <w:rsid w:val="005A40D6"/>
    <w:rsid w:val="005A4164"/>
    <w:rsid w:val="005A4446"/>
    <w:rsid w:val="005A444A"/>
    <w:rsid w:val="005A4542"/>
    <w:rsid w:val="005A462F"/>
    <w:rsid w:val="005A4699"/>
    <w:rsid w:val="005A4801"/>
    <w:rsid w:val="005A4A7A"/>
    <w:rsid w:val="005A524B"/>
    <w:rsid w:val="005A534C"/>
    <w:rsid w:val="005A55D0"/>
    <w:rsid w:val="005A58E9"/>
    <w:rsid w:val="005A5CF8"/>
    <w:rsid w:val="005A5DC9"/>
    <w:rsid w:val="005A60D6"/>
    <w:rsid w:val="005A6109"/>
    <w:rsid w:val="005A612F"/>
    <w:rsid w:val="005A6143"/>
    <w:rsid w:val="005A62DC"/>
    <w:rsid w:val="005A62F0"/>
    <w:rsid w:val="005A65E2"/>
    <w:rsid w:val="005A6615"/>
    <w:rsid w:val="005A67A9"/>
    <w:rsid w:val="005A6A13"/>
    <w:rsid w:val="005A6AE0"/>
    <w:rsid w:val="005A6E0A"/>
    <w:rsid w:val="005A6F30"/>
    <w:rsid w:val="005A6F4A"/>
    <w:rsid w:val="005A6F6D"/>
    <w:rsid w:val="005A6FCA"/>
    <w:rsid w:val="005A7152"/>
    <w:rsid w:val="005A7185"/>
    <w:rsid w:val="005A7196"/>
    <w:rsid w:val="005A71A4"/>
    <w:rsid w:val="005A71BE"/>
    <w:rsid w:val="005A726C"/>
    <w:rsid w:val="005A726E"/>
    <w:rsid w:val="005A7313"/>
    <w:rsid w:val="005A744E"/>
    <w:rsid w:val="005A7714"/>
    <w:rsid w:val="005A7715"/>
    <w:rsid w:val="005A779A"/>
    <w:rsid w:val="005A79DB"/>
    <w:rsid w:val="005A7A29"/>
    <w:rsid w:val="005A7B15"/>
    <w:rsid w:val="005A7B61"/>
    <w:rsid w:val="005A7B89"/>
    <w:rsid w:val="005A7C8C"/>
    <w:rsid w:val="005A7CE7"/>
    <w:rsid w:val="005A7E0A"/>
    <w:rsid w:val="005A7FDA"/>
    <w:rsid w:val="005B016D"/>
    <w:rsid w:val="005B02C7"/>
    <w:rsid w:val="005B0304"/>
    <w:rsid w:val="005B058E"/>
    <w:rsid w:val="005B05D8"/>
    <w:rsid w:val="005B0781"/>
    <w:rsid w:val="005B07C0"/>
    <w:rsid w:val="005B0960"/>
    <w:rsid w:val="005B0AF1"/>
    <w:rsid w:val="005B0DEE"/>
    <w:rsid w:val="005B0E3A"/>
    <w:rsid w:val="005B0E43"/>
    <w:rsid w:val="005B0EAA"/>
    <w:rsid w:val="005B1040"/>
    <w:rsid w:val="005B1306"/>
    <w:rsid w:val="005B13B0"/>
    <w:rsid w:val="005B18D3"/>
    <w:rsid w:val="005B19E0"/>
    <w:rsid w:val="005B1A6A"/>
    <w:rsid w:val="005B1B12"/>
    <w:rsid w:val="005B1B4D"/>
    <w:rsid w:val="005B1CE9"/>
    <w:rsid w:val="005B1D81"/>
    <w:rsid w:val="005B1E39"/>
    <w:rsid w:val="005B1EE4"/>
    <w:rsid w:val="005B1F77"/>
    <w:rsid w:val="005B20DD"/>
    <w:rsid w:val="005B2263"/>
    <w:rsid w:val="005B23C0"/>
    <w:rsid w:val="005B24EE"/>
    <w:rsid w:val="005B2536"/>
    <w:rsid w:val="005B29D5"/>
    <w:rsid w:val="005B2C2C"/>
    <w:rsid w:val="005B2CE0"/>
    <w:rsid w:val="005B2CFD"/>
    <w:rsid w:val="005B2D58"/>
    <w:rsid w:val="005B2DDD"/>
    <w:rsid w:val="005B2E0A"/>
    <w:rsid w:val="005B2E4A"/>
    <w:rsid w:val="005B3152"/>
    <w:rsid w:val="005B31FD"/>
    <w:rsid w:val="005B3223"/>
    <w:rsid w:val="005B32DB"/>
    <w:rsid w:val="005B341C"/>
    <w:rsid w:val="005B349F"/>
    <w:rsid w:val="005B3662"/>
    <w:rsid w:val="005B37D7"/>
    <w:rsid w:val="005B3AE3"/>
    <w:rsid w:val="005B3C5A"/>
    <w:rsid w:val="005B3E65"/>
    <w:rsid w:val="005B3F41"/>
    <w:rsid w:val="005B3F74"/>
    <w:rsid w:val="005B3F7B"/>
    <w:rsid w:val="005B4025"/>
    <w:rsid w:val="005B402F"/>
    <w:rsid w:val="005B4185"/>
    <w:rsid w:val="005B427C"/>
    <w:rsid w:val="005B42B6"/>
    <w:rsid w:val="005B446C"/>
    <w:rsid w:val="005B4698"/>
    <w:rsid w:val="005B46C5"/>
    <w:rsid w:val="005B47E4"/>
    <w:rsid w:val="005B4811"/>
    <w:rsid w:val="005B4C2A"/>
    <w:rsid w:val="005B4F48"/>
    <w:rsid w:val="005B4F5D"/>
    <w:rsid w:val="005B50A9"/>
    <w:rsid w:val="005B50C6"/>
    <w:rsid w:val="005B51C4"/>
    <w:rsid w:val="005B533B"/>
    <w:rsid w:val="005B54FA"/>
    <w:rsid w:val="005B5575"/>
    <w:rsid w:val="005B5760"/>
    <w:rsid w:val="005B57C6"/>
    <w:rsid w:val="005B5969"/>
    <w:rsid w:val="005B59A7"/>
    <w:rsid w:val="005B5BBB"/>
    <w:rsid w:val="005B5EDD"/>
    <w:rsid w:val="005B5F8B"/>
    <w:rsid w:val="005B6472"/>
    <w:rsid w:val="005B647D"/>
    <w:rsid w:val="005B67E3"/>
    <w:rsid w:val="005B6889"/>
    <w:rsid w:val="005B6955"/>
    <w:rsid w:val="005B69F7"/>
    <w:rsid w:val="005B6A15"/>
    <w:rsid w:val="005B6B8A"/>
    <w:rsid w:val="005B6BA5"/>
    <w:rsid w:val="005B6D7E"/>
    <w:rsid w:val="005B6D83"/>
    <w:rsid w:val="005B6DF8"/>
    <w:rsid w:val="005B6E07"/>
    <w:rsid w:val="005B7213"/>
    <w:rsid w:val="005B72CE"/>
    <w:rsid w:val="005B756D"/>
    <w:rsid w:val="005B7576"/>
    <w:rsid w:val="005B778F"/>
    <w:rsid w:val="005B77B6"/>
    <w:rsid w:val="005B7973"/>
    <w:rsid w:val="005B7C25"/>
    <w:rsid w:val="005B7C6B"/>
    <w:rsid w:val="005B7E9B"/>
    <w:rsid w:val="005C00BA"/>
    <w:rsid w:val="005C03F1"/>
    <w:rsid w:val="005C046D"/>
    <w:rsid w:val="005C0637"/>
    <w:rsid w:val="005C0723"/>
    <w:rsid w:val="005C0838"/>
    <w:rsid w:val="005C0D98"/>
    <w:rsid w:val="005C0D9F"/>
    <w:rsid w:val="005C0EF5"/>
    <w:rsid w:val="005C1078"/>
    <w:rsid w:val="005C12A4"/>
    <w:rsid w:val="005C1545"/>
    <w:rsid w:val="005C177B"/>
    <w:rsid w:val="005C1807"/>
    <w:rsid w:val="005C18E6"/>
    <w:rsid w:val="005C191D"/>
    <w:rsid w:val="005C19A6"/>
    <w:rsid w:val="005C1A2E"/>
    <w:rsid w:val="005C1A3F"/>
    <w:rsid w:val="005C1AA8"/>
    <w:rsid w:val="005C1C4F"/>
    <w:rsid w:val="005C1CAB"/>
    <w:rsid w:val="005C1E41"/>
    <w:rsid w:val="005C1ED9"/>
    <w:rsid w:val="005C2075"/>
    <w:rsid w:val="005C208B"/>
    <w:rsid w:val="005C20A1"/>
    <w:rsid w:val="005C22DA"/>
    <w:rsid w:val="005C23B9"/>
    <w:rsid w:val="005C23C8"/>
    <w:rsid w:val="005C25BB"/>
    <w:rsid w:val="005C26DF"/>
    <w:rsid w:val="005C270E"/>
    <w:rsid w:val="005C2767"/>
    <w:rsid w:val="005C296F"/>
    <w:rsid w:val="005C2CC5"/>
    <w:rsid w:val="005C2E11"/>
    <w:rsid w:val="005C3062"/>
    <w:rsid w:val="005C31D0"/>
    <w:rsid w:val="005C3671"/>
    <w:rsid w:val="005C372C"/>
    <w:rsid w:val="005C3760"/>
    <w:rsid w:val="005C3A46"/>
    <w:rsid w:val="005C3B49"/>
    <w:rsid w:val="005C3C0A"/>
    <w:rsid w:val="005C3CAA"/>
    <w:rsid w:val="005C3D3B"/>
    <w:rsid w:val="005C3DD2"/>
    <w:rsid w:val="005C3E47"/>
    <w:rsid w:val="005C3F30"/>
    <w:rsid w:val="005C428C"/>
    <w:rsid w:val="005C4BCE"/>
    <w:rsid w:val="005C50B4"/>
    <w:rsid w:val="005C50C3"/>
    <w:rsid w:val="005C51A2"/>
    <w:rsid w:val="005C525F"/>
    <w:rsid w:val="005C5371"/>
    <w:rsid w:val="005C563B"/>
    <w:rsid w:val="005C58C9"/>
    <w:rsid w:val="005C5DAA"/>
    <w:rsid w:val="005C5DE8"/>
    <w:rsid w:val="005C5E26"/>
    <w:rsid w:val="005C6372"/>
    <w:rsid w:val="005C66A2"/>
    <w:rsid w:val="005C677A"/>
    <w:rsid w:val="005C67E4"/>
    <w:rsid w:val="005C6906"/>
    <w:rsid w:val="005C6A6F"/>
    <w:rsid w:val="005C6CDC"/>
    <w:rsid w:val="005C6D72"/>
    <w:rsid w:val="005C6EB7"/>
    <w:rsid w:val="005C702B"/>
    <w:rsid w:val="005C7482"/>
    <w:rsid w:val="005C7500"/>
    <w:rsid w:val="005C7620"/>
    <w:rsid w:val="005C773D"/>
    <w:rsid w:val="005C78B7"/>
    <w:rsid w:val="005C7949"/>
    <w:rsid w:val="005C79FF"/>
    <w:rsid w:val="005C7BC0"/>
    <w:rsid w:val="005C7C4A"/>
    <w:rsid w:val="005C7E28"/>
    <w:rsid w:val="005C7FA1"/>
    <w:rsid w:val="005D006E"/>
    <w:rsid w:val="005D0277"/>
    <w:rsid w:val="005D0479"/>
    <w:rsid w:val="005D05D8"/>
    <w:rsid w:val="005D0620"/>
    <w:rsid w:val="005D06BD"/>
    <w:rsid w:val="005D0924"/>
    <w:rsid w:val="005D0A5A"/>
    <w:rsid w:val="005D0A6C"/>
    <w:rsid w:val="005D0BC8"/>
    <w:rsid w:val="005D0CEE"/>
    <w:rsid w:val="005D0DB4"/>
    <w:rsid w:val="005D0DBF"/>
    <w:rsid w:val="005D0DE8"/>
    <w:rsid w:val="005D0E0F"/>
    <w:rsid w:val="005D10EE"/>
    <w:rsid w:val="005D12D0"/>
    <w:rsid w:val="005D13D7"/>
    <w:rsid w:val="005D143B"/>
    <w:rsid w:val="005D1625"/>
    <w:rsid w:val="005D1746"/>
    <w:rsid w:val="005D174B"/>
    <w:rsid w:val="005D18C6"/>
    <w:rsid w:val="005D1983"/>
    <w:rsid w:val="005D19D0"/>
    <w:rsid w:val="005D1A89"/>
    <w:rsid w:val="005D1A8D"/>
    <w:rsid w:val="005D1B6E"/>
    <w:rsid w:val="005D1BBB"/>
    <w:rsid w:val="005D1D4A"/>
    <w:rsid w:val="005D201D"/>
    <w:rsid w:val="005D206B"/>
    <w:rsid w:val="005D220F"/>
    <w:rsid w:val="005D251C"/>
    <w:rsid w:val="005D2945"/>
    <w:rsid w:val="005D29FE"/>
    <w:rsid w:val="005D2D27"/>
    <w:rsid w:val="005D2DD5"/>
    <w:rsid w:val="005D2EE2"/>
    <w:rsid w:val="005D2F1B"/>
    <w:rsid w:val="005D3171"/>
    <w:rsid w:val="005D31F1"/>
    <w:rsid w:val="005D32F9"/>
    <w:rsid w:val="005D34EF"/>
    <w:rsid w:val="005D3580"/>
    <w:rsid w:val="005D3883"/>
    <w:rsid w:val="005D3A1B"/>
    <w:rsid w:val="005D3A38"/>
    <w:rsid w:val="005D417E"/>
    <w:rsid w:val="005D43E0"/>
    <w:rsid w:val="005D4629"/>
    <w:rsid w:val="005D4667"/>
    <w:rsid w:val="005D4734"/>
    <w:rsid w:val="005D477D"/>
    <w:rsid w:val="005D49CB"/>
    <w:rsid w:val="005D4C3A"/>
    <w:rsid w:val="005D4C85"/>
    <w:rsid w:val="005D4CC9"/>
    <w:rsid w:val="005D4D58"/>
    <w:rsid w:val="005D4FB3"/>
    <w:rsid w:val="005D4FCE"/>
    <w:rsid w:val="005D508B"/>
    <w:rsid w:val="005D52CA"/>
    <w:rsid w:val="005D52F9"/>
    <w:rsid w:val="005D53F5"/>
    <w:rsid w:val="005D5416"/>
    <w:rsid w:val="005D54BC"/>
    <w:rsid w:val="005D5541"/>
    <w:rsid w:val="005D55FA"/>
    <w:rsid w:val="005D56D0"/>
    <w:rsid w:val="005D5A4D"/>
    <w:rsid w:val="005D5A76"/>
    <w:rsid w:val="005D5B0B"/>
    <w:rsid w:val="005D5F54"/>
    <w:rsid w:val="005D618C"/>
    <w:rsid w:val="005D6298"/>
    <w:rsid w:val="005D6404"/>
    <w:rsid w:val="005D6470"/>
    <w:rsid w:val="005D656E"/>
    <w:rsid w:val="005D667F"/>
    <w:rsid w:val="005D668E"/>
    <w:rsid w:val="005D68C5"/>
    <w:rsid w:val="005D6904"/>
    <w:rsid w:val="005D6A2B"/>
    <w:rsid w:val="005D6ADA"/>
    <w:rsid w:val="005D6CF4"/>
    <w:rsid w:val="005D6CFA"/>
    <w:rsid w:val="005D6DCA"/>
    <w:rsid w:val="005D6E38"/>
    <w:rsid w:val="005D6FB9"/>
    <w:rsid w:val="005D6FEF"/>
    <w:rsid w:val="005D730D"/>
    <w:rsid w:val="005D7671"/>
    <w:rsid w:val="005D77B0"/>
    <w:rsid w:val="005D7820"/>
    <w:rsid w:val="005D7875"/>
    <w:rsid w:val="005D79A7"/>
    <w:rsid w:val="005D7ADF"/>
    <w:rsid w:val="005D7C22"/>
    <w:rsid w:val="005E016A"/>
    <w:rsid w:val="005E01B9"/>
    <w:rsid w:val="005E020D"/>
    <w:rsid w:val="005E02B0"/>
    <w:rsid w:val="005E05DC"/>
    <w:rsid w:val="005E0675"/>
    <w:rsid w:val="005E06AB"/>
    <w:rsid w:val="005E09B9"/>
    <w:rsid w:val="005E0ADE"/>
    <w:rsid w:val="005E0B01"/>
    <w:rsid w:val="005E0C40"/>
    <w:rsid w:val="005E0D75"/>
    <w:rsid w:val="005E0EFD"/>
    <w:rsid w:val="005E0FE9"/>
    <w:rsid w:val="005E0FFD"/>
    <w:rsid w:val="005E11EE"/>
    <w:rsid w:val="005E11FD"/>
    <w:rsid w:val="005E12A5"/>
    <w:rsid w:val="005E1358"/>
    <w:rsid w:val="005E147A"/>
    <w:rsid w:val="005E14AF"/>
    <w:rsid w:val="005E1684"/>
    <w:rsid w:val="005E16F3"/>
    <w:rsid w:val="005E1722"/>
    <w:rsid w:val="005E17FE"/>
    <w:rsid w:val="005E199A"/>
    <w:rsid w:val="005E19B4"/>
    <w:rsid w:val="005E1B96"/>
    <w:rsid w:val="005E1CBF"/>
    <w:rsid w:val="005E1FDD"/>
    <w:rsid w:val="005E20AD"/>
    <w:rsid w:val="005E2285"/>
    <w:rsid w:val="005E22B0"/>
    <w:rsid w:val="005E2715"/>
    <w:rsid w:val="005E296F"/>
    <w:rsid w:val="005E2BCF"/>
    <w:rsid w:val="005E2BD4"/>
    <w:rsid w:val="005E2C08"/>
    <w:rsid w:val="005E2CD0"/>
    <w:rsid w:val="005E2E09"/>
    <w:rsid w:val="005E2FD3"/>
    <w:rsid w:val="005E3235"/>
    <w:rsid w:val="005E33EF"/>
    <w:rsid w:val="005E3425"/>
    <w:rsid w:val="005E3561"/>
    <w:rsid w:val="005E361A"/>
    <w:rsid w:val="005E3638"/>
    <w:rsid w:val="005E38BA"/>
    <w:rsid w:val="005E396C"/>
    <w:rsid w:val="005E3A08"/>
    <w:rsid w:val="005E3A8A"/>
    <w:rsid w:val="005E3AE4"/>
    <w:rsid w:val="005E3AF4"/>
    <w:rsid w:val="005E3B6D"/>
    <w:rsid w:val="005E3C23"/>
    <w:rsid w:val="005E3C5C"/>
    <w:rsid w:val="005E3E36"/>
    <w:rsid w:val="005E3FD2"/>
    <w:rsid w:val="005E41F2"/>
    <w:rsid w:val="005E44FA"/>
    <w:rsid w:val="005E4561"/>
    <w:rsid w:val="005E46CA"/>
    <w:rsid w:val="005E470B"/>
    <w:rsid w:val="005E478E"/>
    <w:rsid w:val="005E4AB4"/>
    <w:rsid w:val="005E4AF9"/>
    <w:rsid w:val="005E4BF0"/>
    <w:rsid w:val="005E4C03"/>
    <w:rsid w:val="005E4D17"/>
    <w:rsid w:val="005E4E4A"/>
    <w:rsid w:val="005E5266"/>
    <w:rsid w:val="005E5394"/>
    <w:rsid w:val="005E53D0"/>
    <w:rsid w:val="005E557E"/>
    <w:rsid w:val="005E5847"/>
    <w:rsid w:val="005E58B1"/>
    <w:rsid w:val="005E58DA"/>
    <w:rsid w:val="005E597C"/>
    <w:rsid w:val="005E5DB6"/>
    <w:rsid w:val="005E5E82"/>
    <w:rsid w:val="005E60C3"/>
    <w:rsid w:val="005E60DE"/>
    <w:rsid w:val="005E61EF"/>
    <w:rsid w:val="005E627D"/>
    <w:rsid w:val="005E63DF"/>
    <w:rsid w:val="005E6454"/>
    <w:rsid w:val="005E66DC"/>
    <w:rsid w:val="005E68C5"/>
    <w:rsid w:val="005E6CA3"/>
    <w:rsid w:val="005E6FF9"/>
    <w:rsid w:val="005E705D"/>
    <w:rsid w:val="005E778E"/>
    <w:rsid w:val="005E7851"/>
    <w:rsid w:val="005E78E0"/>
    <w:rsid w:val="005E792B"/>
    <w:rsid w:val="005E7942"/>
    <w:rsid w:val="005E79B3"/>
    <w:rsid w:val="005E7B7C"/>
    <w:rsid w:val="005E7E11"/>
    <w:rsid w:val="005E7E70"/>
    <w:rsid w:val="005E7F9D"/>
    <w:rsid w:val="005F0106"/>
    <w:rsid w:val="005F03D4"/>
    <w:rsid w:val="005F044F"/>
    <w:rsid w:val="005F0644"/>
    <w:rsid w:val="005F065F"/>
    <w:rsid w:val="005F0A21"/>
    <w:rsid w:val="005F0A72"/>
    <w:rsid w:val="005F0A8F"/>
    <w:rsid w:val="005F0B95"/>
    <w:rsid w:val="005F0DDE"/>
    <w:rsid w:val="005F0DEF"/>
    <w:rsid w:val="005F0EE2"/>
    <w:rsid w:val="005F1404"/>
    <w:rsid w:val="005F1523"/>
    <w:rsid w:val="005F16E2"/>
    <w:rsid w:val="005F1784"/>
    <w:rsid w:val="005F19D4"/>
    <w:rsid w:val="005F1A1A"/>
    <w:rsid w:val="005F1A37"/>
    <w:rsid w:val="005F1F9F"/>
    <w:rsid w:val="005F218E"/>
    <w:rsid w:val="005F21CC"/>
    <w:rsid w:val="005F22AB"/>
    <w:rsid w:val="005F22C7"/>
    <w:rsid w:val="005F2568"/>
    <w:rsid w:val="005F2645"/>
    <w:rsid w:val="005F2747"/>
    <w:rsid w:val="005F277B"/>
    <w:rsid w:val="005F279E"/>
    <w:rsid w:val="005F28FB"/>
    <w:rsid w:val="005F2A56"/>
    <w:rsid w:val="005F2D0E"/>
    <w:rsid w:val="005F2E6C"/>
    <w:rsid w:val="005F3019"/>
    <w:rsid w:val="005F3076"/>
    <w:rsid w:val="005F30E1"/>
    <w:rsid w:val="005F3109"/>
    <w:rsid w:val="005F332C"/>
    <w:rsid w:val="005F3351"/>
    <w:rsid w:val="005F382F"/>
    <w:rsid w:val="005F3849"/>
    <w:rsid w:val="005F3A97"/>
    <w:rsid w:val="005F3D4C"/>
    <w:rsid w:val="005F42E9"/>
    <w:rsid w:val="005F4316"/>
    <w:rsid w:val="005F4533"/>
    <w:rsid w:val="005F45B9"/>
    <w:rsid w:val="005F45FD"/>
    <w:rsid w:val="005F4690"/>
    <w:rsid w:val="005F4818"/>
    <w:rsid w:val="005F4921"/>
    <w:rsid w:val="005F4B71"/>
    <w:rsid w:val="005F4ED5"/>
    <w:rsid w:val="005F501E"/>
    <w:rsid w:val="005F506E"/>
    <w:rsid w:val="005F5343"/>
    <w:rsid w:val="005F5359"/>
    <w:rsid w:val="005F5486"/>
    <w:rsid w:val="005F579E"/>
    <w:rsid w:val="005F5AEF"/>
    <w:rsid w:val="005F5B55"/>
    <w:rsid w:val="005F5C03"/>
    <w:rsid w:val="005F5D6D"/>
    <w:rsid w:val="005F5F86"/>
    <w:rsid w:val="005F603B"/>
    <w:rsid w:val="005F61AD"/>
    <w:rsid w:val="005F643D"/>
    <w:rsid w:val="005F6442"/>
    <w:rsid w:val="005F64B6"/>
    <w:rsid w:val="005F6547"/>
    <w:rsid w:val="005F6627"/>
    <w:rsid w:val="005F6716"/>
    <w:rsid w:val="005F67BF"/>
    <w:rsid w:val="005F6936"/>
    <w:rsid w:val="005F6D12"/>
    <w:rsid w:val="005F6E51"/>
    <w:rsid w:val="005F6F1E"/>
    <w:rsid w:val="005F700D"/>
    <w:rsid w:val="005F72BB"/>
    <w:rsid w:val="005F7337"/>
    <w:rsid w:val="005F734B"/>
    <w:rsid w:val="005F7A94"/>
    <w:rsid w:val="005F7CCF"/>
    <w:rsid w:val="005F7D38"/>
    <w:rsid w:val="006000BE"/>
    <w:rsid w:val="00600418"/>
    <w:rsid w:val="00600562"/>
    <w:rsid w:val="006006A3"/>
    <w:rsid w:val="006006BB"/>
    <w:rsid w:val="006007B7"/>
    <w:rsid w:val="00600911"/>
    <w:rsid w:val="00600A60"/>
    <w:rsid w:val="00600AE2"/>
    <w:rsid w:val="00600B01"/>
    <w:rsid w:val="0060132C"/>
    <w:rsid w:val="00601453"/>
    <w:rsid w:val="006016A5"/>
    <w:rsid w:val="006016FA"/>
    <w:rsid w:val="00601788"/>
    <w:rsid w:val="00601AE1"/>
    <w:rsid w:val="00601EDF"/>
    <w:rsid w:val="00601FA9"/>
    <w:rsid w:val="00602149"/>
    <w:rsid w:val="00602156"/>
    <w:rsid w:val="00602280"/>
    <w:rsid w:val="00602297"/>
    <w:rsid w:val="006022EA"/>
    <w:rsid w:val="0060252A"/>
    <w:rsid w:val="0060268F"/>
    <w:rsid w:val="00602826"/>
    <w:rsid w:val="0060282E"/>
    <w:rsid w:val="0060282F"/>
    <w:rsid w:val="00602A06"/>
    <w:rsid w:val="00602BA9"/>
    <w:rsid w:val="00602BB6"/>
    <w:rsid w:val="00602BE4"/>
    <w:rsid w:val="00602D2E"/>
    <w:rsid w:val="00602FD5"/>
    <w:rsid w:val="0060326B"/>
    <w:rsid w:val="00603380"/>
    <w:rsid w:val="00603501"/>
    <w:rsid w:val="006035BE"/>
    <w:rsid w:val="00603629"/>
    <w:rsid w:val="006036F0"/>
    <w:rsid w:val="00603A16"/>
    <w:rsid w:val="00603AC8"/>
    <w:rsid w:val="00603B5D"/>
    <w:rsid w:val="00603BCF"/>
    <w:rsid w:val="00603D7C"/>
    <w:rsid w:val="00603E21"/>
    <w:rsid w:val="00603EC2"/>
    <w:rsid w:val="00603F9B"/>
    <w:rsid w:val="00604643"/>
    <w:rsid w:val="00604660"/>
    <w:rsid w:val="006047A2"/>
    <w:rsid w:val="006047EA"/>
    <w:rsid w:val="00604906"/>
    <w:rsid w:val="006049B0"/>
    <w:rsid w:val="00604A1D"/>
    <w:rsid w:val="00604A57"/>
    <w:rsid w:val="00604BE9"/>
    <w:rsid w:val="00604D5B"/>
    <w:rsid w:val="00604DA3"/>
    <w:rsid w:val="00604E0F"/>
    <w:rsid w:val="00604ECE"/>
    <w:rsid w:val="006050AB"/>
    <w:rsid w:val="006050C7"/>
    <w:rsid w:val="00605183"/>
    <w:rsid w:val="006051B6"/>
    <w:rsid w:val="00605319"/>
    <w:rsid w:val="00605373"/>
    <w:rsid w:val="006053B2"/>
    <w:rsid w:val="006054D0"/>
    <w:rsid w:val="006054F9"/>
    <w:rsid w:val="0060558B"/>
    <w:rsid w:val="0060579A"/>
    <w:rsid w:val="0060585F"/>
    <w:rsid w:val="006058D8"/>
    <w:rsid w:val="0060599E"/>
    <w:rsid w:val="00605C5C"/>
    <w:rsid w:val="00605E86"/>
    <w:rsid w:val="00605F9A"/>
    <w:rsid w:val="00605FCF"/>
    <w:rsid w:val="00606286"/>
    <w:rsid w:val="0060628F"/>
    <w:rsid w:val="006062FD"/>
    <w:rsid w:val="00606318"/>
    <w:rsid w:val="0060644C"/>
    <w:rsid w:val="00606460"/>
    <w:rsid w:val="006065FE"/>
    <w:rsid w:val="006067CD"/>
    <w:rsid w:val="00606A48"/>
    <w:rsid w:val="00606AF8"/>
    <w:rsid w:val="00606CEF"/>
    <w:rsid w:val="00606EAF"/>
    <w:rsid w:val="0060710C"/>
    <w:rsid w:val="00607110"/>
    <w:rsid w:val="0060712F"/>
    <w:rsid w:val="006072C6"/>
    <w:rsid w:val="006072E4"/>
    <w:rsid w:val="006073ED"/>
    <w:rsid w:val="0060749A"/>
    <w:rsid w:val="0060756B"/>
    <w:rsid w:val="00607720"/>
    <w:rsid w:val="0060782E"/>
    <w:rsid w:val="00607A84"/>
    <w:rsid w:val="00607A86"/>
    <w:rsid w:val="00607B64"/>
    <w:rsid w:val="00607B8B"/>
    <w:rsid w:val="00607BE5"/>
    <w:rsid w:val="00607CE7"/>
    <w:rsid w:val="00607DDC"/>
    <w:rsid w:val="00607E44"/>
    <w:rsid w:val="00607EDB"/>
    <w:rsid w:val="0061024E"/>
    <w:rsid w:val="006103C7"/>
    <w:rsid w:val="00610697"/>
    <w:rsid w:val="006108B4"/>
    <w:rsid w:val="00610A44"/>
    <w:rsid w:val="00610A71"/>
    <w:rsid w:val="00610B4F"/>
    <w:rsid w:val="00610EA2"/>
    <w:rsid w:val="00610F6E"/>
    <w:rsid w:val="0061104B"/>
    <w:rsid w:val="00611115"/>
    <w:rsid w:val="00611157"/>
    <w:rsid w:val="006112F9"/>
    <w:rsid w:val="00611352"/>
    <w:rsid w:val="0061139B"/>
    <w:rsid w:val="0061172D"/>
    <w:rsid w:val="006119EE"/>
    <w:rsid w:val="00611A59"/>
    <w:rsid w:val="00611DEC"/>
    <w:rsid w:val="0061206D"/>
    <w:rsid w:val="006120B7"/>
    <w:rsid w:val="006121C9"/>
    <w:rsid w:val="00612205"/>
    <w:rsid w:val="0061232B"/>
    <w:rsid w:val="006124BD"/>
    <w:rsid w:val="00612A5D"/>
    <w:rsid w:val="00612B5C"/>
    <w:rsid w:val="00612E89"/>
    <w:rsid w:val="00613044"/>
    <w:rsid w:val="006130E7"/>
    <w:rsid w:val="00613163"/>
    <w:rsid w:val="006131E5"/>
    <w:rsid w:val="006132E6"/>
    <w:rsid w:val="006133A5"/>
    <w:rsid w:val="006134C2"/>
    <w:rsid w:val="0061374A"/>
    <w:rsid w:val="006139C4"/>
    <w:rsid w:val="00613BE2"/>
    <w:rsid w:val="00613F30"/>
    <w:rsid w:val="00613F49"/>
    <w:rsid w:val="0061403B"/>
    <w:rsid w:val="00614300"/>
    <w:rsid w:val="00614382"/>
    <w:rsid w:val="006143CA"/>
    <w:rsid w:val="0061441A"/>
    <w:rsid w:val="006144AD"/>
    <w:rsid w:val="006146C5"/>
    <w:rsid w:val="00614A6E"/>
    <w:rsid w:val="00614C1A"/>
    <w:rsid w:val="00614C1E"/>
    <w:rsid w:val="00614CB6"/>
    <w:rsid w:val="00614DBB"/>
    <w:rsid w:val="006150D7"/>
    <w:rsid w:val="006150E2"/>
    <w:rsid w:val="006150F8"/>
    <w:rsid w:val="00615183"/>
    <w:rsid w:val="00615427"/>
    <w:rsid w:val="00615733"/>
    <w:rsid w:val="006157E3"/>
    <w:rsid w:val="006158F3"/>
    <w:rsid w:val="006158FF"/>
    <w:rsid w:val="00615B45"/>
    <w:rsid w:val="00615DD1"/>
    <w:rsid w:val="00615FA6"/>
    <w:rsid w:val="0061604B"/>
    <w:rsid w:val="006160DA"/>
    <w:rsid w:val="0061613F"/>
    <w:rsid w:val="00616346"/>
    <w:rsid w:val="006163EF"/>
    <w:rsid w:val="00616574"/>
    <w:rsid w:val="00616769"/>
    <w:rsid w:val="00616805"/>
    <w:rsid w:val="00616813"/>
    <w:rsid w:val="00616C39"/>
    <w:rsid w:val="00616F50"/>
    <w:rsid w:val="006171E8"/>
    <w:rsid w:val="006171F3"/>
    <w:rsid w:val="006172B8"/>
    <w:rsid w:val="00617513"/>
    <w:rsid w:val="0061751A"/>
    <w:rsid w:val="006176E5"/>
    <w:rsid w:val="00617711"/>
    <w:rsid w:val="00617819"/>
    <w:rsid w:val="0061790B"/>
    <w:rsid w:val="00617AB3"/>
    <w:rsid w:val="00617CFF"/>
    <w:rsid w:val="00617DE3"/>
    <w:rsid w:val="00617EBB"/>
    <w:rsid w:val="006200B1"/>
    <w:rsid w:val="00620247"/>
    <w:rsid w:val="006203D4"/>
    <w:rsid w:val="006208E9"/>
    <w:rsid w:val="00620F9F"/>
    <w:rsid w:val="00620FE5"/>
    <w:rsid w:val="00621256"/>
    <w:rsid w:val="0062132A"/>
    <w:rsid w:val="006213BC"/>
    <w:rsid w:val="00621479"/>
    <w:rsid w:val="00621693"/>
    <w:rsid w:val="0062173D"/>
    <w:rsid w:val="00621795"/>
    <w:rsid w:val="00621C6E"/>
    <w:rsid w:val="00621DD4"/>
    <w:rsid w:val="0062203E"/>
    <w:rsid w:val="006224BD"/>
    <w:rsid w:val="00622582"/>
    <w:rsid w:val="0062258A"/>
    <w:rsid w:val="00622644"/>
    <w:rsid w:val="00622AB5"/>
    <w:rsid w:val="00622B29"/>
    <w:rsid w:val="00623063"/>
    <w:rsid w:val="0062332B"/>
    <w:rsid w:val="006233D2"/>
    <w:rsid w:val="00623429"/>
    <w:rsid w:val="006234FA"/>
    <w:rsid w:val="0062366F"/>
    <w:rsid w:val="00623985"/>
    <w:rsid w:val="00623A7A"/>
    <w:rsid w:val="00623AC2"/>
    <w:rsid w:val="00623C12"/>
    <w:rsid w:val="00623D8F"/>
    <w:rsid w:val="00623E8D"/>
    <w:rsid w:val="00623F53"/>
    <w:rsid w:val="00624130"/>
    <w:rsid w:val="00624553"/>
    <w:rsid w:val="0062489E"/>
    <w:rsid w:val="00624996"/>
    <w:rsid w:val="00624BB3"/>
    <w:rsid w:val="00624BD5"/>
    <w:rsid w:val="00624C97"/>
    <w:rsid w:val="00624D28"/>
    <w:rsid w:val="0062505A"/>
    <w:rsid w:val="00625191"/>
    <w:rsid w:val="00625270"/>
    <w:rsid w:val="00625658"/>
    <w:rsid w:val="006256FC"/>
    <w:rsid w:val="00625944"/>
    <w:rsid w:val="00625B33"/>
    <w:rsid w:val="00625C63"/>
    <w:rsid w:val="00625CBE"/>
    <w:rsid w:val="00625ECA"/>
    <w:rsid w:val="0062601A"/>
    <w:rsid w:val="0062602D"/>
    <w:rsid w:val="00626426"/>
    <w:rsid w:val="006265EF"/>
    <w:rsid w:val="006266A3"/>
    <w:rsid w:val="00626757"/>
    <w:rsid w:val="006267F3"/>
    <w:rsid w:val="00626CCE"/>
    <w:rsid w:val="00626D19"/>
    <w:rsid w:val="00626D3F"/>
    <w:rsid w:val="00626E2F"/>
    <w:rsid w:val="00627125"/>
    <w:rsid w:val="006272CA"/>
    <w:rsid w:val="0062738E"/>
    <w:rsid w:val="0062745E"/>
    <w:rsid w:val="0062754D"/>
    <w:rsid w:val="006275F0"/>
    <w:rsid w:val="00627A24"/>
    <w:rsid w:val="00627BD3"/>
    <w:rsid w:val="00627E11"/>
    <w:rsid w:val="00627E50"/>
    <w:rsid w:val="00630157"/>
    <w:rsid w:val="00630164"/>
    <w:rsid w:val="006301DC"/>
    <w:rsid w:val="00630350"/>
    <w:rsid w:val="006303A1"/>
    <w:rsid w:val="00630543"/>
    <w:rsid w:val="006305E9"/>
    <w:rsid w:val="0063068B"/>
    <w:rsid w:val="006306AE"/>
    <w:rsid w:val="00630999"/>
    <w:rsid w:val="00630B89"/>
    <w:rsid w:val="00630CC3"/>
    <w:rsid w:val="00630DB2"/>
    <w:rsid w:val="006310F3"/>
    <w:rsid w:val="00631145"/>
    <w:rsid w:val="006312F9"/>
    <w:rsid w:val="0063134F"/>
    <w:rsid w:val="0063151C"/>
    <w:rsid w:val="006315D1"/>
    <w:rsid w:val="006316CD"/>
    <w:rsid w:val="00631802"/>
    <w:rsid w:val="00631C09"/>
    <w:rsid w:val="00631CB3"/>
    <w:rsid w:val="00631FE2"/>
    <w:rsid w:val="006321B3"/>
    <w:rsid w:val="00632290"/>
    <w:rsid w:val="006322E7"/>
    <w:rsid w:val="0063242B"/>
    <w:rsid w:val="006325DE"/>
    <w:rsid w:val="006325F3"/>
    <w:rsid w:val="0063281D"/>
    <w:rsid w:val="006329DE"/>
    <w:rsid w:val="00632AC1"/>
    <w:rsid w:val="00632AC7"/>
    <w:rsid w:val="00632B08"/>
    <w:rsid w:val="00632B6F"/>
    <w:rsid w:val="00632FA3"/>
    <w:rsid w:val="00632FAA"/>
    <w:rsid w:val="00632FAD"/>
    <w:rsid w:val="00632FAE"/>
    <w:rsid w:val="00633093"/>
    <w:rsid w:val="0063319E"/>
    <w:rsid w:val="006331D2"/>
    <w:rsid w:val="0063336E"/>
    <w:rsid w:val="00633549"/>
    <w:rsid w:val="00633A60"/>
    <w:rsid w:val="00633E8B"/>
    <w:rsid w:val="00633FE1"/>
    <w:rsid w:val="0063407C"/>
    <w:rsid w:val="0063417C"/>
    <w:rsid w:val="006341DC"/>
    <w:rsid w:val="006341E5"/>
    <w:rsid w:val="00634268"/>
    <w:rsid w:val="00634563"/>
    <w:rsid w:val="00634685"/>
    <w:rsid w:val="00634A3A"/>
    <w:rsid w:val="00634BA1"/>
    <w:rsid w:val="00634E47"/>
    <w:rsid w:val="006350A1"/>
    <w:rsid w:val="006350B7"/>
    <w:rsid w:val="00635191"/>
    <w:rsid w:val="0063534B"/>
    <w:rsid w:val="006355D8"/>
    <w:rsid w:val="00635893"/>
    <w:rsid w:val="00635A16"/>
    <w:rsid w:val="00635AFD"/>
    <w:rsid w:val="00635C40"/>
    <w:rsid w:val="006360F1"/>
    <w:rsid w:val="006361BB"/>
    <w:rsid w:val="00636288"/>
    <w:rsid w:val="006362C4"/>
    <w:rsid w:val="00636415"/>
    <w:rsid w:val="006364F1"/>
    <w:rsid w:val="00636534"/>
    <w:rsid w:val="00636786"/>
    <w:rsid w:val="0063687B"/>
    <w:rsid w:val="00636895"/>
    <w:rsid w:val="00636AB9"/>
    <w:rsid w:val="00636C9C"/>
    <w:rsid w:val="00636D23"/>
    <w:rsid w:val="00636DF4"/>
    <w:rsid w:val="00636E1E"/>
    <w:rsid w:val="00636E4D"/>
    <w:rsid w:val="00636E78"/>
    <w:rsid w:val="00636F5B"/>
    <w:rsid w:val="006370E1"/>
    <w:rsid w:val="0063729C"/>
    <w:rsid w:val="00637532"/>
    <w:rsid w:val="006376A4"/>
    <w:rsid w:val="00637AB2"/>
    <w:rsid w:val="00637ACD"/>
    <w:rsid w:val="00637C87"/>
    <w:rsid w:val="00637C93"/>
    <w:rsid w:val="0064003D"/>
    <w:rsid w:val="006401D4"/>
    <w:rsid w:val="0064062C"/>
    <w:rsid w:val="0064064A"/>
    <w:rsid w:val="00640790"/>
    <w:rsid w:val="0064088A"/>
    <w:rsid w:val="006408A3"/>
    <w:rsid w:val="00640A03"/>
    <w:rsid w:val="00640B2F"/>
    <w:rsid w:val="00640B79"/>
    <w:rsid w:val="00640C9B"/>
    <w:rsid w:val="00640D6D"/>
    <w:rsid w:val="00640E7A"/>
    <w:rsid w:val="00640E90"/>
    <w:rsid w:val="00640EC0"/>
    <w:rsid w:val="00640FA9"/>
    <w:rsid w:val="0064115B"/>
    <w:rsid w:val="0064126C"/>
    <w:rsid w:val="006412D1"/>
    <w:rsid w:val="0064149C"/>
    <w:rsid w:val="006414E8"/>
    <w:rsid w:val="00641649"/>
    <w:rsid w:val="006416A7"/>
    <w:rsid w:val="00641913"/>
    <w:rsid w:val="00641AA7"/>
    <w:rsid w:val="00641AB9"/>
    <w:rsid w:val="00641B20"/>
    <w:rsid w:val="00641C9F"/>
    <w:rsid w:val="00641D08"/>
    <w:rsid w:val="00641D48"/>
    <w:rsid w:val="00641EB5"/>
    <w:rsid w:val="00642223"/>
    <w:rsid w:val="00642364"/>
    <w:rsid w:val="0064241B"/>
    <w:rsid w:val="00642465"/>
    <w:rsid w:val="0064248D"/>
    <w:rsid w:val="0064251D"/>
    <w:rsid w:val="006426E8"/>
    <w:rsid w:val="0064278F"/>
    <w:rsid w:val="00642A64"/>
    <w:rsid w:val="00642B32"/>
    <w:rsid w:val="00642BDD"/>
    <w:rsid w:val="00642C5E"/>
    <w:rsid w:val="00642DDC"/>
    <w:rsid w:val="00643009"/>
    <w:rsid w:val="00643146"/>
    <w:rsid w:val="00643172"/>
    <w:rsid w:val="0064347D"/>
    <w:rsid w:val="00643577"/>
    <w:rsid w:val="006438E6"/>
    <w:rsid w:val="00643A72"/>
    <w:rsid w:val="00643A90"/>
    <w:rsid w:val="00643B10"/>
    <w:rsid w:val="00643E59"/>
    <w:rsid w:val="0064421C"/>
    <w:rsid w:val="0064430B"/>
    <w:rsid w:val="0064447F"/>
    <w:rsid w:val="0064490A"/>
    <w:rsid w:val="00644A4E"/>
    <w:rsid w:val="00644B4A"/>
    <w:rsid w:val="00644E4B"/>
    <w:rsid w:val="00644EE1"/>
    <w:rsid w:val="00645243"/>
    <w:rsid w:val="00645857"/>
    <w:rsid w:val="006458B1"/>
    <w:rsid w:val="006459E8"/>
    <w:rsid w:val="00645B14"/>
    <w:rsid w:val="00645B53"/>
    <w:rsid w:val="00645CBE"/>
    <w:rsid w:val="00645EDA"/>
    <w:rsid w:val="00645F8E"/>
    <w:rsid w:val="0064605A"/>
    <w:rsid w:val="006460BE"/>
    <w:rsid w:val="00646195"/>
    <w:rsid w:val="00646578"/>
    <w:rsid w:val="006465D3"/>
    <w:rsid w:val="006465FB"/>
    <w:rsid w:val="006466DA"/>
    <w:rsid w:val="006468C1"/>
    <w:rsid w:val="006468E2"/>
    <w:rsid w:val="00646B10"/>
    <w:rsid w:val="00646B26"/>
    <w:rsid w:val="00646BF3"/>
    <w:rsid w:val="00646BF8"/>
    <w:rsid w:val="00646DDB"/>
    <w:rsid w:val="00646F5C"/>
    <w:rsid w:val="0064708A"/>
    <w:rsid w:val="00647198"/>
    <w:rsid w:val="006471F6"/>
    <w:rsid w:val="006472A2"/>
    <w:rsid w:val="006473EA"/>
    <w:rsid w:val="00647418"/>
    <w:rsid w:val="00647567"/>
    <w:rsid w:val="0064765A"/>
    <w:rsid w:val="00647856"/>
    <w:rsid w:val="006478CF"/>
    <w:rsid w:val="00647A46"/>
    <w:rsid w:val="00647B29"/>
    <w:rsid w:val="00647B8B"/>
    <w:rsid w:val="00647F49"/>
    <w:rsid w:val="00647FBE"/>
    <w:rsid w:val="00647FC5"/>
    <w:rsid w:val="006500F8"/>
    <w:rsid w:val="006502B4"/>
    <w:rsid w:val="0065045C"/>
    <w:rsid w:val="0065055C"/>
    <w:rsid w:val="006505CF"/>
    <w:rsid w:val="0065064D"/>
    <w:rsid w:val="00650674"/>
    <w:rsid w:val="006506E8"/>
    <w:rsid w:val="0065072A"/>
    <w:rsid w:val="006507DE"/>
    <w:rsid w:val="00650A6D"/>
    <w:rsid w:val="00650B83"/>
    <w:rsid w:val="00650B87"/>
    <w:rsid w:val="00650BE6"/>
    <w:rsid w:val="00650E6C"/>
    <w:rsid w:val="00650F31"/>
    <w:rsid w:val="00651160"/>
    <w:rsid w:val="006512BC"/>
    <w:rsid w:val="006515D7"/>
    <w:rsid w:val="006517FC"/>
    <w:rsid w:val="006518A9"/>
    <w:rsid w:val="00651BF5"/>
    <w:rsid w:val="00651DC6"/>
    <w:rsid w:val="00651E4A"/>
    <w:rsid w:val="00652076"/>
    <w:rsid w:val="006520E9"/>
    <w:rsid w:val="006521CC"/>
    <w:rsid w:val="00652268"/>
    <w:rsid w:val="0065231F"/>
    <w:rsid w:val="00652419"/>
    <w:rsid w:val="0065249A"/>
    <w:rsid w:val="0065268C"/>
    <w:rsid w:val="0065288C"/>
    <w:rsid w:val="00652979"/>
    <w:rsid w:val="00652A8E"/>
    <w:rsid w:val="00652C47"/>
    <w:rsid w:val="00652C93"/>
    <w:rsid w:val="00652D6F"/>
    <w:rsid w:val="00652EAB"/>
    <w:rsid w:val="00652F7F"/>
    <w:rsid w:val="00653090"/>
    <w:rsid w:val="0065313A"/>
    <w:rsid w:val="00653204"/>
    <w:rsid w:val="00653243"/>
    <w:rsid w:val="00653281"/>
    <w:rsid w:val="00653358"/>
    <w:rsid w:val="00653457"/>
    <w:rsid w:val="00653504"/>
    <w:rsid w:val="00653522"/>
    <w:rsid w:val="00653540"/>
    <w:rsid w:val="0065364E"/>
    <w:rsid w:val="00653655"/>
    <w:rsid w:val="00653827"/>
    <w:rsid w:val="00653889"/>
    <w:rsid w:val="00653890"/>
    <w:rsid w:val="006538D8"/>
    <w:rsid w:val="00653916"/>
    <w:rsid w:val="00653FB9"/>
    <w:rsid w:val="006542BA"/>
    <w:rsid w:val="006542D7"/>
    <w:rsid w:val="0065449E"/>
    <w:rsid w:val="006544A7"/>
    <w:rsid w:val="006544DF"/>
    <w:rsid w:val="0065456D"/>
    <w:rsid w:val="006547C3"/>
    <w:rsid w:val="00654901"/>
    <w:rsid w:val="006549FF"/>
    <w:rsid w:val="00654A2B"/>
    <w:rsid w:val="00654B6C"/>
    <w:rsid w:val="00654B73"/>
    <w:rsid w:val="00654C0A"/>
    <w:rsid w:val="00654C50"/>
    <w:rsid w:val="00654C94"/>
    <w:rsid w:val="00654DBA"/>
    <w:rsid w:val="00654DD1"/>
    <w:rsid w:val="00654E11"/>
    <w:rsid w:val="00654F5C"/>
    <w:rsid w:val="00654FC6"/>
    <w:rsid w:val="00654FE9"/>
    <w:rsid w:val="00655293"/>
    <w:rsid w:val="00655343"/>
    <w:rsid w:val="006555B8"/>
    <w:rsid w:val="0065562C"/>
    <w:rsid w:val="006558D1"/>
    <w:rsid w:val="006558F3"/>
    <w:rsid w:val="0065590D"/>
    <w:rsid w:val="0065592A"/>
    <w:rsid w:val="00655936"/>
    <w:rsid w:val="00655939"/>
    <w:rsid w:val="00655C98"/>
    <w:rsid w:val="00655CC8"/>
    <w:rsid w:val="00655D4F"/>
    <w:rsid w:val="00655D88"/>
    <w:rsid w:val="006560CA"/>
    <w:rsid w:val="0065616B"/>
    <w:rsid w:val="00656243"/>
    <w:rsid w:val="00656755"/>
    <w:rsid w:val="00656B1A"/>
    <w:rsid w:val="00656BC9"/>
    <w:rsid w:val="00656C3A"/>
    <w:rsid w:val="00656C7D"/>
    <w:rsid w:val="00656ED1"/>
    <w:rsid w:val="00656F81"/>
    <w:rsid w:val="00657025"/>
    <w:rsid w:val="006570EB"/>
    <w:rsid w:val="0065710F"/>
    <w:rsid w:val="00657110"/>
    <w:rsid w:val="0065726C"/>
    <w:rsid w:val="0065726D"/>
    <w:rsid w:val="00657410"/>
    <w:rsid w:val="006574B8"/>
    <w:rsid w:val="00657587"/>
    <w:rsid w:val="006578D6"/>
    <w:rsid w:val="006579FF"/>
    <w:rsid w:val="00657B70"/>
    <w:rsid w:val="00657C0C"/>
    <w:rsid w:val="00657DDD"/>
    <w:rsid w:val="00657EBC"/>
    <w:rsid w:val="00657F51"/>
    <w:rsid w:val="00660196"/>
    <w:rsid w:val="006602B6"/>
    <w:rsid w:val="006604C6"/>
    <w:rsid w:val="006604EE"/>
    <w:rsid w:val="006604EF"/>
    <w:rsid w:val="006605CD"/>
    <w:rsid w:val="00660699"/>
    <w:rsid w:val="006606BD"/>
    <w:rsid w:val="006608AF"/>
    <w:rsid w:val="006608B8"/>
    <w:rsid w:val="00660989"/>
    <w:rsid w:val="006609F8"/>
    <w:rsid w:val="00660A80"/>
    <w:rsid w:val="00660B14"/>
    <w:rsid w:val="00660B42"/>
    <w:rsid w:val="0066180E"/>
    <w:rsid w:val="006618D6"/>
    <w:rsid w:val="0066194B"/>
    <w:rsid w:val="00661951"/>
    <w:rsid w:val="006619F9"/>
    <w:rsid w:val="00661B6E"/>
    <w:rsid w:val="00661C44"/>
    <w:rsid w:val="0066205F"/>
    <w:rsid w:val="006621C6"/>
    <w:rsid w:val="006625F4"/>
    <w:rsid w:val="0066263B"/>
    <w:rsid w:val="00662793"/>
    <w:rsid w:val="006627CF"/>
    <w:rsid w:val="00662A5F"/>
    <w:rsid w:val="00662B73"/>
    <w:rsid w:val="00662FDA"/>
    <w:rsid w:val="00663030"/>
    <w:rsid w:val="00663185"/>
    <w:rsid w:val="00663200"/>
    <w:rsid w:val="00663355"/>
    <w:rsid w:val="00663362"/>
    <w:rsid w:val="00663415"/>
    <w:rsid w:val="00663530"/>
    <w:rsid w:val="006635EE"/>
    <w:rsid w:val="00663606"/>
    <w:rsid w:val="00663910"/>
    <w:rsid w:val="00663920"/>
    <w:rsid w:val="00663C54"/>
    <w:rsid w:val="00663E7F"/>
    <w:rsid w:val="0066404B"/>
    <w:rsid w:val="00664727"/>
    <w:rsid w:val="0066472A"/>
    <w:rsid w:val="0066480B"/>
    <w:rsid w:val="00664827"/>
    <w:rsid w:val="00664AA6"/>
    <w:rsid w:val="00664D48"/>
    <w:rsid w:val="00664E13"/>
    <w:rsid w:val="00664E4E"/>
    <w:rsid w:val="00664F3D"/>
    <w:rsid w:val="00664F8F"/>
    <w:rsid w:val="00664F93"/>
    <w:rsid w:val="00664FC1"/>
    <w:rsid w:val="00665198"/>
    <w:rsid w:val="006651DE"/>
    <w:rsid w:val="0066554A"/>
    <w:rsid w:val="00665588"/>
    <w:rsid w:val="00665735"/>
    <w:rsid w:val="0066578A"/>
    <w:rsid w:val="006657ED"/>
    <w:rsid w:val="0066592C"/>
    <w:rsid w:val="0066593A"/>
    <w:rsid w:val="006659BF"/>
    <w:rsid w:val="00665A3B"/>
    <w:rsid w:val="00665D42"/>
    <w:rsid w:val="00665DB6"/>
    <w:rsid w:val="00665F52"/>
    <w:rsid w:val="006660AB"/>
    <w:rsid w:val="00666289"/>
    <w:rsid w:val="006662A8"/>
    <w:rsid w:val="00666560"/>
    <w:rsid w:val="0066658B"/>
    <w:rsid w:val="0066662A"/>
    <w:rsid w:val="00666785"/>
    <w:rsid w:val="0066678C"/>
    <w:rsid w:val="00666A00"/>
    <w:rsid w:val="00666A82"/>
    <w:rsid w:val="00666C84"/>
    <w:rsid w:val="00666DDE"/>
    <w:rsid w:val="00667081"/>
    <w:rsid w:val="00667370"/>
    <w:rsid w:val="006673CB"/>
    <w:rsid w:val="00667A68"/>
    <w:rsid w:val="00667CFA"/>
    <w:rsid w:val="00670182"/>
    <w:rsid w:val="00670275"/>
    <w:rsid w:val="006703D6"/>
    <w:rsid w:val="00670613"/>
    <w:rsid w:val="0067079D"/>
    <w:rsid w:val="0067093B"/>
    <w:rsid w:val="006709AE"/>
    <w:rsid w:val="00670A3F"/>
    <w:rsid w:val="00670C40"/>
    <w:rsid w:val="00670C43"/>
    <w:rsid w:val="00670E81"/>
    <w:rsid w:val="00670F6E"/>
    <w:rsid w:val="00670FE7"/>
    <w:rsid w:val="006712F2"/>
    <w:rsid w:val="0067144B"/>
    <w:rsid w:val="00671464"/>
    <w:rsid w:val="006714C9"/>
    <w:rsid w:val="006714DE"/>
    <w:rsid w:val="00671567"/>
    <w:rsid w:val="006715FE"/>
    <w:rsid w:val="006716E3"/>
    <w:rsid w:val="006718BB"/>
    <w:rsid w:val="00671AA3"/>
    <w:rsid w:val="00671D5D"/>
    <w:rsid w:val="00671D90"/>
    <w:rsid w:val="00671ED9"/>
    <w:rsid w:val="00672103"/>
    <w:rsid w:val="0067214E"/>
    <w:rsid w:val="00672189"/>
    <w:rsid w:val="0067230A"/>
    <w:rsid w:val="0067234B"/>
    <w:rsid w:val="00672518"/>
    <w:rsid w:val="00672A68"/>
    <w:rsid w:val="00672C32"/>
    <w:rsid w:val="00672C99"/>
    <w:rsid w:val="00672D46"/>
    <w:rsid w:val="00672EF2"/>
    <w:rsid w:val="0067316C"/>
    <w:rsid w:val="00673820"/>
    <w:rsid w:val="0067386F"/>
    <w:rsid w:val="00673974"/>
    <w:rsid w:val="00673AA4"/>
    <w:rsid w:val="00673B67"/>
    <w:rsid w:val="00673C06"/>
    <w:rsid w:val="00673CCC"/>
    <w:rsid w:val="00673DD4"/>
    <w:rsid w:val="00673E0E"/>
    <w:rsid w:val="00673F85"/>
    <w:rsid w:val="0067457B"/>
    <w:rsid w:val="00674652"/>
    <w:rsid w:val="006746DA"/>
    <w:rsid w:val="00674769"/>
    <w:rsid w:val="0067482F"/>
    <w:rsid w:val="00674901"/>
    <w:rsid w:val="00674B17"/>
    <w:rsid w:val="00674BB7"/>
    <w:rsid w:val="00674D1D"/>
    <w:rsid w:val="00674E1E"/>
    <w:rsid w:val="00674F29"/>
    <w:rsid w:val="00675158"/>
    <w:rsid w:val="0067529E"/>
    <w:rsid w:val="0067543E"/>
    <w:rsid w:val="006754A8"/>
    <w:rsid w:val="0067552C"/>
    <w:rsid w:val="00675654"/>
    <w:rsid w:val="0067565B"/>
    <w:rsid w:val="006756AD"/>
    <w:rsid w:val="00675A68"/>
    <w:rsid w:val="00675B7D"/>
    <w:rsid w:val="00675C1F"/>
    <w:rsid w:val="00675DA6"/>
    <w:rsid w:val="00675E27"/>
    <w:rsid w:val="006760F8"/>
    <w:rsid w:val="0067620D"/>
    <w:rsid w:val="00676255"/>
    <w:rsid w:val="0067653C"/>
    <w:rsid w:val="00676563"/>
    <w:rsid w:val="006765AF"/>
    <w:rsid w:val="006765BC"/>
    <w:rsid w:val="006765C3"/>
    <w:rsid w:val="006768F5"/>
    <w:rsid w:val="006769AD"/>
    <w:rsid w:val="00676A61"/>
    <w:rsid w:val="00676A63"/>
    <w:rsid w:val="00676B32"/>
    <w:rsid w:val="00676C27"/>
    <w:rsid w:val="00676CA2"/>
    <w:rsid w:val="00676DC7"/>
    <w:rsid w:val="00676FAA"/>
    <w:rsid w:val="00677103"/>
    <w:rsid w:val="00677214"/>
    <w:rsid w:val="00677287"/>
    <w:rsid w:val="0067740A"/>
    <w:rsid w:val="0067744A"/>
    <w:rsid w:val="006774FA"/>
    <w:rsid w:val="006776EA"/>
    <w:rsid w:val="006777D7"/>
    <w:rsid w:val="00677CAC"/>
    <w:rsid w:val="00677CDD"/>
    <w:rsid w:val="00677DD5"/>
    <w:rsid w:val="00677EF4"/>
    <w:rsid w:val="00677FEB"/>
    <w:rsid w:val="006800CC"/>
    <w:rsid w:val="00680279"/>
    <w:rsid w:val="00680386"/>
    <w:rsid w:val="006803FE"/>
    <w:rsid w:val="00680594"/>
    <w:rsid w:val="00680597"/>
    <w:rsid w:val="0068089B"/>
    <w:rsid w:val="006808AC"/>
    <w:rsid w:val="006808F0"/>
    <w:rsid w:val="006808F5"/>
    <w:rsid w:val="00680ADA"/>
    <w:rsid w:val="00680AE7"/>
    <w:rsid w:val="00680BD4"/>
    <w:rsid w:val="00680CE5"/>
    <w:rsid w:val="00680DF4"/>
    <w:rsid w:val="00680FED"/>
    <w:rsid w:val="006811A6"/>
    <w:rsid w:val="006813B3"/>
    <w:rsid w:val="0068145E"/>
    <w:rsid w:val="006816E4"/>
    <w:rsid w:val="0068177A"/>
    <w:rsid w:val="0068177D"/>
    <w:rsid w:val="00681E6B"/>
    <w:rsid w:val="0068201E"/>
    <w:rsid w:val="0068205B"/>
    <w:rsid w:val="00682337"/>
    <w:rsid w:val="0068255F"/>
    <w:rsid w:val="006826F0"/>
    <w:rsid w:val="00682758"/>
    <w:rsid w:val="0068281A"/>
    <w:rsid w:val="00682857"/>
    <w:rsid w:val="0068293C"/>
    <w:rsid w:val="006829BA"/>
    <w:rsid w:val="00682A8A"/>
    <w:rsid w:val="00682EF3"/>
    <w:rsid w:val="00683386"/>
    <w:rsid w:val="00683699"/>
    <w:rsid w:val="006836E7"/>
    <w:rsid w:val="006837DB"/>
    <w:rsid w:val="00683A62"/>
    <w:rsid w:val="00683A84"/>
    <w:rsid w:val="00683A8B"/>
    <w:rsid w:val="00683B22"/>
    <w:rsid w:val="00683CEF"/>
    <w:rsid w:val="00683D2C"/>
    <w:rsid w:val="00683DF5"/>
    <w:rsid w:val="0068442A"/>
    <w:rsid w:val="00684752"/>
    <w:rsid w:val="0068499C"/>
    <w:rsid w:val="00684F61"/>
    <w:rsid w:val="006851EB"/>
    <w:rsid w:val="00685332"/>
    <w:rsid w:val="0068533C"/>
    <w:rsid w:val="00685489"/>
    <w:rsid w:val="006854AA"/>
    <w:rsid w:val="00685685"/>
    <w:rsid w:val="00685825"/>
    <w:rsid w:val="006858A1"/>
    <w:rsid w:val="006858ED"/>
    <w:rsid w:val="00685A8F"/>
    <w:rsid w:val="00685AA2"/>
    <w:rsid w:val="00685C69"/>
    <w:rsid w:val="00685D18"/>
    <w:rsid w:val="00685D40"/>
    <w:rsid w:val="00685DF1"/>
    <w:rsid w:val="00685EAA"/>
    <w:rsid w:val="00686001"/>
    <w:rsid w:val="006860CC"/>
    <w:rsid w:val="006861B2"/>
    <w:rsid w:val="006864AE"/>
    <w:rsid w:val="006864D4"/>
    <w:rsid w:val="0068659F"/>
    <w:rsid w:val="006867D6"/>
    <w:rsid w:val="00686A2E"/>
    <w:rsid w:val="00686B93"/>
    <w:rsid w:val="00686BE4"/>
    <w:rsid w:val="00686D27"/>
    <w:rsid w:val="00686FB0"/>
    <w:rsid w:val="00686FEA"/>
    <w:rsid w:val="006873BD"/>
    <w:rsid w:val="006874B5"/>
    <w:rsid w:val="006875EC"/>
    <w:rsid w:val="00687649"/>
    <w:rsid w:val="006879C6"/>
    <w:rsid w:val="006879C8"/>
    <w:rsid w:val="00687CC1"/>
    <w:rsid w:val="00687D40"/>
    <w:rsid w:val="00687D87"/>
    <w:rsid w:val="00687E09"/>
    <w:rsid w:val="00687F5E"/>
    <w:rsid w:val="00687F8C"/>
    <w:rsid w:val="006902C8"/>
    <w:rsid w:val="006906DE"/>
    <w:rsid w:val="006907B3"/>
    <w:rsid w:val="00690888"/>
    <w:rsid w:val="00690B2D"/>
    <w:rsid w:val="00690F39"/>
    <w:rsid w:val="00690F67"/>
    <w:rsid w:val="00691156"/>
    <w:rsid w:val="006911E3"/>
    <w:rsid w:val="00691226"/>
    <w:rsid w:val="00691319"/>
    <w:rsid w:val="00691389"/>
    <w:rsid w:val="0069149E"/>
    <w:rsid w:val="006914B9"/>
    <w:rsid w:val="006914F7"/>
    <w:rsid w:val="0069159A"/>
    <w:rsid w:val="006915E4"/>
    <w:rsid w:val="006919E6"/>
    <w:rsid w:val="00691C54"/>
    <w:rsid w:val="00691C68"/>
    <w:rsid w:val="00691C6F"/>
    <w:rsid w:val="00691C9E"/>
    <w:rsid w:val="00691D55"/>
    <w:rsid w:val="00691EA3"/>
    <w:rsid w:val="006923E7"/>
    <w:rsid w:val="006924E9"/>
    <w:rsid w:val="006926AA"/>
    <w:rsid w:val="006927A7"/>
    <w:rsid w:val="0069283C"/>
    <w:rsid w:val="00692855"/>
    <w:rsid w:val="00692991"/>
    <w:rsid w:val="00692A95"/>
    <w:rsid w:val="00692AE5"/>
    <w:rsid w:val="00692EF5"/>
    <w:rsid w:val="00692F55"/>
    <w:rsid w:val="006930CB"/>
    <w:rsid w:val="00693477"/>
    <w:rsid w:val="00693557"/>
    <w:rsid w:val="006935CA"/>
    <w:rsid w:val="00693909"/>
    <w:rsid w:val="00693BAC"/>
    <w:rsid w:val="00693CB5"/>
    <w:rsid w:val="00693CF2"/>
    <w:rsid w:val="00693E41"/>
    <w:rsid w:val="00693FFD"/>
    <w:rsid w:val="00694140"/>
    <w:rsid w:val="0069428C"/>
    <w:rsid w:val="006943F1"/>
    <w:rsid w:val="0069483E"/>
    <w:rsid w:val="006948B5"/>
    <w:rsid w:val="00694922"/>
    <w:rsid w:val="00694A75"/>
    <w:rsid w:val="00694C94"/>
    <w:rsid w:val="00694DE1"/>
    <w:rsid w:val="00694ED2"/>
    <w:rsid w:val="00694FFE"/>
    <w:rsid w:val="006950FD"/>
    <w:rsid w:val="00695505"/>
    <w:rsid w:val="00695553"/>
    <w:rsid w:val="00695646"/>
    <w:rsid w:val="006956FA"/>
    <w:rsid w:val="00695715"/>
    <w:rsid w:val="00695740"/>
    <w:rsid w:val="00695808"/>
    <w:rsid w:val="006958F5"/>
    <w:rsid w:val="00695961"/>
    <w:rsid w:val="0069596E"/>
    <w:rsid w:val="00695AC7"/>
    <w:rsid w:val="00695ADA"/>
    <w:rsid w:val="00695B88"/>
    <w:rsid w:val="00695D89"/>
    <w:rsid w:val="00695EB9"/>
    <w:rsid w:val="00695F9A"/>
    <w:rsid w:val="00695FA2"/>
    <w:rsid w:val="00696023"/>
    <w:rsid w:val="006960BA"/>
    <w:rsid w:val="006960CD"/>
    <w:rsid w:val="00696359"/>
    <w:rsid w:val="0069636C"/>
    <w:rsid w:val="0069678C"/>
    <w:rsid w:val="006967C6"/>
    <w:rsid w:val="0069697A"/>
    <w:rsid w:val="00696995"/>
    <w:rsid w:val="00696D1F"/>
    <w:rsid w:val="00696D25"/>
    <w:rsid w:val="00696E1B"/>
    <w:rsid w:val="00696EB1"/>
    <w:rsid w:val="00697175"/>
    <w:rsid w:val="00697225"/>
    <w:rsid w:val="0069734C"/>
    <w:rsid w:val="006978E1"/>
    <w:rsid w:val="00697A52"/>
    <w:rsid w:val="00697A7F"/>
    <w:rsid w:val="00697C08"/>
    <w:rsid w:val="00697D27"/>
    <w:rsid w:val="00697D34"/>
    <w:rsid w:val="00697E14"/>
    <w:rsid w:val="00697FEE"/>
    <w:rsid w:val="006A018C"/>
    <w:rsid w:val="006A02AE"/>
    <w:rsid w:val="006A035D"/>
    <w:rsid w:val="006A045D"/>
    <w:rsid w:val="006A049D"/>
    <w:rsid w:val="006A04BD"/>
    <w:rsid w:val="006A0908"/>
    <w:rsid w:val="006A0A0B"/>
    <w:rsid w:val="006A0B7D"/>
    <w:rsid w:val="006A0C04"/>
    <w:rsid w:val="006A0D3F"/>
    <w:rsid w:val="006A0EE7"/>
    <w:rsid w:val="006A0FC1"/>
    <w:rsid w:val="006A1186"/>
    <w:rsid w:val="006A1475"/>
    <w:rsid w:val="006A1744"/>
    <w:rsid w:val="006A17E3"/>
    <w:rsid w:val="006A1810"/>
    <w:rsid w:val="006A1847"/>
    <w:rsid w:val="006A195A"/>
    <w:rsid w:val="006A1B5F"/>
    <w:rsid w:val="006A1B6F"/>
    <w:rsid w:val="006A1BCE"/>
    <w:rsid w:val="006A1C6F"/>
    <w:rsid w:val="006A1C78"/>
    <w:rsid w:val="006A1F10"/>
    <w:rsid w:val="006A1F3A"/>
    <w:rsid w:val="006A1F4E"/>
    <w:rsid w:val="006A20BC"/>
    <w:rsid w:val="006A2484"/>
    <w:rsid w:val="006A255A"/>
    <w:rsid w:val="006A25B3"/>
    <w:rsid w:val="006A2618"/>
    <w:rsid w:val="006A2699"/>
    <w:rsid w:val="006A28FB"/>
    <w:rsid w:val="006A2C03"/>
    <w:rsid w:val="006A2C78"/>
    <w:rsid w:val="006A2F99"/>
    <w:rsid w:val="006A2FCA"/>
    <w:rsid w:val="006A3305"/>
    <w:rsid w:val="006A3699"/>
    <w:rsid w:val="006A3753"/>
    <w:rsid w:val="006A3B6A"/>
    <w:rsid w:val="006A3B86"/>
    <w:rsid w:val="006A3E52"/>
    <w:rsid w:val="006A4538"/>
    <w:rsid w:val="006A45A0"/>
    <w:rsid w:val="006A4610"/>
    <w:rsid w:val="006A4640"/>
    <w:rsid w:val="006A4684"/>
    <w:rsid w:val="006A46E2"/>
    <w:rsid w:val="006A490A"/>
    <w:rsid w:val="006A4A4F"/>
    <w:rsid w:val="006A4B69"/>
    <w:rsid w:val="006A4C2E"/>
    <w:rsid w:val="006A4C48"/>
    <w:rsid w:val="006A4C87"/>
    <w:rsid w:val="006A4EAA"/>
    <w:rsid w:val="006A50E0"/>
    <w:rsid w:val="006A511A"/>
    <w:rsid w:val="006A514C"/>
    <w:rsid w:val="006A5154"/>
    <w:rsid w:val="006A5246"/>
    <w:rsid w:val="006A52E8"/>
    <w:rsid w:val="006A53A0"/>
    <w:rsid w:val="006A53E6"/>
    <w:rsid w:val="006A5535"/>
    <w:rsid w:val="006A55D9"/>
    <w:rsid w:val="006A58DC"/>
    <w:rsid w:val="006A5939"/>
    <w:rsid w:val="006A59BC"/>
    <w:rsid w:val="006A59F2"/>
    <w:rsid w:val="006A5ACA"/>
    <w:rsid w:val="006A5B6E"/>
    <w:rsid w:val="006A5CE8"/>
    <w:rsid w:val="006A5E79"/>
    <w:rsid w:val="006A5ED0"/>
    <w:rsid w:val="006A6132"/>
    <w:rsid w:val="006A635F"/>
    <w:rsid w:val="006A647F"/>
    <w:rsid w:val="006A6532"/>
    <w:rsid w:val="006A67D2"/>
    <w:rsid w:val="006A68A4"/>
    <w:rsid w:val="006A6A48"/>
    <w:rsid w:val="006A6BDE"/>
    <w:rsid w:val="006A6C9F"/>
    <w:rsid w:val="006A6CE5"/>
    <w:rsid w:val="006A6D30"/>
    <w:rsid w:val="006A6D72"/>
    <w:rsid w:val="006A6D73"/>
    <w:rsid w:val="006A6F70"/>
    <w:rsid w:val="006A71C5"/>
    <w:rsid w:val="006A7233"/>
    <w:rsid w:val="006A734C"/>
    <w:rsid w:val="006A7452"/>
    <w:rsid w:val="006A74AB"/>
    <w:rsid w:val="006A7592"/>
    <w:rsid w:val="006A76D7"/>
    <w:rsid w:val="006A7963"/>
    <w:rsid w:val="006A7C1F"/>
    <w:rsid w:val="006A7EC0"/>
    <w:rsid w:val="006B0044"/>
    <w:rsid w:val="006B0089"/>
    <w:rsid w:val="006B0227"/>
    <w:rsid w:val="006B030A"/>
    <w:rsid w:val="006B04AA"/>
    <w:rsid w:val="006B059F"/>
    <w:rsid w:val="006B06D8"/>
    <w:rsid w:val="006B07C9"/>
    <w:rsid w:val="006B08CB"/>
    <w:rsid w:val="006B0983"/>
    <w:rsid w:val="006B0A6A"/>
    <w:rsid w:val="006B0DDA"/>
    <w:rsid w:val="006B107A"/>
    <w:rsid w:val="006B10DD"/>
    <w:rsid w:val="006B1213"/>
    <w:rsid w:val="006B121D"/>
    <w:rsid w:val="006B12A3"/>
    <w:rsid w:val="006B13B8"/>
    <w:rsid w:val="006B15DE"/>
    <w:rsid w:val="006B17F2"/>
    <w:rsid w:val="006B1B29"/>
    <w:rsid w:val="006B1D2B"/>
    <w:rsid w:val="006B1FD2"/>
    <w:rsid w:val="006B219C"/>
    <w:rsid w:val="006B2299"/>
    <w:rsid w:val="006B230A"/>
    <w:rsid w:val="006B2311"/>
    <w:rsid w:val="006B25F8"/>
    <w:rsid w:val="006B262D"/>
    <w:rsid w:val="006B26B1"/>
    <w:rsid w:val="006B284E"/>
    <w:rsid w:val="006B2AC8"/>
    <w:rsid w:val="006B2D89"/>
    <w:rsid w:val="006B30DC"/>
    <w:rsid w:val="006B3174"/>
    <w:rsid w:val="006B34E6"/>
    <w:rsid w:val="006B355C"/>
    <w:rsid w:val="006B3595"/>
    <w:rsid w:val="006B35B9"/>
    <w:rsid w:val="006B35BB"/>
    <w:rsid w:val="006B35D3"/>
    <w:rsid w:val="006B36EE"/>
    <w:rsid w:val="006B37B2"/>
    <w:rsid w:val="006B39DC"/>
    <w:rsid w:val="006B3A0B"/>
    <w:rsid w:val="006B3B66"/>
    <w:rsid w:val="006B3C4B"/>
    <w:rsid w:val="006B3D2A"/>
    <w:rsid w:val="006B3DA9"/>
    <w:rsid w:val="006B4100"/>
    <w:rsid w:val="006B4212"/>
    <w:rsid w:val="006B4220"/>
    <w:rsid w:val="006B425A"/>
    <w:rsid w:val="006B4340"/>
    <w:rsid w:val="006B435D"/>
    <w:rsid w:val="006B4396"/>
    <w:rsid w:val="006B43E7"/>
    <w:rsid w:val="006B45E7"/>
    <w:rsid w:val="006B46A2"/>
    <w:rsid w:val="006B483C"/>
    <w:rsid w:val="006B4CFE"/>
    <w:rsid w:val="006B4DE1"/>
    <w:rsid w:val="006B50CC"/>
    <w:rsid w:val="006B5103"/>
    <w:rsid w:val="006B52A5"/>
    <w:rsid w:val="006B5307"/>
    <w:rsid w:val="006B54FB"/>
    <w:rsid w:val="006B5505"/>
    <w:rsid w:val="006B55C1"/>
    <w:rsid w:val="006B55CD"/>
    <w:rsid w:val="006B563E"/>
    <w:rsid w:val="006B577D"/>
    <w:rsid w:val="006B58BC"/>
    <w:rsid w:val="006B594A"/>
    <w:rsid w:val="006B5D08"/>
    <w:rsid w:val="006B5DDE"/>
    <w:rsid w:val="006B5FC3"/>
    <w:rsid w:val="006B61DF"/>
    <w:rsid w:val="006B62F3"/>
    <w:rsid w:val="006B6652"/>
    <w:rsid w:val="006B680D"/>
    <w:rsid w:val="006B68FF"/>
    <w:rsid w:val="006B6960"/>
    <w:rsid w:val="006B6A1D"/>
    <w:rsid w:val="006B6F6B"/>
    <w:rsid w:val="006B7118"/>
    <w:rsid w:val="006B713F"/>
    <w:rsid w:val="006B7146"/>
    <w:rsid w:val="006B71FC"/>
    <w:rsid w:val="006B7203"/>
    <w:rsid w:val="006B7310"/>
    <w:rsid w:val="006B74B6"/>
    <w:rsid w:val="006B74C4"/>
    <w:rsid w:val="006B768E"/>
    <w:rsid w:val="006B7C0B"/>
    <w:rsid w:val="006B7DF7"/>
    <w:rsid w:val="006B7EAC"/>
    <w:rsid w:val="006B7F12"/>
    <w:rsid w:val="006C0046"/>
    <w:rsid w:val="006C0230"/>
    <w:rsid w:val="006C028C"/>
    <w:rsid w:val="006C0675"/>
    <w:rsid w:val="006C069B"/>
    <w:rsid w:val="006C06E6"/>
    <w:rsid w:val="006C06F6"/>
    <w:rsid w:val="006C085A"/>
    <w:rsid w:val="006C0A88"/>
    <w:rsid w:val="006C0D99"/>
    <w:rsid w:val="006C1359"/>
    <w:rsid w:val="006C135D"/>
    <w:rsid w:val="006C166C"/>
    <w:rsid w:val="006C1714"/>
    <w:rsid w:val="006C18B4"/>
    <w:rsid w:val="006C18F1"/>
    <w:rsid w:val="006C1CD5"/>
    <w:rsid w:val="006C1D0A"/>
    <w:rsid w:val="006C1D52"/>
    <w:rsid w:val="006C1F02"/>
    <w:rsid w:val="006C1F70"/>
    <w:rsid w:val="006C2196"/>
    <w:rsid w:val="006C2253"/>
    <w:rsid w:val="006C23BF"/>
    <w:rsid w:val="006C268C"/>
    <w:rsid w:val="006C27F5"/>
    <w:rsid w:val="006C27FB"/>
    <w:rsid w:val="006C2920"/>
    <w:rsid w:val="006C2A2A"/>
    <w:rsid w:val="006C2AC9"/>
    <w:rsid w:val="006C2BAF"/>
    <w:rsid w:val="006C2D74"/>
    <w:rsid w:val="006C2D84"/>
    <w:rsid w:val="006C2E5B"/>
    <w:rsid w:val="006C32C9"/>
    <w:rsid w:val="006C3446"/>
    <w:rsid w:val="006C37F0"/>
    <w:rsid w:val="006C38B4"/>
    <w:rsid w:val="006C39A8"/>
    <w:rsid w:val="006C3DAE"/>
    <w:rsid w:val="006C3FCC"/>
    <w:rsid w:val="006C3FD5"/>
    <w:rsid w:val="006C4001"/>
    <w:rsid w:val="006C4017"/>
    <w:rsid w:val="006C4190"/>
    <w:rsid w:val="006C4268"/>
    <w:rsid w:val="006C4608"/>
    <w:rsid w:val="006C4656"/>
    <w:rsid w:val="006C4780"/>
    <w:rsid w:val="006C4858"/>
    <w:rsid w:val="006C4983"/>
    <w:rsid w:val="006C4A57"/>
    <w:rsid w:val="006C4A5E"/>
    <w:rsid w:val="006C4C3E"/>
    <w:rsid w:val="006C4CE9"/>
    <w:rsid w:val="006C4DB5"/>
    <w:rsid w:val="006C4F05"/>
    <w:rsid w:val="006C4FB0"/>
    <w:rsid w:val="006C5039"/>
    <w:rsid w:val="006C520F"/>
    <w:rsid w:val="006C52A0"/>
    <w:rsid w:val="006C539F"/>
    <w:rsid w:val="006C53FC"/>
    <w:rsid w:val="006C545C"/>
    <w:rsid w:val="006C5503"/>
    <w:rsid w:val="006C552B"/>
    <w:rsid w:val="006C56B1"/>
    <w:rsid w:val="006C5701"/>
    <w:rsid w:val="006C57BD"/>
    <w:rsid w:val="006C5850"/>
    <w:rsid w:val="006C5D8E"/>
    <w:rsid w:val="006C5F01"/>
    <w:rsid w:val="006C6117"/>
    <w:rsid w:val="006C625C"/>
    <w:rsid w:val="006C6543"/>
    <w:rsid w:val="006C657B"/>
    <w:rsid w:val="006C6589"/>
    <w:rsid w:val="006C67EC"/>
    <w:rsid w:val="006C6886"/>
    <w:rsid w:val="006C68E4"/>
    <w:rsid w:val="006C6A88"/>
    <w:rsid w:val="006C6AA7"/>
    <w:rsid w:val="006C6CFD"/>
    <w:rsid w:val="006C7179"/>
    <w:rsid w:val="006C71DD"/>
    <w:rsid w:val="006C776F"/>
    <w:rsid w:val="006C77F1"/>
    <w:rsid w:val="006C7849"/>
    <w:rsid w:val="006C78FB"/>
    <w:rsid w:val="006C78FC"/>
    <w:rsid w:val="006C7959"/>
    <w:rsid w:val="006C7AC4"/>
    <w:rsid w:val="006C7CD5"/>
    <w:rsid w:val="006C7E7B"/>
    <w:rsid w:val="006D000D"/>
    <w:rsid w:val="006D0184"/>
    <w:rsid w:val="006D025F"/>
    <w:rsid w:val="006D0379"/>
    <w:rsid w:val="006D0573"/>
    <w:rsid w:val="006D05A5"/>
    <w:rsid w:val="006D08E2"/>
    <w:rsid w:val="006D0A97"/>
    <w:rsid w:val="006D0DAC"/>
    <w:rsid w:val="006D0EC9"/>
    <w:rsid w:val="006D11F6"/>
    <w:rsid w:val="006D1282"/>
    <w:rsid w:val="006D1286"/>
    <w:rsid w:val="006D1523"/>
    <w:rsid w:val="006D1667"/>
    <w:rsid w:val="006D1690"/>
    <w:rsid w:val="006D16A8"/>
    <w:rsid w:val="006D1933"/>
    <w:rsid w:val="006D1B31"/>
    <w:rsid w:val="006D1DC8"/>
    <w:rsid w:val="006D24FB"/>
    <w:rsid w:val="006D25CA"/>
    <w:rsid w:val="006D2747"/>
    <w:rsid w:val="006D2905"/>
    <w:rsid w:val="006D2C1B"/>
    <w:rsid w:val="006D2D16"/>
    <w:rsid w:val="006D2E9B"/>
    <w:rsid w:val="006D306A"/>
    <w:rsid w:val="006D325F"/>
    <w:rsid w:val="006D3502"/>
    <w:rsid w:val="006D35F9"/>
    <w:rsid w:val="006D3610"/>
    <w:rsid w:val="006D3628"/>
    <w:rsid w:val="006D38BC"/>
    <w:rsid w:val="006D38F5"/>
    <w:rsid w:val="006D3A1E"/>
    <w:rsid w:val="006D40AA"/>
    <w:rsid w:val="006D4267"/>
    <w:rsid w:val="006D42FD"/>
    <w:rsid w:val="006D4406"/>
    <w:rsid w:val="006D444E"/>
    <w:rsid w:val="006D461E"/>
    <w:rsid w:val="006D4823"/>
    <w:rsid w:val="006D48DF"/>
    <w:rsid w:val="006D4CB2"/>
    <w:rsid w:val="006D4FEC"/>
    <w:rsid w:val="006D5097"/>
    <w:rsid w:val="006D5214"/>
    <w:rsid w:val="006D57AB"/>
    <w:rsid w:val="006D581C"/>
    <w:rsid w:val="006D5CE6"/>
    <w:rsid w:val="006D5D63"/>
    <w:rsid w:val="006D6209"/>
    <w:rsid w:val="006D6793"/>
    <w:rsid w:val="006D69EF"/>
    <w:rsid w:val="006D6D91"/>
    <w:rsid w:val="006D70C7"/>
    <w:rsid w:val="006D732E"/>
    <w:rsid w:val="006D781D"/>
    <w:rsid w:val="006D7899"/>
    <w:rsid w:val="006D7979"/>
    <w:rsid w:val="006D79DD"/>
    <w:rsid w:val="006D7B39"/>
    <w:rsid w:val="006D7C42"/>
    <w:rsid w:val="006D7C7E"/>
    <w:rsid w:val="006D7EC6"/>
    <w:rsid w:val="006E0051"/>
    <w:rsid w:val="006E00DF"/>
    <w:rsid w:val="006E01DA"/>
    <w:rsid w:val="006E0200"/>
    <w:rsid w:val="006E021B"/>
    <w:rsid w:val="006E035C"/>
    <w:rsid w:val="006E0883"/>
    <w:rsid w:val="006E0A02"/>
    <w:rsid w:val="006E0A32"/>
    <w:rsid w:val="006E0AA4"/>
    <w:rsid w:val="006E0B57"/>
    <w:rsid w:val="006E0F25"/>
    <w:rsid w:val="006E0F58"/>
    <w:rsid w:val="006E110B"/>
    <w:rsid w:val="006E1180"/>
    <w:rsid w:val="006E1216"/>
    <w:rsid w:val="006E12D2"/>
    <w:rsid w:val="006E1389"/>
    <w:rsid w:val="006E1762"/>
    <w:rsid w:val="006E183F"/>
    <w:rsid w:val="006E1AB9"/>
    <w:rsid w:val="006E1B29"/>
    <w:rsid w:val="006E1B6A"/>
    <w:rsid w:val="006E1D9F"/>
    <w:rsid w:val="006E1E0A"/>
    <w:rsid w:val="006E212C"/>
    <w:rsid w:val="006E2268"/>
    <w:rsid w:val="006E23B5"/>
    <w:rsid w:val="006E23EF"/>
    <w:rsid w:val="006E2766"/>
    <w:rsid w:val="006E2A2C"/>
    <w:rsid w:val="006E2A4B"/>
    <w:rsid w:val="006E2B03"/>
    <w:rsid w:val="006E30EB"/>
    <w:rsid w:val="006E318B"/>
    <w:rsid w:val="006E31C7"/>
    <w:rsid w:val="006E3207"/>
    <w:rsid w:val="006E32DB"/>
    <w:rsid w:val="006E351A"/>
    <w:rsid w:val="006E35A1"/>
    <w:rsid w:val="006E35AC"/>
    <w:rsid w:val="006E35ED"/>
    <w:rsid w:val="006E36C1"/>
    <w:rsid w:val="006E37F2"/>
    <w:rsid w:val="006E3955"/>
    <w:rsid w:val="006E39C7"/>
    <w:rsid w:val="006E3C0F"/>
    <w:rsid w:val="006E4003"/>
    <w:rsid w:val="006E411A"/>
    <w:rsid w:val="006E4140"/>
    <w:rsid w:val="006E41B5"/>
    <w:rsid w:val="006E4273"/>
    <w:rsid w:val="006E43FE"/>
    <w:rsid w:val="006E4561"/>
    <w:rsid w:val="006E4645"/>
    <w:rsid w:val="006E4745"/>
    <w:rsid w:val="006E477D"/>
    <w:rsid w:val="006E48F7"/>
    <w:rsid w:val="006E4B3C"/>
    <w:rsid w:val="006E4B43"/>
    <w:rsid w:val="006E4D19"/>
    <w:rsid w:val="006E4D69"/>
    <w:rsid w:val="006E4F00"/>
    <w:rsid w:val="006E4FBE"/>
    <w:rsid w:val="006E50EF"/>
    <w:rsid w:val="006E5381"/>
    <w:rsid w:val="006E5395"/>
    <w:rsid w:val="006E54D6"/>
    <w:rsid w:val="006E5574"/>
    <w:rsid w:val="006E559A"/>
    <w:rsid w:val="006E5622"/>
    <w:rsid w:val="006E57D4"/>
    <w:rsid w:val="006E57FA"/>
    <w:rsid w:val="006E59F2"/>
    <w:rsid w:val="006E5C9D"/>
    <w:rsid w:val="006E5CC7"/>
    <w:rsid w:val="006E5D0F"/>
    <w:rsid w:val="006E5D6A"/>
    <w:rsid w:val="006E6359"/>
    <w:rsid w:val="006E644A"/>
    <w:rsid w:val="006E64C8"/>
    <w:rsid w:val="006E6679"/>
    <w:rsid w:val="006E6766"/>
    <w:rsid w:val="006E68A6"/>
    <w:rsid w:val="006E69D5"/>
    <w:rsid w:val="006E6CA8"/>
    <w:rsid w:val="006E6DAA"/>
    <w:rsid w:val="006E6E9F"/>
    <w:rsid w:val="006E6F6B"/>
    <w:rsid w:val="006E70B9"/>
    <w:rsid w:val="006E71D5"/>
    <w:rsid w:val="006E7560"/>
    <w:rsid w:val="006E778D"/>
    <w:rsid w:val="006E77DF"/>
    <w:rsid w:val="006E78D9"/>
    <w:rsid w:val="006E7A11"/>
    <w:rsid w:val="006E7CC0"/>
    <w:rsid w:val="006E7D28"/>
    <w:rsid w:val="006E7F5C"/>
    <w:rsid w:val="006F0146"/>
    <w:rsid w:val="006F014F"/>
    <w:rsid w:val="006F0280"/>
    <w:rsid w:val="006F02CF"/>
    <w:rsid w:val="006F02F8"/>
    <w:rsid w:val="006F03F0"/>
    <w:rsid w:val="006F098A"/>
    <w:rsid w:val="006F09DD"/>
    <w:rsid w:val="006F09F7"/>
    <w:rsid w:val="006F0C1C"/>
    <w:rsid w:val="006F11D3"/>
    <w:rsid w:val="006F124A"/>
    <w:rsid w:val="006F19AB"/>
    <w:rsid w:val="006F1AD0"/>
    <w:rsid w:val="006F1B67"/>
    <w:rsid w:val="006F1BE0"/>
    <w:rsid w:val="006F1FB3"/>
    <w:rsid w:val="006F206E"/>
    <w:rsid w:val="006F209E"/>
    <w:rsid w:val="006F20B2"/>
    <w:rsid w:val="006F2161"/>
    <w:rsid w:val="006F230C"/>
    <w:rsid w:val="006F2318"/>
    <w:rsid w:val="006F2394"/>
    <w:rsid w:val="006F23D4"/>
    <w:rsid w:val="006F2402"/>
    <w:rsid w:val="006F250D"/>
    <w:rsid w:val="006F2517"/>
    <w:rsid w:val="006F2538"/>
    <w:rsid w:val="006F261B"/>
    <w:rsid w:val="006F26A7"/>
    <w:rsid w:val="006F2B5C"/>
    <w:rsid w:val="006F2E1E"/>
    <w:rsid w:val="006F2E4B"/>
    <w:rsid w:val="006F2F02"/>
    <w:rsid w:val="006F310B"/>
    <w:rsid w:val="006F32C9"/>
    <w:rsid w:val="006F33BC"/>
    <w:rsid w:val="006F3477"/>
    <w:rsid w:val="006F3571"/>
    <w:rsid w:val="006F3579"/>
    <w:rsid w:val="006F35E5"/>
    <w:rsid w:val="006F3650"/>
    <w:rsid w:val="006F3692"/>
    <w:rsid w:val="006F36DE"/>
    <w:rsid w:val="006F3734"/>
    <w:rsid w:val="006F3A8D"/>
    <w:rsid w:val="006F3B2F"/>
    <w:rsid w:val="006F3D5F"/>
    <w:rsid w:val="006F4279"/>
    <w:rsid w:val="006F4337"/>
    <w:rsid w:val="006F4588"/>
    <w:rsid w:val="006F47F5"/>
    <w:rsid w:val="006F47F6"/>
    <w:rsid w:val="006F4A94"/>
    <w:rsid w:val="006F4C70"/>
    <w:rsid w:val="006F4C93"/>
    <w:rsid w:val="006F4D94"/>
    <w:rsid w:val="006F4F3D"/>
    <w:rsid w:val="006F4F40"/>
    <w:rsid w:val="006F4FE1"/>
    <w:rsid w:val="006F50ED"/>
    <w:rsid w:val="006F52B9"/>
    <w:rsid w:val="006F5363"/>
    <w:rsid w:val="006F536F"/>
    <w:rsid w:val="006F5556"/>
    <w:rsid w:val="006F562C"/>
    <w:rsid w:val="006F564A"/>
    <w:rsid w:val="006F5855"/>
    <w:rsid w:val="006F5A6E"/>
    <w:rsid w:val="006F5B5A"/>
    <w:rsid w:val="006F5B85"/>
    <w:rsid w:val="006F61C8"/>
    <w:rsid w:val="006F62AF"/>
    <w:rsid w:val="006F62E8"/>
    <w:rsid w:val="006F66BD"/>
    <w:rsid w:val="006F67CA"/>
    <w:rsid w:val="006F68B0"/>
    <w:rsid w:val="006F690D"/>
    <w:rsid w:val="006F69CB"/>
    <w:rsid w:val="006F6ADF"/>
    <w:rsid w:val="006F6C15"/>
    <w:rsid w:val="006F6E8B"/>
    <w:rsid w:val="006F6F49"/>
    <w:rsid w:val="006F6F97"/>
    <w:rsid w:val="006F72E9"/>
    <w:rsid w:val="006F7348"/>
    <w:rsid w:val="006F74E1"/>
    <w:rsid w:val="006F758D"/>
    <w:rsid w:val="006F7676"/>
    <w:rsid w:val="006F7757"/>
    <w:rsid w:val="006F79A4"/>
    <w:rsid w:val="006F7BA6"/>
    <w:rsid w:val="006F7F85"/>
    <w:rsid w:val="007001F9"/>
    <w:rsid w:val="0070026A"/>
    <w:rsid w:val="00700601"/>
    <w:rsid w:val="0070077E"/>
    <w:rsid w:val="007009AE"/>
    <w:rsid w:val="00700F1C"/>
    <w:rsid w:val="0070102B"/>
    <w:rsid w:val="00701279"/>
    <w:rsid w:val="007014C2"/>
    <w:rsid w:val="0070195E"/>
    <w:rsid w:val="00701982"/>
    <w:rsid w:val="00701C3D"/>
    <w:rsid w:val="00701D17"/>
    <w:rsid w:val="00701F12"/>
    <w:rsid w:val="007021FF"/>
    <w:rsid w:val="007022AE"/>
    <w:rsid w:val="007022E5"/>
    <w:rsid w:val="00702383"/>
    <w:rsid w:val="00702421"/>
    <w:rsid w:val="00702443"/>
    <w:rsid w:val="007025CE"/>
    <w:rsid w:val="007026AB"/>
    <w:rsid w:val="007027F5"/>
    <w:rsid w:val="00702B8B"/>
    <w:rsid w:val="00702DD6"/>
    <w:rsid w:val="00702F87"/>
    <w:rsid w:val="007031AF"/>
    <w:rsid w:val="007032A0"/>
    <w:rsid w:val="00703367"/>
    <w:rsid w:val="007034D1"/>
    <w:rsid w:val="00703554"/>
    <w:rsid w:val="007036B3"/>
    <w:rsid w:val="00703B39"/>
    <w:rsid w:val="00703C0C"/>
    <w:rsid w:val="00703C24"/>
    <w:rsid w:val="00703CEC"/>
    <w:rsid w:val="00703D3D"/>
    <w:rsid w:val="00703DE0"/>
    <w:rsid w:val="00703E62"/>
    <w:rsid w:val="00703F34"/>
    <w:rsid w:val="00704128"/>
    <w:rsid w:val="0070414E"/>
    <w:rsid w:val="0070436D"/>
    <w:rsid w:val="007043DA"/>
    <w:rsid w:val="007044A7"/>
    <w:rsid w:val="00704587"/>
    <w:rsid w:val="007048C5"/>
    <w:rsid w:val="007049CA"/>
    <w:rsid w:val="00704B10"/>
    <w:rsid w:val="00704CE0"/>
    <w:rsid w:val="00704E5C"/>
    <w:rsid w:val="00704E71"/>
    <w:rsid w:val="00705077"/>
    <w:rsid w:val="00705089"/>
    <w:rsid w:val="00705212"/>
    <w:rsid w:val="0070566B"/>
    <w:rsid w:val="00705674"/>
    <w:rsid w:val="0070571B"/>
    <w:rsid w:val="007057A7"/>
    <w:rsid w:val="00705D10"/>
    <w:rsid w:val="00705DE7"/>
    <w:rsid w:val="00705E7B"/>
    <w:rsid w:val="00705F2B"/>
    <w:rsid w:val="007060F7"/>
    <w:rsid w:val="007061DA"/>
    <w:rsid w:val="00706427"/>
    <w:rsid w:val="0070644F"/>
    <w:rsid w:val="007064C0"/>
    <w:rsid w:val="0070655A"/>
    <w:rsid w:val="0070657B"/>
    <w:rsid w:val="0070658C"/>
    <w:rsid w:val="007065C8"/>
    <w:rsid w:val="0070666C"/>
    <w:rsid w:val="0070691E"/>
    <w:rsid w:val="007069A9"/>
    <w:rsid w:val="00706C04"/>
    <w:rsid w:val="00706FF6"/>
    <w:rsid w:val="0070731E"/>
    <w:rsid w:val="0070731F"/>
    <w:rsid w:val="0070742B"/>
    <w:rsid w:val="007074E3"/>
    <w:rsid w:val="007077B0"/>
    <w:rsid w:val="007078CD"/>
    <w:rsid w:val="00707CC4"/>
    <w:rsid w:val="00707DD5"/>
    <w:rsid w:val="00707E14"/>
    <w:rsid w:val="00710045"/>
    <w:rsid w:val="00710150"/>
    <w:rsid w:val="00710202"/>
    <w:rsid w:val="0071031A"/>
    <w:rsid w:val="00710320"/>
    <w:rsid w:val="007104EA"/>
    <w:rsid w:val="007106C0"/>
    <w:rsid w:val="0071079B"/>
    <w:rsid w:val="007109D5"/>
    <w:rsid w:val="00710A31"/>
    <w:rsid w:val="00710C20"/>
    <w:rsid w:val="00710EA1"/>
    <w:rsid w:val="00710EE1"/>
    <w:rsid w:val="00710F20"/>
    <w:rsid w:val="00711195"/>
    <w:rsid w:val="007113CF"/>
    <w:rsid w:val="0071166C"/>
    <w:rsid w:val="007117A7"/>
    <w:rsid w:val="00711880"/>
    <w:rsid w:val="00711ACF"/>
    <w:rsid w:val="00711B59"/>
    <w:rsid w:val="00711C84"/>
    <w:rsid w:val="00712167"/>
    <w:rsid w:val="007124C6"/>
    <w:rsid w:val="007125A5"/>
    <w:rsid w:val="00712601"/>
    <w:rsid w:val="00712606"/>
    <w:rsid w:val="00712762"/>
    <w:rsid w:val="007127BD"/>
    <w:rsid w:val="00712CB6"/>
    <w:rsid w:val="00712E59"/>
    <w:rsid w:val="007131C0"/>
    <w:rsid w:val="007132A0"/>
    <w:rsid w:val="00713314"/>
    <w:rsid w:val="007135AF"/>
    <w:rsid w:val="0071370E"/>
    <w:rsid w:val="00713BD5"/>
    <w:rsid w:val="00713BDF"/>
    <w:rsid w:val="00713C22"/>
    <w:rsid w:val="00713CDA"/>
    <w:rsid w:val="00714070"/>
    <w:rsid w:val="007141D3"/>
    <w:rsid w:val="00714428"/>
    <w:rsid w:val="00714495"/>
    <w:rsid w:val="00714562"/>
    <w:rsid w:val="00714755"/>
    <w:rsid w:val="00714760"/>
    <w:rsid w:val="007148D8"/>
    <w:rsid w:val="007149B4"/>
    <w:rsid w:val="00714B26"/>
    <w:rsid w:val="00714E31"/>
    <w:rsid w:val="00714F5F"/>
    <w:rsid w:val="00715479"/>
    <w:rsid w:val="00715626"/>
    <w:rsid w:val="007156F1"/>
    <w:rsid w:val="007157BF"/>
    <w:rsid w:val="007158B3"/>
    <w:rsid w:val="0071594C"/>
    <w:rsid w:val="00715A25"/>
    <w:rsid w:val="00715CBF"/>
    <w:rsid w:val="0071627B"/>
    <w:rsid w:val="00716296"/>
    <w:rsid w:val="00716300"/>
    <w:rsid w:val="00716339"/>
    <w:rsid w:val="00716406"/>
    <w:rsid w:val="0071664F"/>
    <w:rsid w:val="0071671C"/>
    <w:rsid w:val="007167ED"/>
    <w:rsid w:val="00716814"/>
    <w:rsid w:val="0071689A"/>
    <w:rsid w:val="007168EE"/>
    <w:rsid w:val="00716CE4"/>
    <w:rsid w:val="007170AB"/>
    <w:rsid w:val="0071725A"/>
    <w:rsid w:val="00717426"/>
    <w:rsid w:val="00717621"/>
    <w:rsid w:val="0071768D"/>
    <w:rsid w:val="007177F0"/>
    <w:rsid w:val="00717AF6"/>
    <w:rsid w:val="00717B94"/>
    <w:rsid w:val="00717D53"/>
    <w:rsid w:val="00717FE5"/>
    <w:rsid w:val="007202C3"/>
    <w:rsid w:val="007203EC"/>
    <w:rsid w:val="00720420"/>
    <w:rsid w:val="00720550"/>
    <w:rsid w:val="00720615"/>
    <w:rsid w:val="00720AFD"/>
    <w:rsid w:val="00720F8E"/>
    <w:rsid w:val="007211A2"/>
    <w:rsid w:val="007212B9"/>
    <w:rsid w:val="00721340"/>
    <w:rsid w:val="007216F6"/>
    <w:rsid w:val="007217F2"/>
    <w:rsid w:val="007218B9"/>
    <w:rsid w:val="00721924"/>
    <w:rsid w:val="007219FB"/>
    <w:rsid w:val="00721A6E"/>
    <w:rsid w:val="00721C7E"/>
    <w:rsid w:val="00721EEC"/>
    <w:rsid w:val="00722030"/>
    <w:rsid w:val="0072275C"/>
    <w:rsid w:val="00722820"/>
    <w:rsid w:val="0072282A"/>
    <w:rsid w:val="0072282B"/>
    <w:rsid w:val="00722A8F"/>
    <w:rsid w:val="00722B15"/>
    <w:rsid w:val="00722C13"/>
    <w:rsid w:val="00722DC0"/>
    <w:rsid w:val="00722EEF"/>
    <w:rsid w:val="00723046"/>
    <w:rsid w:val="00723084"/>
    <w:rsid w:val="0072319D"/>
    <w:rsid w:val="007232C4"/>
    <w:rsid w:val="0072336B"/>
    <w:rsid w:val="007233D6"/>
    <w:rsid w:val="007233FF"/>
    <w:rsid w:val="00723468"/>
    <w:rsid w:val="007234D1"/>
    <w:rsid w:val="0072358D"/>
    <w:rsid w:val="00723790"/>
    <w:rsid w:val="00723AA1"/>
    <w:rsid w:val="00723D18"/>
    <w:rsid w:val="00723D57"/>
    <w:rsid w:val="007240AA"/>
    <w:rsid w:val="007241A0"/>
    <w:rsid w:val="007242E7"/>
    <w:rsid w:val="007246BF"/>
    <w:rsid w:val="0072470D"/>
    <w:rsid w:val="00724782"/>
    <w:rsid w:val="007248D2"/>
    <w:rsid w:val="00724960"/>
    <w:rsid w:val="0072496A"/>
    <w:rsid w:val="00724978"/>
    <w:rsid w:val="007249BE"/>
    <w:rsid w:val="00724B22"/>
    <w:rsid w:val="00724CD3"/>
    <w:rsid w:val="00724E7A"/>
    <w:rsid w:val="00724F56"/>
    <w:rsid w:val="00725026"/>
    <w:rsid w:val="00725252"/>
    <w:rsid w:val="00725377"/>
    <w:rsid w:val="0072539F"/>
    <w:rsid w:val="00725770"/>
    <w:rsid w:val="00725A8D"/>
    <w:rsid w:val="00725CE0"/>
    <w:rsid w:val="00725D2E"/>
    <w:rsid w:val="00725FE7"/>
    <w:rsid w:val="00726025"/>
    <w:rsid w:val="007263CB"/>
    <w:rsid w:val="007263D4"/>
    <w:rsid w:val="007265D2"/>
    <w:rsid w:val="00726718"/>
    <w:rsid w:val="007268E5"/>
    <w:rsid w:val="007268F1"/>
    <w:rsid w:val="00726951"/>
    <w:rsid w:val="00726981"/>
    <w:rsid w:val="00726A91"/>
    <w:rsid w:val="00726C30"/>
    <w:rsid w:val="00726D42"/>
    <w:rsid w:val="00726EF8"/>
    <w:rsid w:val="0072701B"/>
    <w:rsid w:val="00727027"/>
    <w:rsid w:val="00727150"/>
    <w:rsid w:val="00727259"/>
    <w:rsid w:val="007273BA"/>
    <w:rsid w:val="007275E2"/>
    <w:rsid w:val="007276A2"/>
    <w:rsid w:val="007277FE"/>
    <w:rsid w:val="00727A44"/>
    <w:rsid w:val="00727FBF"/>
    <w:rsid w:val="0073005B"/>
    <w:rsid w:val="00730090"/>
    <w:rsid w:val="0073033D"/>
    <w:rsid w:val="00730343"/>
    <w:rsid w:val="00730475"/>
    <w:rsid w:val="007304A3"/>
    <w:rsid w:val="00730550"/>
    <w:rsid w:val="0073056C"/>
    <w:rsid w:val="00730576"/>
    <w:rsid w:val="0073057E"/>
    <w:rsid w:val="007306E4"/>
    <w:rsid w:val="0073088C"/>
    <w:rsid w:val="00730BEC"/>
    <w:rsid w:val="00730D17"/>
    <w:rsid w:val="00730DF8"/>
    <w:rsid w:val="00730F3B"/>
    <w:rsid w:val="007311DF"/>
    <w:rsid w:val="007312EA"/>
    <w:rsid w:val="0073137E"/>
    <w:rsid w:val="007314F0"/>
    <w:rsid w:val="00731760"/>
    <w:rsid w:val="00731781"/>
    <w:rsid w:val="007317B5"/>
    <w:rsid w:val="00731821"/>
    <w:rsid w:val="00731BED"/>
    <w:rsid w:val="00731DA1"/>
    <w:rsid w:val="00731FE3"/>
    <w:rsid w:val="0073208B"/>
    <w:rsid w:val="007320D6"/>
    <w:rsid w:val="007321D3"/>
    <w:rsid w:val="007324E2"/>
    <w:rsid w:val="00732726"/>
    <w:rsid w:val="0073273D"/>
    <w:rsid w:val="007327B0"/>
    <w:rsid w:val="0073291B"/>
    <w:rsid w:val="00732AAA"/>
    <w:rsid w:val="00732F1D"/>
    <w:rsid w:val="007330A8"/>
    <w:rsid w:val="007337DF"/>
    <w:rsid w:val="0073387D"/>
    <w:rsid w:val="00733C03"/>
    <w:rsid w:val="00733CAA"/>
    <w:rsid w:val="00734063"/>
    <w:rsid w:val="0073427D"/>
    <w:rsid w:val="00734301"/>
    <w:rsid w:val="007343E4"/>
    <w:rsid w:val="007343F6"/>
    <w:rsid w:val="007346BA"/>
    <w:rsid w:val="0073475C"/>
    <w:rsid w:val="00734762"/>
    <w:rsid w:val="00734772"/>
    <w:rsid w:val="007347B8"/>
    <w:rsid w:val="00734846"/>
    <w:rsid w:val="007348AD"/>
    <w:rsid w:val="00734AAB"/>
    <w:rsid w:val="00734B01"/>
    <w:rsid w:val="00734CF8"/>
    <w:rsid w:val="00734FDC"/>
    <w:rsid w:val="007350DD"/>
    <w:rsid w:val="007351FA"/>
    <w:rsid w:val="00735209"/>
    <w:rsid w:val="0073526A"/>
    <w:rsid w:val="007352C8"/>
    <w:rsid w:val="007355A8"/>
    <w:rsid w:val="0073573F"/>
    <w:rsid w:val="007358CF"/>
    <w:rsid w:val="00735A13"/>
    <w:rsid w:val="00735AE5"/>
    <w:rsid w:val="00735CCD"/>
    <w:rsid w:val="00735DBF"/>
    <w:rsid w:val="00735E38"/>
    <w:rsid w:val="00735E47"/>
    <w:rsid w:val="0073603C"/>
    <w:rsid w:val="00736104"/>
    <w:rsid w:val="007361F4"/>
    <w:rsid w:val="00736237"/>
    <w:rsid w:val="007362E9"/>
    <w:rsid w:val="007363D9"/>
    <w:rsid w:val="00736731"/>
    <w:rsid w:val="00736A27"/>
    <w:rsid w:val="00736ACE"/>
    <w:rsid w:val="00736C31"/>
    <w:rsid w:val="00736D71"/>
    <w:rsid w:val="00736E86"/>
    <w:rsid w:val="00736E99"/>
    <w:rsid w:val="00736EDA"/>
    <w:rsid w:val="007370C0"/>
    <w:rsid w:val="00737120"/>
    <w:rsid w:val="0073714B"/>
    <w:rsid w:val="0073739B"/>
    <w:rsid w:val="007374B7"/>
    <w:rsid w:val="00737593"/>
    <w:rsid w:val="007375FF"/>
    <w:rsid w:val="00737688"/>
    <w:rsid w:val="007376B3"/>
    <w:rsid w:val="00737789"/>
    <w:rsid w:val="007378AD"/>
    <w:rsid w:val="00737A65"/>
    <w:rsid w:val="00737B74"/>
    <w:rsid w:val="00737C08"/>
    <w:rsid w:val="00737C12"/>
    <w:rsid w:val="00740061"/>
    <w:rsid w:val="007403DE"/>
    <w:rsid w:val="00740570"/>
    <w:rsid w:val="00740989"/>
    <w:rsid w:val="00740AE3"/>
    <w:rsid w:val="00740AE4"/>
    <w:rsid w:val="00740AF8"/>
    <w:rsid w:val="00740B64"/>
    <w:rsid w:val="00740E2C"/>
    <w:rsid w:val="00740EE0"/>
    <w:rsid w:val="00740EF8"/>
    <w:rsid w:val="00740FB0"/>
    <w:rsid w:val="007415DC"/>
    <w:rsid w:val="00741602"/>
    <w:rsid w:val="007416B8"/>
    <w:rsid w:val="007416D2"/>
    <w:rsid w:val="00741801"/>
    <w:rsid w:val="0074181E"/>
    <w:rsid w:val="00741823"/>
    <w:rsid w:val="00741940"/>
    <w:rsid w:val="00741B21"/>
    <w:rsid w:val="00742114"/>
    <w:rsid w:val="007422DC"/>
    <w:rsid w:val="0074233D"/>
    <w:rsid w:val="00742352"/>
    <w:rsid w:val="00742493"/>
    <w:rsid w:val="00742544"/>
    <w:rsid w:val="0074259C"/>
    <w:rsid w:val="007427C7"/>
    <w:rsid w:val="007428E8"/>
    <w:rsid w:val="007429FB"/>
    <w:rsid w:val="00742BE3"/>
    <w:rsid w:val="00742CD8"/>
    <w:rsid w:val="007432E2"/>
    <w:rsid w:val="007433CB"/>
    <w:rsid w:val="007434E3"/>
    <w:rsid w:val="0074353E"/>
    <w:rsid w:val="0074373D"/>
    <w:rsid w:val="007438D2"/>
    <w:rsid w:val="00743901"/>
    <w:rsid w:val="00743A21"/>
    <w:rsid w:val="00743AA6"/>
    <w:rsid w:val="00743B5C"/>
    <w:rsid w:val="00743DC6"/>
    <w:rsid w:val="00744052"/>
    <w:rsid w:val="00744170"/>
    <w:rsid w:val="00744199"/>
    <w:rsid w:val="0074431F"/>
    <w:rsid w:val="00744361"/>
    <w:rsid w:val="007443DB"/>
    <w:rsid w:val="007445E3"/>
    <w:rsid w:val="007446FA"/>
    <w:rsid w:val="007446FC"/>
    <w:rsid w:val="00744930"/>
    <w:rsid w:val="00744BE9"/>
    <w:rsid w:val="00744D4E"/>
    <w:rsid w:val="00744E69"/>
    <w:rsid w:val="00744F21"/>
    <w:rsid w:val="00745568"/>
    <w:rsid w:val="007456BC"/>
    <w:rsid w:val="007456C3"/>
    <w:rsid w:val="00745812"/>
    <w:rsid w:val="0074599F"/>
    <w:rsid w:val="00745A54"/>
    <w:rsid w:val="00745BA2"/>
    <w:rsid w:val="00746010"/>
    <w:rsid w:val="0074608F"/>
    <w:rsid w:val="00746196"/>
    <w:rsid w:val="0074622E"/>
    <w:rsid w:val="007463BB"/>
    <w:rsid w:val="0074650F"/>
    <w:rsid w:val="0074667B"/>
    <w:rsid w:val="00746752"/>
    <w:rsid w:val="007467A5"/>
    <w:rsid w:val="00746916"/>
    <w:rsid w:val="00746A56"/>
    <w:rsid w:val="00746B60"/>
    <w:rsid w:val="00746BE0"/>
    <w:rsid w:val="00746CAE"/>
    <w:rsid w:val="0074702A"/>
    <w:rsid w:val="0074709E"/>
    <w:rsid w:val="00747110"/>
    <w:rsid w:val="00747128"/>
    <w:rsid w:val="00747245"/>
    <w:rsid w:val="007472F0"/>
    <w:rsid w:val="0074766B"/>
    <w:rsid w:val="00747AB7"/>
    <w:rsid w:val="00747B64"/>
    <w:rsid w:val="00747D05"/>
    <w:rsid w:val="00747D6B"/>
    <w:rsid w:val="00747F03"/>
    <w:rsid w:val="00747F34"/>
    <w:rsid w:val="00750161"/>
    <w:rsid w:val="007501B5"/>
    <w:rsid w:val="0075039C"/>
    <w:rsid w:val="0075049C"/>
    <w:rsid w:val="0075057A"/>
    <w:rsid w:val="007505AE"/>
    <w:rsid w:val="0075080D"/>
    <w:rsid w:val="00750908"/>
    <w:rsid w:val="00750980"/>
    <w:rsid w:val="007509CC"/>
    <w:rsid w:val="00750B9A"/>
    <w:rsid w:val="00750BD8"/>
    <w:rsid w:val="00750DBD"/>
    <w:rsid w:val="00750E9D"/>
    <w:rsid w:val="00750EA6"/>
    <w:rsid w:val="00750FB0"/>
    <w:rsid w:val="00751066"/>
    <w:rsid w:val="00751135"/>
    <w:rsid w:val="00751273"/>
    <w:rsid w:val="0075178C"/>
    <w:rsid w:val="00751B03"/>
    <w:rsid w:val="00751B06"/>
    <w:rsid w:val="00751E6F"/>
    <w:rsid w:val="00751FB4"/>
    <w:rsid w:val="00751FBE"/>
    <w:rsid w:val="0075208A"/>
    <w:rsid w:val="00752109"/>
    <w:rsid w:val="007521B9"/>
    <w:rsid w:val="007521C5"/>
    <w:rsid w:val="00752277"/>
    <w:rsid w:val="00752339"/>
    <w:rsid w:val="007526DA"/>
    <w:rsid w:val="007527B7"/>
    <w:rsid w:val="007528CA"/>
    <w:rsid w:val="0075291A"/>
    <w:rsid w:val="00752939"/>
    <w:rsid w:val="0075297F"/>
    <w:rsid w:val="00752B1D"/>
    <w:rsid w:val="00752DF7"/>
    <w:rsid w:val="00752F3B"/>
    <w:rsid w:val="00752FB3"/>
    <w:rsid w:val="00752FE0"/>
    <w:rsid w:val="0075302E"/>
    <w:rsid w:val="007530D9"/>
    <w:rsid w:val="00753242"/>
    <w:rsid w:val="007533E4"/>
    <w:rsid w:val="007534F3"/>
    <w:rsid w:val="00753639"/>
    <w:rsid w:val="00753734"/>
    <w:rsid w:val="007537BB"/>
    <w:rsid w:val="00753804"/>
    <w:rsid w:val="00753AF0"/>
    <w:rsid w:val="00753CA5"/>
    <w:rsid w:val="00753CA6"/>
    <w:rsid w:val="00753D97"/>
    <w:rsid w:val="00753E29"/>
    <w:rsid w:val="00753E53"/>
    <w:rsid w:val="00754090"/>
    <w:rsid w:val="007540CD"/>
    <w:rsid w:val="00754171"/>
    <w:rsid w:val="00754207"/>
    <w:rsid w:val="0075426E"/>
    <w:rsid w:val="007542B5"/>
    <w:rsid w:val="007542E7"/>
    <w:rsid w:val="00754515"/>
    <w:rsid w:val="00754677"/>
    <w:rsid w:val="007546AC"/>
    <w:rsid w:val="00754891"/>
    <w:rsid w:val="007548F4"/>
    <w:rsid w:val="007549D3"/>
    <w:rsid w:val="007549E9"/>
    <w:rsid w:val="00754B30"/>
    <w:rsid w:val="00754D37"/>
    <w:rsid w:val="00754D8B"/>
    <w:rsid w:val="00755204"/>
    <w:rsid w:val="00755276"/>
    <w:rsid w:val="007552A9"/>
    <w:rsid w:val="007553D1"/>
    <w:rsid w:val="00755449"/>
    <w:rsid w:val="00755599"/>
    <w:rsid w:val="0075565C"/>
    <w:rsid w:val="00755701"/>
    <w:rsid w:val="00755B2E"/>
    <w:rsid w:val="00755C0D"/>
    <w:rsid w:val="00755C59"/>
    <w:rsid w:val="00755D7C"/>
    <w:rsid w:val="00755E99"/>
    <w:rsid w:val="00756109"/>
    <w:rsid w:val="00756408"/>
    <w:rsid w:val="007564FC"/>
    <w:rsid w:val="00756635"/>
    <w:rsid w:val="0075664B"/>
    <w:rsid w:val="00756819"/>
    <w:rsid w:val="0075684F"/>
    <w:rsid w:val="007568FE"/>
    <w:rsid w:val="00756930"/>
    <w:rsid w:val="00756A51"/>
    <w:rsid w:val="00756CD2"/>
    <w:rsid w:val="00756D5E"/>
    <w:rsid w:val="00756D87"/>
    <w:rsid w:val="00756DF4"/>
    <w:rsid w:val="00756F5E"/>
    <w:rsid w:val="0075701D"/>
    <w:rsid w:val="0075713A"/>
    <w:rsid w:val="007573D1"/>
    <w:rsid w:val="00757481"/>
    <w:rsid w:val="007574C4"/>
    <w:rsid w:val="00757631"/>
    <w:rsid w:val="007577AF"/>
    <w:rsid w:val="007577B0"/>
    <w:rsid w:val="007577DB"/>
    <w:rsid w:val="00757810"/>
    <w:rsid w:val="00757843"/>
    <w:rsid w:val="007578F7"/>
    <w:rsid w:val="007579F7"/>
    <w:rsid w:val="00757D37"/>
    <w:rsid w:val="00757D45"/>
    <w:rsid w:val="00757D4A"/>
    <w:rsid w:val="007601F9"/>
    <w:rsid w:val="00760527"/>
    <w:rsid w:val="007606D4"/>
    <w:rsid w:val="00760878"/>
    <w:rsid w:val="00760C26"/>
    <w:rsid w:val="00760CD2"/>
    <w:rsid w:val="00760D53"/>
    <w:rsid w:val="00760E79"/>
    <w:rsid w:val="0076125B"/>
    <w:rsid w:val="007615C1"/>
    <w:rsid w:val="00761975"/>
    <w:rsid w:val="00761A3A"/>
    <w:rsid w:val="00761A81"/>
    <w:rsid w:val="00761CB1"/>
    <w:rsid w:val="00761E21"/>
    <w:rsid w:val="00761F83"/>
    <w:rsid w:val="00761FD0"/>
    <w:rsid w:val="00761FF7"/>
    <w:rsid w:val="007621DE"/>
    <w:rsid w:val="00762250"/>
    <w:rsid w:val="0076251D"/>
    <w:rsid w:val="00762662"/>
    <w:rsid w:val="00762918"/>
    <w:rsid w:val="00762ABD"/>
    <w:rsid w:val="00762C87"/>
    <w:rsid w:val="00762D0A"/>
    <w:rsid w:val="00762EDE"/>
    <w:rsid w:val="00763352"/>
    <w:rsid w:val="00763405"/>
    <w:rsid w:val="0076358C"/>
    <w:rsid w:val="007635E5"/>
    <w:rsid w:val="00763665"/>
    <w:rsid w:val="00763854"/>
    <w:rsid w:val="00763910"/>
    <w:rsid w:val="00763A2F"/>
    <w:rsid w:val="00763E27"/>
    <w:rsid w:val="00763FB7"/>
    <w:rsid w:val="00763FF9"/>
    <w:rsid w:val="0076434C"/>
    <w:rsid w:val="00764455"/>
    <w:rsid w:val="0076454E"/>
    <w:rsid w:val="007645E5"/>
    <w:rsid w:val="007645F9"/>
    <w:rsid w:val="0076464B"/>
    <w:rsid w:val="0076474C"/>
    <w:rsid w:val="00764796"/>
    <w:rsid w:val="00764971"/>
    <w:rsid w:val="00764D26"/>
    <w:rsid w:val="00764FD7"/>
    <w:rsid w:val="00765085"/>
    <w:rsid w:val="0076534A"/>
    <w:rsid w:val="00765693"/>
    <w:rsid w:val="0076577A"/>
    <w:rsid w:val="0076586F"/>
    <w:rsid w:val="007658A7"/>
    <w:rsid w:val="00765AE2"/>
    <w:rsid w:val="00765D2F"/>
    <w:rsid w:val="00765D3C"/>
    <w:rsid w:val="00765D6C"/>
    <w:rsid w:val="0076628C"/>
    <w:rsid w:val="00766341"/>
    <w:rsid w:val="007664FB"/>
    <w:rsid w:val="00766531"/>
    <w:rsid w:val="007667B1"/>
    <w:rsid w:val="0076693D"/>
    <w:rsid w:val="00766B57"/>
    <w:rsid w:val="00766C14"/>
    <w:rsid w:val="00766C43"/>
    <w:rsid w:val="00766E67"/>
    <w:rsid w:val="00766EED"/>
    <w:rsid w:val="0076711F"/>
    <w:rsid w:val="007671B3"/>
    <w:rsid w:val="0076726D"/>
    <w:rsid w:val="007672FC"/>
    <w:rsid w:val="0076732E"/>
    <w:rsid w:val="00767481"/>
    <w:rsid w:val="007674D7"/>
    <w:rsid w:val="00767868"/>
    <w:rsid w:val="007678AA"/>
    <w:rsid w:val="00767A1C"/>
    <w:rsid w:val="00767AAC"/>
    <w:rsid w:val="00767ABC"/>
    <w:rsid w:val="00767C22"/>
    <w:rsid w:val="00767C88"/>
    <w:rsid w:val="00767E1E"/>
    <w:rsid w:val="00767EA4"/>
    <w:rsid w:val="00770057"/>
    <w:rsid w:val="007701CE"/>
    <w:rsid w:val="0077022C"/>
    <w:rsid w:val="0077032D"/>
    <w:rsid w:val="007704C4"/>
    <w:rsid w:val="00770835"/>
    <w:rsid w:val="0077087C"/>
    <w:rsid w:val="00770938"/>
    <w:rsid w:val="00770A47"/>
    <w:rsid w:val="00770B27"/>
    <w:rsid w:val="00770B52"/>
    <w:rsid w:val="00770C46"/>
    <w:rsid w:val="00770DDA"/>
    <w:rsid w:val="00770E10"/>
    <w:rsid w:val="007711BB"/>
    <w:rsid w:val="0077127E"/>
    <w:rsid w:val="0077148A"/>
    <w:rsid w:val="007714E4"/>
    <w:rsid w:val="00771828"/>
    <w:rsid w:val="00771A42"/>
    <w:rsid w:val="00771B3B"/>
    <w:rsid w:val="00771E8F"/>
    <w:rsid w:val="007721F9"/>
    <w:rsid w:val="007723A9"/>
    <w:rsid w:val="00772417"/>
    <w:rsid w:val="00772779"/>
    <w:rsid w:val="0077285F"/>
    <w:rsid w:val="007728C4"/>
    <w:rsid w:val="007729B9"/>
    <w:rsid w:val="00772B13"/>
    <w:rsid w:val="00772BBA"/>
    <w:rsid w:val="00772BD1"/>
    <w:rsid w:val="00772BD4"/>
    <w:rsid w:val="00772C02"/>
    <w:rsid w:val="00772CCE"/>
    <w:rsid w:val="00772F92"/>
    <w:rsid w:val="007730EF"/>
    <w:rsid w:val="007735ED"/>
    <w:rsid w:val="0077383F"/>
    <w:rsid w:val="00773AD0"/>
    <w:rsid w:val="00773C6B"/>
    <w:rsid w:val="00773CCE"/>
    <w:rsid w:val="00773CD2"/>
    <w:rsid w:val="00773E1C"/>
    <w:rsid w:val="007741FD"/>
    <w:rsid w:val="00774269"/>
    <w:rsid w:val="00774395"/>
    <w:rsid w:val="00774571"/>
    <w:rsid w:val="00774592"/>
    <w:rsid w:val="00774921"/>
    <w:rsid w:val="00774A18"/>
    <w:rsid w:val="00774D55"/>
    <w:rsid w:val="00774DCA"/>
    <w:rsid w:val="00774F12"/>
    <w:rsid w:val="00774F97"/>
    <w:rsid w:val="007752C2"/>
    <w:rsid w:val="00775939"/>
    <w:rsid w:val="00775BC6"/>
    <w:rsid w:val="00775E8D"/>
    <w:rsid w:val="00775ED2"/>
    <w:rsid w:val="00775FCB"/>
    <w:rsid w:val="0077625C"/>
    <w:rsid w:val="00776397"/>
    <w:rsid w:val="0077649C"/>
    <w:rsid w:val="0077655F"/>
    <w:rsid w:val="0077697A"/>
    <w:rsid w:val="00776A6C"/>
    <w:rsid w:val="00776B3F"/>
    <w:rsid w:val="00776CA4"/>
    <w:rsid w:val="0077704A"/>
    <w:rsid w:val="00777152"/>
    <w:rsid w:val="0077754B"/>
    <w:rsid w:val="0077759B"/>
    <w:rsid w:val="00777761"/>
    <w:rsid w:val="007777D8"/>
    <w:rsid w:val="00777909"/>
    <w:rsid w:val="0077794F"/>
    <w:rsid w:val="0077796D"/>
    <w:rsid w:val="00777B3E"/>
    <w:rsid w:val="00777BB3"/>
    <w:rsid w:val="00777FD7"/>
    <w:rsid w:val="00780056"/>
    <w:rsid w:val="0078011D"/>
    <w:rsid w:val="007803FE"/>
    <w:rsid w:val="00780539"/>
    <w:rsid w:val="0078088A"/>
    <w:rsid w:val="00780938"/>
    <w:rsid w:val="007809C7"/>
    <w:rsid w:val="00780A67"/>
    <w:rsid w:val="00780ABE"/>
    <w:rsid w:val="00780AD1"/>
    <w:rsid w:val="00780C75"/>
    <w:rsid w:val="00780C84"/>
    <w:rsid w:val="00780DAD"/>
    <w:rsid w:val="00780FE2"/>
    <w:rsid w:val="007810DA"/>
    <w:rsid w:val="00781432"/>
    <w:rsid w:val="007819EC"/>
    <w:rsid w:val="00781A81"/>
    <w:rsid w:val="00781B0E"/>
    <w:rsid w:val="00781BA4"/>
    <w:rsid w:val="00781D1B"/>
    <w:rsid w:val="00781D56"/>
    <w:rsid w:val="00781EC0"/>
    <w:rsid w:val="007820AB"/>
    <w:rsid w:val="007822B0"/>
    <w:rsid w:val="00782307"/>
    <w:rsid w:val="007824A4"/>
    <w:rsid w:val="0078256C"/>
    <w:rsid w:val="00782571"/>
    <w:rsid w:val="007826B7"/>
    <w:rsid w:val="0078288F"/>
    <w:rsid w:val="00782B95"/>
    <w:rsid w:val="00782BC7"/>
    <w:rsid w:val="00782C44"/>
    <w:rsid w:val="007830AC"/>
    <w:rsid w:val="00783123"/>
    <w:rsid w:val="007831E3"/>
    <w:rsid w:val="007832F8"/>
    <w:rsid w:val="0078344B"/>
    <w:rsid w:val="00783750"/>
    <w:rsid w:val="007838D2"/>
    <w:rsid w:val="007838F9"/>
    <w:rsid w:val="00783A89"/>
    <w:rsid w:val="00783BAF"/>
    <w:rsid w:val="00783C66"/>
    <w:rsid w:val="00783F15"/>
    <w:rsid w:val="00783F3E"/>
    <w:rsid w:val="0078400B"/>
    <w:rsid w:val="0078411B"/>
    <w:rsid w:val="007842B2"/>
    <w:rsid w:val="007842C4"/>
    <w:rsid w:val="0078434A"/>
    <w:rsid w:val="007843B2"/>
    <w:rsid w:val="0078489E"/>
    <w:rsid w:val="00784ADE"/>
    <w:rsid w:val="00784BC7"/>
    <w:rsid w:val="00784CD5"/>
    <w:rsid w:val="00784EC0"/>
    <w:rsid w:val="00784ED3"/>
    <w:rsid w:val="00785163"/>
    <w:rsid w:val="007851E3"/>
    <w:rsid w:val="00785235"/>
    <w:rsid w:val="00785646"/>
    <w:rsid w:val="00785753"/>
    <w:rsid w:val="00785AA8"/>
    <w:rsid w:val="00785AED"/>
    <w:rsid w:val="00785EA0"/>
    <w:rsid w:val="00785FB2"/>
    <w:rsid w:val="00785FDB"/>
    <w:rsid w:val="007860A7"/>
    <w:rsid w:val="007863B1"/>
    <w:rsid w:val="007863B4"/>
    <w:rsid w:val="00786456"/>
    <w:rsid w:val="007866CF"/>
    <w:rsid w:val="00786A99"/>
    <w:rsid w:val="00786B59"/>
    <w:rsid w:val="00786B86"/>
    <w:rsid w:val="00786FFE"/>
    <w:rsid w:val="007872B8"/>
    <w:rsid w:val="00787461"/>
    <w:rsid w:val="0078767C"/>
    <w:rsid w:val="007876ED"/>
    <w:rsid w:val="00787C6B"/>
    <w:rsid w:val="00787CB0"/>
    <w:rsid w:val="007900E8"/>
    <w:rsid w:val="00790152"/>
    <w:rsid w:val="0079034A"/>
    <w:rsid w:val="007903DF"/>
    <w:rsid w:val="007903FA"/>
    <w:rsid w:val="0079044D"/>
    <w:rsid w:val="00790546"/>
    <w:rsid w:val="00790591"/>
    <w:rsid w:val="0079078E"/>
    <w:rsid w:val="0079082F"/>
    <w:rsid w:val="00790AEA"/>
    <w:rsid w:val="00790DA4"/>
    <w:rsid w:val="00790F44"/>
    <w:rsid w:val="00791281"/>
    <w:rsid w:val="007912FD"/>
    <w:rsid w:val="00791332"/>
    <w:rsid w:val="0079139E"/>
    <w:rsid w:val="007913D7"/>
    <w:rsid w:val="007913FE"/>
    <w:rsid w:val="00791423"/>
    <w:rsid w:val="00791572"/>
    <w:rsid w:val="007915F1"/>
    <w:rsid w:val="0079165B"/>
    <w:rsid w:val="007917C2"/>
    <w:rsid w:val="0079189C"/>
    <w:rsid w:val="00791A75"/>
    <w:rsid w:val="00791C23"/>
    <w:rsid w:val="00791D84"/>
    <w:rsid w:val="007921B8"/>
    <w:rsid w:val="007921D8"/>
    <w:rsid w:val="007921EF"/>
    <w:rsid w:val="0079236E"/>
    <w:rsid w:val="007924EE"/>
    <w:rsid w:val="007925E3"/>
    <w:rsid w:val="007929D2"/>
    <w:rsid w:val="00792D3E"/>
    <w:rsid w:val="00792E9B"/>
    <w:rsid w:val="00792EE2"/>
    <w:rsid w:val="00792FED"/>
    <w:rsid w:val="007930B4"/>
    <w:rsid w:val="007930E3"/>
    <w:rsid w:val="00793147"/>
    <w:rsid w:val="007931E8"/>
    <w:rsid w:val="0079329C"/>
    <w:rsid w:val="00793406"/>
    <w:rsid w:val="007934BA"/>
    <w:rsid w:val="007935D7"/>
    <w:rsid w:val="00793929"/>
    <w:rsid w:val="007939C7"/>
    <w:rsid w:val="00793BE8"/>
    <w:rsid w:val="00793C54"/>
    <w:rsid w:val="00793D45"/>
    <w:rsid w:val="00793D84"/>
    <w:rsid w:val="00793D88"/>
    <w:rsid w:val="00793F68"/>
    <w:rsid w:val="0079402E"/>
    <w:rsid w:val="00794070"/>
    <w:rsid w:val="007944B1"/>
    <w:rsid w:val="0079475D"/>
    <w:rsid w:val="0079480A"/>
    <w:rsid w:val="007949A6"/>
    <w:rsid w:val="007949C0"/>
    <w:rsid w:val="007949C9"/>
    <w:rsid w:val="00794A88"/>
    <w:rsid w:val="00794AC5"/>
    <w:rsid w:val="00794B88"/>
    <w:rsid w:val="00794C98"/>
    <w:rsid w:val="0079506E"/>
    <w:rsid w:val="007950CA"/>
    <w:rsid w:val="007951AB"/>
    <w:rsid w:val="007957BE"/>
    <w:rsid w:val="00795848"/>
    <w:rsid w:val="00795937"/>
    <w:rsid w:val="00795993"/>
    <w:rsid w:val="007959C3"/>
    <w:rsid w:val="007959C7"/>
    <w:rsid w:val="00795B9F"/>
    <w:rsid w:val="00795C12"/>
    <w:rsid w:val="00795DE5"/>
    <w:rsid w:val="0079614C"/>
    <w:rsid w:val="00796530"/>
    <w:rsid w:val="0079654B"/>
    <w:rsid w:val="00796607"/>
    <w:rsid w:val="0079662E"/>
    <w:rsid w:val="00796650"/>
    <w:rsid w:val="00796BC5"/>
    <w:rsid w:val="00796C5F"/>
    <w:rsid w:val="00796ED3"/>
    <w:rsid w:val="0079702B"/>
    <w:rsid w:val="00797093"/>
    <w:rsid w:val="00797370"/>
    <w:rsid w:val="00797391"/>
    <w:rsid w:val="0079750A"/>
    <w:rsid w:val="00797636"/>
    <w:rsid w:val="0079783F"/>
    <w:rsid w:val="00797916"/>
    <w:rsid w:val="00797A22"/>
    <w:rsid w:val="00797A6E"/>
    <w:rsid w:val="00797AD8"/>
    <w:rsid w:val="00797B90"/>
    <w:rsid w:val="00797C49"/>
    <w:rsid w:val="00797D60"/>
    <w:rsid w:val="00797E24"/>
    <w:rsid w:val="00797F2B"/>
    <w:rsid w:val="007A009C"/>
    <w:rsid w:val="007A0402"/>
    <w:rsid w:val="007A053F"/>
    <w:rsid w:val="007A0732"/>
    <w:rsid w:val="007A0ABB"/>
    <w:rsid w:val="007A0BC3"/>
    <w:rsid w:val="007A0D96"/>
    <w:rsid w:val="007A0E60"/>
    <w:rsid w:val="007A0F11"/>
    <w:rsid w:val="007A0FCE"/>
    <w:rsid w:val="007A12E0"/>
    <w:rsid w:val="007A1327"/>
    <w:rsid w:val="007A1390"/>
    <w:rsid w:val="007A14B9"/>
    <w:rsid w:val="007A15A6"/>
    <w:rsid w:val="007A15B4"/>
    <w:rsid w:val="007A1601"/>
    <w:rsid w:val="007A1745"/>
    <w:rsid w:val="007A17C5"/>
    <w:rsid w:val="007A17E2"/>
    <w:rsid w:val="007A18B9"/>
    <w:rsid w:val="007A1BB1"/>
    <w:rsid w:val="007A1D7D"/>
    <w:rsid w:val="007A1D84"/>
    <w:rsid w:val="007A1E40"/>
    <w:rsid w:val="007A1F78"/>
    <w:rsid w:val="007A22B5"/>
    <w:rsid w:val="007A2377"/>
    <w:rsid w:val="007A23C8"/>
    <w:rsid w:val="007A23E8"/>
    <w:rsid w:val="007A26ED"/>
    <w:rsid w:val="007A273A"/>
    <w:rsid w:val="007A2888"/>
    <w:rsid w:val="007A297C"/>
    <w:rsid w:val="007A29A4"/>
    <w:rsid w:val="007A2BD9"/>
    <w:rsid w:val="007A2BE2"/>
    <w:rsid w:val="007A2C53"/>
    <w:rsid w:val="007A2CC6"/>
    <w:rsid w:val="007A2CD5"/>
    <w:rsid w:val="007A2D07"/>
    <w:rsid w:val="007A2D0B"/>
    <w:rsid w:val="007A2F6C"/>
    <w:rsid w:val="007A2F8A"/>
    <w:rsid w:val="007A2FBC"/>
    <w:rsid w:val="007A2FDF"/>
    <w:rsid w:val="007A3148"/>
    <w:rsid w:val="007A3197"/>
    <w:rsid w:val="007A31A4"/>
    <w:rsid w:val="007A31AC"/>
    <w:rsid w:val="007A31AD"/>
    <w:rsid w:val="007A3645"/>
    <w:rsid w:val="007A37E7"/>
    <w:rsid w:val="007A3B86"/>
    <w:rsid w:val="007A3DE7"/>
    <w:rsid w:val="007A3E04"/>
    <w:rsid w:val="007A3E61"/>
    <w:rsid w:val="007A413D"/>
    <w:rsid w:val="007A41F2"/>
    <w:rsid w:val="007A430E"/>
    <w:rsid w:val="007A43EA"/>
    <w:rsid w:val="007A442A"/>
    <w:rsid w:val="007A445E"/>
    <w:rsid w:val="007A453D"/>
    <w:rsid w:val="007A4688"/>
    <w:rsid w:val="007A49FC"/>
    <w:rsid w:val="007A4C1E"/>
    <w:rsid w:val="007A4C4B"/>
    <w:rsid w:val="007A4D6D"/>
    <w:rsid w:val="007A4FFA"/>
    <w:rsid w:val="007A503F"/>
    <w:rsid w:val="007A5069"/>
    <w:rsid w:val="007A513E"/>
    <w:rsid w:val="007A538D"/>
    <w:rsid w:val="007A53CA"/>
    <w:rsid w:val="007A548C"/>
    <w:rsid w:val="007A56AC"/>
    <w:rsid w:val="007A598A"/>
    <w:rsid w:val="007A59A6"/>
    <w:rsid w:val="007A5C63"/>
    <w:rsid w:val="007A5D16"/>
    <w:rsid w:val="007A5F26"/>
    <w:rsid w:val="007A6154"/>
    <w:rsid w:val="007A616A"/>
    <w:rsid w:val="007A619A"/>
    <w:rsid w:val="007A61E6"/>
    <w:rsid w:val="007A6392"/>
    <w:rsid w:val="007A63F3"/>
    <w:rsid w:val="007A654D"/>
    <w:rsid w:val="007A6748"/>
    <w:rsid w:val="007A6777"/>
    <w:rsid w:val="007A6B59"/>
    <w:rsid w:val="007A6E3F"/>
    <w:rsid w:val="007A6EB9"/>
    <w:rsid w:val="007A6EBB"/>
    <w:rsid w:val="007A6FC7"/>
    <w:rsid w:val="007A739D"/>
    <w:rsid w:val="007A7561"/>
    <w:rsid w:val="007A7567"/>
    <w:rsid w:val="007A759D"/>
    <w:rsid w:val="007A7838"/>
    <w:rsid w:val="007A7988"/>
    <w:rsid w:val="007A7A79"/>
    <w:rsid w:val="007A7C47"/>
    <w:rsid w:val="007A7C73"/>
    <w:rsid w:val="007A7C90"/>
    <w:rsid w:val="007A7E7C"/>
    <w:rsid w:val="007A7EB2"/>
    <w:rsid w:val="007B011D"/>
    <w:rsid w:val="007B0179"/>
    <w:rsid w:val="007B018C"/>
    <w:rsid w:val="007B03FF"/>
    <w:rsid w:val="007B04A4"/>
    <w:rsid w:val="007B056D"/>
    <w:rsid w:val="007B060F"/>
    <w:rsid w:val="007B0660"/>
    <w:rsid w:val="007B06AA"/>
    <w:rsid w:val="007B077E"/>
    <w:rsid w:val="007B0780"/>
    <w:rsid w:val="007B07E7"/>
    <w:rsid w:val="007B0A71"/>
    <w:rsid w:val="007B0B50"/>
    <w:rsid w:val="007B0B67"/>
    <w:rsid w:val="007B0CC4"/>
    <w:rsid w:val="007B0CD7"/>
    <w:rsid w:val="007B0D51"/>
    <w:rsid w:val="007B0E50"/>
    <w:rsid w:val="007B0E61"/>
    <w:rsid w:val="007B0E7B"/>
    <w:rsid w:val="007B0E9B"/>
    <w:rsid w:val="007B100F"/>
    <w:rsid w:val="007B111F"/>
    <w:rsid w:val="007B1316"/>
    <w:rsid w:val="007B1AA5"/>
    <w:rsid w:val="007B1B52"/>
    <w:rsid w:val="007B1C1E"/>
    <w:rsid w:val="007B1DD1"/>
    <w:rsid w:val="007B1EA9"/>
    <w:rsid w:val="007B1FA7"/>
    <w:rsid w:val="007B2019"/>
    <w:rsid w:val="007B20AC"/>
    <w:rsid w:val="007B20F7"/>
    <w:rsid w:val="007B2315"/>
    <w:rsid w:val="007B2543"/>
    <w:rsid w:val="007B265C"/>
    <w:rsid w:val="007B2809"/>
    <w:rsid w:val="007B2BC5"/>
    <w:rsid w:val="007B2BD7"/>
    <w:rsid w:val="007B2CAF"/>
    <w:rsid w:val="007B2CC5"/>
    <w:rsid w:val="007B2CD4"/>
    <w:rsid w:val="007B2D14"/>
    <w:rsid w:val="007B2DD1"/>
    <w:rsid w:val="007B2DFE"/>
    <w:rsid w:val="007B3374"/>
    <w:rsid w:val="007B37D3"/>
    <w:rsid w:val="007B38BD"/>
    <w:rsid w:val="007B39D7"/>
    <w:rsid w:val="007B3A75"/>
    <w:rsid w:val="007B3B36"/>
    <w:rsid w:val="007B3B3A"/>
    <w:rsid w:val="007B3F97"/>
    <w:rsid w:val="007B415E"/>
    <w:rsid w:val="007B41EF"/>
    <w:rsid w:val="007B4A6E"/>
    <w:rsid w:val="007B4D42"/>
    <w:rsid w:val="007B4E6D"/>
    <w:rsid w:val="007B4FA6"/>
    <w:rsid w:val="007B51D2"/>
    <w:rsid w:val="007B547C"/>
    <w:rsid w:val="007B54F3"/>
    <w:rsid w:val="007B5632"/>
    <w:rsid w:val="007B56A7"/>
    <w:rsid w:val="007B5A4C"/>
    <w:rsid w:val="007B5AC3"/>
    <w:rsid w:val="007B5CAD"/>
    <w:rsid w:val="007B5D99"/>
    <w:rsid w:val="007B608F"/>
    <w:rsid w:val="007B6792"/>
    <w:rsid w:val="007B687F"/>
    <w:rsid w:val="007B6A12"/>
    <w:rsid w:val="007B6D8E"/>
    <w:rsid w:val="007B6FCF"/>
    <w:rsid w:val="007B7039"/>
    <w:rsid w:val="007B703E"/>
    <w:rsid w:val="007B70A3"/>
    <w:rsid w:val="007B764C"/>
    <w:rsid w:val="007B7A4D"/>
    <w:rsid w:val="007B7BEC"/>
    <w:rsid w:val="007B7C8E"/>
    <w:rsid w:val="007B7D37"/>
    <w:rsid w:val="007B7D6B"/>
    <w:rsid w:val="007B7DC9"/>
    <w:rsid w:val="007B7F69"/>
    <w:rsid w:val="007C00B4"/>
    <w:rsid w:val="007C0139"/>
    <w:rsid w:val="007C049C"/>
    <w:rsid w:val="007C04B0"/>
    <w:rsid w:val="007C055B"/>
    <w:rsid w:val="007C0728"/>
    <w:rsid w:val="007C074A"/>
    <w:rsid w:val="007C0816"/>
    <w:rsid w:val="007C08C4"/>
    <w:rsid w:val="007C0D5B"/>
    <w:rsid w:val="007C0EF2"/>
    <w:rsid w:val="007C1075"/>
    <w:rsid w:val="007C1294"/>
    <w:rsid w:val="007C152A"/>
    <w:rsid w:val="007C15D4"/>
    <w:rsid w:val="007C169F"/>
    <w:rsid w:val="007C176E"/>
    <w:rsid w:val="007C1BED"/>
    <w:rsid w:val="007C1C3F"/>
    <w:rsid w:val="007C1CA2"/>
    <w:rsid w:val="007C1D0D"/>
    <w:rsid w:val="007C1DAF"/>
    <w:rsid w:val="007C1F5D"/>
    <w:rsid w:val="007C1F77"/>
    <w:rsid w:val="007C205A"/>
    <w:rsid w:val="007C2168"/>
    <w:rsid w:val="007C21D1"/>
    <w:rsid w:val="007C2277"/>
    <w:rsid w:val="007C2298"/>
    <w:rsid w:val="007C24E9"/>
    <w:rsid w:val="007C255F"/>
    <w:rsid w:val="007C2848"/>
    <w:rsid w:val="007C2A18"/>
    <w:rsid w:val="007C2AE2"/>
    <w:rsid w:val="007C2C15"/>
    <w:rsid w:val="007C2E72"/>
    <w:rsid w:val="007C2F42"/>
    <w:rsid w:val="007C2FD6"/>
    <w:rsid w:val="007C2FED"/>
    <w:rsid w:val="007C3085"/>
    <w:rsid w:val="007C3226"/>
    <w:rsid w:val="007C327C"/>
    <w:rsid w:val="007C3455"/>
    <w:rsid w:val="007C35C8"/>
    <w:rsid w:val="007C3658"/>
    <w:rsid w:val="007C3664"/>
    <w:rsid w:val="007C3682"/>
    <w:rsid w:val="007C3686"/>
    <w:rsid w:val="007C3737"/>
    <w:rsid w:val="007C3782"/>
    <w:rsid w:val="007C3793"/>
    <w:rsid w:val="007C3948"/>
    <w:rsid w:val="007C39E8"/>
    <w:rsid w:val="007C3A3E"/>
    <w:rsid w:val="007C3A69"/>
    <w:rsid w:val="007C3BA2"/>
    <w:rsid w:val="007C3BAF"/>
    <w:rsid w:val="007C3CFC"/>
    <w:rsid w:val="007C3E88"/>
    <w:rsid w:val="007C3E9A"/>
    <w:rsid w:val="007C3EDF"/>
    <w:rsid w:val="007C4328"/>
    <w:rsid w:val="007C43B0"/>
    <w:rsid w:val="007C43D9"/>
    <w:rsid w:val="007C4546"/>
    <w:rsid w:val="007C45A5"/>
    <w:rsid w:val="007C45AE"/>
    <w:rsid w:val="007C4939"/>
    <w:rsid w:val="007C4946"/>
    <w:rsid w:val="007C4984"/>
    <w:rsid w:val="007C4C63"/>
    <w:rsid w:val="007C4CAD"/>
    <w:rsid w:val="007C4F58"/>
    <w:rsid w:val="007C50F6"/>
    <w:rsid w:val="007C513F"/>
    <w:rsid w:val="007C55B6"/>
    <w:rsid w:val="007C5717"/>
    <w:rsid w:val="007C5CA3"/>
    <w:rsid w:val="007C5CEB"/>
    <w:rsid w:val="007C62BF"/>
    <w:rsid w:val="007C62FE"/>
    <w:rsid w:val="007C6404"/>
    <w:rsid w:val="007C6452"/>
    <w:rsid w:val="007C6561"/>
    <w:rsid w:val="007C6567"/>
    <w:rsid w:val="007C6628"/>
    <w:rsid w:val="007C665E"/>
    <w:rsid w:val="007C6679"/>
    <w:rsid w:val="007C6763"/>
    <w:rsid w:val="007C67DC"/>
    <w:rsid w:val="007C6887"/>
    <w:rsid w:val="007C68AC"/>
    <w:rsid w:val="007C6D6F"/>
    <w:rsid w:val="007C6FB0"/>
    <w:rsid w:val="007C7281"/>
    <w:rsid w:val="007C797B"/>
    <w:rsid w:val="007C79B5"/>
    <w:rsid w:val="007C7A84"/>
    <w:rsid w:val="007C7B2A"/>
    <w:rsid w:val="007C7C71"/>
    <w:rsid w:val="007C7D0E"/>
    <w:rsid w:val="007C7DD0"/>
    <w:rsid w:val="007C7F74"/>
    <w:rsid w:val="007D001D"/>
    <w:rsid w:val="007D04E3"/>
    <w:rsid w:val="007D0775"/>
    <w:rsid w:val="007D0776"/>
    <w:rsid w:val="007D08DD"/>
    <w:rsid w:val="007D0ABA"/>
    <w:rsid w:val="007D0B70"/>
    <w:rsid w:val="007D0E06"/>
    <w:rsid w:val="007D1072"/>
    <w:rsid w:val="007D10F6"/>
    <w:rsid w:val="007D120A"/>
    <w:rsid w:val="007D1249"/>
    <w:rsid w:val="007D1384"/>
    <w:rsid w:val="007D13EC"/>
    <w:rsid w:val="007D149A"/>
    <w:rsid w:val="007D15A3"/>
    <w:rsid w:val="007D15BA"/>
    <w:rsid w:val="007D169B"/>
    <w:rsid w:val="007D176A"/>
    <w:rsid w:val="007D1796"/>
    <w:rsid w:val="007D17F2"/>
    <w:rsid w:val="007D1D41"/>
    <w:rsid w:val="007D1D76"/>
    <w:rsid w:val="007D1E0E"/>
    <w:rsid w:val="007D1ED7"/>
    <w:rsid w:val="007D1FBA"/>
    <w:rsid w:val="007D21B1"/>
    <w:rsid w:val="007D22E4"/>
    <w:rsid w:val="007D23EE"/>
    <w:rsid w:val="007D24D7"/>
    <w:rsid w:val="007D2521"/>
    <w:rsid w:val="007D2828"/>
    <w:rsid w:val="007D29B1"/>
    <w:rsid w:val="007D2A0B"/>
    <w:rsid w:val="007D2AE6"/>
    <w:rsid w:val="007D2BDB"/>
    <w:rsid w:val="007D2C37"/>
    <w:rsid w:val="007D2D71"/>
    <w:rsid w:val="007D2D9F"/>
    <w:rsid w:val="007D2E96"/>
    <w:rsid w:val="007D30A5"/>
    <w:rsid w:val="007D3214"/>
    <w:rsid w:val="007D321C"/>
    <w:rsid w:val="007D327A"/>
    <w:rsid w:val="007D36CB"/>
    <w:rsid w:val="007D3BBD"/>
    <w:rsid w:val="007D3D43"/>
    <w:rsid w:val="007D3EC2"/>
    <w:rsid w:val="007D3F81"/>
    <w:rsid w:val="007D4033"/>
    <w:rsid w:val="007D43AC"/>
    <w:rsid w:val="007D4951"/>
    <w:rsid w:val="007D4AFE"/>
    <w:rsid w:val="007D4B8A"/>
    <w:rsid w:val="007D50C3"/>
    <w:rsid w:val="007D514C"/>
    <w:rsid w:val="007D58F1"/>
    <w:rsid w:val="007D5BC1"/>
    <w:rsid w:val="007D5C45"/>
    <w:rsid w:val="007D5C97"/>
    <w:rsid w:val="007D6088"/>
    <w:rsid w:val="007D6294"/>
    <w:rsid w:val="007D62D0"/>
    <w:rsid w:val="007D6310"/>
    <w:rsid w:val="007D6412"/>
    <w:rsid w:val="007D6696"/>
    <w:rsid w:val="007D6852"/>
    <w:rsid w:val="007D69E6"/>
    <w:rsid w:val="007D6BFD"/>
    <w:rsid w:val="007D6C8B"/>
    <w:rsid w:val="007D6C8F"/>
    <w:rsid w:val="007D6E22"/>
    <w:rsid w:val="007D6F9D"/>
    <w:rsid w:val="007D7305"/>
    <w:rsid w:val="007D73F2"/>
    <w:rsid w:val="007D75E8"/>
    <w:rsid w:val="007D780A"/>
    <w:rsid w:val="007D785F"/>
    <w:rsid w:val="007D79B5"/>
    <w:rsid w:val="007D79F8"/>
    <w:rsid w:val="007D7BFC"/>
    <w:rsid w:val="007D7C2E"/>
    <w:rsid w:val="007D7D60"/>
    <w:rsid w:val="007D7E59"/>
    <w:rsid w:val="007D7F6E"/>
    <w:rsid w:val="007E0169"/>
    <w:rsid w:val="007E057E"/>
    <w:rsid w:val="007E06B1"/>
    <w:rsid w:val="007E06BB"/>
    <w:rsid w:val="007E0772"/>
    <w:rsid w:val="007E0808"/>
    <w:rsid w:val="007E082F"/>
    <w:rsid w:val="007E092A"/>
    <w:rsid w:val="007E092F"/>
    <w:rsid w:val="007E0997"/>
    <w:rsid w:val="007E0AC6"/>
    <w:rsid w:val="007E0AE0"/>
    <w:rsid w:val="007E0D01"/>
    <w:rsid w:val="007E0D87"/>
    <w:rsid w:val="007E0D9A"/>
    <w:rsid w:val="007E0DF9"/>
    <w:rsid w:val="007E0EB9"/>
    <w:rsid w:val="007E1018"/>
    <w:rsid w:val="007E1143"/>
    <w:rsid w:val="007E123A"/>
    <w:rsid w:val="007E1264"/>
    <w:rsid w:val="007E1290"/>
    <w:rsid w:val="007E1740"/>
    <w:rsid w:val="007E1752"/>
    <w:rsid w:val="007E1769"/>
    <w:rsid w:val="007E17EB"/>
    <w:rsid w:val="007E181F"/>
    <w:rsid w:val="007E1A52"/>
    <w:rsid w:val="007E1A5B"/>
    <w:rsid w:val="007E1AC4"/>
    <w:rsid w:val="007E1C12"/>
    <w:rsid w:val="007E1CB9"/>
    <w:rsid w:val="007E1D95"/>
    <w:rsid w:val="007E1DF4"/>
    <w:rsid w:val="007E20ED"/>
    <w:rsid w:val="007E2241"/>
    <w:rsid w:val="007E22CF"/>
    <w:rsid w:val="007E2367"/>
    <w:rsid w:val="007E2460"/>
    <w:rsid w:val="007E2502"/>
    <w:rsid w:val="007E25E3"/>
    <w:rsid w:val="007E2621"/>
    <w:rsid w:val="007E288A"/>
    <w:rsid w:val="007E294A"/>
    <w:rsid w:val="007E2B37"/>
    <w:rsid w:val="007E2BA1"/>
    <w:rsid w:val="007E2CE4"/>
    <w:rsid w:val="007E2EFC"/>
    <w:rsid w:val="007E2F9F"/>
    <w:rsid w:val="007E31DF"/>
    <w:rsid w:val="007E329B"/>
    <w:rsid w:val="007E32D6"/>
    <w:rsid w:val="007E3548"/>
    <w:rsid w:val="007E3585"/>
    <w:rsid w:val="007E389A"/>
    <w:rsid w:val="007E3BEF"/>
    <w:rsid w:val="007E3CA7"/>
    <w:rsid w:val="007E3DDF"/>
    <w:rsid w:val="007E3E03"/>
    <w:rsid w:val="007E3E15"/>
    <w:rsid w:val="007E3FFF"/>
    <w:rsid w:val="007E408B"/>
    <w:rsid w:val="007E4123"/>
    <w:rsid w:val="007E413B"/>
    <w:rsid w:val="007E41A2"/>
    <w:rsid w:val="007E41BD"/>
    <w:rsid w:val="007E4283"/>
    <w:rsid w:val="007E4550"/>
    <w:rsid w:val="007E4743"/>
    <w:rsid w:val="007E48A5"/>
    <w:rsid w:val="007E4B3C"/>
    <w:rsid w:val="007E4CA2"/>
    <w:rsid w:val="007E4D4B"/>
    <w:rsid w:val="007E4E54"/>
    <w:rsid w:val="007E4EA5"/>
    <w:rsid w:val="007E4F55"/>
    <w:rsid w:val="007E4FDD"/>
    <w:rsid w:val="007E5043"/>
    <w:rsid w:val="007E5167"/>
    <w:rsid w:val="007E521D"/>
    <w:rsid w:val="007E5373"/>
    <w:rsid w:val="007E5417"/>
    <w:rsid w:val="007E569A"/>
    <w:rsid w:val="007E56E3"/>
    <w:rsid w:val="007E590D"/>
    <w:rsid w:val="007E5A33"/>
    <w:rsid w:val="007E5B39"/>
    <w:rsid w:val="007E5CE2"/>
    <w:rsid w:val="007E5D12"/>
    <w:rsid w:val="007E5D6B"/>
    <w:rsid w:val="007E6124"/>
    <w:rsid w:val="007E6338"/>
    <w:rsid w:val="007E6348"/>
    <w:rsid w:val="007E65E6"/>
    <w:rsid w:val="007E6B3D"/>
    <w:rsid w:val="007E6BE3"/>
    <w:rsid w:val="007E6BEF"/>
    <w:rsid w:val="007E6CEB"/>
    <w:rsid w:val="007E6D9A"/>
    <w:rsid w:val="007E6DF2"/>
    <w:rsid w:val="007E6E62"/>
    <w:rsid w:val="007E6F6F"/>
    <w:rsid w:val="007E6FEB"/>
    <w:rsid w:val="007E74A1"/>
    <w:rsid w:val="007E7554"/>
    <w:rsid w:val="007E7AB4"/>
    <w:rsid w:val="007E7ACF"/>
    <w:rsid w:val="007E7B91"/>
    <w:rsid w:val="007E7CA6"/>
    <w:rsid w:val="007E7D1C"/>
    <w:rsid w:val="007E7FA6"/>
    <w:rsid w:val="007F0000"/>
    <w:rsid w:val="007F0181"/>
    <w:rsid w:val="007F0226"/>
    <w:rsid w:val="007F027B"/>
    <w:rsid w:val="007F028C"/>
    <w:rsid w:val="007F039B"/>
    <w:rsid w:val="007F040A"/>
    <w:rsid w:val="007F040B"/>
    <w:rsid w:val="007F04DB"/>
    <w:rsid w:val="007F0533"/>
    <w:rsid w:val="007F0982"/>
    <w:rsid w:val="007F0BA6"/>
    <w:rsid w:val="007F0BF1"/>
    <w:rsid w:val="007F0CFC"/>
    <w:rsid w:val="007F119D"/>
    <w:rsid w:val="007F11CC"/>
    <w:rsid w:val="007F1273"/>
    <w:rsid w:val="007F12B2"/>
    <w:rsid w:val="007F1314"/>
    <w:rsid w:val="007F136B"/>
    <w:rsid w:val="007F1532"/>
    <w:rsid w:val="007F16E1"/>
    <w:rsid w:val="007F1822"/>
    <w:rsid w:val="007F1895"/>
    <w:rsid w:val="007F1983"/>
    <w:rsid w:val="007F1AA4"/>
    <w:rsid w:val="007F1AF1"/>
    <w:rsid w:val="007F1B17"/>
    <w:rsid w:val="007F1DF2"/>
    <w:rsid w:val="007F1E32"/>
    <w:rsid w:val="007F20BF"/>
    <w:rsid w:val="007F21F5"/>
    <w:rsid w:val="007F22C3"/>
    <w:rsid w:val="007F233F"/>
    <w:rsid w:val="007F2373"/>
    <w:rsid w:val="007F2491"/>
    <w:rsid w:val="007F27D8"/>
    <w:rsid w:val="007F28CC"/>
    <w:rsid w:val="007F2911"/>
    <w:rsid w:val="007F2A1B"/>
    <w:rsid w:val="007F2B48"/>
    <w:rsid w:val="007F2BA4"/>
    <w:rsid w:val="007F2D1C"/>
    <w:rsid w:val="007F2F27"/>
    <w:rsid w:val="007F3204"/>
    <w:rsid w:val="007F3264"/>
    <w:rsid w:val="007F328B"/>
    <w:rsid w:val="007F34E0"/>
    <w:rsid w:val="007F34EF"/>
    <w:rsid w:val="007F358E"/>
    <w:rsid w:val="007F3A2E"/>
    <w:rsid w:val="007F3C48"/>
    <w:rsid w:val="007F3F83"/>
    <w:rsid w:val="007F3FBF"/>
    <w:rsid w:val="007F4129"/>
    <w:rsid w:val="007F4211"/>
    <w:rsid w:val="007F462A"/>
    <w:rsid w:val="007F473C"/>
    <w:rsid w:val="007F48FC"/>
    <w:rsid w:val="007F491E"/>
    <w:rsid w:val="007F4A13"/>
    <w:rsid w:val="007F4B02"/>
    <w:rsid w:val="007F4B05"/>
    <w:rsid w:val="007F4B91"/>
    <w:rsid w:val="007F4BE8"/>
    <w:rsid w:val="007F4DE2"/>
    <w:rsid w:val="007F4E8D"/>
    <w:rsid w:val="007F4F6E"/>
    <w:rsid w:val="007F4FDC"/>
    <w:rsid w:val="007F50F6"/>
    <w:rsid w:val="007F515E"/>
    <w:rsid w:val="007F53DC"/>
    <w:rsid w:val="007F53FA"/>
    <w:rsid w:val="007F57ED"/>
    <w:rsid w:val="007F58D3"/>
    <w:rsid w:val="007F5BDD"/>
    <w:rsid w:val="007F5D40"/>
    <w:rsid w:val="007F5FDB"/>
    <w:rsid w:val="007F62D6"/>
    <w:rsid w:val="007F63B5"/>
    <w:rsid w:val="007F65AE"/>
    <w:rsid w:val="007F67E6"/>
    <w:rsid w:val="007F67FE"/>
    <w:rsid w:val="007F6951"/>
    <w:rsid w:val="007F6B24"/>
    <w:rsid w:val="007F6BF4"/>
    <w:rsid w:val="007F6CEF"/>
    <w:rsid w:val="007F6DAE"/>
    <w:rsid w:val="007F6E16"/>
    <w:rsid w:val="007F6ECE"/>
    <w:rsid w:val="007F6F30"/>
    <w:rsid w:val="007F6F69"/>
    <w:rsid w:val="007F6FC8"/>
    <w:rsid w:val="007F700A"/>
    <w:rsid w:val="007F72E0"/>
    <w:rsid w:val="007F7357"/>
    <w:rsid w:val="007F739E"/>
    <w:rsid w:val="007F746E"/>
    <w:rsid w:val="007F76C4"/>
    <w:rsid w:val="007F76D4"/>
    <w:rsid w:val="007F7713"/>
    <w:rsid w:val="007F7752"/>
    <w:rsid w:val="007F77CF"/>
    <w:rsid w:val="007F7847"/>
    <w:rsid w:val="007F7897"/>
    <w:rsid w:val="007F7AE8"/>
    <w:rsid w:val="007F7D5F"/>
    <w:rsid w:val="007F7D6D"/>
    <w:rsid w:val="007F7DF5"/>
    <w:rsid w:val="007F7E2F"/>
    <w:rsid w:val="007F7E76"/>
    <w:rsid w:val="007F7FB9"/>
    <w:rsid w:val="00800211"/>
    <w:rsid w:val="0080042C"/>
    <w:rsid w:val="00800538"/>
    <w:rsid w:val="00800751"/>
    <w:rsid w:val="00800874"/>
    <w:rsid w:val="008008F1"/>
    <w:rsid w:val="0080093B"/>
    <w:rsid w:val="00800C48"/>
    <w:rsid w:val="00800D66"/>
    <w:rsid w:val="00800DC3"/>
    <w:rsid w:val="00800E55"/>
    <w:rsid w:val="00800F56"/>
    <w:rsid w:val="00801428"/>
    <w:rsid w:val="00801811"/>
    <w:rsid w:val="00801934"/>
    <w:rsid w:val="00801A06"/>
    <w:rsid w:val="00801A60"/>
    <w:rsid w:val="00801CC1"/>
    <w:rsid w:val="00801E7A"/>
    <w:rsid w:val="00801E8A"/>
    <w:rsid w:val="00801FB7"/>
    <w:rsid w:val="0080202E"/>
    <w:rsid w:val="008022C3"/>
    <w:rsid w:val="008025DF"/>
    <w:rsid w:val="00802774"/>
    <w:rsid w:val="008027CE"/>
    <w:rsid w:val="00802990"/>
    <w:rsid w:val="00802B2E"/>
    <w:rsid w:val="00802B6C"/>
    <w:rsid w:val="00803515"/>
    <w:rsid w:val="008036C7"/>
    <w:rsid w:val="008039FE"/>
    <w:rsid w:val="00803AC2"/>
    <w:rsid w:val="00803B8D"/>
    <w:rsid w:val="00803C19"/>
    <w:rsid w:val="00803D9C"/>
    <w:rsid w:val="00803DB3"/>
    <w:rsid w:val="00803DF7"/>
    <w:rsid w:val="00803EBA"/>
    <w:rsid w:val="00803F00"/>
    <w:rsid w:val="00803F34"/>
    <w:rsid w:val="00804162"/>
    <w:rsid w:val="00804375"/>
    <w:rsid w:val="008043A8"/>
    <w:rsid w:val="00804451"/>
    <w:rsid w:val="00804568"/>
    <w:rsid w:val="0080464A"/>
    <w:rsid w:val="008047B0"/>
    <w:rsid w:val="0080487F"/>
    <w:rsid w:val="00804C2E"/>
    <w:rsid w:val="00804CF7"/>
    <w:rsid w:val="00804DA2"/>
    <w:rsid w:val="00804FCB"/>
    <w:rsid w:val="00805187"/>
    <w:rsid w:val="00805238"/>
    <w:rsid w:val="00805261"/>
    <w:rsid w:val="00805296"/>
    <w:rsid w:val="00805477"/>
    <w:rsid w:val="00805855"/>
    <w:rsid w:val="008058AC"/>
    <w:rsid w:val="00805B5C"/>
    <w:rsid w:val="00805B96"/>
    <w:rsid w:val="00805CB7"/>
    <w:rsid w:val="00805FE0"/>
    <w:rsid w:val="00805FEA"/>
    <w:rsid w:val="008063A8"/>
    <w:rsid w:val="008063C1"/>
    <w:rsid w:val="00806436"/>
    <w:rsid w:val="008064AC"/>
    <w:rsid w:val="0080652D"/>
    <w:rsid w:val="008065BE"/>
    <w:rsid w:val="008065E8"/>
    <w:rsid w:val="00806688"/>
    <w:rsid w:val="008066DF"/>
    <w:rsid w:val="00806703"/>
    <w:rsid w:val="008068E7"/>
    <w:rsid w:val="00806B85"/>
    <w:rsid w:val="00806BAC"/>
    <w:rsid w:val="00806BE1"/>
    <w:rsid w:val="00806CCD"/>
    <w:rsid w:val="00806CD2"/>
    <w:rsid w:val="00806CDE"/>
    <w:rsid w:val="00806DEA"/>
    <w:rsid w:val="00806EEE"/>
    <w:rsid w:val="00806F60"/>
    <w:rsid w:val="0080782B"/>
    <w:rsid w:val="00807B70"/>
    <w:rsid w:val="00807BDC"/>
    <w:rsid w:val="00807C1D"/>
    <w:rsid w:val="00807C38"/>
    <w:rsid w:val="00807D34"/>
    <w:rsid w:val="00807FB1"/>
    <w:rsid w:val="0081003F"/>
    <w:rsid w:val="008100A6"/>
    <w:rsid w:val="008100AF"/>
    <w:rsid w:val="008102DD"/>
    <w:rsid w:val="00810330"/>
    <w:rsid w:val="00810360"/>
    <w:rsid w:val="00810427"/>
    <w:rsid w:val="00810547"/>
    <w:rsid w:val="008107FC"/>
    <w:rsid w:val="0081091A"/>
    <w:rsid w:val="0081096C"/>
    <w:rsid w:val="00810AFE"/>
    <w:rsid w:val="00810B21"/>
    <w:rsid w:val="00810C9A"/>
    <w:rsid w:val="00811182"/>
    <w:rsid w:val="00811219"/>
    <w:rsid w:val="00811331"/>
    <w:rsid w:val="00811574"/>
    <w:rsid w:val="00811779"/>
    <w:rsid w:val="0081180D"/>
    <w:rsid w:val="0081199F"/>
    <w:rsid w:val="008119A3"/>
    <w:rsid w:val="008119A5"/>
    <w:rsid w:val="00811B0F"/>
    <w:rsid w:val="00811BBB"/>
    <w:rsid w:val="00811BCD"/>
    <w:rsid w:val="00811D2A"/>
    <w:rsid w:val="00811D4E"/>
    <w:rsid w:val="00811F18"/>
    <w:rsid w:val="00812114"/>
    <w:rsid w:val="008121B7"/>
    <w:rsid w:val="0081221B"/>
    <w:rsid w:val="008122E4"/>
    <w:rsid w:val="008122F0"/>
    <w:rsid w:val="00812316"/>
    <w:rsid w:val="00812462"/>
    <w:rsid w:val="00812599"/>
    <w:rsid w:val="008125F0"/>
    <w:rsid w:val="008125FB"/>
    <w:rsid w:val="00812726"/>
    <w:rsid w:val="008127F1"/>
    <w:rsid w:val="00812864"/>
    <w:rsid w:val="008128D3"/>
    <w:rsid w:val="00812E57"/>
    <w:rsid w:val="00812E97"/>
    <w:rsid w:val="00812F0B"/>
    <w:rsid w:val="00812FD9"/>
    <w:rsid w:val="0081318C"/>
    <w:rsid w:val="008133C2"/>
    <w:rsid w:val="00813592"/>
    <w:rsid w:val="00813712"/>
    <w:rsid w:val="00813BFD"/>
    <w:rsid w:val="008140EE"/>
    <w:rsid w:val="008141CD"/>
    <w:rsid w:val="0081451A"/>
    <w:rsid w:val="0081458C"/>
    <w:rsid w:val="008149E1"/>
    <w:rsid w:val="00814A99"/>
    <w:rsid w:val="00815193"/>
    <w:rsid w:val="008151F5"/>
    <w:rsid w:val="00815378"/>
    <w:rsid w:val="00815543"/>
    <w:rsid w:val="008157C5"/>
    <w:rsid w:val="008157D0"/>
    <w:rsid w:val="008158C7"/>
    <w:rsid w:val="00815A11"/>
    <w:rsid w:val="00815AA9"/>
    <w:rsid w:val="00815B7A"/>
    <w:rsid w:val="00815C49"/>
    <w:rsid w:val="00815CC8"/>
    <w:rsid w:val="00815D8E"/>
    <w:rsid w:val="00815DD9"/>
    <w:rsid w:val="00815FD9"/>
    <w:rsid w:val="0081603A"/>
    <w:rsid w:val="008160CD"/>
    <w:rsid w:val="0081614E"/>
    <w:rsid w:val="008161E3"/>
    <w:rsid w:val="00816273"/>
    <w:rsid w:val="00816289"/>
    <w:rsid w:val="0081630C"/>
    <w:rsid w:val="00816325"/>
    <w:rsid w:val="008163E1"/>
    <w:rsid w:val="0081672F"/>
    <w:rsid w:val="008167AC"/>
    <w:rsid w:val="00816826"/>
    <w:rsid w:val="00816838"/>
    <w:rsid w:val="0081694E"/>
    <w:rsid w:val="008169A4"/>
    <w:rsid w:val="00816A90"/>
    <w:rsid w:val="00816AB8"/>
    <w:rsid w:val="00816B55"/>
    <w:rsid w:val="00816C59"/>
    <w:rsid w:val="00816D88"/>
    <w:rsid w:val="00816E76"/>
    <w:rsid w:val="00816F47"/>
    <w:rsid w:val="00816F6C"/>
    <w:rsid w:val="00816F7A"/>
    <w:rsid w:val="00816FB4"/>
    <w:rsid w:val="0081702D"/>
    <w:rsid w:val="008174DD"/>
    <w:rsid w:val="008174F4"/>
    <w:rsid w:val="00817519"/>
    <w:rsid w:val="00817829"/>
    <w:rsid w:val="00817957"/>
    <w:rsid w:val="00817AC9"/>
    <w:rsid w:val="00817E7F"/>
    <w:rsid w:val="00820023"/>
    <w:rsid w:val="00820772"/>
    <w:rsid w:val="00820981"/>
    <w:rsid w:val="00820990"/>
    <w:rsid w:val="00820A38"/>
    <w:rsid w:val="00820B0B"/>
    <w:rsid w:val="00820B2A"/>
    <w:rsid w:val="00820E11"/>
    <w:rsid w:val="00820E99"/>
    <w:rsid w:val="008211EE"/>
    <w:rsid w:val="00821292"/>
    <w:rsid w:val="0082136A"/>
    <w:rsid w:val="00821638"/>
    <w:rsid w:val="00821A89"/>
    <w:rsid w:val="00821AAC"/>
    <w:rsid w:val="00821D1C"/>
    <w:rsid w:val="008221FB"/>
    <w:rsid w:val="008221FE"/>
    <w:rsid w:val="0082228A"/>
    <w:rsid w:val="0082245F"/>
    <w:rsid w:val="008224B1"/>
    <w:rsid w:val="008226E5"/>
    <w:rsid w:val="00822852"/>
    <w:rsid w:val="00822940"/>
    <w:rsid w:val="00822972"/>
    <w:rsid w:val="00822984"/>
    <w:rsid w:val="00822ADC"/>
    <w:rsid w:val="00822C15"/>
    <w:rsid w:val="00822CA5"/>
    <w:rsid w:val="00822D37"/>
    <w:rsid w:val="00822DE8"/>
    <w:rsid w:val="00822F4F"/>
    <w:rsid w:val="00823211"/>
    <w:rsid w:val="00823368"/>
    <w:rsid w:val="00823370"/>
    <w:rsid w:val="0082343E"/>
    <w:rsid w:val="00823497"/>
    <w:rsid w:val="008237D3"/>
    <w:rsid w:val="00823C95"/>
    <w:rsid w:val="00823FE2"/>
    <w:rsid w:val="00824081"/>
    <w:rsid w:val="008241DF"/>
    <w:rsid w:val="008245A9"/>
    <w:rsid w:val="00824651"/>
    <w:rsid w:val="00824B56"/>
    <w:rsid w:val="00824B9C"/>
    <w:rsid w:val="00824CBF"/>
    <w:rsid w:val="00825095"/>
    <w:rsid w:val="008251FA"/>
    <w:rsid w:val="00825213"/>
    <w:rsid w:val="00825286"/>
    <w:rsid w:val="0082536B"/>
    <w:rsid w:val="00825631"/>
    <w:rsid w:val="008259C9"/>
    <w:rsid w:val="00825A08"/>
    <w:rsid w:val="00825BFE"/>
    <w:rsid w:val="00825D37"/>
    <w:rsid w:val="00825D70"/>
    <w:rsid w:val="00826044"/>
    <w:rsid w:val="008261A2"/>
    <w:rsid w:val="00826335"/>
    <w:rsid w:val="00826533"/>
    <w:rsid w:val="008266FC"/>
    <w:rsid w:val="008267AE"/>
    <w:rsid w:val="008267D6"/>
    <w:rsid w:val="0082680D"/>
    <w:rsid w:val="008268FA"/>
    <w:rsid w:val="00826AFA"/>
    <w:rsid w:val="00826B1D"/>
    <w:rsid w:val="00826B48"/>
    <w:rsid w:val="00826D19"/>
    <w:rsid w:val="00826FA8"/>
    <w:rsid w:val="00827050"/>
    <w:rsid w:val="008270AC"/>
    <w:rsid w:val="008271CA"/>
    <w:rsid w:val="008274FE"/>
    <w:rsid w:val="00827621"/>
    <w:rsid w:val="00827719"/>
    <w:rsid w:val="008277A3"/>
    <w:rsid w:val="0082781F"/>
    <w:rsid w:val="00827C58"/>
    <w:rsid w:val="00827C90"/>
    <w:rsid w:val="00827CE1"/>
    <w:rsid w:val="00827E1F"/>
    <w:rsid w:val="00827F3A"/>
    <w:rsid w:val="00830045"/>
    <w:rsid w:val="00830322"/>
    <w:rsid w:val="008303AC"/>
    <w:rsid w:val="00830646"/>
    <w:rsid w:val="00830AAD"/>
    <w:rsid w:val="00830AAE"/>
    <w:rsid w:val="00830AE4"/>
    <w:rsid w:val="00830F42"/>
    <w:rsid w:val="00831128"/>
    <w:rsid w:val="008313F2"/>
    <w:rsid w:val="008314C8"/>
    <w:rsid w:val="008316CA"/>
    <w:rsid w:val="008317BF"/>
    <w:rsid w:val="00831A99"/>
    <w:rsid w:val="00831AFC"/>
    <w:rsid w:val="00831B28"/>
    <w:rsid w:val="00831B96"/>
    <w:rsid w:val="00831D1A"/>
    <w:rsid w:val="00831D91"/>
    <w:rsid w:val="00831E5E"/>
    <w:rsid w:val="00831EA5"/>
    <w:rsid w:val="00831EF6"/>
    <w:rsid w:val="00831FDC"/>
    <w:rsid w:val="00832016"/>
    <w:rsid w:val="00832137"/>
    <w:rsid w:val="00832612"/>
    <w:rsid w:val="00832634"/>
    <w:rsid w:val="008326F9"/>
    <w:rsid w:val="00832780"/>
    <w:rsid w:val="0083294E"/>
    <w:rsid w:val="00832C63"/>
    <w:rsid w:val="00832EF6"/>
    <w:rsid w:val="008330A2"/>
    <w:rsid w:val="008331C6"/>
    <w:rsid w:val="008333A8"/>
    <w:rsid w:val="0083349A"/>
    <w:rsid w:val="00833679"/>
    <w:rsid w:val="008336AC"/>
    <w:rsid w:val="008336E8"/>
    <w:rsid w:val="0083377F"/>
    <w:rsid w:val="008338D3"/>
    <w:rsid w:val="00833CDB"/>
    <w:rsid w:val="008340AB"/>
    <w:rsid w:val="008340DA"/>
    <w:rsid w:val="00834173"/>
    <w:rsid w:val="008342EC"/>
    <w:rsid w:val="00834406"/>
    <w:rsid w:val="00834635"/>
    <w:rsid w:val="00834790"/>
    <w:rsid w:val="008349F3"/>
    <w:rsid w:val="00834BF8"/>
    <w:rsid w:val="00834E21"/>
    <w:rsid w:val="00834E8E"/>
    <w:rsid w:val="00834FAF"/>
    <w:rsid w:val="008350A3"/>
    <w:rsid w:val="008350ED"/>
    <w:rsid w:val="00835622"/>
    <w:rsid w:val="0083563A"/>
    <w:rsid w:val="008356E9"/>
    <w:rsid w:val="008356F9"/>
    <w:rsid w:val="0083576F"/>
    <w:rsid w:val="008358FD"/>
    <w:rsid w:val="00836173"/>
    <w:rsid w:val="00836352"/>
    <w:rsid w:val="00836481"/>
    <w:rsid w:val="0083657E"/>
    <w:rsid w:val="0083659C"/>
    <w:rsid w:val="008365B4"/>
    <w:rsid w:val="0083681A"/>
    <w:rsid w:val="00836A0D"/>
    <w:rsid w:val="00836A35"/>
    <w:rsid w:val="00836AF9"/>
    <w:rsid w:val="00836C0D"/>
    <w:rsid w:val="00836D66"/>
    <w:rsid w:val="00836EE2"/>
    <w:rsid w:val="0083720F"/>
    <w:rsid w:val="008372D8"/>
    <w:rsid w:val="008374F4"/>
    <w:rsid w:val="00837686"/>
    <w:rsid w:val="008376C3"/>
    <w:rsid w:val="0083786E"/>
    <w:rsid w:val="008378B5"/>
    <w:rsid w:val="008379CF"/>
    <w:rsid w:val="00837A3D"/>
    <w:rsid w:val="00837AD4"/>
    <w:rsid w:val="00837B3F"/>
    <w:rsid w:val="00837C08"/>
    <w:rsid w:val="00837C37"/>
    <w:rsid w:val="00837EB1"/>
    <w:rsid w:val="00837EEA"/>
    <w:rsid w:val="00837F04"/>
    <w:rsid w:val="00837F05"/>
    <w:rsid w:val="008400A4"/>
    <w:rsid w:val="008402C0"/>
    <w:rsid w:val="008402F5"/>
    <w:rsid w:val="008403A8"/>
    <w:rsid w:val="008404A3"/>
    <w:rsid w:val="00840549"/>
    <w:rsid w:val="0084077A"/>
    <w:rsid w:val="00840815"/>
    <w:rsid w:val="00840B27"/>
    <w:rsid w:val="00841120"/>
    <w:rsid w:val="008411E7"/>
    <w:rsid w:val="00841310"/>
    <w:rsid w:val="0084138A"/>
    <w:rsid w:val="008414E2"/>
    <w:rsid w:val="008415CE"/>
    <w:rsid w:val="0084160D"/>
    <w:rsid w:val="00841750"/>
    <w:rsid w:val="008418CB"/>
    <w:rsid w:val="008419EF"/>
    <w:rsid w:val="00841A10"/>
    <w:rsid w:val="00841B8C"/>
    <w:rsid w:val="00841E52"/>
    <w:rsid w:val="00841ECE"/>
    <w:rsid w:val="00842028"/>
    <w:rsid w:val="00842040"/>
    <w:rsid w:val="00842107"/>
    <w:rsid w:val="008422B7"/>
    <w:rsid w:val="00842323"/>
    <w:rsid w:val="0084273B"/>
    <w:rsid w:val="008428D5"/>
    <w:rsid w:val="008428E9"/>
    <w:rsid w:val="0084297F"/>
    <w:rsid w:val="00842A3C"/>
    <w:rsid w:val="00842C09"/>
    <w:rsid w:val="00842C94"/>
    <w:rsid w:val="00842CD4"/>
    <w:rsid w:val="00842D59"/>
    <w:rsid w:val="00842F17"/>
    <w:rsid w:val="008431C0"/>
    <w:rsid w:val="008433C0"/>
    <w:rsid w:val="00843400"/>
    <w:rsid w:val="0084343D"/>
    <w:rsid w:val="008434C9"/>
    <w:rsid w:val="008435A7"/>
    <w:rsid w:val="00843697"/>
    <w:rsid w:val="00843A6A"/>
    <w:rsid w:val="00843A7A"/>
    <w:rsid w:val="00843B3A"/>
    <w:rsid w:val="00843D97"/>
    <w:rsid w:val="00843F93"/>
    <w:rsid w:val="00844099"/>
    <w:rsid w:val="00844163"/>
    <w:rsid w:val="00844170"/>
    <w:rsid w:val="00844228"/>
    <w:rsid w:val="00844303"/>
    <w:rsid w:val="008445E5"/>
    <w:rsid w:val="0084488F"/>
    <w:rsid w:val="008448C8"/>
    <w:rsid w:val="008449E5"/>
    <w:rsid w:val="00844FC5"/>
    <w:rsid w:val="00844FC8"/>
    <w:rsid w:val="00844FE3"/>
    <w:rsid w:val="0084537F"/>
    <w:rsid w:val="008456C6"/>
    <w:rsid w:val="008457F8"/>
    <w:rsid w:val="0084589E"/>
    <w:rsid w:val="00845AED"/>
    <w:rsid w:val="00846150"/>
    <w:rsid w:val="0084616B"/>
    <w:rsid w:val="00846253"/>
    <w:rsid w:val="008462E1"/>
    <w:rsid w:val="00846319"/>
    <w:rsid w:val="00846379"/>
    <w:rsid w:val="00846527"/>
    <w:rsid w:val="008465B9"/>
    <w:rsid w:val="0084669D"/>
    <w:rsid w:val="008467DA"/>
    <w:rsid w:val="00846817"/>
    <w:rsid w:val="00846892"/>
    <w:rsid w:val="008468DC"/>
    <w:rsid w:val="00846A58"/>
    <w:rsid w:val="00846DC6"/>
    <w:rsid w:val="0084725E"/>
    <w:rsid w:val="00847390"/>
    <w:rsid w:val="008473D9"/>
    <w:rsid w:val="008474CC"/>
    <w:rsid w:val="00847D22"/>
    <w:rsid w:val="00847DB5"/>
    <w:rsid w:val="00847E89"/>
    <w:rsid w:val="00847F41"/>
    <w:rsid w:val="0085023B"/>
    <w:rsid w:val="008502B5"/>
    <w:rsid w:val="008502B7"/>
    <w:rsid w:val="00850555"/>
    <w:rsid w:val="008506A4"/>
    <w:rsid w:val="00850902"/>
    <w:rsid w:val="00850A1C"/>
    <w:rsid w:val="00850C82"/>
    <w:rsid w:val="00850DD8"/>
    <w:rsid w:val="00850F63"/>
    <w:rsid w:val="00850FCA"/>
    <w:rsid w:val="00851094"/>
    <w:rsid w:val="00851114"/>
    <w:rsid w:val="00851244"/>
    <w:rsid w:val="008512CA"/>
    <w:rsid w:val="008512CD"/>
    <w:rsid w:val="0085137E"/>
    <w:rsid w:val="00851505"/>
    <w:rsid w:val="00851507"/>
    <w:rsid w:val="00851635"/>
    <w:rsid w:val="00851737"/>
    <w:rsid w:val="0085179B"/>
    <w:rsid w:val="008518A5"/>
    <w:rsid w:val="008518B5"/>
    <w:rsid w:val="00851920"/>
    <w:rsid w:val="00851A26"/>
    <w:rsid w:val="00851BB4"/>
    <w:rsid w:val="008520D6"/>
    <w:rsid w:val="00852187"/>
    <w:rsid w:val="008521BE"/>
    <w:rsid w:val="008522CD"/>
    <w:rsid w:val="00852306"/>
    <w:rsid w:val="00852331"/>
    <w:rsid w:val="008523FE"/>
    <w:rsid w:val="008525BC"/>
    <w:rsid w:val="00852626"/>
    <w:rsid w:val="00852652"/>
    <w:rsid w:val="008528B6"/>
    <w:rsid w:val="00852AA4"/>
    <w:rsid w:val="00852B6D"/>
    <w:rsid w:val="00852C86"/>
    <w:rsid w:val="00852D98"/>
    <w:rsid w:val="00852EDA"/>
    <w:rsid w:val="0085319E"/>
    <w:rsid w:val="00853313"/>
    <w:rsid w:val="0085335D"/>
    <w:rsid w:val="00853391"/>
    <w:rsid w:val="008533D3"/>
    <w:rsid w:val="008534AC"/>
    <w:rsid w:val="0085352F"/>
    <w:rsid w:val="0085356B"/>
    <w:rsid w:val="00853631"/>
    <w:rsid w:val="0085367A"/>
    <w:rsid w:val="00853704"/>
    <w:rsid w:val="00853848"/>
    <w:rsid w:val="00853CBF"/>
    <w:rsid w:val="00853DF9"/>
    <w:rsid w:val="00854071"/>
    <w:rsid w:val="00854074"/>
    <w:rsid w:val="008540BC"/>
    <w:rsid w:val="00854284"/>
    <w:rsid w:val="008542A8"/>
    <w:rsid w:val="0085444D"/>
    <w:rsid w:val="00854477"/>
    <w:rsid w:val="0085448D"/>
    <w:rsid w:val="00854758"/>
    <w:rsid w:val="00854B67"/>
    <w:rsid w:val="00854D12"/>
    <w:rsid w:val="00854E17"/>
    <w:rsid w:val="00854EDC"/>
    <w:rsid w:val="00854EE0"/>
    <w:rsid w:val="0085504E"/>
    <w:rsid w:val="00855288"/>
    <w:rsid w:val="008552BF"/>
    <w:rsid w:val="008553B4"/>
    <w:rsid w:val="0085548E"/>
    <w:rsid w:val="00855618"/>
    <w:rsid w:val="008556ED"/>
    <w:rsid w:val="00855806"/>
    <w:rsid w:val="00855DDF"/>
    <w:rsid w:val="00855DE7"/>
    <w:rsid w:val="00855EDB"/>
    <w:rsid w:val="00855F94"/>
    <w:rsid w:val="00856161"/>
    <w:rsid w:val="0085676D"/>
    <w:rsid w:val="00856872"/>
    <w:rsid w:val="00856988"/>
    <w:rsid w:val="008569D5"/>
    <w:rsid w:val="00856A4E"/>
    <w:rsid w:val="00856A6E"/>
    <w:rsid w:val="00856B1F"/>
    <w:rsid w:val="00856B94"/>
    <w:rsid w:val="00856C21"/>
    <w:rsid w:val="00856F30"/>
    <w:rsid w:val="00857129"/>
    <w:rsid w:val="00857411"/>
    <w:rsid w:val="0085748F"/>
    <w:rsid w:val="00857535"/>
    <w:rsid w:val="00857711"/>
    <w:rsid w:val="008577BA"/>
    <w:rsid w:val="00857891"/>
    <w:rsid w:val="0085791B"/>
    <w:rsid w:val="00857B89"/>
    <w:rsid w:val="00857CA7"/>
    <w:rsid w:val="00857D50"/>
    <w:rsid w:val="00857E2F"/>
    <w:rsid w:val="00857E92"/>
    <w:rsid w:val="00857EB5"/>
    <w:rsid w:val="00860027"/>
    <w:rsid w:val="00860137"/>
    <w:rsid w:val="00860168"/>
    <w:rsid w:val="00860276"/>
    <w:rsid w:val="00860562"/>
    <w:rsid w:val="00860569"/>
    <w:rsid w:val="0086065D"/>
    <w:rsid w:val="008606A7"/>
    <w:rsid w:val="00860855"/>
    <w:rsid w:val="008608BF"/>
    <w:rsid w:val="00860932"/>
    <w:rsid w:val="00860B49"/>
    <w:rsid w:val="00860B4A"/>
    <w:rsid w:val="00860B87"/>
    <w:rsid w:val="00860D50"/>
    <w:rsid w:val="00860EDD"/>
    <w:rsid w:val="00860FDA"/>
    <w:rsid w:val="0086103D"/>
    <w:rsid w:val="00861179"/>
    <w:rsid w:val="008612E8"/>
    <w:rsid w:val="008614FE"/>
    <w:rsid w:val="0086162D"/>
    <w:rsid w:val="0086166C"/>
    <w:rsid w:val="008616DC"/>
    <w:rsid w:val="00861751"/>
    <w:rsid w:val="00861ACD"/>
    <w:rsid w:val="00861B0C"/>
    <w:rsid w:val="00861E3C"/>
    <w:rsid w:val="00862046"/>
    <w:rsid w:val="008621FD"/>
    <w:rsid w:val="00862297"/>
    <w:rsid w:val="0086241A"/>
    <w:rsid w:val="00862542"/>
    <w:rsid w:val="0086280E"/>
    <w:rsid w:val="008629CA"/>
    <w:rsid w:val="00862C54"/>
    <w:rsid w:val="00862CDD"/>
    <w:rsid w:val="00862F89"/>
    <w:rsid w:val="00862FAE"/>
    <w:rsid w:val="0086309E"/>
    <w:rsid w:val="00863124"/>
    <w:rsid w:val="00863143"/>
    <w:rsid w:val="00863261"/>
    <w:rsid w:val="0086327E"/>
    <w:rsid w:val="008634A6"/>
    <w:rsid w:val="00863567"/>
    <w:rsid w:val="0086386B"/>
    <w:rsid w:val="00863A9E"/>
    <w:rsid w:val="00863B60"/>
    <w:rsid w:val="00863BB5"/>
    <w:rsid w:val="00863E06"/>
    <w:rsid w:val="00863E2E"/>
    <w:rsid w:val="00863F6F"/>
    <w:rsid w:val="0086421B"/>
    <w:rsid w:val="008645C1"/>
    <w:rsid w:val="00864622"/>
    <w:rsid w:val="0086466F"/>
    <w:rsid w:val="0086467F"/>
    <w:rsid w:val="0086472E"/>
    <w:rsid w:val="008649D0"/>
    <w:rsid w:val="00864C03"/>
    <w:rsid w:val="00864C78"/>
    <w:rsid w:val="00864F49"/>
    <w:rsid w:val="00864F4A"/>
    <w:rsid w:val="00864FFF"/>
    <w:rsid w:val="0086500C"/>
    <w:rsid w:val="008651F5"/>
    <w:rsid w:val="0086547F"/>
    <w:rsid w:val="00865521"/>
    <w:rsid w:val="0086568D"/>
    <w:rsid w:val="00865C27"/>
    <w:rsid w:val="00865D00"/>
    <w:rsid w:val="00865D21"/>
    <w:rsid w:val="00865D89"/>
    <w:rsid w:val="00865E27"/>
    <w:rsid w:val="00865F37"/>
    <w:rsid w:val="00865FFE"/>
    <w:rsid w:val="00866062"/>
    <w:rsid w:val="008660A8"/>
    <w:rsid w:val="008660CC"/>
    <w:rsid w:val="00866157"/>
    <w:rsid w:val="008662B4"/>
    <w:rsid w:val="0086634E"/>
    <w:rsid w:val="008663E9"/>
    <w:rsid w:val="008664A5"/>
    <w:rsid w:val="008664DE"/>
    <w:rsid w:val="008664EF"/>
    <w:rsid w:val="008666C0"/>
    <w:rsid w:val="00866A90"/>
    <w:rsid w:val="00866DE5"/>
    <w:rsid w:val="00866E20"/>
    <w:rsid w:val="00866E7C"/>
    <w:rsid w:val="00866E87"/>
    <w:rsid w:val="00867009"/>
    <w:rsid w:val="008671EC"/>
    <w:rsid w:val="008671F7"/>
    <w:rsid w:val="0086723E"/>
    <w:rsid w:val="008672C6"/>
    <w:rsid w:val="008674A9"/>
    <w:rsid w:val="00867692"/>
    <w:rsid w:val="0086775B"/>
    <w:rsid w:val="0086777A"/>
    <w:rsid w:val="00867872"/>
    <w:rsid w:val="00867B90"/>
    <w:rsid w:val="00867C35"/>
    <w:rsid w:val="00867CDD"/>
    <w:rsid w:val="00867DB8"/>
    <w:rsid w:val="008700DD"/>
    <w:rsid w:val="00870357"/>
    <w:rsid w:val="00870478"/>
    <w:rsid w:val="008707F4"/>
    <w:rsid w:val="0087085E"/>
    <w:rsid w:val="008708B7"/>
    <w:rsid w:val="00870F2F"/>
    <w:rsid w:val="00870F4C"/>
    <w:rsid w:val="008710E6"/>
    <w:rsid w:val="00871202"/>
    <w:rsid w:val="00871277"/>
    <w:rsid w:val="0087143D"/>
    <w:rsid w:val="00871485"/>
    <w:rsid w:val="008715ED"/>
    <w:rsid w:val="00871636"/>
    <w:rsid w:val="008718F3"/>
    <w:rsid w:val="00871961"/>
    <w:rsid w:val="008719EB"/>
    <w:rsid w:val="00871A7C"/>
    <w:rsid w:val="00871C51"/>
    <w:rsid w:val="00871D86"/>
    <w:rsid w:val="00871F50"/>
    <w:rsid w:val="00871F82"/>
    <w:rsid w:val="0087206F"/>
    <w:rsid w:val="0087214E"/>
    <w:rsid w:val="00872425"/>
    <w:rsid w:val="0087247B"/>
    <w:rsid w:val="00872589"/>
    <w:rsid w:val="00872671"/>
    <w:rsid w:val="00872879"/>
    <w:rsid w:val="00872906"/>
    <w:rsid w:val="008729FB"/>
    <w:rsid w:val="00872ADB"/>
    <w:rsid w:val="00872CF1"/>
    <w:rsid w:val="00872DA6"/>
    <w:rsid w:val="00872E93"/>
    <w:rsid w:val="00872F70"/>
    <w:rsid w:val="00872FFD"/>
    <w:rsid w:val="00873032"/>
    <w:rsid w:val="0087318F"/>
    <w:rsid w:val="008733CE"/>
    <w:rsid w:val="00873455"/>
    <w:rsid w:val="008736EB"/>
    <w:rsid w:val="00873864"/>
    <w:rsid w:val="00873BBB"/>
    <w:rsid w:val="00873C5A"/>
    <w:rsid w:val="00873DFB"/>
    <w:rsid w:val="00873F20"/>
    <w:rsid w:val="008740F1"/>
    <w:rsid w:val="00874117"/>
    <w:rsid w:val="008742C2"/>
    <w:rsid w:val="008743B9"/>
    <w:rsid w:val="00874602"/>
    <w:rsid w:val="0087460F"/>
    <w:rsid w:val="00874749"/>
    <w:rsid w:val="00874823"/>
    <w:rsid w:val="00874886"/>
    <w:rsid w:val="008749C5"/>
    <w:rsid w:val="00874A0D"/>
    <w:rsid w:val="00874C40"/>
    <w:rsid w:val="00874E57"/>
    <w:rsid w:val="00874F66"/>
    <w:rsid w:val="008751B5"/>
    <w:rsid w:val="008751D7"/>
    <w:rsid w:val="00875289"/>
    <w:rsid w:val="008752A3"/>
    <w:rsid w:val="008752DB"/>
    <w:rsid w:val="00875405"/>
    <w:rsid w:val="0087546E"/>
    <w:rsid w:val="008754D9"/>
    <w:rsid w:val="00875549"/>
    <w:rsid w:val="00875782"/>
    <w:rsid w:val="00875867"/>
    <w:rsid w:val="008758AA"/>
    <w:rsid w:val="00875953"/>
    <w:rsid w:val="00875AA9"/>
    <w:rsid w:val="00875F40"/>
    <w:rsid w:val="00876775"/>
    <w:rsid w:val="00876A3C"/>
    <w:rsid w:val="00876A55"/>
    <w:rsid w:val="00876B37"/>
    <w:rsid w:val="00876B7C"/>
    <w:rsid w:val="00876D07"/>
    <w:rsid w:val="00876E42"/>
    <w:rsid w:val="00876E9C"/>
    <w:rsid w:val="00876E9F"/>
    <w:rsid w:val="00876F24"/>
    <w:rsid w:val="00877156"/>
    <w:rsid w:val="00877403"/>
    <w:rsid w:val="008774AC"/>
    <w:rsid w:val="008774DD"/>
    <w:rsid w:val="0087768C"/>
    <w:rsid w:val="008776E9"/>
    <w:rsid w:val="008776FB"/>
    <w:rsid w:val="0087773E"/>
    <w:rsid w:val="0087784D"/>
    <w:rsid w:val="008779DF"/>
    <w:rsid w:val="00877BC5"/>
    <w:rsid w:val="00877E97"/>
    <w:rsid w:val="00877E9F"/>
    <w:rsid w:val="008800D3"/>
    <w:rsid w:val="00880230"/>
    <w:rsid w:val="008802E8"/>
    <w:rsid w:val="008803D9"/>
    <w:rsid w:val="00880428"/>
    <w:rsid w:val="008805AA"/>
    <w:rsid w:val="008805E4"/>
    <w:rsid w:val="008808C3"/>
    <w:rsid w:val="00880D6F"/>
    <w:rsid w:val="00880EF4"/>
    <w:rsid w:val="008810A0"/>
    <w:rsid w:val="00881251"/>
    <w:rsid w:val="0088143E"/>
    <w:rsid w:val="00881443"/>
    <w:rsid w:val="0088159E"/>
    <w:rsid w:val="008815D5"/>
    <w:rsid w:val="00881774"/>
    <w:rsid w:val="00881A22"/>
    <w:rsid w:val="00881A7D"/>
    <w:rsid w:val="00881A8B"/>
    <w:rsid w:val="00881AA5"/>
    <w:rsid w:val="00881B67"/>
    <w:rsid w:val="00881C05"/>
    <w:rsid w:val="00881C12"/>
    <w:rsid w:val="00881EA0"/>
    <w:rsid w:val="008820E5"/>
    <w:rsid w:val="008820FD"/>
    <w:rsid w:val="00882277"/>
    <w:rsid w:val="0088228C"/>
    <w:rsid w:val="00882520"/>
    <w:rsid w:val="0088263A"/>
    <w:rsid w:val="008828E9"/>
    <w:rsid w:val="00882A89"/>
    <w:rsid w:val="00882AD5"/>
    <w:rsid w:val="00882BF3"/>
    <w:rsid w:val="00882D46"/>
    <w:rsid w:val="00882DDB"/>
    <w:rsid w:val="00882E73"/>
    <w:rsid w:val="00882FA1"/>
    <w:rsid w:val="00883028"/>
    <w:rsid w:val="00883110"/>
    <w:rsid w:val="008832A4"/>
    <w:rsid w:val="0088334B"/>
    <w:rsid w:val="00883387"/>
    <w:rsid w:val="008834E8"/>
    <w:rsid w:val="008835ED"/>
    <w:rsid w:val="008836B9"/>
    <w:rsid w:val="00883735"/>
    <w:rsid w:val="00883862"/>
    <w:rsid w:val="00883900"/>
    <w:rsid w:val="00883930"/>
    <w:rsid w:val="0088397C"/>
    <w:rsid w:val="008839EE"/>
    <w:rsid w:val="00883CAE"/>
    <w:rsid w:val="00883CB5"/>
    <w:rsid w:val="00883E70"/>
    <w:rsid w:val="0088433A"/>
    <w:rsid w:val="008843AB"/>
    <w:rsid w:val="00884556"/>
    <w:rsid w:val="00884609"/>
    <w:rsid w:val="008847AC"/>
    <w:rsid w:val="00884912"/>
    <w:rsid w:val="00884A56"/>
    <w:rsid w:val="00884BEC"/>
    <w:rsid w:val="00884C70"/>
    <w:rsid w:val="00884F2B"/>
    <w:rsid w:val="00885141"/>
    <w:rsid w:val="00885233"/>
    <w:rsid w:val="00885267"/>
    <w:rsid w:val="008852D6"/>
    <w:rsid w:val="008853D9"/>
    <w:rsid w:val="00885462"/>
    <w:rsid w:val="008854EF"/>
    <w:rsid w:val="008855EE"/>
    <w:rsid w:val="008855F4"/>
    <w:rsid w:val="00885603"/>
    <w:rsid w:val="008856BF"/>
    <w:rsid w:val="00885835"/>
    <w:rsid w:val="00885847"/>
    <w:rsid w:val="00885879"/>
    <w:rsid w:val="00885B56"/>
    <w:rsid w:val="00885BA3"/>
    <w:rsid w:val="00885D33"/>
    <w:rsid w:val="00885D4D"/>
    <w:rsid w:val="00885D7B"/>
    <w:rsid w:val="00886026"/>
    <w:rsid w:val="00886105"/>
    <w:rsid w:val="00886577"/>
    <w:rsid w:val="00886579"/>
    <w:rsid w:val="0088669D"/>
    <w:rsid w:val="0088679E"/>
    <w:rsid w:val="008869B5"/>
    <w:rsid w:val="00886A1D"/>
    <w:rsid w:val="00886B4F"/>
    <w:rsid w:val="00886E01"/>
    <w:rsid w:val="00887608"/>
    <w:rsid w:val="0088766D"/>
    <w:rsid w:val="008876B0"/>
    <w:rsid w:val="008877F3"/>
    <w:rsid w:val="00887990"/>
    <w:rsid w:val="00887B7E"/>
    <w:rsid w:val="00887CE7"/>
    <w:rsid w:val="00887D15"/>
    <w:rsid w:val="00887EE4"/>
    <w:rsid w:val="00887F3B"/>
    <w:rsid w:val="00887F4B"/>
    <w:rsid w:val="00887FAE"/>
    <w:rsid w:val="00887FCF"/>
    <w:rsid w:val="00890651"/>
    <w:rsid w:val="008906FD"/>
    <w:rsid w:val="008907F4"/>
    <w:rsid w:val="00890872"/>
    <w:rsid w:val="0089094C"/>
    <w:rsid w:val="00890A2E"/>
    <w:rsid w:val="00890BFB"/>
    <w:rsid w:val="00890C37"/>
    <w:rsid w:val="00890CA1"/>
    <w:rsid w:val="00890F0D"/>
    <w:rsid w:val="00890F9C"/>
    <w:rsid w:val="0089110E"/>
    <w:rsid w:val="0089121D"/>
    <w:rsid w:val="008912EF"/>
    <w:rsid w:val="00891400"/>
    <w:rsid w:val="008915A4"/>
    <w:rsid w:val="0089160B"/>
    <w:rsid w:val="00891940"/>
    <w:rsid w:val="00891A95"/>
    <w:rsid w:val="00891AEE"/>
    <w:rsid w:val="00891B9C"/>
    <w:rsid w:val="00891FED"/>
    <w:rsid w:val="0089216A"/>
    <w:rsid w:val="008921F3"/>
    <w:rsid w:val="00892334"/>
    <w:rsid w:val="00892397"/>
    <w:rsid w:val="00892440"/>
    <w:rsid w:val="00892733"/>
    <w:rsid w:val="00892738"/>
    <w:rsid w:val="008928B9"/>
    <w:rsid w:val="008929CC"/>
    <w:rsid w:val="00892BEF"/>
    <w:rsid w:val="00892C4B"/>
    <w:rsid w:val="00892C6F"/>
    <w:rsid w:val="00892D46"/>
    <w:rsid w:val="00892D90"/>
    <w:rsid w:val="00892DE5"/>
    <w:rsid w:val="00892FC3"/>
    <w:rsid w:val="0089352D"/>
    <w:rsid w:val="00893536"/>
    <w:rsid w:val="00893561"/>
    <w:rsid w:val="0089373C"/>
    <w:rsid w:val="0089375C"/>
    <w:rsid w:val="00893899"/>
    <w:rsid w:val="008939D6"/>
    <w:rsid w:val="00893A87"/>
    <w:rsid w:val="00893C44"/>
    <w:rsid w:val="00893C96"/>
    <w:rsid w:val="00893F74"/>
    <w:rsid w:val="00893FD9"/>
    <w:rsid w:val="008940B2"/>
    <w:rsid w:val="008940BE"/>
    <w:rsid w:val="008945D0"/>
    <w:rsid w:val="00894720"/>
    <w:rsid w:val="008949F6"/>
    <w:rsid w:val="00894A38"/>
    <w:rsid w:val="00894B32"/>
    <w:rsid w:val="00894BD6"/>
    <w:rsid w:val="00894C8D"/>
    <w:rsid w:val="00894E1E"/>
    <w:rsid w:val="00894EA9"/>
    <w:rsid w:val="00895039"/>
    <w:rsid w:val="00895098"/>
    <w:rsid w:val="0089523A"/>
    <w:rsid w:val="00895452"/>
    <w:rsid w:val="00895643"/>
    <w:rsid w:val="00895940"/>
    <w:rsid w:val="00895A01"/>
    <w:rsid w:val="00895B71"/>
    <w:rsid w:val="00895B7B"/>
    <w:rsid w:val="00895BC8"/>
    <w:rsid w:val="00895D1E"/>
    <w:rsid w:val="00895E0A"/>
    <w:rsid w:val="00895F39"/>
    <w:rsid w:val="00896044"/>
    <w:rsid w:val="008960A4"/>
    <w:rsid w:val="00896837"/>
    <w:rsid w:val="00896A9C"/>
    <w:rsid w:val="00896AD2"/>
    <w:rsid w:val="00896BAB"/>
    <w:rsid w:val="00896BBF"/>
    <w:rsid w:val="00896C7D"/>
    <w:rsid w:val="00896E32"/>
    <w:rsid w:val="00896E66"/>
    <w:rsid w:val="00896EB7"/>
    <w:rsid w:val="00896ECB"/>
    <w:rsid w:val="00897335"/>
    <w:rsid w:val="0089749F"/>
    <w:rsid w:val="0089750F"/>
    <w:rsid w:val="0089758E"/>
    <w:rsid w:val="008976DF"/>
    <w:rsid w:val="00897837"/>
    <w:rsid w:val="008978CA"/>
    <w:rsid w:val="00897B55"/>
    <w:rsid w:val="00897E59"/>
    <w:rsid w:val="00897EBA"/>
    <w:rsid w:val="00897F0B"/>
    <w:rsid w:val="00897F26"/>
    <w:rsid w:val="00897F95"/>
    <w:rsid w:val="008A0055"/>
    <w:rsid w:val="008A01BA"/>
    <w:rsid w:val="008A022A"/>
    <w:rsid w:val="008A0795"/>
    <w:rsid w:val="008A07BD"/>
    <w:rsid w:val="008A07C7"/>
    <w:rsid w:val="008A07EF"/>
    <w:rsid w:val="008A089A"/>
    <w:rsid w:val="008A0AAC"/>
    <w:rsid w:val="008A0AE2"/>
    <w:rsid w:val="008A0B31"/>
    <w:rsid w:val="008A0C56"/>
    <w:rsid w:val="008A0C5B"/>
    <w:rsid w:val="008A0DE4"/>
    <w:rsid w:val="008A0E8E"/>
    <w:rsid w:val="008A0EBA"/>
    <w:rsid w:val="008A0FC0"/>
    <w:rsid w:val="008A127C"/>
    <w:rsid w:val="008A1C7B"/>
    <w:rsid w:val="008A1D2C"/>
    <w:rsid w:val="008A1E5B"/>
    <w:rsid w:val="008A1F94"/>
    <w:rsid w:val="008A2018"/>
    <w:rsid w:val="008A21FA"/>
    <w:rsid w:val="008A2205"/>
    <w:rsid w:val="008A2273"/>
    <w:rsid w:val="008A2502"/>
    <w:rsid w:val="008A259E"/>
    <w:rsid w:val="008A25E7"/>
    <w:rsid w:val="008A2890"/>
    <w:rsid w:val="008A2B8F"/>
    <w:rsid w:val="008A2C87"/>
    <w:rsid w:val="008A2D84"/>
    <w:rsid w:val="008A30AD"/>
    <w:rsid w:val="008A3142"/>
    <w:rsid w:val="008A31B4"/>
    <w:rsid w:val="008A353D"/>
    <w:rsid w:val="008A35B6"/>
    <w:rsid w:val="008A3674"/>
    <w:rsid w:val="008A37CA"/>
    <w:rsid w:val="008A3848"/>
    <w:rsid w:val="008A3AF2"/>
    <w:rsid w:val="008A3DFD"/>
    <w:rsid w:val="008A3FED"/>
    <w:rsid w:val="008A418C"/>
    <w:rsid w:val="008A4330"/>
    <w:rsid w:val="008A465C"/>
    <w:rsid w:val="008A4701"/>
    <w:rsid w:val="008A472E"/>
    <w:rsid w:val="008A489D"/>
    <w:rsid w:val="008A48B9"/>
    <w:rsid w:val="008A48E1"/>
    <w:rsid w:val="008A4A26"/>
    <w:rsid w:val="008A4A33"/>
    <w:rsid w:val="008A4D92"/>
    <w:rsid w:val="008A4F83"/>
    <w:rsid w:val="008A5047"/>
    <w:rsid w:val="008A504B"/>
    <w:rsid w:val="008A51A3"/>
    <w:rsid w:val="008A5213"/>
    <w:rsid w:val="008A54A8"/>
    <w:rsid w:val="008A559F"/>
    <w:rsid w:val="008A55C6"/>
    <w:rsid w:val="008A5613"/>
    <w:rsid w:val="008A562A"/>
    <w:rsid w:val="008A5D1D"/>
    <w:rsid w:val="008A5E20"/>
    <w:rsid w:val="008A5F80"/>
    <w:rsid w:val="008A60F7"/>
    <w:rsid w:val="008A66C5"/>
    <w:rsid w:val="008A6775"/>
    <w:rsid w:val="008A6AEE"/>
    <w:rsid w:val="008A6B00"/>
    <w:rsid w:val="008A6BA9"/>
    <w:rsid w:val="008A6C43"/>
    <w:rsid w:val="008A6D7F"/>
    <w:rsid w:val="008A7217"/>
    <w:rsid w:val="008A74E0"/>
    <w:rsid w:val="008A75E6"/>
    <w:rsid w:val="008A7607"/>
    <w:rsid w:val="008A767A"/>
    <w:rsid w:val="008A769E"/>
    <w:rsid w:val="008A7766"/>
    <w:rsid w:val="008A7AE2"/>
    <w:rsid w:val="008A7AF4"/>
    <w:rsid w:val="008A7F75"/>
    <w:rsid w:val="008B00AB"/>
    <w:rsid w:val="008B017B"/>
    <w:rsid w:val="008B021A"/>
    <w:rsid w:val="008B02A2"/>
    <w:rsid w:val="008B066A"/>
    <w:rsid w:val="008B078E"/>
    <w:rsid w:val="008B08AD"/>
    <w:rsid w:val="008B08D6"/>
    <w:rsid w:val="008B119C"/>
    <w:rsid w:val="008B12AA"/>
    <w:rsid w:val="008B12FC"/>
    <w:rsid w:val="008B1333"/>
    <w:rsid w:val="008B14AC"/>
    <w:rsid w:val="008B1582"/>
    <w:rsid w:val="008B15A0"/>
    <w:rsid w:val="008B15B1"/>
    <w:rsid w:val="008B1951"/>
    <w:rsid w:val="008B19AC"/>
    <w:rsid w:val="008B1A97"/>
    <w:rsid w:val="008B1C54"/>
    <w:rsid w:val="008B1D9E"/>
    <w:rsid w:val="008B1DB2"/>
    <w:rsid w:val="008B2032"/>
    <w:rsid w:val="008B21C6"/>
    <w:rsid w:val="008B2546"/>
    <w:rsid w:val="008B270D"/>
    <w:rsid w:val="008B2868"/>
    <w:rsid w:val="008B2929"/>
    <w:rsid w:val="008B2AE2"/>
    <w:rsid w:val="008B2B06"/>
    <w:rsid w:val="008B2CE8"/>
    <w:rsid w:val="008B2F8F"/>
    <w:rsid w:val="008B31F3"/>
    <w:rsid w:val="008B32A0"/>
    <w:rsid w:val="008B33F9"/>
    <w:rsid w:val="008B341C"/>
    <w:rsid w:val="008B35DB"/>
    <w:rsid w:val="008B374D"/>
    <w:rsid w:val="008B3818"/>
    <w:rsid w:val="008B38CE"/>
    <w:rsid w:val="008B391B"/>
    <w:rsid w:val="008B39D8"/>
    <w:rsid w:val="008B3A5A"/>
    <w:rsid w:val="008B3A94"/>
    <w:rsid w:val="008B3B8E"/>
    <w:rsid w:val="008B3BA8"/>
    <w:rsid w:val="008B3BE3"/>
    <w:rsid w:val="008B3E6D"/>
    <w:rsid w:val="008B400C"/>
    <w:rsid w:val="008B4184"/>
    <w:rsid w:val="008B42E2"/>
    <w:rsid w:val="008B4470"/>
    <w:rsid w:val="008B44CC"/>
    <w:rsid w:val="008B45BA"/>
    <w:rsid w:val="008B4794"/>
    <w:rsid w:val="008B4870"/>
    <w:rsid w:val="008B499A"/>
    <w:rsid w:val="008B49A1"/>
    <w:rsid w:val="008B4A7D"/>
    <w:rsid w:val="008B4B32"/>
    <w:rsid w:val="008B4F2A"/>
    <w:rsid w:val="008B4F2F"/>
    <w:rsid w:val="008B4FB8"/>
    <w:rsid w:val="008B50ED"/>
    <w:rsid w:val="008B521D"/>
    <w:rsid w:val="008B54D7"/>
    <w:rsid w:val="008B574A"/>
    <w:rsid w:val="008B58AF"/>
    <w:rsid w:val="008B5915"/>
    <w:rsid w:val="008B5946"/>
    <w:rsid w:val="008B5E0F"/>
    <w:rsid w:val="008B60B6"/>
    <w:rsid w:val="008B6184"/>
    <w:rsid w:val="008B6222"/>
    <w:rsid w:val="008B6242"/>
    <w:rsid w:val="008B63C8"/>
    <w:rsid w:val="008B6537"/>
    <w:rsid w:val="008B67FB"/>
    <w:rsid w:val="008B6A35"/>
    <w:rsid w:val="008B719D"/>
    <w:rsid w:val="008B71D8"/>
    <w:rsid w:val="008B7272"/>
    <w:rsid w:val="008B72DC"/>
    <w:rsid w:val="008B7351"/>
    <w:rsid w:val="008B73AB"/>
    <w:rsid w:val="008B7514"/>
    <w:rsid w:val="008B755D"/>
    <w:rsid w:val="008B76AA"/>
    <w:rsid w:val="008B7751"/>
    <w:rsid w:val="008B777E"/>
    <w:rsid w:val="008B7892"/>
    <w:rsid w:val="008B7D39"/>
    <w:rsid w:val="008B7F33"/>
    <w:rsid w:val="008C017F"/>
    <w:rsid w:val="008C0398"/>
    <w:rsid w:val="008C03A7"/>
    <w:rsid w:val="008C0413"/>
    <w:rsid w:val="008C0582"/>
    <w:rsid w:val="008C067D"/>
    <w:rsid w:val="008C06FA"/>
    <w:rsid w:val="008C0716"/>
    <w:rsid w:val="008C08A9"/>
    <w:rsid w:val="008C0A0E"/>
    <w:rsid w:val="008C0B45"/>
    <w:rsid w:val="008C0CBB"/>
    <w:rsid w:val="008C0F7E"/>
    <w:rsid w:val="008C0FB9"/>
    <w:rsid w:val="008C137C"/>
    <w:rsid w:val="008C13CA"/>
    <w:rsid w:val="008C182D"/>
    <w:rsid w:val="008C18A9"/>
    <w:rsid w:val="008C18E6"/>
    <w:rsid w:val="008C1958"/>
    <w:rsid w:val="008C19FE"/>
    <w:rsid w:val="008C1A69"/>
    <w:rsid w:val="008C1B6D"/>
    <w:rsid w:val="008C1C72"/>
    <w:rsid w:val="008C1CD1"/>
    <w:rsid w:val="008C1ECF"/>
    <w:rsid w:val="008C218A"/>
    <w:rsid w:val="008C2383"/>
    <w:rsid w:val="008C2395"/>
    <w:rsid w:val="008C23D9"/>
    <w:rsid w:val="008C25BC"/>
    <w:rsid w:val="008C2834"/>
    <w:rsid w:val="008C28C5"/>
    <w:rsid w:val="008C2976"/>
    <w:rsid w:val="008C2D61"/>
    <w:rsid w:val="008C2E66"/>
    <w:rsid w:val="008C2FF7"/>
    <w:rsid w:val="008C3472"/>
    <w:rsid w:val="008C3474"/>
    <w:rsid w:val="008C3498"/>
    <w:rsid w:val="008C34AB"/>
    <w:rsid w:val="008C350A"/>
    <w:rsid w:val="008C3754"/>
    <w:rsid w:val="008C37AF"/>
    <w:rsid w:val="008C3899"/>
    <w:rsid w:val="008C38BB"/>
    <w:rsid w:val="008C38DB"/>
    <w:rsid w:val="008C3B64"/>
    <w:rsid w:val="008C3E22"/>
    <w:rsid w:val="008C3EB8"/>
    <w:rsid w:val="008C3FCE"/>
    <w:rsid w:val="008C405C"/>
    <w:rsid w:val="008C4233"/>
    <w:rsid w:val="008C42D3"/>
    <w:rsid w:val="008C4482"/>
    <w:rsid w:val="008C4664"/>
    <w:rsid w:val="008C4669"/>
    <w:rsid w:val="008C4759"/>
    <w:rsid w:val="008C4CB8"/>
    <w:rsid w:val="008C4F85"/>
    <w:rsid w:val="008C4FAC"/>
    <w:rsid w:val="008C5078"/>
    <w:rsid w:val="008C51F4"/>
    <w:rsid w:val="008C5256"/>
    <w:rsid w:val="008C5317"/>
    <w:rsid w:val="008C53D8"/>
    <w:rsid w:val="008C5459"/>
    <w:rsid w:val="008C5720"/>
    <w:rsid w:val="008C58BD"/>
    <w:rsid w:val="008C5C5C"/>
    <w:rsid w:val="008C5C95"/>
    <w:rsid w:val="008C607D"/>
    <w:rsid w:val="008C6145"/>
    <w:rsid w:val="008C62B4"/>
    <w:rsid w:val="008C62CF"/>
    <w:rsid w:val="008C62DD"/>
    <w:rsid w:val="008C6503"/>
    <w:rsid w:val="008C66A7"/>
    <w:rsid w:val="008C6988"/>
    <w:rsid w:val="008C6B31"/>
    <w:rsid w:val="008C6B7A"/>
    <w:rsid w:val="008C6E24"/>
    <w:rsid w:val="008C6E3A"/>
    <w:rsid w:val="008C6EE5"/>
    <w:rsid w:val="008C6F40"/>
    <w:rsid w:val="008C708F"/>
    <w:rsid w:val="008C716D"/>
    <w:rsid w:val="008C71F8"/>
    <w:rsid w:val="008C7208"/>
    <w:rsid w:val="008C7221"/>
    <w:rsid w:val="008C7423"/>
    <w:rsid w:val="008C746A"/>
    <w:rsid w:val="008C74C0"/>
    <w:rsid w:val="008C756A"/>
    <w:rsid w:val="008C75C1"/>
    <w:rsid w:val="008C7745"/>
    <w:rsid w:val="008C7781"/>
    <w:rsid w:val="008C780F"/>
    <w:rsid w:val="008C7819"/>
    <w:rsid w:val="008C7C48"/>
    <w:rsid w:val="008C7C7B"/>
    <w:rsid w:val="008C7DD9"/>
    <w:rsid w:val="008C7EDB"/>
    <w:rsid w:val="008C7F24"/>
    <w:rsid w:val="008C7FC5"/>
    <w:rsid w:val="008CE21D"/>
    <w:rsid w:val="008D004F"/>
    <w:rsid w:val="008D011A"/>
    <w:rsid w:val="008D0305"/>
    <w:rsid w:val="008D0381"/>
    <w:rsid w:val="008D04C2"/>
    <w:rsid w:val="008D052A"/>
    <w:rsid w:val="008D064A"/>
    <w:rsid w:val="008D0795"/>
    <w:rsid w:val="008D0A5F"/>
    <w:rsid w:val="008D0B54"/>
    <w:rsid w:val="008D0CE6"/>
    <w:rsid w:val="008D11E0"/>
    <w:rsid w:val="008D1249"/>
    <w:rsid w:val="008D13CF"/>
    <w:rsid w:val="008D145B"/>
    <w:rsid w:val="008D147C"/>
    <w:rsid w:val="008D1492"/>
    <w:rsid w:val="008D149B"/>
    <w:rsid w:val="008D1530"/>
    <w:rsid w:val="008D156A"/>
    <w:rsid w:val="008D1627"/>
    <w:rsid w:val="008D1A0F"/>
    <w:rsid w:val="008D1B05"/>
    <w:rsid w:val="008D1B41"/>
    <w:rsid w:val="008D1DB3"/>
    <w:rsid w:val="008D1E63"/>
    <w:rsid w:val="008D1FCE"/>
    <w:rsid w:val="008D2563"/>
    <w:rsid w:val="008D2B20"/>
    <w:rsid w:val="008D2B44"/>
    <w:rsid w:val="008D2BA6"/>
    <w:rsid w:val="008D2C65"/>
    <w:rsid w:val="008D2E7D"/>
    <w:rsid w:val="008D2ECF"/>
    <w:rsid w:val="008D2F0A"/>
    <w:rsid w:val="008D3071"/>
    <w:rsid w:val="008D328B"/>
    <w:rsid w:val="008D336B"/>
    <w:rsid w:val="008D33BD"/>
    <w:rsid w:val="008D351E"/>
    <w:rsid w:val="008D3542"/>
    <w:rsid w:val="008D36CE"/>
    <w:rsid w:val="008D397E"/>
    <w:rsid w:val="008D3991"/>
    <w:rsid w:val="008D3AF8"/>
    <w:rsid w:val="008D3BAF"/>
    <w:rsid w:val="008D3BD8"/>
    <w:rsid w:val="008D3C09"/>
    <w:rsid w:val="008D3D0B"/>
    <w:rsid w:val="008D413D"/>
    <w:rsid w:val="008D41B8"/>
    <w:rsid w:val="008D4683"/>
    <w:rsid w:val="008D4739"/>
    <w:rsid w:val="008D4776"/>
    <w:rsid w:val="008D4928"/>
    <w:rsid w:val="008D496B"/>
    <w:rsid w:val="008D4A5C"/>
    <w:rsid w:val="008D4D40"/>
    <w:rsid w:val="008D4D97"/>
    <w:rsid w:val="008D4F3A"/>
    <w:rsid w:val="008D5010"/>
    <w:rsid w:val="008D50B9"/>
    <w:rsid w:val="008D52A2"/>
    <w:rsid w:val="008D52FC"/>
    <w:rsid w:val="008D543E"/>
    <w:rsid w:val="008D55F2"/>
    <w:rsid w:val="008D57F7"/>
    <w:rsid w:val="008D5936"/>
    <w:rsid w:val="008D5A20"/>
    <w:rsid w:val="008D5A77"/>
    <w:rsid w:val="008D5E38"/>
    <w:rsid w:val="008D6242"/>
    <w:rsid w:val="008D64CC"/>
    <w:rsid w:val="008D64F9"/>
    <w:rsid w:val="008D68FF"/>
    <w:rsid w:val="008D6BE3"/>
    <w:rsid w:val="008D6C72"/>
    <w:rsid w:val="008D6DDB"/>
    <w:rsid w:val="008D7230"/>
    <w:rsid w:val="008D724B"/>
    <w:rsid w:val="008D7432"/>
    <w:rsid w:val="008D753A"/>
    <w:rsid w:val="008D7595"/>
    <w:rsid w:val="008D75FE"/>
    <w:rsid w:val="008D768B"/>
    <w:rsid w:val="008D76A2"/>
    <w:rsid w:val="008D7990"/>
    <w:rsid w:val="008D7B07"/>
    <w:rsid w:val="008D7B20"/>
    <w:rsid w:val="008D7B7B"/>
    <w:rsid w:val="008D7CC8"/>
    <w:rsid w:val="008D7F79"/>
    <w:rsid w:val="008E00EF"/>
    <w:rsid w:val="008E05C1"/>
    <w:rsid w:val="008E05DE"/>
    <w:rsid w:val="008E0678"/>
    <w:rsid w:val="008E06C3"/>
    <w:rsid w:val="008E0756"/>
    <w:rsid w:val="008E0839"/>
    <w:rsid w:val="008E0A08"/>
    <w:rsid w:val="008E0A73"/>
    <w:rsid w:val="008E0A84"/>
    <w:rsid w:val="008E0AF8"/>
    <w:rsid w:val="008E0C8C"/>
    <w:rsid w:val="008E0EB3"/>
    <w:rsid w:val="008E0F31"/>
    <w:rsid w:val="008E0FD3"/>
    <w:rsid w:val="008E1235"/>
    <w:rsid w:val="008E14B9"/>
    <w:rsid w:val="008E1594"/>
    <w:rsid w:val="008E1648"/>
    <w:rsid w:val="008E171E"/>
    <w:rsid w:val="008E17B2"/>
    <w:rsid w:val="008E17CE"/>
    <w:rsid w:val="008E1BF1"/>
    <w:rsid w:val="008E1D42"/>
    <w:rsid w:val="008E2216"/>
    <w:rsid w:val="008E2276"/>
    <w:rsid w:val="008E236D"/>
    <w:rsid w:val="008E23E4"/>
    <w:rsid w:val="008E23EE"/>
    <w:rsid w:val="008E2855"/>
    <w:rsid w:val="008E2931"/>
    <w:rsid w:val="008E2A63"/>
    <w:rsid w:val="008E2BB0"/>
    <w:rsid w:val="008E2C25"/>
    <w:rsid w:val="008E2CDC"/>
    <w:rsid w:val="008E2CF0"/>
    <w:rsid w:val="008E2D1B"/>
    <w:rsid w:val="008E2E1B"/>
    <w:rsid w:val="008E2EDA"/>
    <w:rsid w:val="008E2F1D"/>
    <w:rsid w:val="008E2F1F"/>
    <w:rsid w:val="008E2F66"/>
    <w:rsid w:val="008E3238"/>
    <w:rsid w:val="008E338C"/>
    <w:rsid w:val="008E33A3"/>
    <w:rsid w:val="008E3550"/>
    <w:rsid w:val="008E3A2B"/>
    <w:rsid w:val="008E3ADB"/>
    <w:rsid w:val="008E3B04"/>
    <w:rsid w:val="008E3B29"/>
    <w:rsid w:val="008E41EC"/>
    <w:rsid w:val="008E4487"/>
    <w:rsid w:val="008E44F9"/>
    <w:rsid w:val="008E4582"/>
    <w:rsid w:val="008E4596"/>
    <w:rsid w:val="008E46C0"/>
    <w:rsid w:val="008E489E"/>
    <w:rsid w:val="008E49AE"/>
    <w:rsid w:val="008E49CC"/>
    <w:rsid w:val="008E4A68"/>
    <w:rsid w:val="008E4B87"/>
    <w:rsid w:val="008E4C2B"/>
    <w:rsid w:val="008E4D7F"/>
    <w:rsid w:val="008E4E3C"/>
    <w:rsid w:val="008E4E3D"/>
    <w:rsid w:val="008E4EF4"/>
    <w:rsid w:val="008E5002"/>
    <w:rsid w:val="008E50AE"/>
    <w:rsid w:val="008E50C2"/>
    <w:rsid w:val="008E5104"/>
    <w:rsid w:val="008E510F"/>
    <w:rsid w:val="008E5191"/>
    <w:rsid w:val="008E51E4"/>
    <w:rsid w:val="008E5225"/>
    <w:rsid w:val="008E5341"/>
    <w:rsid w:val="008E5468"/>
    <w:rsid w:val="008E5503"/>
    <w:rsid w:val="008E555D"/>
    <w:rsid w:val="008E5614"/>
    <w:rsid w:val="008E5709"/>
    <w:rsid w:val="008E5787"/>
    <w:rsid w:val="008E589D"/>
    <w:rsid w:val="008E58CE"/>
    <w:rsid w:val="008E595C"/>
    <w:rsid w:val="008E5C25"/>
    <w:rsid w:val="008E5D1A"/>
    <w:rsid w:val="008E5DAE"/>
    <w:rsid w:val="008E5E73"/>
    <w:rsid w:val="008E61A8"/>
    <w:rsid w:val="008E64F3"/>
    <w:rsid w:val="008E6615"/>
    <w:rsid w:val="008E671A"/>
    <w:rsid w:val="008E6894"/>
    <w:rsid w:val="008E6A19"/>
    <w:rsid w:val="008E6A2E"/>
    <w:rsid w:val="008E6C33"/>
    <w:rsid w:val="008E6D02"/>
    <w:rsid w:val="008E6DC9"/>
    <w:rsid w:val="008E6FE8"/>
    <w:rsid w:val="008E7310"/>
    <w:rsid w:val="008E7806"/>
    <w:rsid w:val="008E7858"/>
    <w:rsid w:val="008E7A06"/>
    <w:rsid w:val="008E7B38"/>
    <w:rsid w:val="008E7C0C"/>
    <w:rsid w:val="008E7C26"/>
    <w:rsid w:val="008E7C5A"/>
    <w:rsid w:val="008E7F85"/>
    <w:rsid w:val="008E7FE4"/>
    <w:rsid w:val="008F015D"/>
    <w:rsid w:val="008F022C"/>
    <w:rsid w:val="008F041A"/>
    <w:rsid w:val="008F04D7"/>
    <w:rsid w:val="008F04FE"/>
    <w:rsid w:val="008F069F"/>
    <w:rsid w:val="008F07A2"/>
    <w:rsid w:val="008F0918"/>
    <w:rsid w:val="008F09E2"/>
    <w:rsid w:val="008F0B4A"/>
    <w:rsid w:val="008F0BC1"/>
    <w:rsid w:val="008F0BDF"/>
    <w:rsid w:val="008F0BF5"/>
    <w:rsid w:val="008F0C92"/>
    <w:rsid w:val="008F0DE7"/>
    <w:rsid w:val="008F0E7C"/>
    <w:rsid w:val="008F0F93"/>
    <w:rsid w:val="008F13BB"/>
    <w:rsid w:val="008F147B"/>
    <w:rsid w:val="008F1822"/>
    <w:rsid w:val="008F1906"/>
    <w:rsid w:val="008F1A2F"/>
    <w:rsid w:val="008F1BD1"/>
    <w:rsid w:val="008F1CBC"/>
    <w:rsid w:val="008F1F16"/>
    <w:rsid w:val="008F1FD9"/>
    <w:rsid w:val="008F21E5"/>
    <w:rsid w:val="008F2434"/>
    <w:rsid w:val="008F256B"/>
    <w:rsid w:val="008F2612"/>
    <w:rsid w:val="008F271C"/>
    <w:rsid w:val="008F276E"/>
    <w:rsid w:val="008F2819"/>
    <w:rsid w:val="008F2B71"/>
    <w:rsid w:val="008F2C60"/>
    <w:rsid w:val="008F2DEB"/>
    <w:rsid w:val="008F3045"/>
    <w:rsid w:val="008F3100"/>
    <w:rsid w:val="008F32AE"/>
    <w:rsid w:val="008F32B0"/>
    <w:rsid w:val="008F3328"/>
    <w:rsid w:val="008F3379"/>
    <w:rsid w:val="008F33CA"/>
    <w:rsid w:val="008F352B"/>
    <w:rsid w:val="008F35DA"/>
    <w:rsid w:val="008F377F"/>
    <w:rsid w:val="008F384E"/>
    <w:rsid w:val="008F39E5"/>
    <w:rsid w:val="008F3BA8"/>
    <w:rsid w:val="008F3CC8"/>
    <w:rsid w:val="008F3DF9"/>
    <w:rsid w:val="008F3EBF"/>
    <w:rsid w:val="008F3F90"/>
    <w:rsid w:val="008F406E"/>
    <w:rsid w:val="008F4171"/>
    <w:rsid w:val="008F427F"/>
    <w:rsid w:val="008F43C4"/>
    <w:rsid w:val="008F47DE"/>
    <w:rsid w:val="008F4C15"/>
    <w:rsid w:val="008F4C9E"/>
    <w:rsid w:val="008F4D7A"/>
    <w:rsid w:val="008F4E32"/>
    <w:rsid w:val="008F4E6F"/>
    <w:rsid w:val="008F5070"/>
    <w:rsid w:val="008F509F"/>
    <w:rsid w:val="008F50E8"/>
    <w:rsid w:val="008F518E"/>
    <w:rsid w:val="008F5193"/>
    <w:rsid w:val="008F523D"/>
    <w:rsid w:val="008F52D8"/>
    <w:rsid w:val="008F53AC"/>
    <w:rsid w:val="008F554A"/>
    <w:rsid w:val="008F5640"/>
    <w:rsid w:val="008F5659"/>
    <w:rsid w:val="008F565C"/>
    <w:rsid w:val="008F5B7B"/>
    <w:rsid w:val="008F5C3E"/>
    <w:rsid w:val="008F5C4F"/>
    <w:rsid w:val="008F5C52"/>
    <w:rsid w:val="008F5C59"/>
    <w:rsid w:val="008F5EFA"/>
    <w:rsid w:val="008F5FA2"/>
    <w:rsid w:val="008F6056"/>
    <w:rsid w:val="008F6743"/>
    <w:rsid w:val="008F675D"/>
    <w:rsid w:val="008F6863"/>
    <w:rsid w:val="008F697E"/>
    <w:rsid w:val="008F6B8B"/>
    <w:rsid w:val="008F6B9F"/>
    <w:rsid w:val="008F6C50"/>
    <w:rsid w:val="008F6D58"/>
    <w:rsid w:val="008F6FA9"/>
    <w:rsid w:val="008F7074"/>
    <w:rsid w:val="008F712A"/>
    <w:rsid w:val="008F713B"/>
    <w:rsid w:val="008F7239"/>
    <w:rsid w:val="008F748D"/>
    <w:rsid w:val="008F76A4"/>
    <w:rsid w:val="008F7B91"/>
    <w:rsid w:val="008F7BF7"/>
    <w:rsid w:val="008F7D27"/>
    <w:rsid w:val="008F7DDB"/>
    <w:rsid w:val="008F7EFE"/>
    <w:rsid w:val="008F7F19"/>
    <w:rsid w:val="009000A9"/>
    <w:rsid w:val="00900268"/>
    <w:rsid w:val="0090055C"/>
    <w:rsid w:val="0090077A"/>
    <w:rsid w:val="00900C20"/>
    <w:rsid w:val="00900C23"/>
    <w:rsid w:val="00900CB2"/>
    <w:rsid w:val="00900CE2"/>
    <w:rsid w:val="00900CED"/>
    <w:rsid w:val="00900E78"/>
    <w:rsid w:val="00900F34"/>
    <w:rsid w:val="0090107A"/>
    <w:rsid w:val="009010A3"/>
    <w:rsid w:val="00901178"/>
    <w:rsid w:val="009012D0"/>
    <w:rsid w:val="00901685"/>
    <w:rsid w:val="009017BE"/>
    <w:rsid w:val="0090184E"/>
    <w:rsid w:val="00901921"/>
    <w:rsid w:val="00901AC1"/>
    <w:rsid w:val="00901C26"/>
    <w:rsid w:val="00901C70"/>
    <w:rsid w:val="00901DEF"/>
    <w:rsid w:val="00901FDE"/>
    <w:rsid w:val="009020D9"/>
    <w:rsid w:val="00902261"/>
    <w:rsid w:val="00902344"/>
    <w:rsid w:val="009023B8"/>
    <w:rsid w:val="0090245B"/>
    <w:rsid w:val="009026C9"/>
    <w:rsid w:val="00902AD6"/>
    <w:rsid w:val="00902AD9"/>
    <w:rsid w:val="00902CAB"/>
    <w:rsid w:val="00902CE8"/>
    <w:rsid w:val="0090302E"/>
    <w:rsid w:val="009030ED"/>
    <w:rsid w:val="00903844"/>
    <w:rsid w:val="00903999"/>
    <w:rsid w:val="00903B31"/>
    <w:rsid w:val="00903B91"/>
    <w:rsid w:val="00903BE6"/>
    <w:rsid w:val="00903D24"/>
    <w:rsid w:val="00903F31"/>
    <w:rsid w:val="00903F82"/>
    <w:rsid w:val="00904158"/>
    <w:rsid w:val="00904195"/>
    <w:rsid w:val="00904319"/>
    <w:rsid w:val="00904788"/>
    <w:rsid w:val="00904A70"/>
    <w:rsid w:val="00904B5A"/>
    <w:rsid w:val="00904BE2"/>
    <w:rsid w:val="00904C47"/>
    <w:rsid w:val="00904CB8"/>
    <w:rsid w:val="00904EA2"/>
    <w:rsid w:val="0090500A"/>
    <w:rsid w:val="009052A4"/>
    <w:rsid w:val="009055B3"/>
    <w:rsid w:val="0090565C"/>
    <w:rsid w:val="0090575C"/>
    <w:rsid w:val="009059F2"/>
    <w:rsid w:val="00905A61"/>
    <w:rsid w:val="00905DCA"/>
    <w:rsid w:val="00905E43"/>
    <w:rsid w:val="009060CD"/>
    <w:rsid w:val="009060E8"/>
    <w:rsid w:val="00906457"/>
    <w:rsid w:val="009065C6"/>
    <w:rsid w:val="009066D1"/>
    <w:rsid w:val="00906CD3"/>
    <w:rsid w:val="00906D11"/>
    <w:rsid w:val="00906D94"/>
    <w:rsid w:val="00906DCE"/>
    <w:rsid w:val="00906F8B"/>
    <w:rsid w:val="009073F1"/>
    <w:rsid w:val="009073FA"/>
    <w:rsid w:val="009074B6"/>
    <w:rsid w:val="0090758D"/>
    <w:rsid w:val="0090761B"/>
    <w:rsid w:val="0090764D"/>
    <w:rsid w:val="009076D8"/>
    <w:rsid w:val="00907A05"/>
    <w:rsid w:val="00907FEB"/>
    <w:rsid w:val="009101D0"/>
    <w:rsid w:val="00910488"/>
    <w:rsid w:val="009104A5"/>
    <w:rsid w:val="00910577"/>
    <w:rsid w:val="0091099A"/>
    <w:rsid w:val="00910B10"/>
    <w:rsid w:val="00910F6E"/>
    <w:rsid w:val="00911159"/>
    <w:rsid w:val="00911191"/>
    <w:rsid w:val="0091139E"/>
    <w:rsid w:val="009115EC"/>
    <w:rsid w:val="009116AA"/>
    <w:rsid w:val="00911746"/>
    <w:rsid w:val="00911A96"/>
    <w:rsid w:val="00911D05"/>
    <w:rsid w:val="00911E47"/>
    <w:rsid w:val="00911EDA"/>
    <w:rsid w:val="00911FEC"/>
    <w:rsid w:val="0091245E"/>
    <w:rsid w:val="00912547"/>
    <w:rsid w:val="00912740"/>
    <w:rsid w:val="00912A8D"/>
    <w:rsid w:val="00912A9C"/>
    <w:rsid w:val="00912DE8"/>
    <w:rsid w:val="00912E56"/>
    <w:rsid w:val="0091304A"/>
    <w:rsid w:val="00913094"/>
    <w:rsid w:val="00913173"/>
    <w:rsid w:val="00913237"/>
    <w:rsid w:val="0091340D"/>
    <w:rsid w:val="009135A8"/>
    <w:rsid w:val="009136BE"/>
    <w:rsid w:val="00913AD1"/>
    <w:rsid w:val="00913B70"/>
    <w:rsid w:val="00913C77"/>
    <w:rsid w:val="00913D26"/>
    <w:rsid w:val="00913E2A"/>
    <w:rsid w:val="00913FB3"/>
    <w:rsid w:val="009141C6"/>
    <w:rsid w:val="009142AA"/>
    <w:rsid w:val="00914331"/>
    <w:rsid w:val="00914341"/>
    <w:rsid w:val="009144B7"/>
    <w:rsid w:val="009145B7"/>
    <w:rsid w:val="009145C2"/>
    <w:rsid w:val="00914AF9"/>
    <w:rsid w:val="00914B02"/>
    <w:rsid w:val="00914B2D"/>
    <w:rsid w:val="00914ECA"/>
    <w:rsid w:val="00914F33"/>
    <w:rsid w:val="0091507F"/>
    <w:rsid w:val="009150CC"/>
    <w:rsid w:val="00915172"/>
    <w:rsid w:val="009151D2"/>
    <w:rsid w:val="009152D5"/>
    <w:rsid w:val="00915497"/>
    <w:rsid w:val="00915508"/>
    <w:rsid w:val="00915590"/>
    <w:rsid w:val="009157C6"/>
    <w:rsid w:val="00915831"/>
    <w:rsid w:val="00915C33"/>
    <w:rsid w:val="00915C3E"/>
    <w:rsid w:val="00915C77"/>
    <w:rsid w:val="00915EF4"/>
    <w:rsid w:val="00915EF7"/>
    <w:rsid w:val="00915F92"/>
    <w:rsid w:val="0091610E"/>
    <w:rsid w:val="009164D7"/>
    <w:rsid w:val="009164ED"/>
    <w:rsid w:val="00916537"/>
    <w:rsid w:val="0091661E"/>
    <w:rsid w:val="009166F4"/>
    <w:rsid w:val="009168F7"/>
    <w:rsid w:val="0091691D"/>
    <w:rsid w:val="00916D8F"/>
    <w:rsid w:val="00916D98"/>
    <w:rsid w:val="00916EB0"/>
    <w:rsid w:val="00916EE7"/>
    <w:rsid w:val="00917054"/>
    <w:rsid w:val="009171B5"/>
    <w:rsid w:val="009172B2"/>
    <w:rsid w:val="009172F3"/>
    <w:rsid w:val="00917560"/>
    <w:rsid w:val="009175FF"/>
    <w:rsid w:val="00917633"/>
    <w:rsid w:val="009176EA"/>
    <w:rsid w:val="0091771A"/>
    <w:rsid w:val="009177E6"/>
    <w:rsid w:val="00917829"/>
    <w:rsid w:val="009178B2"/>
    <w:rsid w:val="00917968"/>
    <w:rsid w:val="00917A34"/>
    <w:rsid w:val="00917B6D"/>
    <w:rsid w:val="00917BB8"/>
    <w:rsid w:val="0092018D"/>
    <w:rsid w:val="0092034B"/>
    <w:rsid w:val="009203D4"/>
    <w:rsid w:val="00920472"/>
    <w:rsid w:val="00920566"/>
    <w:rsid w:val="0092065C"/>
    <w:rsid w:val="009206B1"/>
    <w:rsid w:val="009207F7"/>
    <w:rsid w:val="009208C0"/>
    <w:rsid w:val="00920ABD"/>
    <w:rsid w:val="00920B29"/>
    <w:rsid w:val="00920C57"/>
    <w:rsid w:val="00920CB2"/>
    <w:rsid w:val="00920DF1"/>
    <w:rsid w:val="009210A4"/>
    <w:rsid w:val="00921120"/>
    <w:rsid w:val="009212BC"/>
    <w:rsid w:val="00921402"/>
    <w:rsid w:val="009214F8"/>
    <w:rsid w:val="0092185A"/>
    <w:rsid w:val="0092195D"/>
    <w:rsid w:val="00921AB6"/>
    <w:rsid w:val="00921CC5"/>
    <w:rsid w:val="00921CD9"/>
    <w:rsid w:val="00921FDB"/>
    <w:rsid w:val="0092207A"/>
    <w:rsid w:val="009221F8"/>
    <w:rsid w:val="00922996"/>
    <w:rsid w:val="00922A92"/>
    <w:rsid w:val="00922ADD"/>
    <w:rsid w:val="00922AF0"/>
    <w:rsid w:val="00922B15"/>
    <w:rsid w:val="00922C5B"/>
    <w:rsid w:val="00922CD5"/>
    <w:rsid w:val="00922D30"/>
    <w:rsid w:val="00923024"/>
    <w:rsid w:val="00923269"/>
    <w:rsid w:val="00923577"/>
    <w:rsid w:val="00923654"/>
    <w:rsid w:val="00923697"/>
    <w:rsid w:val="0092377C"/>
    <w:rsid w:val="00923794"/>
    <w:rsid w:val="00923974"/>
    <w:rsid w:val="00923B32"/>
    <w:rsid w:val="00923C28"/>
    <w:rsid w:val="00923E34"/>
    <w:rsid w:val="00923E9F"/>
    <w:rsid w:val="009242D9"/>
    <w:rsid w:val="00924487"/>
    <w:rsid w:val="00924488"/>
    <w:rsid w:val="0092448E"/>
    <w:rsid w:val="00924497"/>
    <w:rsid w:val="009245C8"/>
    <w:rsid w:val="00924606"/>
    <w:rsid w:val="00924910"/>
    <w:rsid w:val="00924987"/>
    <w:rsid w:val="009249F8"/>
    <w:rsid w:val="00924A07"/>
    <w:rsid w:val="00924A5E"/>
    <w:rsid w:val="00924AD0"/>
    <w:rsid w:val="00924B19"/>
    <w:rsid w:val="00924BCB"/>
    <w:rsid w:val="00924C43"/>
    <w:rsid w:val="00924C48"/>
    <w:rsid w:val="00924DC2"/>
    <w:rsid w:val="00924ED6"/>
    <w:rsid w:val="00924FE0"/>
    <w:rsid w:val="00924FEA"/>
    <w:rsid w:val="00925217"/>
    <w:rsid w:val="009252C1"/>
    <w:rsid w:val="00925443"/>
    <w:rsid w:val="009255AC"/>
    <w:rsid w:val="00925664"/>
    <w:rsid w:val="0092586D"/>
    <w:rsid w:val="0092592A"/>
    <w:rsid w:val="00925AAC"/>
    <w:rsid w:val="00925C8A"/>
    <w:rsid w:val="00925CEA"/>
    <w:rsid w:val="00925D02"/>
    <w:rsid w:val="00926192"/>
    <w:rsid w:val="00926279"/>
    <w:rsid w:val="00926348"/>
    <w:rsid w:val="00926639"/>
    <w:rsid w:val="009267AD"/>
    <w:rsid w:val="0092693B"/>
    <w:rsid w:val="00926AF2"/>
    <w:rsid w:val="00926C2E"/>
    <w:rsid w:val="00926D3F"/>
    <w:rsid w:val="00926E12"/>
    <w:rsid w:val="00926F01"/>
    <w:rsid w:val="00927065"/>
    <w:rsid w:val="00927097"/>
    <w:rsid w:val="009270F7"/>
    <w:rsid w:val="009270FC"/>
    <w:rsid w:val="00927176"/>
    <w:rsid w:val="00927241"/>
    <w:rsid w:val="00927281"/>
    <w:rsid w:val="00927363"/>
    <w:rsid w:val="0092736A"/>
    <w:rsid w:val="009275E4"/>
    <w:rsid w:val="00927623"/>
    <w:rsid w:val="00927638"/>
    <w:rsid w:val="00927845"/>
    <w:rsid w:val="0092785A"/>
    <w:rsid w:val="00927A58"/>
    <w:rsid w:val="00927A71"/>
    <w:rsid w:val="00927D06"/>
    <w:rsid w:val="00927E5B"/>
    <w:rsid w:val="00930017"/>
    <w:rsid w:val="00930170"/>
    <w:rsid w:val="0093023F"/>
    <w:rsid w:val="00930311"/>
    <w:rsid w:val="0093032A"/>
    <w:rsid w:val="009304F4"/>
    <w:rsid w:val="00930542"/>
    <w:rsid w:val="00930716"/>
    <w:rsid w:val="009308E0"/>
    <w:rsid w:val="00930A27"/>
    <w:rsid w:val="00930B52"/>
    <w:rsid w:val="00930B99"/>
    <w:rsid w:val="00930BA3"/>
    <w:rsid w:val="00930DDA"/>
    <w:rsid w:val="00930E4D"/>
    <w:rsid w:val="0093100F"/>
    <w:rsid w:val="00931121"/>
    <w:rsid w:val="009311BD"/>
    <w:rsid w:val="0093121C"/>
    <w:rsid w:val="009312B9"/>
    <w:rsid w:val="009313D5"/>
    <w:rsid w:val="00931928"/>
    <w:rsid w:val="00931CDB"/>
    <w:rsid w:val="00931E59"/>
    <w:rsid w:val="00931E6A"/>
    <w:rsid w:val="00931FCD"/>
    <w:rsid w:val="00932061"/>
    <w:rsid w:val="0093211E"/>
    <w:rsid w:val="0093217F"/>
    <w:rsid w:val="009321D0"/>
    <w:rsid w:val="00932235"/>
    <w:rsid w:val="0093239B"/>
    <w:rsid w:val="009323C7"/>
    <w:rsid w:val="00932498"/>
    <w:rsid w:val="0093251F"/>
    <w:rsid w:val="0093263B"/>
    <w:rsid w:val="00932649"/>
    <w:rsid w:val="00932721"/>
    <w:rsid w:val="00932772"/>
    <w:rsid w:val="00932B58"/>
    <w:rsid w:val="00932C1C"/>
    <w:rsid w:val="00932DFD"/>
    <w:rsid w:val="00933093"/>
    <w:rsid w:val="009330AF"/>
    <w:rsid w:val="009331FC"/>
    <w:rsid w:val="00933238"/>
    <w:rsid w:val="00933861"/>
    <w:rsid w:val="00933862"/>
    <w:rsid w:val="009338D0"/>
    <w:rsid w:val="00933A97"/>
    <w:rsid w:val="00933AEF"/>
    <w:rsid w:val="00933EB2"/>
    <w:rsid w:val="009341D3"/>
    <w:rsid w:val="0093439C"/>
    <w:rsid w:val="009344E0"/>
    <w:rsid w:val="0093483C"/>
    <w:rsid w:val="00934982"/>
    <w:rsid w:val="0093499F"/>
    <w:rsid w:val="00934ACB"/>
    <w:rsid w:val="0093511D"/>
    <w:rsid w:val="00935161"/>
    <w:rsid w:val="00935192"/>
    <w:rsid w:val="009352CB"/>
    <w:rsid w:val="00935373"/>
    <w:rsid w:val="009353B6"/>
    <w:rsid w:val="009354D8"/>
    <w:rsid w:val="0093551B"/>
    <w:rsid w:val="009356EF"/>
    <w:rsid w:val="009357C2"/>
    <w:rsid w:val="009357FC"/>
    <w:rsid w:val="00935899"/>
    <w:rsid w:val="00935CD6"/>
    <w:rsid w:val="00935D74"/>
    <w:rsid w:val="00935F85"/>
    <w:rsid w:val="0093605F"/>
    <w:rsid w:val="00936152"/>
    <w:rsid w:val="00936322"/>
    <w:rsid w:val="00936525"/>
    <w:rsid w:val="00936649"/>
    <w:rsid w:val="009366E0"/>
    <w:rsid w:val="00936979"/>
    <w:rsid w:val="009369D8"/>
    <w:rsid w:val="00936A3A"/>
    <w:rsid w:val="00936B52"/>
    <w:rsid w:val="00936B59"/>
    <w:rsid w:val="00936C06"/>
    <w:rsid w:val="00936D14"/>
    <w:rsid w:val="00936E20"/>
    <w:rsid w:val="00936E5A"/>
    <w:rsid w:val="00936E63"/>
    <w:rsid w:val="00936FB8"/>
    <w:rsid w:val="00937397"/>
    <w:rsid w:val="00937591"/>
    <w:rsid w:val="009375DE"/>
    <w:rsid w:val="009376B2"/>
    <w:rsid w:val="009377B8"/>
    <w:rsid w:val="009378AF"/>
    <w:rsid w:val="00937988"/>
    <w:rsid w:val="009379FE"/>
    <w:rsid w:val="00937A01"/>
    <w:rsid w:val="00937A66"/>
    <w:rsid w:val="00937ABF"/>
    <w:rsid w:val="00937E72"/>
    <w:rsid w:val="00937FB1"/>
    <w:rsid w:val="009400F0"/>
    <w:rsid w:val="0094029F"/>
    <w:rsid w:val="00940389"/>
    <w:rsid w:val="00940404"/>
    <w:rsid w:val="009405D2"/>
    <w:rsid w:val="00940634"/>
    <w:rsid w:val="0094087C"/>
    <w:rsid w:val="00940989"/>
    <w:rsid w:val="00940B10"/>
    <w:rsid w:val="00940E00"/>
    <w:rsid w:val="00940E0A"/>
    <w:rsid w:val="00940E81"/>
    <w:rsid w:val="00940EFC"/>
    <w:rsid w:val="00940F12"/>
    <w:rsid w:val="00941033"/>
    <w:rsid w:val="009410A6"/>
    <w:rsid w:val="0094154B"/>
    <w:rsid w:val="00941681"/>
    <w:rsid w:val="009416CD"/>
    <w:rsid w:val="00941757"/>
    <w:rsid w:val="00941889"/>
    <w:rsid w:val="00941939"/>
    <w:rsid w:val="00941B1C"/>
    <w:rsid w:val="00941E70"/>
    <w:rsid w:val="00941E83"/>
    <w:rsid w:val="00941F6E"/>
    <w:rsid w:val="00942192"/>
    <w:rsid w:val="00942371"/>
    <w:rsid w:val="0094237A"/>
    <w:rsid w:val="009423CD"/>
    <w:rsid w:val="0094244B"/>
    <w:rsid w:val="00942480"/>
    <w:rsid w:val="00942541"/>
    <w:rsid w:val="0094256C"/>
    <w:rsid w:val="009426E9"/>
    <w:rsid w:val="00942733"/>
    <w:rsid w:val="00942744"/>
    <w:rsid w:val="009428B6"/>
    <w:rsid w:val="009429D0"/>
    <w:rsid w:val="00942B5D"/>
    <w:rsid w:val="00942CA4"/>
    <w:rsid w:val="00942E45"/>
    <w:rsid w:val="00942F79"/>
    <w:rsid w:val="00943085"/>
    <w:rsid w:val="00943094"/>
    <w:rsid w:val="0094318C"/>
    <w:rsid w:val="0094335A"/>
    <w:rsid w:val="0094342C"/>
    <w:rsid w:val="00943558"/>
    <w:rsid w:val="00943658"/>
    <w:rsid w:val="00943790"/>
    <w:rsid w:val="009437C3"/>
    <w:rsid w:val="0094389D"/>
    <w:rsid w:val="00943972"/>
    <w:rsid w:val="00943A6C"/>
    <w:rsid w:val="00943AB0"/>
    <w:rsid w:val="00943B34"/>
    <w:rsid w:val="00943BB8"/>
    <w:rsid w:val="00943C98"/>
    <w:rsid w:val="00943E69"/>
    <w:rsid w:val="00943E93"/>
    <w:rsid w:val="00943E9E"/>
    <w:rsid w:val="009440D7"/>
    <w:rsid w:val="009440FB"/>
    <w:rsid w:val="009441AA"/>
    <w:rsid w:val="00944266"/>
    <w:rsid w:val="0094427F"/>
    <w:rsid w:val="009442AD"/>
    <w:rsid w:val="0094439B"/>
    <w:rsid w:val="0094442A"/>
    <w:rsid w:val="009444DE"/>
    <w:rsid w:val="0094457D"/>
    <w:rsid w:val="009447C9"/>
    <w:rsid w:val="009448A3"/>
    <w:rsid w:val="009448DF"/>
    <w:rsid w:val="00944AAF"/>
    <w:rsid w:val="00944ABF"/>
    <w:rsid w:val="00944B69"/>
    <w:rsid w:val="009450D9"/>
    <w:rsid w:val="009451E8"/>
    <w:rsid w:val="009452FD"/>
    <w:rsid w:val="00945391"/>
    <w:rsid w:val="0094568E"/>
    <w:rsid w:val="00945924"/>
    <w:rsid w:val="00945938"/>
    <w:rsid w:val="00945947"/>
    <w:rsid w:val="00945B30"/>
    <w:rsid w:val="00945BBB"/>
    <w:rsid w:val="00945C73"/>
    <w:rsid w:val="00945C82"/>
    <w:rsid w:val="00945C9B"/>
    <w:rsid w:val="00945E4D"/>
    <w:rsid w:val="00945E78"/>
    <w:rsid w:val="00946036"/>
    <w:rsid w:val="00946051"/>
    <w:rsid w:val="0094624A"/>
    <w:rsid w:val="009462F3"/>
    <w:rsid w:val="00946313"/>
    <w:rsid w:val="00946382"/>
    <w:rsid w:val="00946384"/>
    <w:rsid w:val="009463C1"/>
    <w:rsid w:val="009465E4"/>
    <w:rsid w:val="009469F7"/>
    <w:rsid w:val="00946BE3"/>
    <w:rsid w:val="00946C57"/>
    <w:rsid w:val="00946E30"/>
    <w:rsid w:val="00947159"/>
    <w:rsid w:val="00947322"/>
    <w:rsid w:val="00947342"/>
    <w:rsid w:val="009474A3"/>
    <w:rsid w:val="00947606"/>
    <w:rsid w:val="009476DC"/>
    <w:rsid w:val="00947781"/>
    <w:rsid w:val="009478F2"/>
    <w:rsid w:val="00947C6E"/>
    <w:rsid w:val="00947CE6"/>
    <w:rsid w:val="00947D66"/>
    <w:rsid w:val="00947F99"/>
    <w:rsid w:val="00947FBE"/>
    <w:rsid w:val="00950043"/>
    <w:rsid w:val="0095031A"/>
    <w:rsid w:val="0095057B"/>
    <w:rsid w:val="00950655"/>
    <w:rsid w:val="0095067E"/>
    <w:rsid w:val="0095085E"/>
    <w:rsid w:val="00950894"/>
    <w:rsid w:val="00950A4A"/>
    <w:rsid w:val="00950C91"/>
    <w:rsid w:val="00951094"/>
    <w:rsid w:val="0095109A"/>
    <w:rsid w:val="009510D9"/>
    <w:rsid w:val="00951764"/>
    <w:rsid w:val="009519FE"/>
    <w:rsid w:val="00951E2A"/>
    <w:rsid w:val="00951E8D"/>
    <w:rsid w:val="00951EA2"/>
    <w:rsid w:val="00951FB2"/>
    <w:rsid w:val="00952058"/>
    <w:rsid w:val="0095206A"/>
    <w:rsid w:val="009521A8"/>
    <w:rsid w:val="009522F5"/>
    <w:rsid w:val="009523D5"/>
    <w:rsid w:val="0095240C"/>
    <w:rsid w:val="0095286E"/>
    <w:rsid w:val="00952B40"/>
    <w:rsid w:val="00952B91"/>
    <w:rsid w:val="00952D8C"/>
    <w:rsid w:val="00952FEE"/>
    <w:rsid w:val="00953322"/>
    <w:rsid w:val="0095354E"/>
    <w:rsid w:val="009535FB"/>
    <w:rsid w:val="00953754"/>
    <w:rsid w:val="00953761"/>
    <w:rsid w:val="009537BA"/>
    <w:rsid w:val="009538CC"/>
    <w:rsid w:val="00953D64"/>
    <w:rsid w:val="00953DDD"/>
    <w:rsid w:val="00953F8C"/>
    <w:rsid w:val="00954279"/>
    <w:rsid w:val="0095437B"/>
    <w:rsid w:val="00954440"/>
    <w:rsid w:val="009544A3"/>
    <w:rsid w:val="0095459B"/>
    <w:rsid w:val="009546EE"/>
    <w:rsid w:val="00954791"/>
    <w:rsid w:val="00954A4F"/>
    <w:rsid w:val="00954B31"/>
    <w:rsid w:val="00954B8B"/>
    <w:rsid w:val="00954FD2"/>
    <w:rsid w:val="00955287"/>
    <w:rsid w:val="009553E9"/>
    <w:rsid w:val="0095557D"/>
    <w:rsid w:val="00955A51"/>
    <w:rsid w:val="00955B39"/>
    <w:rsid w:val="00955BB2"/>
    <w:rsid w:val="00955C0A"/>
    <w:rsid w:val="00955F08"/>
    <w:rsid w:val="00955FAE"/>
    <w:rsid w:val="0095657F"/>
    <w:rsid w:val="009567E0"/>
    <w:rsid w:val="0095682D"/>
    <w:rsid w:val="00956A09"/>
    <w:rsid w:val="00956A93"/>
    <w:rsid w:val="00956BCF"/>
    <w:rsid w:val="00956C33"/>
    <w:rsid w:val="00956EF3"/>
    <w:rsid w:val="00957010"/>
    <w:rsid w:val="00957166"/>
    <w:rsid w:val="00957226"/>
    <w:rsid w:val="009573D6"/>
    <w:rsid w:val="00957463"/>
    <w:rsid w:val="0095752D"/>
    <w:rsid w:val="00957674"/>
    <w:rsid w:val="00957763"/>
    <w:rsid w:val="009577F2"/>
    <w:rsid w:val="009578D7"/>
    <w:rsid w:val="009578F5"/>
    <w:rsid w:val="0095799B"/>
    <w:rsid w:val="009579F6"/>
    <w:rsid w:val="00957A02"/>
    <w:rsid w:val="00957A23"/>
    <w:rsid w:val="00957B0E"/>
    <w:rsid w:val="00957C30"/>
    <w:rsid w:val="00957CE5"/>
    <w:rsid w:val="00957DA5"/>
    <w:rsid w:val="00957DE3"/>
    <w:rsid w:val="0096001B"/>
    <w:rsid w:val="00960136"/>
    <w:rsid w:val="0096020F"/>
    <w:rsid w:val="0096038E"/>
    <w:rsid w:val="0096054F"/>
    <w:rsid w:val="009605A3"/>
    <w:rsid w:val="00960705"/>
    <w:rsid w:val="0096074B"/>
    <w:rsid w:val="00960866"/>
    <w:rsid w:val="009609B6"/>
    <w:rsid w:val="00960C83"/>
    <w:rsid w:val="00960D90"/>
    <w:rsid w:val="00960D92"/>
    <w:rsid w:val="00960E49"/>
    <w:rsid w:val="00961074"/>
    <w:rsid w:val="009610B4"/>
    <w:rsid w:val="009612D4"/>
    <w:rsid w:val="0096144C"/>
    <w:rsid w:val="009614A1"/>
    <w:rsid w:val="009615DB"/>
    <w:rsid w:val="00961602"/>
    <w:rsid w:val="009616B5"/>
    <w:rsid w:val="009617CD"/>
    <w:rsid w:val="00961965"/>
    <w:rsid w:val="009619B1"/>
    <w:rsid w:val="00961C96"/>
    <w:rsid w:val="00961E2E"/>
    <w:rsid w:val="009622BC"/>
    <w:rsid w:val="009622E5"/>
    <w:rsid w:val="009624C3"/>
    <w:rsid w:val="00962633"/>
    <w:rsid w:val="009626A7"/>
    <w:rsid w:val="00962747"/>
    <w:rsid w:val="009628BD"/>
    <w:rsid w:val="00962975"/>
    <w:rsid w:val="00962BCE"/>
    <w:rsid w:val="00962CD5"/>
    <w:rsid w:val="00962CE7"/>
    <w:rsid w:val="00962D2F"/>
    <w:rsid w:val="00962DF0"/>
    <w:rsid w:val="00962F05"/>
    <w:rsid w:val="00962F3A"/>
    <w:rsid w:val="00962F4C"/>
    <w:rsid w:val="00962FA4"/>
    <w:rsid w:val="0096305F"/>
    <w:rsid w:val="00963141"/>
    <w:rsid w:val="00963233"/>
    <w:rsid w:val="0096323D"/>
    <w:rsid w:val="009633E5"/>
    <w:rsid w:val="009634F4"/>
    <w:rsid w:val="00963741"/>
    <w:rsid w:val="00963830"/>
    <w:rsid w:val="00963837"/>
    <w:rsid w:val="0096394D"/>
    <w:rsid w:val="00963AF9"/>
    <w:rsid w:val="00963BD5"/>
    <w:rsid w:val="00963C00"/>
    <w:rsid w:val="0096430D"/>
    <w:rsid w:val="00964326"/>
    <w:rsid w:val="0096435A"/>
    <w:rsid w:val="00964445"/>
    <w:rsid w:val="0096457C"/>
    <w:rsid w:val="009645EF"/>
    <w:rsid w:val="00964801"/>
    <w:rsid w:val="00964B8E"/>
    <w:rsid w:val="00964E12"/>
    <w:rsid w:val="00964E1F"/>
    <w:rsid w:val="00964E8F"/>
    <w:rsid w:val="0096550E"/>
    <w:rsid w:val="00965596"/>
    <w:rsid w:val="00965600"/>
    <w:rsid w:val="009656DA"/>
    <w:rsid w:val="00965C67"/>
    <w:rsid w:val="00965CA9"/>
    <w:rsid w:val="00965E16"/>
    <w:rsid w:val="00965EF4"/>
    <w:rsid w:val="00965F1C"/>
    <w:rsid w:val="00966329"/>
    <w:rsid w:val="00966389"/>
    <w:rsid w:val="009663B4"/>
    <w:rsid w:val="009669AF"/>
    <w:rsid w:val="00966DFF"/>
    <w:rsid w:val="00966E00"/>
    <w:rsid w:val="00966E42"/>
    <w:rsid w:val="009674A4"/>
    <w:rsid w:val="00967558"/>
    <w:rsid w:val="009676ED"/>
    <w:rsid w:val="00967AD8"/>
    <w:rsid w:val="00967B38"/>
    <w:rsid w:val="00967B5C"/>
    <w:rsid w:val="00967C04"/>
    <w:rsid w:val="00967D14"/>
    <w:rsid w:val="00967F0E"/>
    <w:rsid w:val="00967FCE"/>
    <w:rsid w:val="00970014"/>
    <w:rsid w:val="00970399"/>
    <w:rsid w:val="009705A8"/>
    <w:rsid w:val="00970621"/>
    <w:rsid w:val="00970888"/>
    <w:rsid w:val="009708CE"/>
    <w:rsid w:val="00970946"/>
    <w:rsid w:val="00970994"/>
    <w:rsid w:val="00970B6E"/>
    <w:rsid w:val="00970D03"/>
    <w:rsid w:val="00970D74"/>
    <w:rsid w:val="00970E87"/>
    <w:rsid w:val="00970F2C"/>
    <w:rsid w:val="00970FB6"/>
    <w:rsid w:val="00971162"/>
    <w:rsid w:val="00971188"/>
    <w:rsid w:val="009713A3"/>
    <w:rsid w:val="009713C4"/>
    <w:rsid w:val="00971443"/>
    <w:rsid w:val="009714F4"/>
    <w:rsid w:val="0097164E"/>
    <w:rsid w:val="009716C0"/>
    <w:rsid w:val="00971A0A"/>
    <w:rsid w:val="00971CEF"/>
    <w:rsid w:val="00971D53"/>
    <w:rsid w:val="00971F22"/>
    <w:rsid w:val="00971F5B"/>
    <w:rsid w:val="00971FFE"/>
    <w:rsid w:val="009720CF"/>
    <w:rsid w:val="00972494"/>
    <w:rsid w:val="0097261B"/>
    <w:rsid w:val="009726AC"/>
    <w:rsid w:val="00972705"/>
    <w:rsid w:val="009727FF"/>
    <w:rsid w:val="00972B2C"/>
    <w:rsid w:val="00972CA1"/>
    <w:rsid w:val="00972D8A"/>
    <w:rsid w:val="00972E0D"/>
    <w:rsid w:val="00972E1C"/>
    <w:rsid w:val="00972ECC"/>
    <w:rsid w:val="00972F85"/>
    <w:rsid w:val="0097303F"/>
    <w:rsid w:val="0097318F"/>
    <w:rsid w:val="00973295"/>
    <w:rsid w:val="009733D1"/>
    <w:rsid w:val="00973764"/>
    <w:rsid w:val="009738D6"/>
    <w:rsid w:val="00973968"/>
    <w:rsid w:val="009739BD"/>
    <w:rsid w:val="00973B16"/>
    <w:rsid w:val="00973B2F"/>
    <w:rsid w:val="00973F14"/>
    <w:rsid w:val="00973F77"/>
    <w:rsid w:val="009740C4"/>
    <w:rsid w:val="0097438B"/>
    <w:rsid w:val="009745B6"/>
    <w:rsid w:val="009746DF"/>
    <w:rsid w:val="00974766"/>
    <w:rsid w:val="00974938"/>
    <w:rsid w:val="00974C47"/>
    <w:rsid w:val="00974D5E"/>
    <w:rsid w:val="00974E93"/>
    <w:rsid w:val="00974EB0"/>
    <w:rsid w:val="00974EC5"/>
    <w:rsid w:val="00975140"/>
    <w:rsid w:val="0097536D"/>
    <w:rsid w:val="009753B9"/>
    <w:rsid w:val="00975567"/>
    <w:rsid w:val="009755A0"/>
    <w:rsid w:val="009755F1"/>
    <w:rsid w:val="00975A41"/>
    <w:rsid w:val="00975B6A"/>
    <w:rsid w:val="00975CAA"/>
    <w:rsid w:val="00975FA0"/>
    <w:rsid w:val="009760C8"/>
    <w:rsid w:val="00976172"/>
    <w:rsid w:val="00976221"/>
    <w:rsid w:val="0097623F"/>
    <w:rsid w:val="00976384"/>
    <w:rsid w:val="0097640A"/>
    <w:rsid w:val="00976479"/>
    <w:rsid w:val="00976588"/>
    <w:rsid w:val="00976662"/>
    <w:rsid w:val="00976789"/>
    <w:rsid w:val="0097697F"/>
    <w:rsid w:val="009769DA"/>
    <w:rsid w:val="00976B31"/>
    <w:rsid w:val="00976B97"/>
    <w:rsid w:val="00976C3B"/>
    <w:rsid w:val="00976EC8"/>
    <w:rsid w:val="009770DA"/>
    <w:rsid w:val="0097721D"/>
    <w:rsid w:val="009772B6"/>
    <w:rsid w:val="00977355"/>
    <w:rsid w:val="00977432"/>
    <w:rsid w:val="00977439"/>
    <w:rsid w:val="009775D1"/>
    <w:rsid w:val="00977698"/>
    <w:rsid w:val="009776B4"/>
    <w:rsid w:val="009776DB"/>
    <w:rsid w:val="00977746"/>
    <w:rsid w:val="0097782A"/>
    <w:rsid w:val="00977D35"/>
    <w:rsid w:val="00977EA9"/>
    <w:rsid w:val="00977F7C"/>
    <w:rsid w:val="00980093"/>
    <w:rsid w:val="00980198"/>
    <w:rsid w:val="0098019B"/>
    <w:rsid w:val="009802E3"/>
    <w:rsid w:val="009807A0"/>
    <w:rsid w:val="00980874"/>
    <w:rsid w:val="00980AAE"/>
    <w:rsid w:val="00980B08"/>
    <w:rsid w:val="00980BFD"/>
    <w:rsid w:val="00980E3C"/>
    <w:rsid w:val="00980FB1"/>
    <w:rsid w:val="00980FB8"/>
    <w:rsid w:val="00980FBA"/>
    <w:rsid w:val="00981454"/>
    <w:rsid w:val="009815A9"/>
    <w:rsid w:val="009816DA"/>
    <w:rsid w:val="0098171B"/>
    <w:rsid w:val="00981A59"/>
    <w:rsid w:val="0098241F"/>
    <w:rsid w:val="0098248A"/>
    <w:rsid w:val="009825F3"/>
    <w:rsid w:val="0098261C"/>
    <w:rsid w:val="00982884"/>
    <w:rsid w:val="00982A78"/>
    <w:rsid w:val="00982B83"/>
    <w:rsid w:val="00982C49"/>
    <w:rsid w:val="00982C4D"/>
    <w:rsid w:val="00982D0A"/>
    <w:rsid w:val="00982EFC"/>
    <w:rsid w:val="00982F09"/>
    <w:rsid w:val="00982FF1"/>
    <w:rsid w:val="009830CA"/>
    <w:rsid w:val="00983252"/>
    <w:rsid w:val="00983589"/>
    <w:rsid w:val="00983636"/>
    <w:rsid w:val="00983675"/>
    <w:rsid w:val="009837B7"/>
    <w:rsid w:val="00983AA5"/>
    <w:rsid w:val="00983C99"/>
    <w:rsid w:val="00983C9B"/>
    <w:rsid w:val="00983D09"/>
    <w:rsid w:val="00983E29"/>
    <w:rsid w:val="00983F54"/>
    <w:rsid w:val="00984151"/>
    <w:rsid w:val="00984206"/>
    <w:rsid w:val="00984421"/>
    <w:rsid w:val="00984428"/>
    <w:rsid w:val="0098453A"/>
    <w:rsid w:val="009845B7"/>
    <w:rsid w:val="009845DB"/>
    <w:rsid w:val="0098468C"/>
    <w:rsid w:val="009846C5"/>
    <w:rsid w:val="00984767"/>
    <w:rsid w:val="0098482A"/>
    <w:rsid w:val="0098482B"/>
    <w:rsid w:val="009849BC"/>
    <w:rsid w:val="00984B6A"/>
    <w:rsid w:val="00984B99"/>
    <w:rsid w:val="00984C10"/>
    <w:rsid w:val="00984DCE"/>
    <w:rsid w:val="00984EA1"/>
    <w:rsid w:val="00984F2E"/>
    <w:rsid w:val="009850E9"/>
    <w:rsid w:val="00985138"/>
    <w:rsid w:val="00985294"/>
    <w:rsid w:val="00985406"/>
    <w:rsid w:val="009855CB"/>
    <w:rsid w:val="009858D4"/>
    <w:rsid w:val="00985DDD"/>
    <w:rsid w:val="009860A3"/>
    <w:rsid w:val="00986145"/>
    <w:rsid w:val="0098619D"/>
    <w:rsid w:val="00986542"/>
    <w:rsid w:val="00986563"/>
    <w:rsid w:val="00986755"/>
    <w:rsid w:val="00986CDF"/>
    <w:rsid w:val="00986E64"/>
    <w:rsid w:val="00987186"/>
    <w:rsid w:val="00987187"/>
    <w:rsid w:val="009871CB"/>
    <w:rsid w:val="00987203"/>
    <w:rsid w:val="00987288"/>
    <w:rsid w:val="009872B5"/>
    <w:rsid w:val="009872D7"/>
    <w:rsid w:val="00987348"/>
    <w:rsid w:val="0098734C"/>
    <w:rsid w:val="009875F1"/>
    <w:rsid w:val="00987604"/>
    <w:rsid w:val="009876A7"/>
    <w:rsid w:val="0098784F"/>
    <w:rsid w:val="00987B8F"/>
    <w:rsid w:val="00987C5C"/>
    <w:rsid w:val="00987DC3"/>
    <w:rsid w:val="00987EF6"/>
    <w:rsid w:val="00987F5D"/>
    <w:rsid w:val="0099008D"/>
    <w:rsid w:val="009905FB"/>
    <w:rsid w:val="00990759"/>
    <w:rsid w:val="00990770"/>
    <w:rsid w:val="009907D0"/>
    <w:rsid w:val="0099091E"/>
    <w:rsid w:val="00990957"/>
    <w:rsid w:val="00990AFB"/>
    <w:rsid w:val="00990D61"/>
    <w:rsid w:val="00990DC1"/>
    <w:rsid w:val="00990DEF"/>
    <w:rsid w:val="00990EE5"/>
    <w:rsid w:val="00990F6C"/>
    <w:rsid w:val="00991015"/>
    <w:rsid w:val="00991264"/>
    <w:rsid w:val="00991285"/>
    <w:rsid w:val="00991496"/>
    <w:rsid w:val="00991560"/>
    <w:rsid w:val="00991870"/>
    <w:rsid w:val="009918F4"/>
    <w:rsid w:val="00991A7D"/>
    <w:rsid w:val="00991D0D"/>
    <w:rsid w:val="00991D2C"/>
    <w:rsid w:val="00992102"/>
    <w:rsid w:val="009921F4"/>
    <w:rsid w:val="009923E7"/>
    <w:rsid w:val="009925EA"/>
    <w:rsid w:val="00992841"/>
    <w:rsid w:val="0099292E"/>
    <w:rsid w:val="00992932"/>
    <w:rsid w:val="00992984"/>
    <w:rsid w:val="009929D3"/>
    <w:rsid w:val="00992A16"/>
    <w:rsid w:val="00992EC5"/>
    <w:rsid w:val="0099302E"/>
    <w:rsid w:val="009930EA"/>
    <w:rsid w:val="00993105"/>
    <w:rsid w:val="0099318A"/>
    <w:rsid w:val="0099322D"/>
    <w:rsid w:val="009932D3"/>
    <w:rsid w:val="00993445"/>
    <w:rsid w:val="009935FA"/>
    <w:rsid w:val="00993778"/>
    <w:rsid w:val="00993819"/>
    <w:rsid w:val="00993A34"/>
    <w:rsid w:val="00993B33"/>
    <w:rsid w:val="00993BC4"/>
    <w:rsid w:val="00993EBD"/>
    <w:rsid w:val="009941A6"/>
    <w:rsid w:val="00994214"/>
    <w:rsid w:val="0099427B"/>
    <w:rsid w:val="009942B1"/>
    <w:rsid w:val="00994388"/>
    <w:rsid w:val="009943BD"/>
    <w:rsid w:val="00994494"/>
    <w:rsid w:val="00994686"/>
    <w:rsid w:val="009946B6"/>
    <w:rsid w:val="009946F9"/>
    <w:rsid w:val="00994752"/>
    <w:rsid w:val="009947FE"/>
    <w:rsid w:val="00994A60"/>
    <w:rsid w:val="00994AE8"/>
    <w:rsid w:val="00994B50"/>
    <w:rsid w:val="00994BDE"/>
    <w:rsid w:val="00994C43"/>
    <w:rsid w:val="00994CB4"/>
    <w:rsid w:val="00994CB6"/>
    <w:rsid w:val="00994FD8"/>
    <w:rsid w:val="00995101"/>
    <w:rsid w:val="009951EA"/>
    <w:rsid w:val="00995238"/>
    <w:rsid w:val="009955BA"/>
    <w:rsid w:val="009955DA"/>
    <w:rsid w:val="00995602"/>
    <w:rsid w:val="009957DF"/>
    <w:rsid w:val="00995AB7"/>
    <w:rsid w:val="00995B5D"/>
    <w:rsid w:val="00995BA6"/>
    <w:rsid w:val="00995ED6"/>
    <w:rsid w:val="00995F69"/>
    <w:rsid w:val="00995FB1"/>
    <w:rsid w:val="00996235"/>
    <w:rsid w:val="00996275"/>
    <w:rsid w:val="009962E2"/>
    <w:rsid w:val="00996593"/>
    <w:rsid w:val="009967C6"/>
    <w:rsid w:val="00996836"/>
    <w:rsid w:val="0099685B"/>
    <w:rsid w:val="00996D36"/>
    <w:rsid w:val="00996F0B"/>
    <w:rsid w:val="00997243"/>
    <w:rsid w:val="00997249"/>
    <w:rsid w:val="00997366"/>
    <w:rsid w:val="009975FA"/>
    <w:rsid w:val="00997639"/>
    <w:rsid w:val="0099765E"/>
    <w:rsid w:val="00997698"/>
    <w:rsid w:val="009978D2"/>
    <w:rsid w:val="009979B4"/>
    <w:rsid w:val="00997B0A"/>
    <w:rsid w:val="00997B0F"/>
    <w:rsid w:val="00997C0E"/>
    <w:rsid w:val="00997C93"/>
    <w:rsid w:val="00997D47"/>
    <w:rsid w:val="00997D92"/>
    <w:rsid w:val="00997EA4"/>
    <w:rsid w:val="00997F4C"/>
    <w:rsid w:val="00997FA1"/>
    <w:rsid w:val="00997FC1"/>
    <w:rsid w:val="009A00B7"/>
    <w:rsid w:val="009A0201"/>
    <w:rsid w:val="009A042A"/>
    <w:rsid w:val="009A044F"/>
    <w:rsid w:val="009A04C2"/>
    <w:rsid w:val="009A04DA"/>
    <w:rsid w:val="009A0689"/>
    <w:rsid w:val="009A0999"/>
    <w:rsid w:val="009A09B7"/>
    <w:rsid w:val="009A0A26"/>
    <w:rsid w:val="009A0ADA"/>
    <w:rsid w:val="009A0B28"/>
    <w:rsid w:val="009A0DC2"/>
    <w:rsid w:val="009A0E08"/>
    <w:rsid w:val="009A0E61"/>
    <w:rsid w:val="009A0EDF"/>
    <w:rsid w:val="009A0F50"/>
    <w:rsid w:val="009A1110"/>
    <w:rsid w:val="009A1393"/>
    <w:rsid w:val="009A14C1"/>
    <w:rsid w:val="009A16EE"/>
    <w:rsid w:val="009A19AC"/>
    <w:rsid w:val="009A1B47"/>
    <w:rsid w:val="009A1BD6"/>
    <w:rsid w:val="009A1C07"/>
    <w:rsid w:val="009A1D2C"/>
    <w:rsid w:val="009A1E5F"/>
    <w:rsid w:val="009A1E67"/>
    <w:rsid w:val="009A1EDD"/>
    <w:rsid w:val="009A1EEA"/>
    <w:rsid w:val="009A20EB"/>
    <w:rsid w:val="009A2121"/>
    <w:rsid w:val="009A2520"/>
    <w:rsid w:val="009A25A7"/>
    <w:rsid w:val="009A2826"/>
    <w:rsid w:val="009A2A10"/>
    <w:rsid w:val="009A2AB0"/>
    <w:rsid w:val="009A2DB3"/>
    <w:rsid w:val="009A2E7E"/>
    <w:rsid w:val="009A3050"/>
    <w:rsid w:val="009A3536"/>
    <w:rsid w:val="009A366C"/>
    <w:rsid w:val="009A3675"/>
    <w:rsid w:val="009A3763"/>
    <w:rsid w:val="009A3770"/>
    <w:rsid w:val="009A3798"/>
    <w:rsid w:val="009A3916"/>
    <w:rsid w:val="009A395A"/>
    <w:rsid w:val="009A39B0"/>
    <w:rsid w:val="009A3C1A"/>
    <w:rsid w:val="009A3D1F"/>
    <w:rsid w:val="009A3DB5"/>
    <w:rsid w:val="009A3DCE"/>
    <w:rsid w:val="009A3FB6"/>
    <w:rsid w:val="009A41CB"/>
    <w:rsid w:val="009A423F"/>
    <w:rsid w:val="009A4282"/>
    <w:rsid w:val="009A46E8"/>
    <w:rsid w:val="009A477F"/>
    <w:rsid w:val="009A4781"/>
    <w:rsid w:val="009A47B1"/>
    <w:rsid w:val="009A4879"/>
    <w:rsid w:val="009A4956"/>
    <w:rsid w:val="009A4B89"/>
    <w:rsid w:val="009A4C6F"/>
    <w:rsid w:val="009A4C78"/>
    <w:rsid w:val="009A4D74"/>
    <w:rsid w:val="009A4E0E"/>
    <w:rsid w:val="009A4E37"/>
    <w:rsid w:val="009A4E61"/>
    <w:rsid w:val="009A5381"/>
    <w:rsid w:val="009A554A"/>
    <w:rsid w:val="009A56B5"/>
    <w:rsid w:val="009A56EF"/>
    <w:rsid w:val="009A586A"/>
    <w:rsid w:val="009A587A"/>
    <w:rsid w:val="009A58D1"/>
    <w:rsid w:val="009A59B5"/>
    <w:rsid w:val="009A5AAC"/>
    <w:rsid w:val="009A5B36"/>
    <w:rsid w:val="009A5C59"/>
    <w:rsid w:val="009A5DB7"/>
    <w:rsid w:val="009A6207"/>
    <w:rsid w:val="009A6233"/>
    <w:rsid w:val="009A62AB"/>
    <w:rsid w:val="009A6403"/>
    <w:rsid w:val="009A643E"/>
    <w:rsid w:val="009A65E6"/>
    <w:rsid w:val="009A6638"/>
    <w:rsid w:val="009A686C"/>
    <w:rsid w:val="009A69F5"/>
    <w:rsid w:val="009A6F26"/>
    <w:rsid w:val="009A6FC2"/>
    <w:rsid w:val="009A6FF9"/>
    <w:rsid w:val="009A7135"/>
    <w:rsid w:val="009A722F"/>
    <w:rsid w:val="009A7351"/>
    <w:rsid w:val="009A735E"/>
    <w:rsid w:val="009A739A"/>
    <w:rsid w:val="009A73BA"/>
    <w:rsid w:val="009A74C4"/>
    <w:rsid w:val="009A7595"/>
    <w:rsid w:val="009A75B3"/>
    <w:rsid w:val="009A77E1"/>
    <w:rsid w:val="009A7807"/>
    <w:rsid w:val="009A793C"/>
    <w:rsid w:val="009A7E1C"/>
    <w:rsid w:val="009B00A3"/>
    <w:rsid w:val="009B0146"/>
    <w:rsid w:val="009B0149"/>
    <w:rsid w:val="009B0295"/>
    <w:rsid w:val="009B03B0"/>
    <w:rsid w:val="009B0922"/>
    <w:rsid w:val="009B0963"/>
    <w:rsid w:val="009B097E"/>
    <w:rsid w:val="009B0AE4"/>
    <w:rsid w:val="009B0B19"/>
    <w:rsid w:val="009B1279"/>
    <w:rsid w:val="009B12BC"/>
    <w:rsid w:val="009B13F9"/>
    <w:rsid w:val="009B15D5"/>
    <w:rsid w:val="009B1607"/>
    <w:rsid w:val="009B17F6"/>
    <w:rsid w:val="009B1982"/>
    <w:rsid w:val="009B1A7F"/>
    <w:rsid w:val="009B1F78"/>
    <w:rsid w:val="009B1F8D"/>
    <w:rsid w:val="009B1FD6"/>
    <w:rsid w:val="009B22AB"/>
    <w:rsid w:val="009B235A"/>
    <w:rsid w:val="009B24EC"/>
    <w:rsid w:val="009B2526"/>
    <w:rsid w:val="009B26DE"/>
    <w:rsid w:val="009B2785"/>
    <w:rsid w:val="009B27A5"/>
    <w:rsid w:val="009B281E"/>
    <w:rsid w:val="009B28C5"/>
    <w:rsid w:val="009B2A87"/>
    <w:rsid w:val="009B2C39"/>
    <w:rsid w:val="009B2E1B"/>
    <w:rsid w:val="009B312A"/>
    <w:rsid w:val="009B31AA"/>
    <w:rsid w:val="009B31C6"/>
    <w:rsid w:val="009B3270"/>
    <w:rsid w:val="009B32E8"/>
    <w:rsid w:val="009B3346"/>
    <w:rsid w:val="009B33E7"/>
    <w:rsid w:val="009B3766"/>
    <w:rsid w:val="009B3A4D"/>
    <w:rsid w:val="009B3AB2"/>
    <w:rsid w:val="009B3C7A"/>
    <w:rsid w:val="009B3DAE"/>
    <w:rsid w:val="009B3F0E"/>
    <w:rsid w:val="009B3F14"/>
    <w:rsid w:val="009B3FE7"/>
    <w:rsid w:val="009B3FF6"/>
    <w:rsid w:val="009B4009"/>
    <w:rsid w:val="009B410F"/>
    <w:rsid w:val="009B413C"/>
    <w:rsid w:val="009B4250"/>
    <w:rsid w:val="009B43F3"/>
    <w:rsid w:val="009B456A"/>
    <w:rsid w:val="009B45B0"/>
    <w:rsid w:val="009B4622"/>
    <w:rsid w:val="009B491D"/>
    <w:rsid w:val="009B4A18"/>
    <w:rsid w:val="009B4BB8"/>
    <w:rsid w:val="009B4CAD"/>
    <w:rsid w:val="009B4DD6"/>
    <w:rsid w:val="009B4E53"/>
    <w:rsid w:val="009B4F17"/>
    <w:rsid w:val="009B501F"/>
    <w:rsid w:val="009B502D"/>
    <w:rsid w:val="009B50C3"/>
    <w:rsid w:val="009B50ED"/>
    <w:rsid w:val="009B5169"/>
    <w:rsid w:val="009B516E"/>
    <w:rsid w:val="009B5478"/>
    <w:rsid w:val="009B55DC"/>
    <w:rsid w:val="009B5A4C"/>
    <w:rsid w:val="009B5B7C"/>
    <w:rsid w:val="009B5D10"/>
    <w:rsid w:val="009B5E51"/>
    <w:rsid w:val="009B5F8C"/>
    <w:rsid w:val="009B614A"/>
    <w:rsid w:val="009B622D"/>
    <w:rsid w:val="009B655A"/>
    <w:rsid w:val="009B6604"/>
    <w:rsid w:val="009B66A3"/>
    <w:rsid w:val="009B67A9"/>
    <w:rsid w:val="009B6B65"/>
    <w:rsid w:val="009B6D5E"/>
    <w:rsid w:val="009B6DAF"/>
    <w:rsid w:val="009B6E6D"/>
    <w:rsid w:val="009B6F5A"/>
    <w:rsid w:val="009B710A"/>
    <w:rsid w:val="009B718A"/>
    <w:rsid w:val="009B7297"/>
    <w:rsid w:val="009B776A"/>
    <w:rsid w:val="009B7A4F"/>
    <w:rsid w:val="009B7AD1"/>
    <w:rsid w:val="009B7CC9"/>
    <w:rsid w:val="009C02A9"/>
    <w:rsid w:val="009C033C"/>
    <w:rsid w:val="009C0446"/>
    <w:rsid w:val="009C04BD"/>
    <w:rsid w:val="009C08AE"/>
    <w:rsid w:val="009C08CE"/>
    <w:rsid w:val="009C0919"/>
    <w:rsid w:val="009C09B3"/>
    <w:rsid w:val="009C0C23"/>
    <w:rsid w:val="009C0D07"/>
    <w:rsid w:val="009C0D2D"/>
    <w:rsid w:val="009C0FF8"/>
    <w:rsid w:val="009C10AA"/>
    <w:rsid w:val="009C110F"/>
    <w:rsid w:val="009C11A8"/>
    <w:rsid w:val="009C11CF"/>
    <w:rsid w:val="009C135A"/>
    <w:rsid w:val="009C13BA"/>
    <w:rsid w:val="009C1703"/>
    <w:rsid w:val="009C179A"/>
    <w:rsid w:val="009C1A83"/>
    <w:rsid w:val="009C1B56"/>
    <w:rsid w:val="009C1C0A"/>
    <w:rsid w:val="009C2039"/>
    <w:rsid w:val="009C20C4"/>
    <w:rsid w:val="009C228D"/>
    <w:rsid w:val="009C22A4"/>
    <w:rsid w:val="009C2490"/>
    <w:rsid w:val="009C27EF"/>
    <w:rsid w:val="009C2C87"/>
    <w:rsid w:val="009C2D47"/>
    <w:rsid w:val="009C2E47"/>
    <w:rsid w:val="009C2E9B"/>
    <w:rsid w:val="009C2ED5"/>
    <w:rsid w:val="009C30AF"/>
    <w:rsid w:val="009C33D1"/>
    <w:rsid w:val="009C3405"/>
    <w:rsid w:val="009C3525"/>
    <w:rsid w:val="009C3779"/>
    <w:rsid w:val="009C3800"/>
    <w:rsid w:val="009C3857"/>
    <w:rsid w:val="009C3990"/>
    <w:rsid w:val="009C39A5"/>
    <w:rsid w:val="009C3A53"/>
    <w:rsid w:val="009C3BF8"/>
    <w:rsid w:val="009C3EE2"/>
    <w:rsid w:val="009C40B0"/>
    <w:rsid w:val="009C40B1"/>
    <w:rsid w:val="009C40FB"/>
    <w:rsid w:val="009C416A"/>
    <w:rsid w:val="009C4185"/>
    <w:rsid w:val="009C4300"/>
    <w:rsid w:val="009C4626"/>
    <w:rsid w:val="009C4722"/>
    <w:rsid w:val="009C4A1B"/>
    <w:rsid w:val="009C4A55"/>
    <w:rsid w:val="009C4AAB"/>
    <w:rsid w:val="009C4AB4"/>
    <w:rsid w:val="009C4E23"/>
    <w:rsid w:val="009C4EAF"/>
    <w:rsid w:val="009C509E"/>
    <w:rsid w:val="009C50ED"/>
    <w:rsid w:val="009C51DE"/>
    <w:rsid w:val="009C5270"/>
    <w:rsid w:val="009C5360"/>
    <w:rsid w:val="009C57B6"/>
    <w:rsid w:val="009C5BB3"/>
    <w:rsid w:val="009C5C3D"/>
    <w:rsid w:val="009C5D1D"/>
    <w:rsid w:val="009C5D58"/>
    <w:rsid w:val="009C5E68"/>
    <w:rsid w:val="009C5E7F"/>
    <w:rsid w:val="009C5E8D"/>
    <w:rsid w:val="009C5EC2"/>
    <w:rsid w:val="009C5F6D"/>
    <w:rsid w:val="009C5F9F"/>
    <w:rsid w:val="009C5FB9"/>
    <w:rsid w:val="009C604C"/>
    <w:rsid w:val="009C60E4"/>
    <w:rsid w:val="009C62B6"/>
    <w:rsid w:val="009C632C"/>
    <w:rsid w:val="009C6446"/>
    <w:rsid w:val="009C64A7"/>
    <w:rsid w:val="009C64EF"/>
    <w:rsid w:val="009C6678"/>
    <w:rsid w:val="009C667D"/>
    <w:rsid w:val="009C6884"/>
    <w:rsid w:val="009C68A9"/>
    <w:rsid w:val="009C6A91"/>
    <w:rsid w:val="009C6C32"/>
    <w:rsid w:val="009C6E92"/>
    <w:rsid w:val="009C6E94"/>
    <w:rsid w:val="009C70D1"/>
    <w:rsid w:val="009C7175"/>
    <w:rsid w:val="009C720E"/>
    <w:rsid w:val="009C722B"/>
    <w:rsid w:val="009C750F"/>
    <w:rsid w:val="009C75FE"/>
    <w:rsid w:val="009C77FC"/>
    <w:rsid w:val="009C7A7C"/>
    <w:rsid w:val="009C7C4A"/>
    <w:rsid w:val="009C7CBA"/>
    <w:rsid w:val="009C7CE4"/>
    <w:rsid w:val="009C7CFC"/>
    <w:rsid w:val="009D005E"/>
    <w:rsid w:val="009D007A"/>
    <w:rsid w:val="009D0161"/>
    <w:rsid w:val="009D0207"/>
    <w:rsid w:val="009D0249"/>
    <w:rsid w:val="009D04B1"/>
    <w:rsid w:val="009D04F1"/>
    <w:rsid w:val="009D0537"/>
    <w:rsid w:val="009D0555"/>
    <w:rsid w:val="009D05A8"/>
    <w:rsid w:val="009D05DD"/>
    <w:rsid w:val="009D065D"/>
    <w:rsid w:val="009D0819"/>
    <w:rsid w:val="009D0908"/>
    <w:rsid w:val="009D091C"/>
    <w:rsid w:val="009D09BB"/>
    <w:rsid w:val="009D0A28"/>
    <w:rsid w:val="009D0BB4"/>
    <w:rsid w:val="009D0C17"/>
    <w:rsid w:val="009D0CFA"/>
    <w:rsid w:val="009D0D2F"/>
    <w:rsid w:val="009D0DE0"/>
    <w:rsid w:val="009D0E67"/>
    <w:rsid w:val="009D0F1C"/>
    <w:rsid w:val="009D105A"/>
    <w:rsid w:val="009D1094"/>
    <w:rsid w:val="009D1124"/>
    <w:rsid w:val="009D126C"/>
    <w:rsid w:val="009D1292"/>
    <w:rsid w:val="009D1356"/>
    <w:rsid w:val="009D148F"/>
    <w:rsid w:val="009D149E"/>
    <w:rsid w:val="009D1791"/>
    <w:rsid w:val="009D19BB"/>
    <w:rsid w:val="009D1AA1"/>
    <w:rsid w:val="009D1AA4"/>
    <w:rsid w:val="009D1D5C"/>
    <w:rsid w:val="009D208E"/>
    <w:rsid w:val="009D2143"/>
    <w:rsid w:val="009D221E"/>
    <w:rsid w:val="009D2353"/>
    <w:rsid w:val="009D25AC"/>
    <w:rsid w:val="009D25BD"/>
    <w:rsid w:val="009D2671"/>
    <w:rsid w:val="009D2921"/>
    <w:rsid w:val="009D2930"/>
    <w:rsid w:val="009D29AB"/>
    <w:rsid w:val="009D2B76"/>
    <w:rsid w:val="009D2B8D"/>
    <w:rsid w:val="009D2C68"/>
    <w:rsid w:val="009D2D5C"/>
    <w:rsid w:val="009D2DC4"/>
    <w:rsid w:val="009D2DF1"/>
    <w:rsid w:val="009D2E4D"/>
    <w:rsid w:val="009D2EAF"/>
    <w:rsid w:val="009D32B9"/>
    <w:rsid w:val="009D345A"/>
    <w:rsid w:val="009D3598"/>
    <w:rsid w:val="009D35FE"/>
    <w:rsid w:val="009D37A8"/>
    <w:rsid w:val="009D37DC"/>
    <w:rsid w:val="009D3C13"/>
    <w:rsid w:val="009D3CB1"/>
    <w:rsid w:val="009D3D18"/>
    <w:rsid w:val="009D40C9"/>
    <w:rsid w:val="009D40FF"/>
    <w:rsid w:val="009D415C"/>
    <w:rsid w:val="009D4204"/>
    <w:rsid w:val="009D4207"/>
    <w:rsid w:val="009D4300"/>
    <w:rsid w:val="009D4316"/>
    <w:rsid w:val="009D44E5"/>
    <w:rsid w:val="009D45A1"/>
    <w:rsid w:val="009D48F1"/>
    <w:rsid w:val="009D4913"/>
    <w:rsid w:val="009D4A00"/>
    <w:rsid w:val="009D4A32"/>
    <w:rsid w:val="009D4B34"/>
    <w:rsid w:val="009D4BE3"/>
    <w:rsid w:val="009D4D66"/>
    <w:rsid w:val="009D4E6C"/>
    <w:rsid w:val="009D4FEF"/>
    <w:rsid w:val="009D4FF7"/>
    <w:rsid w:val="009D5220"/>
    <w:rsid w:val="009D5584"/>
    <w:rsid w:val="009D56B6"/>
    <w:rsid w:val="009D5C4A"/>
    <w:rsid w:val="009D5C79"/>
    <w:rsid w:val="009D5D60"/>
    <w:rsid w:val="009D5D72"/>
    <w:rsid w:val="009D5DB3"/>
    <w:rsid w:val="009D5E80"/>
    <w:rsid w:val="009D5EE0"/>
    <w:rsid w:val="009D6107"/>
    <w:rsid w:val="009D6192"/>
    <w:rsid w:val="009D6555"/>
    <w:rsid w:val="009D65FB"/>
    <w:rsid w:val="009D6634"/>
    <w:rsid w:val="009D67D0"/>
    <w:rsid w:val="009D6AEC"/>
    <w:rsid w:val="009D6C44"/>
    <w:rsid w:val="009D6D44"/>
    <w:rsid w:val="009D6E47"/>
    <w:rsid w:val="009D6E8D"/>
    <w:rsid w:val="009D6FAD"/>
    <w:rsid w:val="009D70D6"/>
    <w:rsid w:val="009D7368"/>
    <w:rsid w:val="009D73CA"/>
    <w:rsid w:val="009D75BC"/>
    <w:rsid w:val="009D7700"/>
    <w:rsid w:val="009D7AB1"/>
    <w:rsid w:val="009D7F61"/>
    <w:rsid w:val="009D7FC3"/>
    <w:rsid w:val="009E027B"/>
    <w:rsid w:val="009E0477"/>
    <w:rsid w:val="009E04F3"/>
    <w:rsid w:val="009E08EA"/>
    <w:rsid w:val="009E09A2"/>
    <w:rsid w:val="009E09DB"/>
    <w:rsid w:val="009E0B3C"/>
    <w:rsid w:val="009E0C39"/>
    <w:rsid w:val="009E0CCC"/>
    <w:rsid w:val="009E0D0B"/>
    <w:rsid w:val="009E0D87"/>
    <w:rsid w:val="009E1080"/>
    <w:rsid w:val="009E1138"/>
    <w:rsid w:val="009E11C5"/>
    <w:rsid w:val="009E153E"/>
    <w:rsid w:val="009E1581"/>
    <w:rsid w:val="009E1706"/>
    <w:rsid w:val="009E174A"/>
    <w:rsid w:val="009E1B9B"/>
    <w:rsid w:val="009E1CB5"/>
    <w:rsid w:val="009E1EBD"/>
    <w:rsid w:val="009E2266"/>
    <w:rsid w:val="009E238E"/>
    <w:rsid w:val="009E238F"/>
    <w:rsid w:val="009E26CA"/>
    <w:rsid w:val="009E2734"/>
    <w:rsid w:val="009E2976"/>
    <w:rsid w:val="009E2A4D"/>
    <w:rsid w:val="009E2A93"/>
    <w:rsid w:val="009E2C13"/>
    <w:rsid w:val="009E2C2A"/>
    <w:rsid w:val="009E2C48"/>
    <w:rsid w:val="009E2CA0"/>
    <w:rsid w:val="009E2EDD"/>
    <w:rsid w:val="009E3091"/>
    <w:rsid w:val="009E30AA"/>
    <w:rsid w:val="009E313C"/>
    <w:rsid w:val="009E3144"/>
    <w:rsid w:val="009E32BF"/>
    <w:rsid w:val="009E3368"/>
    <w:rsid w:val="009E353D"/>
    <w:rsid w:val="009E3544"/>
    <w:rsid w:val="009E3646"/>
    <w:rsid w:val="009E38CD"/>
    <w:rsid w:val="009E3981"/>
    <w:rsid w:val="009E3A5E"/>
    <w:rsid w:val="009E3A8B"/>
    <w:rsid w:val="009E3B8C"/>
    <w:rsid w:val="009E3C52"/>
    <w:rsid w:val="009E3DA1"/>
    <w:rsid w:val="009E3F91"/>
    <w:rsid w:val="009E416C"/>
    <w:rsid w:val="009E437E"/>
    <w:rsid w:val="009E450F"/>
    <w:rsid w:val="009E468D"/>
    <w:rsid w:val="009E4746"/>
    <w:rsid w:val="009E48C9"/>
    <w:rsid w:val="009E4912"/>
    <w:rsid w:val="009E4954"/>
    <w:rsid w:val="009E4A67"/>
    <w:rsid w:val="009E4AEE"/>
    <w:rsid w:val="009E4CE9"/>
    <w:rsid w:val="009E4F11"/>
    <w:rsid w:val="009E5106"/>
    <w:rsid w:val="009E52B9"/>
    <w:rsid w:val="009E5448"/>
    <w:rsid w:val="009E547D"/>
    <w:rsid w:val="009E585D"/>
    <w:rsid w:val="009E5D39"/>
    <w:rsid w:val="009E5D9C"/>
    <w:rsid w:val="009E5EDF"/>
    <w:rsid w:val="009E62F0"/>
    <w:rsid w:val="009E6412"/>
    <w:rsid w:val="009E645E"/>
    <w:rsid w:val="009E657A"/>
    <w:rsid w:val="009E65B6"/>
    <w:rsid w:val="009E6758"/>
    <w:rsid w:val="009E678A"/>
    <w:rsid w:val="009E6802"/>
    <w:rsid w:val="009E6B2F"/>
    <w:rsid w:val="009E6B7E"/>
    <w:rsid w:val="009E6F78"/>
    <w:rsid w:val="009E6F90"/>
    <w:rsid w:val="009E702A"/>
    <w:rsid w:val="009E71F9"/>
    <w:rsid w:val="009E7229"/>
    <w:rsid w:val="009E7716"/>
    <w:rsid w:val="009E7825"/>
    <w:rsid w:val="009E78EC"/>
    <w:rsid w:val="009E794A"/>
    <w:rsid w:val="009E7C6F"/>
    <w:rsid w:val="009E7DC9"/>
    <w:rsid w:val="009E7E32"/>
    <w:rsid w:val="009E7ED8"/>
    <w:rsid w:val="009E7F53"/>
    <w:rsid w:val="009F0369"/>
    <w:rsid w:val="009F0456"/>
    <w:rsid w:val="009F04F8"/>
    <w:rsid w:val="009F0544"/>
    <w:rsid w:val="009F0790"/>
    <w:rsid w:val="009F0AE4"/>
    <w:rsid w:val="009F0CC6"/>
    <w:rsid w:val="009F0DE8"/>
    <w:rsid w:val="009F0E54"/>
    <w:rsid w:val="009F0ED6"/>
    <w:rsid w:val="009F0F31"/>
    <w:rsid w:val="009F0F9C"/>
    <w:rsid w:val="009F1210"/>
    <w:rsid w:val="009F13D9"/>
    <w:rsid w:val="009F13EF"/>
    <w:rsid w:val="009F161E"/>
    <w:rsid w:val="009F179D"/>
    <w:rsid w:val="009F1929"/>
    <w:rsid w:val="009F19E4"/>
    <w:rsid w:val="009F1A6A"/>
    <w:rsid w:val="009F1B09"/>
    <w:rsid w:val="009F1F2E"/>
    <w:rsid w:val="009F1F58"/>
    <w:rsid w:val="009F20E4"/>
    <w:rsid w:val="009F2133"/>
    <w:rsid w:val="009F21B4"/>
    <w:rsid w:val="009F231B"/>
    <w:rsid w:val="009F23A5"/>
    <w:rsid w:val="009F26F2"/>
    <w:rsid w:val="009F2747"/>
    <w:rsid w:val="009F276F"/>
    <w:rsid w:val="009F2A70"/>
    <w:rsid w:val="009F2B3A"/>
    <w:rsid w:val="009F2E3C"/>
    <w:rsid w:val="009F2F56"/>
    <w:rsid w:val="009F3262"/>
    <w:rsid w:val="009F340D"/>
    <w:rsid w:val="009F34C9"/>
    <w:rsid w:val="009F36CD"/>
    <w:rsid w:val="009F37DA"/>
    <w:rsid w:val="009F39E1"/>
    <w:rsid w:val="009F3C53"/>
    <w:rsid w:val="009F3CDE"/>
    <w:rsid w:val="009F3E6D"/>
    <w:rsid w:val="009F3E85"/>
    <w:rsid w:val="009F3EF0"/>
    <w:rsid w:val="009F3FFE"/>
    <w:rsid w:val="009F4102"/>
    <w:rsid w:val="009F4106"/>
    <w:rsid w:val="009F41A7"/>
    <w:rsid w:val="009F41B3"/>
    <w:rsid w:val="009F41BC"/>
    <w:rsid w:val="009F43A3"/>
    <w:rsid w:val="009F43E1"/>
    <w:rsid w:val="009F4473"/>
    <w:rsid w:val="009F44FC"/>
    <w:rsid w:val="009F4519"/>
    <w:rsid w:val="009F45F0"/>
    <w:rsid w:val="009F4772"/>
    <w:rsid w:val="009F483F"/>
    <w:rsid w:val="009F48DC"/>
    <w:rsid w:val="009F4A61"/>
    <w:rsid w:val="009F4A74"/>
    <w:rsid w:val="009F4AB3"/>
    <w:rsid w:val="009F4C8E"/>
    <w:rsid w:val="009F50B2"/>
    <w:rsid w:val="009F521F"/>
    <w:rsid w:val="009F5238"/>
    <w:rsid w:val="009F568E"/>
    <w:rsid w:val="009F570F"/>
    <w:rsid w:val="009F58F4"/>
    <w:rsid w:val="009F59D4"/>
    <w:rsid w:val="009F5C67"/>
    <w:rsid w:val="009F5D47"/>
    <w:rsid w:val="009F5FAF"/>
    <w:rsid w:val="009F5FEE"/>
    <w:rsid w:val="009F6055"/>
    <w:rsid w:val="009F6318"/>
    <w:rsid w:val="009F65B0"/>
    <w:rsid w:val="009F6ABD"/>
    <w:rsid w:val="009F6B0B"/>
    <w:rsid w:val="009F6BDD"/>
    <w:rsid w:val="009F6C2D"/>
    <w:rsid w:val="009F6D77"/>
    <w:rsid w:val="009F6E3D"/>
    <w:rsid w:val="009F7098"/>
    <w:rsid w:val="009F7205"/>
    <w:rsid w:val="009F732E"/>
    <w:rsid w:val="009F7345"/>
    <w:rsid w:val="009F74A9"/>
    <w:rsid w:val="009F74DD"/>
    <w:rsid w:val="009F79F7"/>
    <w:rsid w:val="009F7D6B"/>
    <w:rsid w:val="00A00084"/>
    <w:rsid w:val="00A00197"/>
    <w:rsid w:val="00A001F3"/>
    <w:rsid w:val="00A002CD"/>
    <w:rsid w:val="00A00357"/>
    <w:rsid w:val="00A0037C"/>
    <w:rsid w:val="00A003EC"/>
    <w:rsid w:val="00A00597"/>
    <w:rsid w:val="00A006F6"/>
    <w:rsid w:val="00A0070F"/>
    <w:rsid w:val="00A00840"/>
    <w:rsid w:val="00A00AA4"/>
    <w:rsid w:val="00A00BB6"/>
    <w:rsid w:val="00A00BF2"/>
    <w:rsid w:val="00A00C6E"/>
    <w:rsid w:val="00A00E26"/>
    <w:rsid w:val="00A00EC8"/>
    <w:rsid w:val="00A01004"/>
    <w:rsid w:val="00A0110F"/>
    <w:rsid w:val="00A0112F"/>
    <w:rsid w:val="00A01322"/>
    <w:rsid w:val="00A0137C"/>
    <w:rsid w:val="00A0145D"/>
    <w:rsid w:val="00A014A0"/>
    <w:rsid w:val="00A015D8"/>
    <w:rsid w:val="00A016C1"/>
    <w:rsid w:val="00A01806"/>
    <w:rsid w:val="00A01830"/>
    <w:rsid w:val="00A018A1"/>
    <w:rsid w:val="00A01970"/>
    <w:rsid w:val="00A0212D"/>
    <w:rsid w:val="00A021AD"/>
    <w:rsid w:val="00A022B5"/>
    <w:rsid w:val="00A02565"/>
    <w:rsid w:val="00A02588"/>
    <w:rsid w:val="00A02618"/>
    <w:rsid w:val="00A0272B"/>
    <w:rsid w:val="00A02820"/>
    <w:rsid w:val="00A028D2"/>
    <w:rsid w:val="00A02981"/>
    <w:rsid w:val="00A02A5D"/>
    <w:rsid w:val="00A02AC7"/>
    <w:rsid w:val="00A02B4C"/>
    <w:rsid w:val="00A02C58"/>
    <w:rsid w:val="00A02FB8"/>
    <w:rsid w:val="00A03257"/>
    <w:rsid w:val="00A032FC"/>
    <w:rsid w:val="00A033D5"/>
    <w:rsid w:val="00A03505"/>
    <w:rsid w:val="00A03729"/>
    <w:rsid w:val="00A038AE"/>
    <w:rsid w:val="00A039F1"/>
    <w:rsid w:val="00A03A88"/>
    <w:rsid w:val="00A03B2A"/>
    <w:rsid w:val="00A03EE5"/>
    <w:rsid w:val="00A03F62"/>
    <w:rsid w:val="00A0415C"/>
    <w:rsid w:val="00A041F0"/>
    <w:rsid w:val="00A04499"/>
    <w:rsid w:val="00A0471A"/>
    <w:rsid w:val="00A04721"/>
    <w:rsid w:val="00A049DF"/>
    <w:rsid w:val="00A04BDB"/>
    <w:rsid w:val="00A04D75"/>
    <w:rsid w:val="00A04F3F"/>
    <w:rsid w:val="00A054C6"/>
    <w:rsid w:val="00A05578"/>
    <w:rsid w:val="00A05592"/>
    <w:rsid w:val="00A0559F"/>
    <w:rsid w:val="00A057A9"/>
    <w:rsid w:val="00A0599A"/>
    <w:rsid w:val="00A05A99"/>
    <w:rsid w:val="00A05BDC"/>
    <w:rsid w:val="00A05CCE"/>
    <w:rsid w:val="00A05F0F"/>
    <w:rsid w:val="00A06290"/>
    <w:rsid w:val="00A06313"/>
    <w:rsid w:val="00A063E9"/>
    <w:rsid w:val="00A06466"/>
    <w:rsid w:val="00A0650D"/>
    <w:rsid w:val="00A069DA"/>
    <w:rsid w:val="00A06AE5"/>
    <w:rsid w:val="00A06CA8"/>
    <w:rsid w:val="00A06D29"/>
    <w:rsid w:val="00A06DD2"/>
    <w:rsid w:val="00A06FDE"/>
    <w:rsid w:val="00A07002"/>
    <w:rsid w:val="00A07110"/>
    <w:rsid w:val="00A07416"/>
    <w:rsid w:val="00A0765B"/>
    <w:rsid w:val="00A07720"/>
    <w:rsid w:val="00A0777C"/>
    <w:rsid w:val="00A079A9"/>
    <w:rsid w:val="00A07A5B"/>
    <w:rsid w:val="00A07BC7"/>
    <w:rsid w:val="00A07EBA"/>
    <w:rsid w:val="00A07F49"/>
    <w:rsid w:val="00A07F61"/>
    <w:rsid w:val="00A07F88"/>
    <w:rsid w:val="00A100CF"/>
    <w:rsid w:val="00A10530"/>
    <w:rsid w:val="00A10617"/>
    <w:rsid w:val="00A1099C"/>
    <w:rsid w:val="00A10B64"/>
    <w:rsid w:val="00A10BD8"/>
    <w:rsid w:val="00A10D17"/>
    <w:rsid w:val="00A10D6C"/>
    <w:rsid w:val="00A10FB2"/>
    <w:rsid w:val="00A10FEA"/>
    <w:rsid w:val="00A113E2"/>
    <w:rsid w:val="00A11681"/>
    <w:rsid w:val="00A11693"/>
    <w:rsid w:val="00A11702"/>
    <w:rsid w:val="00A1172C"/>
    <w:rsid w:val="00A1188A"/>
    <w:rsid w:val="00A11B53"/>
    <w:rsid w:val="00A11D79"/>
    <w:rsid w:val="00A11E3B"/>
    <w:rsid w:val="00A11F4F"/>
    <w:rsid w:val="00A11F8F"/>
    <w:rsid w:val="00A120C8"/>
    <w:rsid w:val="00A1211C"/>
    <w:rsid w:val="00A121D5"/>
    <w:rsid w:val="00A12353"/>
    <w:rsid w:val="00A12364"/>
    <w:rsid w:val="00A124EB"/>
    <w:rsid w:val="00A125AD"/>
    <w:rsid w:val="00A126AC"/>
    <w:rsid w:val="00A1274A"/>
    <w:rsid w:val="00A12898"/>
    <w:rsid w:val="00A12990"/>
    <w:rsid w:val="00A12A15"/>
    <w:rsid w:val="00A12D88"/>
    <w:rsid w:val="00A12E2A"/>
    <w:rsid w:val="00A12E84"/>
    <w:rsid w:val="00A12EFF"/>
    <w:rsid w:val="00A1310C"/>
    <w:rsid w:val="00A132D5"/>
    <w:rsid w:val="00A133ED"/>
    <w:rsid w:val="00A13676"/>
    <w:rsid w:val="00A136E7"/>
    <w:rsid w:val="00A13922"/>
    <w:rsid w:val="00A139E8"/>
    <w:rsid w:val="00A13AA0"/>
    <w:rsid w:val="00A13B68"/>
    <w:rsid w:val="00A13DDD"/>
    <w:rsid w:val="00A13F42"/>
    <w:rsid w:val="00A144FA"/>
    <w:rsid w:val="00A14640"/>
    <w:rsid w:val="00A147D9"/>
    <w:rsid w:val="00A14A55"/>
    <w:rsid w:val="00A14B06"/>
    <w:rsid w:val="00A14CBF"/>
    <w:rsid w:val="00A14E50"/>
    <w:rsid w:val="00A14E67"/>
    <w:rsid w:val="00A15049"/>
    <w:rsid w:val="00A150E2"/>
    <w:rsid w:val="00A151FE"/>
    <w:rsid w:val="00A154B7"/>
    <w:rsid w:val="00A15730"/>
    <w:rsid w:val="00A15969"/>
    <w:rsid w:val="00A15D5E"/>
    <w:rsid w:val="00A15D61"/>
    <w:rsid w:val="00A15D6F"/>
    <w:rsid w:val="00A15E30"/>
    <w:rsid w:val="00A15FF6"/>
    <w:rsid w:val="00A162D6"/>
    <w:rsid w:val="00A163C3"/>
    <w:rsid w:val="00A1648F"/>
    <w:rsid w:val="00A164AA"/>
    <w:rsid w:val="00A167B5"/>
    <w:rsid w:val="00A168F1"/>
    <w:rsid w:val="00A169F3"/>
    <w:rsid w:val="00A16A6E"/>
    <w:rsid w:val="00A16D8A"/>
    <w:rsid w:val="00A16E96"/>
    <w:rsid w:val="00A16EA5"/>
    <w:rsid w:val="00A16EAB"/>
    <w:rsid w:val="00A16F00"/>
    <w:rsid w:val="00A17039"/>
    <w:rsid w:val="00A17041"/>
    <w:rsid w:val="00A170EE"/>
    <w:rsid w:val="00A17176"/>
    <w:rsid w:val="00A173EC"/>
    <w:rsid w:val="00A1743E"/>
    <w:rsid w:val="00A1761B"/>
    <w:rsid w:val="00A17668"/>
    <w:rsid w:val="00A17720"/>
    <w:rsid w:val="00A17913"/>
    <w:rsid w:val="00A17C88"/>
    <w:rsid w:val="00A17CBD"/>
    <w:rsid w:val="00A17D67"/>
    <w:rsid w:val="00A17DE4"/>
    <w:rsid w:val="00A17F20"/>
    <w:rsid w:val="00A2006C"/>
    <w:rsid w:val="00A20077"/>
    <w:rsid w:val="00A20079"/>
    <w:rsid w:val="00A200E0"/>
    <w:rsid w:val="00A20118"/>
    <w:rsid w:val="00A20287"/>
    <w:rsid w:val="00A204C6"/>
    <w:rsid w:val="00A2058D"/>
    <w:rsid w:val="00A205C2"/>
    <w:rsid w:val="00A205D1"/>
    <w:rsid w:val="00A2065C"/>
    <w:rsid w:val="00A2075C"/>
    <w:rsid w:val="00A20DF5"/>
    <w:rsid w:val="00A20EBC"/>
    <w:rsid w:val="00A20ED8"/>
    <w:rsid w:val="00A2129A"/>
    <w:rsid w:val="00A212F7"/>
    <w:rsid w:val="00A213AD"/>
    <w:rsid w:val="00A215AF"/>
    <w:rsid w:val="00A215CE"/>
    <w:rsid w:val="00A21656"/>
    <w:rsid w:val="00A2194E"/>
    <w:rsid w:val="00A21A58"/>
    <w:rsid w:val="00A21ABD"/>
    <w:rsid w:val="00A21C80"/>
    <w:rsid w:val="00A21CF2"/>
    <w:rsid w:val="00A21FE0"/>
    <w:rsid w:val="00A2202B"/>
    <w:rsid w:val="00A221B6"/>
    <w:rsid w:val="00A2241D"/>
    <w:rsid w:val="00A2269C"/>
    <w:rsid w:val="00A2291E"/>
    <w:rsid w:val="00A2293B"/>
    <w:rsid w:val="00A2293F"/>
    <w:rsid w:val="00A22B09"/>
    <w:rsid w:val="00A22D9F"/>
    <w:rsid w:val="00A22FB0"/>
    <w:rsid w:val="00A2350B"/>
    <w:rsid w:val="00A23649"/>
    <w:rsid w:val="00A236FE"/>
    <w:rsid w:val="00A23998"/>
    <w:rsid w:val="00A23B0E"/>
    <w:rsid w:val="00A23C61"/>
    <w:rsid w:val="00A23CCC"/>
    <w:rsid w:val="00A23E92"/>
    <w:rsid w:val="00A23FC4"/>
    <w:rsid w:val="00A24061"/>
    <w:rsid w:val="00A240A6"/>
    <w:rsid w:val="00A24185"/>
    <w:rsid w:val="00A245BD"/>
    <w:rsid w:val="00A2476F"/>
    <w:rsid w:val="00A247F5"/>
    <w:rsid w:val="00A24CF8"/>
    <w:rsid w:val="00A24F1D"/>
    <w:rsid w:val="00A24F92"/>
    <w:rsid w:val="00A24FED"/>
    <w:rsid w:val="00A25202"/>
    <w:rsid w:val="00A25276"/>
    <w:rsid w:val="00A25329"/>
    <w:rsid w:val="00A25403"/>
    <w:rsid w:val="00A25462"/>
    <w:rsid w:val="00A255F4"/>
    <w:rsid w:val="00A257FE"/>
    <w:rsid w:val="00A25A75"/>
    <w:rsid w:val="00A25C73"/>
    <w:rsid w:val="00A25D78"/>
    <w:rsid w:val="00A26045"/>
    <w:rsid w:val="00A260A2"/>
    <w:rsid w:val="00A262A3"/>
    <w:rsid w:val="00A262A8"/>
    <w:rsid w:val="00A26333"/>
    <w:rsid w:val="00A263E5"/>
    <w:rsid w:val="00A2643F"/>
    <w:rsid w:val="00A264F9"/>
    <w:rsid w:val="00A2654D"/>
    <w:rsid w:val="00A2662B"/>
    <w:rsid w:val="00A26847"/>
    <w:rsid w:val="00A26871"/>
    <w:rsid w:val="00A26A1C"/>
    <w:rsid w:val="00A26A36"/>
    <w:rsid w:val="00A26A77"/>
    <w:rsid w:val="00A26C15"/>
    <w:rsid w:val="00A26D2E"/>
    <w:rsid w:val="00A26D8E"/>
    <w:rsid w:val="00A270D5"/>
    <w:rsid w:val="00A27119"/>
    <w:rsid w:val="00A27273"/>
    <w:rsid w:val="00A27431"/>
    <w:rsid w:val="00A27555"/>
    <w:rsid w:val="00A275ED"/>
    <w:rsid w:val="00A2765D"/>
    <w:rsid w:val="00A277D5"/>
    <w:rsid w:val="00A2793A"/>
    <w:rsid w:val="00A27BB8"/>
    <w:rsid w:val="00A27C35"/>
    <w:rsid w:val="00A27CBA"/>
    <w:rsid w:val="00A27D1E"/>
    <w:rsid w:val="00A27D86"/>
    <w:rsid w:val="00A27E94"/>
    <w:rsid w:val="00A27F9B"/>
    <w:rsid w:val="00A30039"/>
    <w:rsid w:val="00A3009B"/>
    <w:rsid w:val="00A30246"/>
    <w:rsid w:val="00A303A5"/>
    <w:rsid w:val="00A305A1"/>
    <w:rsid w:val="00A30692"/>
    <w:rsid w:val="00A308D0"/>
    <w:rsid w:val="00A30AB9"/>
    <w:rsid w:val="00A30AED"/>
    <w:rsid w:val="00A30D0E"/>
    <w:rsid w:val="00A30D2D"/>
    <w:rsid w:val="00A30DA3"/>
    <w:rsid w:val="00A30F91"/>
    <w:rsid w:val="00A314AE"/>
    <w:rsid w:val="00A31537"/>
    <w:rsid w:val="00A3153C"/>
    <w:rsid w:val="00A316F1"/>
    <w:rsid w:val="00A3185E"/>
    <w:rsid w:val="00A318A1"/>
    <w:rsid w:val="00A31A3E"/>
    <w:rsid w:val="00A31D1C"/>
    <w:rsid w:val="00A31E8C"/>
    <w:rsid w:val="00A32088"/>
    <w:rsid w:val="00A320CC"/>
    <w:rsid w:val="00A320FF"/>
    <w:rsid w:val="00A32309"/>
    <w:rsid w:val="00A3234A"/>
    <w:rsid w:val="00A323CD"/>
    <w:rsid w:val="00A32441"/>
    <w:rsid w:val="00A32651"/>
    <w:rsid w:val="00A32766"/>
    <w:rsid w:val="00A3277A"/>
    <w:rsid w:val="00A32859"/>
    <w:rsid w:val="00A3294B"/>
    <w:rsid w:val="00A32978"/>
    <w:rsid w:val="00A329CA"/>
    <w:rsid w:val="00A32AC3"/>
    <w:rsid w:val="00A32B82"/>
    <w:rsid w:val="00A32C24"/>
    <w:rsid w:val="00A32DEA"/>
    <w:rsid w:val="00A32E62"/>
    <w:rsid w:val="00A33037"/>
    <w:rsid w:val="00A330CA"/>
    <w:rsid w:val="00A33146"/>
    <w:rsid w:val="00A3314C"/>
    <w:rsid w:val="00A331CA"/>
    <w:rsid w:val="00A332B3"/>
    <w:rsid w:val="00A33323"/>
    <w:rsid w:val="00A33333"/>
    <w:rsid w:val="00A3337E"/>
    <w:rsid w:val="00A3366C"/>
    <w:rsid w:val="00A33698"/>
    <w:rsid w:val="00A3388B"/>
    <w:rsid w:val="00A338EF"/>
    <w:rsid w:val="00A33C84"/>
    <w:rsid w:val="00A33E6B"/>
    <w:rsid w:val="00A33E80"/>
    <w:rsid w:val="00A34396"/>
    <w:rsid w:val="00A34451"/>
    <w:rsid w:val="00A344F4"/>
    <w:rsid w:val="00A3457B"/>
    <w:rsid w:val="00A345D9"/>
    <w:rsid w:val="00A34657"/>
    <w:rsid w:val="00A34794"/>
    <w:rsid w:val="00A3484E"/>
    <w:rsid w:val="00A34902"/>
    <w:rsid w:val="00A34955"/>
    <w:rsid w:val="00A34A3D"/>
    <w:rsid w:val="00A34D0D"/>
    <w:rsid w:val="00A35294"/>
    <w:rsid w:val="00A3531C"/>
    <w:rsid w:val="00A353B6"/>
    <w:rsid w:val="00A354FE"/>
    <w:rsid w:val="00A355A2"/>
    <w:rsid w:val="00A35794"/>
    <w:rsid w:val="00A357AD"/>
    <w:rsid w:val="00A35946"/>
    <w:rsid w:val="00A359EF"/>
    <w:rsid w:val="00A35A29"/>
    <w:rsid w:val="00A35C5C"/>
    <w:rsid w:val="00A35E3E"/>
    <w:rsid w:val="00A35F5C"/>
    <w:rsid w:val="00A35FAF"/>
    <w:rsid w:val="00A35FCB"/>
    <w:rsid w:val="00A360EB"/>
    <w:rsid w:val="00A3616A"/>
    <w:rsid w:val="00A36189"/>
    <w:rsid w:val="00A3619B"/>
    <w:rsid w:val="00A36230"/>
    <w:rsid w:val="00A3641B"/>
    <w:rsid w:val="00A36491"/>
    <w:rsid w:val="00A366CB"/>
    <w:rsid w:val="00A3674B"/>
    <w:rsid w:val="00A367AB"/>
    <w:rsid w:val="00A368A6"/>
    <w:rsid w:val="00A368CF"/>
    <w:rsid w:val="00A36902"/>
    <w:rsid w:val="00A36925"/>
    <w:rsid w:val="00A36967"/>
    <w:rsid w:val="00A369B1"/>
    <w:rsid w:val="00A36A21"/>
    <w:rsid w:val="00A36A27"/>
    <w:rsid w:val="00A36AFF"/>
    <w:rsid w:val="00A36B29"/>
    <w:rsid w:val="00A36CAD"/>
    <w:rsid w:val="00A36CD0"/>
    <w:rsid w:val="00A36D5C"/>
    <w:rsid w:val="00A36FF5"/>
    <w:rsid w:val="00A370CF"/>
    <w:rsid w:val="00A37478"/>
    <w:rsid w:val="00A37643"/>
    <w:rsid w:val="00A377A4"/>
    <w:rsid w:val="00A37846"/>
    <w:rsid w:val="00A37956"/>
    <w:rsid w:val="00A37A3F"/>
    <w:rsid w:val="00A37AA5"/>
    <w:rsid w:val="00A37AFE"/>
    <w:rsid w:val="00A37C96"/>
    <w:rsid w:val="00A37CB6"/>
    <w:rsid w:val="00A37CB8"/>
    <w:rsid w:val="00A37CE1"/>
    <w:rsid w:val="00A37DB8"/>
    <w:rsid w:val="00A400C9"/>
    <w:rsid w:val="00A401A5"/>
    <w:rsid w:val="00A402EB"/>
    <w:rsid w:val="00A403CD"/>
    <w:rsid w:val="00A40424"/>
    <w:rsid w:val="00A406D8"/>
    <w:rsid w:val="00A40757"/>
    <w:rsid w:val="00A407DC"/>
    <w:rsid w:val="00A407F3"/>
    <w:rsid w:val="00A409F1"/>
    <w:rsid w:val="00A40AE0"/>
    <w:rsid w:val="00A40CE9"/>
    <w:rsid w:val="00A40D1D"/>
    <w:rsid w:val="00A40F52"/>
    <w:rsid w:val="00A40F6B"/>
    <w:rsid w:val="00A41092"/>
    <w:rsid w:val="00A416F0"/>
    <w:rsid w:val="00A41A31"/>
    <w:rsid w:val="00A41D59"/>
    <w:rsid w:val="00A41EB0"/>
    <w:rsid w:val="00A42001"/>
    <w:rsid w:val="00A420D7"/>
    <w:rsid w:val="00A421E9"/>
    <w:rsid w:val="00A4221B"/>
    <w:rsid w:val="00A4227E"/>
    <w:rsid w:val="00A42417"/>
    <w:rsid w:val="00A42528"/>
    <w:rsid w:val="00A42565"/>
    <w:rsid w:val="00A426C9"/>
    <w:rsid w:val="00A42802"/>
    <w:rsid w:val="00A428CA"/>
    <w:rsid w:val="00A42A05"/>
    <w:rsid w:val="00A42AF6"/>
    <w:rsid w:val="00A42D12"/>
    <w:rsid w:val="00A42EB2"/>
    <w:rsid w:val="00A42FE5"/>
    <w:rsid w:val="00A42FED"/>
    <w:rsid w:val="00A4320A"/>
    <w:rsid w:val="00A43336"/>
    <w:rsid w:val="00A43367"/>
    <w:rsid w:val="00A43377"/>
    <w:rsid w:val="00A433BC"/>
    <w:rsid w:val="00A433E4"/>
    <w:rsid w:val="00A43556"/>
    <w:rsid w:val="00A437FC"/>
    <w:rsid w:val="00A43B94"/>
    <w:rsid w:val="00A43BED"/>
    <w:rsid w:val="00A43C36"/>
    <w:rsid w:val="00A43C4C"/>
    <w:rsid w:val="00A44163"/>
    <w:rsid w:val="00A44377"/>
    <w:rsid w:val="00A4440C"/>
    <w:rsid w:val="00A445B9"/>
    <w:rsid w:val="00A445C8"/>
    <w:rsid w:val="00A446B8"/>
    <w:rsid w:val="00A44737"/>
    <w:rsid w:val="00A4492B"/>
    <w:rsid w:val="00A449ED"/>
    <w:rsid w:val="00A44A4E"/>
    <w:rsid w:val="00A44C2A"/>
    <w:rsid w:val="00A44C5D"/>
    <w:rsid w:val="00A44CB3"/>
    <w:rsid w:val="00A44E7B"/>
    <w:rsid w:val="00A44F10"/>
    <w:rsid w:val="00A44F1E"/>
    <w:rsid w:val="00A44F40"/>
    <w:rsid w:val="00A450E0"/>
    <w:rsid w:val="00A45307"/>
    <w:rsid w:val="00A457B4"/>
    <w:rsid w:val="00A45923"/>
    <w:rsid w:val="00A45B27"/>
    <w:rsid w:val="00A45C89"/>
    <w:rsid w:val="00A45CCB"/>
    <w:rsid w:val="00A45D09"/>
    <w:rsid w:val="00A45EB0"/>
    <w:rsid w:val="00A46196"/>
    <w:rsid w:val="00A462CC"/>
    <w:rsid w:val="00A46308"/>
    <w:rsid w:val="00A46538"/>
    <w:rsid w:val="00A466D5"/>
    <w:rsid w:val="00A466D7"/>
    <w:rsid w:val="00A46722"/>
    <w:rsid w:val="00A468AB"/>
    <w:rsid w:val="00A46A9B"/>
    <w:rsid w:val="00A46BCE"/>
    <w:rsid w:val="00A46BDA"/>
    <w:rsid w:val="00A46ED9"/>
    <w:rsid w:val="00A46F75"/>
    <w:rsid w:val="00A47233"/>
    <w:rsid w:val="00A4727C"/>
    <w:rsid w:val="00A472E0"/>
    <w:rsid w:val="00A473A5"/>
    <w:rsid w:val="00A4748B"/>
    <w:rsid w:val="00A475F4"/>
    <w:rsid w:val="00A47623"/>
    <w:rsid w:val="00A4766E"/>
    <w:rsid w:val="00A47831"/>
    <w:rsid w:val="00A478C7"/>
    <w:rsid w:val="00A479CD"/>
    <w:rsid w:val="00A47B0E"/>
    <w:rsid w:val="00A47D34"/>
    <w:rsid w:val="00A47E49"/>
    <w:rsid w:val="00A47FBF"/>
    <w:rsid w:val="00A5012D"/>
    <w:rsid w:val="00A5036A"/>
    <w:rsid w:val="00A5037B"/>
    <w:rsid w:val="00A50511"/>
    <w:rsid w:val="00A50521"/>
    <w:rsid w:val="00A505DD"/>
    <w:rsid w:val="00A508A0"/>
    <w:rsid w:val="00A509E7"/>
    <w:rsid w:val="00A50AE5"/>
    <w:rsid w:val="00A50B60"/>
    <w:rsid w:val="00A50C9D"/>
    <w:rsid w:val="00A50DCE"/>
    <w:rsid w:val="00A50E46"/>
    <w:rsid w:val="00A50E61"/>
    <w:rsid w:val="00A50EBF"/>
    <w:rsid w:val="00A50FD8"/>
    <w:rsid w:val="00A510DD"/>
    <w:rsid w:val="00A51167"/>
    <w:rsid w:val="00A51168"/>
    <w:rsid w:val="00A511FD"/>
    <w:rsid w:val="00A51A1F"/>
    <w:rsid w:val="00A51B1D"/>
    <w:rsid w:val="00A51BEE"/>
    <w:rsid w:val="00A51CF8"/>
    <w:rsid w:val="00A51D99"/>
    <w:rsid w:val="00A51E89"/>
    <w:rsid w:val="00A51F69"/>
    <w:rsid w:val="00A51FA7"/>
    <w:rsid w:val="00A520E2"/>
    <w:rsid w:val="00A522A0"/>
    <w:rsid w:val="00A52326"/>
    <w:rsid w:val="00A524A4"/>
    <w:rsid w:val="00A52593"/>
    <w:rsid w:val="00A5259F"/>
    <w:rsid w:val="00A52917"/>
    <w:rsid w:val="00A52B15"/>
    <w:rsid w:val="00A52B22"/>
    <w:rsid w:val="00A52E7E"/>
    <w:rsid w:val="00A5332C"/>
    <w:rsid w:val="00A533C9"/>
    <w:rsid w:val="00A534F9"/>
    <w:rsid w:val="00A53525"/>
    <w:rsid w:val="00A536A5"/>
    <w:rsid w:val="00A53714"/>
    <w:rsid w:val="00A5381B"/>
    <w:rsid w:val="00A53834"/>
    <w:rsid w:val="00A538D3"/>
    <w:rsid w:val="00A539AD"/>
    <w:rsid w:val="00A539B7"/>
    <w:rsid w:val="00A53A17"/>
    <w:rsid w:val="00A53B2F"/>
    <w:rsid w:val="00A53BED"/>
    <w:rsid w:val="00A53FB1"/>
    <w:rsid w:val="00A53FC2"/>
    <w:rsid w:val="00A54098"/>
    <w:rsid w:val="00A541BA"/>
    <w:rsid w:val="00A542B3"/>
    <w:rsid w:val="00A542CA"/>
    <w:rsid w:val="00A543C7"/>
    <w:rsid w:val="00A5449D"/>
    <w:rsid w:val="00A54588"/>
    <w:rsid w:val="00A54748"/>
    <w:rsid w:val="00A5480B"/>
    <w:rsid w:val="00A5489C"/>
    <w:rsid w:val="00A54A42"/>
    <w:rsid w:val="00A54B05"/>
    <w:rsid w:val="00A54E4A"/>
    <w:rsid w:val="00A54E81"/>
    <w:rsid w:val="00A55010"/>
    <w:rsid w:val="00A55182"/>
    <w:rsid w:val="00A554C0"/>
    <w:rsid w:val="00A556D8"/>
    <w:rsid w:val="00A556E9"/>
    <w:rsid w:val="00A55AEC"/>
    <w:rsid w:val="00A55C49"/>
    <w:rsid w:val="00A55CF4"/>
    <w:rsid w:val="00A55D7A"/>
    <w:rsid w:val="00A55DA9"/>
    <w:rsid w:val="00A56013"/>
    <w:rsid w:val="00A56114"/>
    <w:rsid w:val="00A562DA"/>
    <w:rsid w:val="00A56540"/>
    <w:rsid w:val="00A568A2"/>
    <w:rsid w:val="00A5693B"/>
    <w:rsid w:val="00A56B74"/>
    <w:rsid w:val="00A56C38"/>
    <w:rsid w:val="00A56CE4"/>
    <w:rsid w:val="00A56D01"/>
    <w:rsid w:val="00A56D77"/>
    <w:rsid w:val="00A56DDA"/>
    <w:rsid w:val="00A56E04"/>
    <w:rsid w:val="00A57018"/>
    <w:rsid w:val="00A57051"/>
    <w:rsid w:val="00A57079"/>
    <w:rsid w:val="00A5713F"/>
    <w:rsid w:val="00A5717D"/>
    <w:rsid w:val="00A572CD"/>
    <w:rsid w:val="00A57543"/>
    <w:rsid w:val="00A57691"/>
    <w:rsid w:val="00A576E0"/>
    <w:rsid w:val="00A577BF"/>
    <w:rsid w:val="00A57800"/>
    <w:rsid w:val="00A57802"/>
    <w:rsid w:val="00A57D7D"/>
    <w:rsid w:val="00A57F49"/>
    <w:rsid w:val="00A57F7D"/>
    <w:rsid w:val="00A600B3"/>
    <w:rsid w:val="00A603C5"/>
    <w:rsid w:val="00A603DF"/>
    <w:rsid w:val="00A604B8"/>
    <w:rsid w:val="00A60529"/>
    <w:rsid w:val="00A60625"/>
    <w:rsid w:val="00A6065B"/>
    <w:rsid w:val="00A607E8"/>
    <w:rsid w:val="00A60992"/>
    <w:rsid w:val="00A60A82"/>
    <w:rsid w:val="00A60CE6"/>
    <w:rsid w:val="00A60D9A"/>
    <w:rsid w:val="00A60DE0"/>
    <w:rsid w:val="00A60F0A"/>
    <w:rsid w:val="00A612F9"/>
    <w:rsid w:val="00A61414"/>
    <w:rsid w:val="00A615AF"/>
    <w:rsid w:val="00A61611"/>
    <w:rsid w:val="00A61765"/>
    <w:rsid w:val="00A617C7"/>
    <w:rsid w:val="00A61C5A"/>
    <w:rsid w:val="00A61E8D"/>
    <w:rsid w:val="00A61F3F"/>
    <w:rsid w:val="00A61FB4"/>
    <w:rsid w:val="00A62036"/>
    <w:rsid w:val="00A62B3A"/>
    <w:rsid w:val="00A62D8A"/>
    <w:rsid w:val="00A62DFA"/>
    <w:rsid w:val="00A62F79"/>
    <w:rsid w:val="00A62FFA"/>
    <w:rsid w:val="00A630E2"/>
    <w:rsid w:val="00A634F2"/>
    <w:rsid w:val="00A6376E"/>
    <w:rsid w:val="00A638DE"/>
    <w:rsid w:val="00A63CE4"/>
    <w:rsid w:val="00A63DDF"/>
    <w:rsid w:val="00A63E98"/>
    <w:rsid w:val="00A6417B"/>
    <w:rsid w:val="00A641A6"/>
    <w:rsid w:val="00A6445D"/>
    <w:rsid w:val="00A6449D"/>
    <w:rsid w:val="00A644E4"/>
    <w:rsid w:val="00A6452E"/>
    <w:rsid w:val="00A6498A"/>
    <w:rsid w:val="00A649F3"/>
    <w:rsid w:val="00A64B93"/>
    <w:rsid w:val="00A650CD"/>
    <w:rsid w:val="00A6530D"/>
    <w:rsid w:val="00A6544A"/>
    <w:rsid w:val="00A6574E"/>
    <w:rsid w:val="00A659FB"/>
    <w:rsid w:val="00A65A20"/>
    <w:rsid w:val="00A65B54"/>
    <w:rsid w:val="00A65B57"/>
    <w:rsid w:val="00A660AC"/>
    <w:rsid w:val="00A662E5"/>
    <w:rsid w:val="00A664D1"/>
    <w:rsid w:val="00A66644"/>
    <w:rsid w:val="00A667A3"/>
    <w:rsid w:val="00A66857"/>
    <w:rsid w:val="00A6697C"/>
    <w:rsid w:val="00A669B7"/>
    <w:rsid w:val="00A66A5D"/>
    <w:rsid w:val="00A66AFC"/>
    <w:rsid w:val="00A66EF5"/>
    <w:rsid w:val="00A67188"/>
    <w:rsid w:val="00A672EC"/>
    <w:rsid w:val="00A673E0"/>
    <w:rsid w:val="00A674C4"/>
    <w:rsid w:val="00A67514"/>
    <w:rsid w:val="00A67535"/>
    <w:rsid w:val="00A676FF"/>
    <w:rsid w:val="00A677F3"/>
    <w:rsid w:val="00A678E8"/>
    <w:rsid w:val="00A67A76"/>
    <w:rsid w:val="00A67B95"/>
    <w:rsid w:val="00A700C0"/>
    <w:rsid w:val="00A70134"/>
    <w:rsid w:val="00A70299"/>
    <w:rsid w:val="00A702C8"/>
    <w:rsid w:val="00A702C9"/>
    <w:rsid w:val="00A70391"/>
    <w:rsid w:val="00A703D4"/>
    <w:rsid w:val="00A70434"/>
    <w:rsid w:val="00A704D2"/>
    <w:rsid w:val="00A70552"/>
    <w:rsid w:val="00A7055E"/>
    <w:rsid w:val="00A70619"/>
    <w:rsid w:val="00A70698"/>
    <w:rsid w:val="00A706B2"/>
    <w:rsid w:val="00A7070B"/>
    <w:rsid w:val="00A707EA"/>
    <w:rsid w:val="00A70933"/>
    <w:rsid w:val="00A70A46"/>
    <w:rsid w:val="00A70B8C"/>
    <w:rsid w:val="00A70C2F"/>
    <w:rsid w:val="00A70C86"/>
    <w:rsid w:val="00A70CC8"/>
    <w:rsid w:val="00A70FEC"/>
    <w:rsid w:val="00A71144"/>
    <w:rsid w:val="00A71242"/>
    <w:rsid w:val="00A714DD"/>
    <w:rsid w:val="00A71713"/>
    <w:rsid w:val="00A718CF"/>
    <w:rsid w:val="00A71B53"/>
    <w:rsid w:val="00A71B71"/>
    <w:rsid w:val="00A71D22"/>
    <w:rsid w:val="00A71F37"/>
    <w:rsid w:val="00A720A0"/>
    <w:rsid w:val="00A7214B"/>
    <w:rsid w:val="00A72165"/>
    <w:rsid w:val="00A7223E"/>
    <w:rsid w:val="00A722CD"/>
    <w:rsid w:val="00A724F7"/>
    <w:rsid w:val="00A727BE"/>
    <w:rsid w:val="00A72970"/>
    <w:rsid w:val="00A729B4"/>
    <w:rsid w:val="00A729BA"/>
    <w:rsid w:val="00A72BD9"/>
    <w:rsid w:val="00A72E83"/>
    <w:rsid w:val="00A72E8B"/>
    <w:rsid w:val="00A72F33"/>
    <w:rsid w:val="00A73074"/>
    <w:rsid w:val="00A73084"/>
    <w:rsid w:val="00A73203"/>
    <w:rsid w:val="00A732BB"/>
    <w:rsid w:val="00A7334D"/>
    <w:rsid w:val="00A735C0"/>
    <w:rsid w:val="00A7363D"/>
    <w:rsid w:val="00A73988"/>
    <w:rsid w:val="00A73A2D"/>
    <w:rsid w:val="00A73AAA"/>
    <w:rsid w:val="00A73BCF"/>
    <w:rsid w:val="00A73CE2"/>
    <w:rsid w:val="00A73D27"/>
    <w:rsid w:val="00A73EE8"/>
    <w:rsid w:val="00A73F2F"/>
    <w:rsid w:val="00A73F6A"/>
    <w:rsid w:val="00A74173"/>
    <w:rsid w:val="00A743C5"/>
    <w:rsid w:val="00A743CB"/>
    <w:rsid w:val="00A7442D"/>
    <w:rsid w:val="00A7456D"/>
    <w:rsid w:val="00A74626"/>
    <w:rsid w:val="00A74798"/>
    <w:rsid w:val="00A74844"/>
    <w:rsid w:val="00A748A4"/>
    <w:rsid w:val="00A7493F"/>
    <w:rsid w:val="00A7497B"/>
    <w:rsid w:val="00A74CB1"/>
    <w:rsid w:val="00A74D7D"/>
    <w:rsid w:val="00A74E0E"/>
    <w:rsid w:val="00A74EE5"/>
    <w:rsid w:val="00A74FCB"/>
    <w:rsid w:val="00A753D5"/>
    <w:rsid w:val="00A75565"/>
    <w:rsid w:val="00A7563C"/>
    <w:rsid w:val="00A759A3"/>
    <w:rsid w:val="00A75BD9"/>
    <w:rsid w:val="00A75DA5"/>
    <w:rsid w:val="00A75E11"/>
    <w:rsid w:val="00A75F36"/>
    <w:rsid w:val="00A762A3"/>
    <w:rsid w:val="00A763DD"/>
    <w:rsid w:val="00A767BB"/>
    <w:rsid w:val="00A76873"/>
    <w:rsid w:val="00A7688A"/>
    <w:rsid w:val="00A76D2F"/>
    <w:rsid w:val="00A76E49"/>
    <w:rsid w:val="00A76F4F"/>
    <w:rsid w:val="00A76FCA"/>
    <w:rsid w:val="00A77005"/>
    <w:rsid w:val="00A77073"/>
    <w:rsid w:val="00A7724E"/>
    <w:rsid w:val="00A772B0"/>
    <w:rsid w:val="00A775DB"/>
    <w:rsid w:val="00A776F6"/>
    <w:rsid w:val="00A777D9"/>
    <w:rsid w:val="00A7789E"/>
    <w:rsid w:val="00A779EF"/>
    <w:rsid w:val="00A77C05"/>
    <w:rsid w:val="00A77C61"/>
    <w:rsid w:val="00A77CCB"/>
    <w:rsid w:val="00A77EB0"/>
    <w:rsid w:val="00A77FD2"/>
    <w:rsid w:val="00A80202"/>
    <w:rsid w:val="00A8035A"/>
    <w:rsid w:val="00A8036C"/>
    <w:rsid w:val="00A803CF"/>
    <w:rsid w:val="00A806ED"/>
    <w:rsid w:val="00A80B2C"/>
    <w:rsid w:val="00A80F13"/>
    <w:rsid w:val="00A810F1"/>
    <w:rsid w:val="00A811C0"/>
    <w:rsid w:val="00A81296"/>
    <w:rsid w:val="00A8154A"/>
    <w:rsid w:val="00A81558"/>
    <w:rsid w:val="00A81B00"/>
    <w:rsid w:val="00A81B62"/>
    <w:rsid w:val="00A81BCA"/>
    <w:rsid w:val="00A81C12"/>
    <w:rsid w:val="00A81C32"/>
    <w:rsid w:val="00A81CE9"/>
    <w:rsid w:val="00A81D30"/>
    <w:rsid w:val="00A81D54"/>
    <w:rsid w:val="00A81DF0"/>
    <w:rsid w:val="00A81E6B"/>
    <w:rsid w:val="00A82001"/>
    <w:rsid w:val="00A820D4"/>
    <w:rsid w:val="00A82147"/>
    <w:rsid w:val="00A821A0"/>
    <w:rsid w:val="00A82262"/>
    <w:rsid w:val="00A8238C"/>
    <w:rsid w:val="00A823BE"/>
    <w:rsid w:val="00A823D1"/>
    <w:rsid w:val="00A82411"/>
    <w:rsid w:val="00A825A0"/>
    <w:rsid w:val="00A828CF"/>
    <w:rsid w:val="00A8290A"/>
    <w:rsid w:val="00A82B2F"/>
    <w:rsid w:val="00A82B3D"/>
    <w:rsid w:val="00A83001"/>
    <w:rsid w:val="00A83152"/>
    <w:rsid w:val="00A8358C"/>
    <w:rsid w:val="00A835DC"/>
    <w:rsid w:val="00A836FA"/>
    <w:rsid w:val="00A8371E"/>
    <w:rsid w:val="00A8372D"/>
    <w:rsid w:val="00A83783"/>
    <w:rsid w:val="00A83AF5"/>
    <w:rsid w:val="00A83B03"/>
    <w:rsid w:val="00A83BD8"/>
    <w:rsid w:val="00A83C63"/>
    <w:rsid w:val="00A83CA6"/>
    <w:rsid w:val="00A83D3D"/>
    <w:rsid w:val="00A83DBF"/>
    <w:rsid w:val="00A840C6"/>
    <w:rsid w:val="00A84326"/>
    <w:rsid w:val="00A845B9"/>
    <w:rsid w:val="00A84757"/>
    <w:rsid w:val="00A848DD"/>
    <w:rsid w:val="00A8490A"/>
    <w:rsid w:val="00A84A4B"/>
    <w:rsid w:val="00A84BA8"/>
    <w:rsid w:val="00A84F53"/>
    <w:rsid w:val="00A851C3"/>
    <w:rsid w:val="00A8526A"/>
    <w:rsid w:val="00A85291"/>
    <w:rsid w:val="00A852AD"/>
    <w:rsid w:val="00A8563F"/>
    <w:rsid w:val="00A857B6"/>
    <w:rsid w:val="00A857EE"/>
    <w:rsid w:val="00A85894"/>
    <w:rsid w:val="00A85B0F"/>
    <w:rsid w:val="00A85B6C"/>
    <w:rsid w:val="00A85BD9"/>
    <w:rsid w:val="00A85D3F"/>
    <w:rsid w:val="00A85DD4"/>
    <w:rsid w:val="00A85FF2"/>
    <w:rsid w:val="00A8618E"/>
    <w:rsid w:val="00A86555"/>
    <w:rsid w:val="00A865F9"/>
    <w:rsid w:val="00A867A4"/>
    <w:rsid w:val="00A86A12"/>
    <w:rsid w:val="00A86AE0"/>
    <w:rsid w:val="00A86AFA"/>
    <w:rsid w:val="00A86B4D"/>
    <w:rsid w:val="00A86F30"/>
    <w:rsid w:val="00A86FAE"/>
    <w:rsid w:val="00A8700D"/>
    <w:rsid w:val="00A870FB"/>
    <w:rsid w:val="00A87336"/>
    <w:rsid w:val="00A87457"/>
    <w:rsid w:val="00A87462"/>
    <w:rsid w:val="00A874B4"/>
    <w:rsid w:val="00A878CB"/>
    <w:rsid w:val="00A87C55"/>
    <w:rsid w:val="00A87C71"/>
    <w:rsid w:val="00A87E51"/>
    <w:rsid w:val="00A900FC"/>
    <w:rsid w:val="00A9013F"/>
    <w:rsid w:val="00A90158"/>
    <w:rsid w:val="00A90328"/>
    <w:rsid w:val="00A905F6"/>
    <w:rsid w:val="00A907B2"/>
    <w:rsid w:val="00A908B3"/>
    <w:rsid w:val="00A90A25"/>
    <w:rsid w:val="00A90A63"/>
    <w:rsid w:val="00A91089"/>
    <w:rsid w:val="00A91309"/>
    <w:rsid w:val="00A91433"/>
    <w:rsid w:val="00A915F8"/>
    <w:rsid w:val="00A9166C"/>
    <w:rsid w:val="00A91868"/>
    <w:rsid w:val="00A919AB"/>
    <w:rsid w:val="00A919B4"/>
    <w:rsid w:val="00A91D76"/>
    <w:rsid w:val="00A91F57"/>
    <w:rsid w:val="00A91FD2"/>
    <w:rsid w:val="00A91FF4"/>
    <w:rsid w:val="00A9210E"/>
    <w:rsid w:val="00A92140"/>
    <w:rsid w:val="00A9220E"/>
    <w:rsid w:val="00A922A2"/>
    <w:rsid w:val="00A922CE"/>
    <w:rsid w:val="00A923A0"/>
    <w:rsid w:val="00A9268A"/>
    <w:rsid w:val="00A928BF"/>
    <w:rsid w:val="00A92B39"/>
    <w:rsid w:val="00A92C20"/>
    <w:rsid w:val="00A92CA2"/>
    <w:rsid w:val="00A92D70"/>
    <w:rsid w:val="00A92E7A"/>
    <w:rsid w:val="00A92ED4"/>
    <w:rsid w:val="00A9312C"/>
    <w:rsid w:val="00A93165"/>
    <w:rsid w:val="00A9342F"/>
    <w:rsid w:val="00A934DA"/>
    <w:rsid w:val="00A9363A"/>
    <w:rsid w:val="00A93668"/>
    <w:rsid w:val="00A93757"/>
    <w:rsid w:val="00A93844"/>
    <w:rsid w:val="00A93892"/>
    <w:rsid w:val="00A9390C"/>
    <w:rsid w:val="00A9395E"/>
    <w:rsid w:val="00A93CB1"/>
    <w:rsid w:val="00A93E1F"/>
    <w:rsid w:val="00A93FDE"/>
    <w:rsid w:val="00A941C7"/>
    <w:rsid w:val="00A9422F"/>
    <w:rsid w:val="00A94351"/>
    <w:rsid w:val="00A9458C"/>
    <w:rsid w:val="00A945AF"/>
    <w:rsid w:val="00A9478B"/>
    <w:rsid w:val="00A9479C"/>
    <w:rsid w:val="00A94BAC"/>
    <w:rsid w:val="00A94CE1"/>
    <w:rsid w:val="00A94ECF"/>
    <w:rsid w:val="00A94EF8"/>
    <w:rsid w:val="00A94F96"/>
    <w:rsid w:val="00A95155"/>
    <w:rsid w:val="00A95229"/>
    <w:rsid w:val="00A952A8"/>
    <w:rsid w:val="00A9546D"/>
    <w:rsid w:val="00A955A3"/>
    <w:rsid w:val="00A955E7"/>
    <w:rsid w:val="00A955F9"/>
    <w:rsid w:val="00A955FF"/>
    <w:rsid w:val="00A9562D"/>
    <w:rsid w:val="00A95A62"/>
    <w:rsid w:val="00A95A86"/>
    <w:rsid w:val="00A95FC8"/>
    <w:rsid w:val="00A9628B"/>
    <w:rsid w:val="00A9632C"/>
    <w:rsid w:val="00A96504"/>
    <w:rsid w:val="00A96537"/>
    <w:rsid w:val="00A9658F"/>
    <w:rsid w:val="00A965B0"/>
    <w:rsid w:val="00A96758"/>
    <w:rsid w:val="00A9676C"/>
    <w:rsid w:val="00A96A04"/>
    <w:rsid w:val="00A96B06"/>
    <w:rsid w:val="00A96C6F"/>
    <w:rsid w:val="00A96F09"/>
    <w:rsid w:val="00A96F57"/>
    <w:rsid w:val="00A9708E"/>
    <w:rsid w:val="00A97440"/>
    <w:rsid w:val="00A97526"/>
    <w:rsid w:val="00A976BB"/>
    <w:rsid w:val="00A97816"/>
    <w:rsid w:val="00A978E5"/>
    <w:rsid w:val="00A97994"/>
    <w:rsid w:val="00A97A42"/>
    <w:rsid w:val="00A97ACE"/>
    <w:rsid w:val="00A97B39"/>
    <w:rsid w:val="00A97C7A"/>
    <w:rsid w:val="00A97D9A"/>
    <w:rsid w:val="00A97DB1"/>
    <w:rsid w:val="00A97F9D"/>
    <w:rsid w:val="00AA027A"/>
    <w:rsid w:val="00AA028E"/>
    <w:rsid w:val="00AA030B"/>
    <w:rsid w:val="00AA0326"/>
    <w:rsid w:val="00AA03BF"/>
    <w:rsid w:val="00AA0468"/>
    <w:rsid w:val="00AA0779"/>
    <w:rsid w:val="00AA08CA"/>
    <w:rsid w:val="00AA0901"/>
    <w:rsid w:val="00AA0E83"/>
    <w:rsid w:val="00AA0F0B"/>
    <w:rsid w:val="00AA0F2C"/>
    <w:rsid w:val="00AA0F51"/>
    <w:rsid w:val="00AA18DA"/>
    <w:rsid w:val="00AA18FA"/>
    <w:rsid w:val="00AA1A82"/>
    <w:rsid w:val="00AA1B43"/>
    <w:rsid w:val="00AA1B72"/>
    <w:rsid w:val="00AA1CED"/>
    <w:rsid w:val="00AA1E14"/>
    <w:rsid w:val="00AA1F73"/>
    <w:rsid w:val="00AA1FF7"/>
    <w:rsid w:val="00AA2422"/>
    <w:rsid w:val="00AA2492"/>
    <w:rsid w:val="00AA2645"/>
    <w:rsid w:val="00AA26DC"/>
    <w:rsid w:val="00AA2881"/>
    <w:rsid w:val="00AA28BD"/>
    <w:rsid w:val="00AA2996"/>
    <w:rsid w:val="00AA2AA2"/>
    <w:rsid w:val="00AA2BB4"/>
    <w:rsid w:val="00AA2D0F"/>
    <w:rsid w:val="00AA2DFD"/>
    <w:rsid w:val="00AA2FA4"/>
    <w:rsid w:val="00AA3033"/>
    <w:rsid w:val="00AA314D"/>
    <w:rsid w:val="00AA325C"/>
    <w:rsid w:val="00AA327F"/>
    <w:rsid w:val="00AA3459"/>
    <w:rsid w:val="00AA34E9"/>
    <w:rsid w:val="00AA3622"/>
    <w:rsid w:val="00AA3679"/>
    <w:rsid w:val="00AA369E"/>
    <w:rsid w:val="00AA3705"/>
    <w:rsid w:val="00AA37CF"/>
    <w:rsid w:val="00AA3AE9"/>
    <w:rsid w:val="00AA3AEB"/>
    <w:rsid w:val="00AA3B05"/>
    <w:rsid w:val="00AA3C39"/>
    <w:rsid w:val="00AA3C7C"/>
    <w:rsid w:val="00AA3D3C"/>
    <w:rsid w:val="00AA3D75"/>
    <w:rsid w:val="00AA431B"/>
    <w:rsid w:val="00AA433B"/>
    <w:rsid w:val="00AA47ED"/>
    <w:rsid w:val="00AA480D"/>
    <w:rsid w:val="00AA4A0C"/>
    <w:rsid w:val="00AA4B7F"/>
    <w:rsid w:val="00AA4C6E"/>
    <w:rsid w:val="00AA4F0D"/>
    <w:rsid w:val="00AA50F0"/>
    <w:rsid w:val="00AA515A"/>
    <w:rsid w:val="00AA517D"/>
    <w:rsid w:val="00AA51AA"/>
    <w:rsid w:val="00AA521B"/>
    <w:rsid w:val="00AA5705"/>
    <w:rsid w:val="00AA5A19"/>
    <w:rsid w:val="00AA5B05"/>
    <w:rsid w:val="00AA5B32"/>
    <w:rsid w:val="00AA5C2F"/>
    <w:rsid w:val="00AA5D87"/>
    <w:rsid w:val="00AA5FE4"/>
    <w:rsid w:val="00AA6122"/>
    <w:rsid w:val="00AA61E4"/>
    <w:rsid w:val="00AA629B"/>
    <w:rsid w:val="00AA634A"/>
    <w:rsid w:val="00AA6366"/>
    <w:rsid w:val="00AA6589"/>
    <w:rsid w:val="00AA667A"/>
    <w:rsid w:val="00AA6691"/>
    <w:rsid w:val="00AA66A7"/>
    <w:rsid w:val="00AA68EE"/>
    <w:rsid w:val="00AA690A"/>
    <w:rsid w:val="00AA6CB0"/>
    <w:rsid w:val="00AA6E72"/>
    <w:rsid w:val="00AA6F24"/>
    <w:rsid w:val="00AA6F34"/>
    <w:rsid w:val="00AA6FB1"/>
    <w:rsid w:val="00AA7768"/>
    <w:rsid w:val="00AA78E6"/>
    <w:rsid w:val="00AA7ACE"/>
    <w:rsid w:val="00AA7C2D"/>
    <w:rsid w:val="00AA7C60"/>
    <w:rsid w:val="00AA7DFA"/>
    <w:rsid w:val="00AA7F8C"/>
    <w:rsid w:val="00AB0288"/>
    <w:rsid w:val="00AB04C6"/>
    <w:rsid w:val="00AB0515"/>
    <w:rsid w:val="00AB052F"/>
    <w:rsid w:val="00AB094C"/>
    <w:rsid w:val="00AB09DF"/>
    <w:rsid w:val="00AB0B65"/>
    <w:rsid w:val="00AB0BAB"/>
    <w:rsid w:val="00AB0C56"/>
    <w:rsid w:val="00AB0EEF"/>
    <w:rsid w:val="00AB0F18"/>
    <w:rsid w:val="00AB102B"/>
    <w:rsid w:val="00AB1208"/>
    <w:rsid w:val="00AB12EB"/>
    <w:rsid w:val="00AB133D"/>
    <w:rsid w:val="00AB13AA"/>
    <w:rsid w:val="00AB1448"/>
    <w:rsid w:val="00AB1985"/>
    <w:rsid w:val="00AB1A61"/>
    <w:rsid w:val="00AB1AD8"/>
    <w:rsid w:val="00AB1B18"/>
    <w:rsid w:val="00AB1B39"/>
    <w:rsid w:val="00AB1BB0"/>
    <w:rsid w:val="00AB1CE4"/>
    <w:rsid w:val="00AB1E5A"/>
    <w:rsid w:val="00AB20C6"/>
    <w:rsid w:val="00AB23BA"/>
    <w:rsid w:val="00AB241F"/>
    <w:rsid w:val="00AB247E"/>
    <w:rsid w:val="00AB24DF"/>
    <w:rsid w:val="00AB24F3"/>
    <w:rsid w:val="00AB27D1"/>
    <w:rsid w:val="00AB27E5"/>
    <w:rsid w:val="00AB2826"/>
    <w:rsid w:val="00AB28C5"/>
    <w:rsid w:val="00AB28DD"/>
    <w:rsid w:val="00AB2A65"/>
    <w:rsid w:val="00AB2A8B"/>
    <w:rsid w:val="00AB2E6F"/>
    <w:rsid w:val="00AB2FC9"/>
    <w:rsid w:val="00AB3022"/>
    <w:rsid w:val="00AB30DB"/>
    <w:rsid w:val="00AB3185"/>
    <w:rsid w:val="00AB32E0"/>
    <w:rsid w:val="00AB3395"/>
    <w:rsid w:val="00AB33FF"/>
    <w:rsid w:val="00AB3544"/>
    <w:rsid w:val="00AB35B1"/>
    <w:rsid w:val="00AB3669"/>
    <w:rsid w:val="00AB36E8"/>
    <w:rsid w:val="00AB38AF"/>
    <w:rsid w:val="00AB3ABC"/>
    <w:rsid w:val="00AB3B6B"/>
    <w:rsid w:val="00AB3DB4"/>
    <w:rsid w:val="00AB3E9E"/>
    <w:rsid w:val="00AB3EDC"/>
    <w:rsid w:val="00AB3F06"/>
    <w:rsid w:val="00AB419D"/>
    <w:rsid w:val="00AB41A3"/>
    <w:rsid w:val="00AB4327"/>
    <w:rsid w:val="00AB4538"/>
    <w:rsid w:val="00AB488C"/>
    <w:rsid w:val="00AB498D"/>
    <w:rsid w:val="00AB4A52"/>
    <w:rsid w:val="00AB4B7C"/>
    <w:rsid w:val="00AB4DB0"/>
    <w:rsid w:val="00AB5033"/>
    <w:rsid w:val="00AB51B7"/>
    <w:rsid w:val="00AB51E9"/>
    <w:rsid w:val="00AB54AC"/>
    <w:rsid w:val="00AB54B4"/>
    <w:rsid w:val="00AB573D"/>
    <w:rsid w:val="00AB57B9"/>
    <w:rsid w:val="00AB57EB"/>
    <w:rsid w:val="00AB5939"/>
    <w:rsid w:val="00AB598E"/>
    <w:rsid w:val="00AB5A3E"/>
    <w:rsid w:val="00AB5AB7"/>
    <w:rsid w:val="00AB5B9B"/>
    <w:rsid w:val="00AB6271"/>
    <w:rsid w:val="00AB6375"/>
    <w:rsid w:val="00AB639B"/>
    <w:rsid w:val="00AB63B7"/>
    <w:rsid w:val="00AB63EB"/>
    <w:rsid w:val="00AB6528"/>
    <w:rsid w:val="00AB6547"/>
    <w:rsid w:val="00AB6928"/>
    <w:rsid w:val="00AB69A8"/>
    <w:rsid w:val="00AB6ABF"/>
    <w:rsid w:val="00AB6BB6"/>
    <w:rsid w:val="00AB6EE6"/>
    <w:rsid w:val="00AB6F6F"/>
    <w:rsid w:val="00AB70DD"/>
    <w:rsid w:val="00AB747F"/>
    <w:rsid w:val="00AB786A"/>
    <w:rsid w:val="00AB7889"/>
    <w:rsid w:val="00AB78D3"/>
    <w:rsid w:val="00AB7A06"/>
    <w:rsid w:val="00AB7A08"/>
    <w:rsid w:val="00AB7A30"/>
    <w:rsid w:val="00AB7AD9"/>
    <w:rsid w:val="00AB7B78"/>
    <w:rsid w:val="00AB7C7D"/>
    <w:rsid w:val="00AC0043"/>
    <w:rsid w:val="00AC029E"/>
    <w:rsid w:val="00AC0322"/>
    <w:rsid w:val="00AC069A"/>
    <w:rsid w:val="00AC0828"/>
    <w:rsid w:val="00AC08CA"/>
    <w:rsid w:val="00AC0B2E"/>
    <w:rsid w:val="00AC0CC1"/>
    <w:rsid w:val="00AC0F0C"/>
    <w:rsid w:val="00AC0FC2"/>
    <w:rsid w:val="00AC0FE8"/>
    <w:rsid w:val="00AC109E"/>
    <w:rsid w:val="00AC11E2"/>
    <w:rsid w:val="00AC1281"/>
    <w:rsid w:val="00AC13AD"/>
    <w:rsid w:val="00AC1801"/>
    <w:rsid w:val="00AC189A"/>
    <w:rsid w:val="00AC18C3"/>
    <w:rsid w:val="00AC18CC"/>
    <w:rsid w:val="00AC1908"/>
    <w:rsid w:val="00AC1A06"/>
    <w:rsid w:val="00AC1BFD"/>
    <w:rsid w:val="00AC1E89"/>
    <w:rsid w:val="00AC1F5E"/>
    <w:rsid w:val="00AC2156"/>
    <w:rsid w:val="00AC219F"/>
    <w:rsid w:val="00AC223B"/>
    <w:rsid w:val="00AC2281"/>
    <w:rsid w:val="00AC22B3"/>
    <w:rsid w:val="00AC23C8"/>
    <w:rsid w:val="00AC2402"/>
    <w:rsid w:val="00AC248D"/>
    <w:rsid w:val="00AC25D4"/>
    <w:rsid w:val="00AC2925"/>
    <w:rsid w:val="00AC29E4"/>
    <w:rsid w:val="00AC2B99"/>
    <w:rsid w:val="00AC2CA6"/>
    <w:rsid w:val="00AC2F02"/>
    <w:rsid w:val="00AC30AB"/>
    <w:rsid w:val="00AC349B"/>
    <w:rsid w:val="00AC359C"/>
    <w:rsid w:val="00AC35BF"/>
    <w:rsid w:val="00AC366B"/>
    <w:rsid w:val="00AC3683"/>
    <w:rsid w:val="00AC3809"/>
    <w:rsid w:val="00AC3E05"/>
    <w:rsid w:val="00AC3EC3"/>
    <w:rsid w:val="00AC3FD5"/>
    <w:rsid w:val="00AC403D"/>
    <w:rsid w:val="00AC4255"/>
    <w:rsid w:val="00AC42D3"/>
    <w:rsid w:val="00AC4450"/>
    <w:rsid w:val="00AC45FA"/>
    <w:rsid w:val="00AC45FF"/>
    <w:rsid w:val="00AC46CB"/>
    <w:rsid w:val="00AC4B77"/>
    <w:rsid w:val="00AC4BC0"/>
    <w:rsid w:val="00AC4C18"/>
    <w:rsid w:val="00AC4D25"/>
    <w:rsid w:val="00AC5204"/>
    <w:rsid w:val="00AC521E"/>
    <w:rsid w:val="00AC5525"/>
    <w:rsid w:val="00AC561C"/>
    <w:rsid w:val="00AC5719"/>
    <w:rsid w:val="00AC58E6"/>
    <w:rsid w:val="00AC59D6"/>
    <w:rsid w:val="00AC5C87"/>
    <w:rsid w:val="00AC5D7B"/>
    <w:rsid w:val="00AC5DCF"/>
    <w:rsid w:val="00AC5F0D"/>
    <w:rsid w:val="00AC5F92"/>
    <w:rsid w:val="00AC6265"/>
    <w:rsid w:val="00AC642A"/>
    <w:rsid w:val="00AC6484"/>
    <w:rsid w:val="00AC64CC"/>
    <w:rsid w:val="00AC670B"/>
    <w:rsid w:val="00AC67E8"/>
    <w:rsid w:val="00AC6808"/>
    <w:rsid w:val="00AC6889"/>
    <w:rsid w:val="00AC68E6"/>
    <w:rsid w:val="00AC6A69"/>
    <w:rsid w:val="00AC6A72"/>
    <w:rsid w:val="00AC6E8D"/>
    <w:rsid w:val="00AC6F73"/>
    <w:rsid w:val="00AC714F"/>
    <w:rsid w:val="00AC7318"/>
    <w:rsid w:val="00AC731A"/>
    <w:rsid w:val="00AC7326"/>
    <w:rsid w:val="00AC74E7"/>
    <w:rsid w:val="00AC762C"/>
    <w:rsid w:val="00AC7675"/>
    <w:rsid w:val="00AC776C"/>
    <w:rsid w:val="00AC7AE8"/>
    <w:rsid w:val="00AC7BE7"/>
    <w:rsid w:val="00AC7D6E"/>
    <w:rsid w:val="00AC7E69"/>
    <w:rsid w:val="00AC7EDB"/>
    <w:rsid w:val="00AD049A"/>
    <w:rsid w:val="00AD049E"/>
    <w:rsid w:val="00AD0762"/>
    <w:rsid w:val="00AD076A"/>
    <w:rsid w:val="00AD0853"/>
    <w:rsid w:val="00AD0887"/>
    <w:rsid w:val="00AD0AA5"/>
    <w:rsid w:val="00AD0C40"/>
    <w:rsid w:val="00AD0C86"/>
    <w:rsid w:val="00AD0CC1"/>
    <w:rsid w:val="00AD1282"/>
    <w:rsid w:val="00AD1306"/>
    <w:rsid w:val="00AD1373"/>
    <w:rsid w:val="00AD177E"/>
    <w:rsid w:val="00AD1810"/>
    <w:rsid w:val="00AD181E"/>
    <w:rsid w:val="00AD1831"/>
    <w:rsid w:val="00AD1968"/>
    <w:rsid w:val="00AD1D98"/>
    <w:rsid w:val="00AD1F41"/>
    <w:rsid w:val="00AD20F8"/>
    <w:rsid w:val="00AD213B"/>
    <w:rsid w:val="00AD2212"/>
    <w:rsid w:val="00AD2257"/>
    <w:rsid w:val="00AD22D5"/>
    <w:rsid w:val="00AD2402"/>
    <w:rsid w:val="00AD259F"/>
    <w:rsid w:val="00AD26E8"/>
    <w:rsid w:val="00AD2731"/>
    <w:rsid w:val="00AD28B4"/>
    <w:rsid w:val="00AD28F7"/>
    <w:rsid w:val="00AD295D"/>
    <w:rsid w:val="00AD2AA9"/>
    <w:rsid w:val="00AD2B92"/>
    <w:rsid w:val="00AD2C38"/>
    <w:rsid w:val="00AD2CA9"/>
    <w:rsid w:val="00AD2D73"/>
    <w:rsid w:val="00AD305F"/>
    <w:rsid w:val="00AD30D8"/>
    <w:rsid w:val="00AD312D"/>
    <w:rsid w:val="00AD33BB"/>
    <w:rsid w:val="00AD3BE7"/>
    <w:rsid w:val="00AD3C33"/>
    <w:rsid w:val="00AD3C47"/>
    <w:rsid w:val="00AD3DC7"/>
    <w:rsid w:val="00AD4012"/>
    <w:rsid w:val="00AD4191"/>
    <w:rsid w:val="00AD4320"/>
    <w:rsid w:val="00AD4368"/>
    <w:rsid w:val="00AD4618"/>
    <w:rsid w:val="00AD4679"/>
    <w:rsid w:val="00AD4793"/>
    <w:rsid w:val="00AD4885"/>
    <w:rsid w:val="00AD4A1F"/>
    <w:rsid w:val="00AD4AEF"/>
    <w:rsid w:val="00AD4BC9"/>
    <w:rsid w:val="00AD4C85"/>
    <w:rsid w:val="00AD4D79"/>
    <w:rsid w:val="00AD4EA8"/>
    <w:rsid w:val="00AD519A"/>
    <w:rsid w:val="00AD5296"/>
    <w:rsid w:val="00AD544F"/>
    <w:rsid w:val="00AD552F"/>
    <w:rsid w:val="00AD55DF"/>
    <w:rsid w:val="00AD5997"/>
    <w:rsid w:val="00AD5B06"/>
    <w:rsid w:val="00AD5B8A"/>
    <w:rsid w:val="00AD5E90"/>
    <w:rsid w:val="00AD62CE"/>
    <w:rsid w:val="00AD6424"/>
    <w:rsid w:val="00AD6479"/>
    <w:rsid w:val="00AD6850"/>
    <w:rsid w:val="00AD6A2E"/>
    <w:rsid w:val="00AD6AA9"/>
    <w:rsid w:val="00AD6AE6"/>
    <w:rsid w:val="00AD6B1E"/>
    <w:rsid w:val="00AD6B3F"/>
    <w:rsid w:val="00AD6B5B"/>
    <w:rsid w:val="00AD6D2A"/>
    <w:rsid w:val="00AD6D3D"/>
    <w:rsid w:val="00AD6DA5"/>
    <w:rsid w:val="00AD6E77"/>
    <w:rsid w:val="00AD6F24"/>
    <w:rsid w:val="00AD7294"/>
    <w:rsid w:val="00AD73DA"/>
    <w:rsid w:val="00AD7456"/>
    <w:rsid w:val="00AD74B3"/>
    <w:rsid w:val="00AD763E"/>
    <w:rsid w:val="00AD77B5"/>
    <w:rsid w:val="00AD7805"/>
    <w:rsid w:val="00AD7A30"/>
    <w:rsid w:val="00AD7BF4"/>
    <w:rsid w:val="00AD7DF2"/>
    <w:rsid w:val="00AD7E74"/>
    <w:rsid w:val="00AD7EB0"/>
    <w:rsid w:val="00AD7EC9"/>
    <w:rsid w:val="00AE0155"/>
    <w:rsid w:val="00AE0565"/>
    <w:rsid w:val="00AE08E1"/>
    <w:rsid w:val="00AE0971"/>
    <w:rsid w:val="00AE09A6"/>
    <w:rsid w:val="00AE0ADC"/>
    <w:rsid w:val="00AE0CBD"/>
    <w:rsid w:val="00AE0F42"/>
    <w:rsid w:val="00AE1005"/>
    <w:rsid w:val="00AE1109"/>
    <w:rsid w:val="00AE1636"/>
    <w:rsid w:val="00AE169D"/>
    <w:rsid w:val="00AE173B"/>
    <w:rsid w:val="00AE17D4"/>
    <w:rsid w:val="00AE18EC"/>
    <w:rsid w:val="00AE19D2"/>
    <w:rsid w:val="00AE1B96"/>
    <w:rsid w:val="00AE1C67"/>
    <w:rsid w:val="00AE1CC5"/>
    <w:rsid w:val="00AE1CD2"/>
    <w:rsid w:val="00AE1E06"/>
    <w:rsid w:val="00AE1E1C"/>
    <w:rsid w:val="00AE1E38"/>
    <w:rsid w:val="00AE218F"/>
    <w:rsid w:val="00AE22A5"/>
    <w:rsid w:val="00AE25BD"/>
    <w:rsid w:val="00AE296C"/>
    <w:rsid w:val="00AE2A9E"/>
    <w:rsid w:val="00AE2E69"/>
    <w:rsid w:val="00AE2EA4"/>
    <w:rsid w:val="00AE2F6D"/>
    <w:rsid w:val="00AE32C7"/>
    <w:rsid w:val="00AE3456"/>
    <w:rsid w:val="00AE3604"/>
    <w:rsid w:val="00AE3643"/>
    <w:rsid w:val="00AE3853"/>
    <w:rsid w:val="00AE38B6"/>
    <w:rsid w:val="00AE38C4"/>
    <w:rsid w:val="00AE3A27"/>
    <w:rsid w:val="00AE3A65"/>
    <w:rsid w:val="00AE3AD9"/>
    <w:rsid w:val="00AE3CB2"/>
    <w:rsid w:val="00AE3D1B"/>
    <w:rsid w:val="00AE4165"/>
    <w:rsid w:val="00AE41C0"/>
    <w:rsid w:val="00AE44E2"/>
    <w:rsid w:val="00AE465C"/>
    <w:rsid w:val="00AE490B"/>
    <w:rsid w:val="00AE492E"/>
    <w:rsid w:val="00AE4966"/>
    <w:rsid w:val="00AE4987"/>
    <w:rsid w:val="00AE4A96"/>
    <w:rsid w:val="00AE4B41"/>
    <w:rsid w:val="00AE4B65"/>
    <w:rsid w:val="00AE4D86"/>
    <w:rsid w:val="00AE51F2"/>
    <w:rsid w:val="00AE52ED"/>
    <w:rsid w:val="00AE5427"/>
    <w:rsid w:val="00AE5450"/>
    <w:rsid w:val="00AE5469"/>
    <w:rsid w:val="00AE5472"/>
    <w:rsid w:val="00AE5489"/>
    <w:rsid w:val="00AE566E"/>
    <w:rsid w:val="00AE569F"/>
    <w:rsid w:val="00AE58B5"/>
    <w:rsid w:val="00AE58CA"/>
    <w:rsid w:val="00AE5954"/>
    <w:rsid w:val="00AE598B"/>
    <w:rsid w:val="00AE59A1"/>
    <w:rsid w:val="00AE59DB"/>
    <w:rsid w:val="00AE5BC4"/>
    <w:rsid w:val="00AE5E2F"/>
    <w:rsid w:val="00AE5E7F"/>
    <w:rsid w:val="00AE5E97"/>
    <w:rsid w:val="00AE5EB6"/>
    <w:rsid w:val="00AE60BB"/>
    <w:rsid w:val="00AE6137"/>
    <w:rsid w:val="00AE6169"/>
    <w:rsid w:val="00AE637E"/>
    <w:rsid w:val="00AE63D7"/>
    <w:rsid w:val="00AE65E3"/>
    <w:rsid w:val="00AE67AE"/>
    <w:rsid w:val="00AE689A"/>
    <w:rsid w:val="00AE6ADC"/>
    <w:rsid w:val="00AE6CD0"/>
    <w:rsid w:val="00AE71FE"/>
    <w:rsid w:val="00AE72DB"/>
    <w:rsid w:val="00AE738A"/>
    <w:rsid w:val="00AE73A5"/>
    <w:rsid w:val="00AE740D"/>
    <w:rsid w:val="00AE7602"/>
    <w:rsid w:val="00AE7720"/>
    <w:rsid w:val="00AE7802"/>
    <w:rsid w:val="00AE780B"/>
    <w:rsid w:val="00AE7A51"/>
    <w:rsid w:val="00AE7CD3"/>
    <w:rsid w:val="00AE7F76"/>
    <w:rsid w:val="00AF0069"/>
    <w:rsid w:val="00AF006E"/>
    <w:rsid w:val="00AF031B"/>
    <w:rsid w:val="00AF0616"/>
    <w:rsid w:val="00AF07DA"/>
    <w:rsid w:val="00AF0A95"/>
    <w:rsid w:val="00AF0D1E"/>
    <w:rsid w:val="00AF0EB8"/>
    <w:rsid w:val="00AF1305"/>
    <w:rsid w:val="00AF14B7"/>
    <w:rsid w:val="00AF1528"/>
    <w:rsid w:val="00AF17D5"/>
    <w:rsid w:val="00AF1A4C"/>
    <w:rsid w:val="00AF1A57"/>
    <w:rsid w:val="00AF1AA5"/>
    <w:rsid w:val="00AF1B52"/>
    <w:rsid w:val="00AF1C4C"/>
    <w:rsid w:val="00AF1D29"/>
    <w:rsid w:val="00AF1DCA"/>
    <w:rsid w:val="00AF1F30"/>
    <w:rsid w:val="00AF1FF0"/>
    <w:rsid w:val="00AF20BC"/>
    <w:rsid w:val="00AF2328"/>
    <w:rsid w:val="00AF24B2"/>
    <w:rsid w:val="00AF26EC"/>
    <w:rsid w:val="00AF2732"/>
    <w:rsid w:val="00AF2799"/>
    <w:rsid w:val="00AF2963"/>
    <w:rsid w:val="00AF2966"/>
    <w:rsid w:val="00AF2AC4"/>
    <w:rsid w:val="00AF2B26"/>
    <w:rsid w:val="00AF2BB7"/>
    <w:rsid w:val="00AF2C19"/>
    <w:rsid w:val="00AF2C71"/>
    <w:rsid w:val="00AF2C7D"/>
    <w:rsid w:val="00AF2D19"/>
    <w:rsid w:val="00AF2EE0"/>
    <w:rsid w:val="00AF2F8C"/>
    <w:rsid w:val="00AF303C"/>
    <w:rsid w:val="00AF320D"/>
    <w:rsid w:val="00AF36F0"/>
    <w:rsid w:val="00AF372D"/>
    <w:rsid w:val="00AF3814"/>
    <w:rsid w:val="00AF399D"/>
    <w:rsid w:val="00AF3A2B"/>
    <w:rsid w:val="00AF3B07"/>
    <w:rsid w:val="00AF3BCD"/>
    <w:rsid w:val="00AF3BF9"/>
    <w:rsid w:val="00AF3E7C"/>
    <w:rsid w:val="00AF3F4E"/>
    <w:rsid w:val="00AF3F9C"/>
    <w:rsid w:val="00AF3FF0"/>
    <w:rsid w:val="00AF4107"/>
    <w:rsid w:val="00AF4234"/>
    <w:rsid w:val="00AF43A6"/>
    <w:rsid w:val="00AF4407"/>
    <w:rsid w:val="00AF4565"/>
    <w:rsid w:val="00AF45E8"/>
    <w:rsid w:val="00AF479D"/>
    <w:rsid w:val="00AF4845"/>
    <w:rsid w:val="00AF48D1"/>
    <w:rsid w:val="00AF4959"/>
    <w:rsid w:val="00AF4AEA"/>
    <w:rsid w:val="00AF4C0A"/>
    <w:rsid w:val="00AF4C32"/>
    <w:rsid w:val="00AF4C46"/>
    <w:rsid w:val="00AF4CC5"/>
    <w:rsid w:val="00AF4F39"/>
    <w:rsid w:val="00AF4F9A"/>
    <w:rsid w:val="00AF50E3"/>
    <w:rsid w:val="00AF5270"/>
    <w:rsid w:val="00AF5584"/>
    <w:rsid w:val="00AF55D6"/>
    <w:rsid w:val="00AF5669"/>
    <w:rsid w:val="00AF57E8"/>
    <w:rsid w:val="00AF5B4F"/>
    <w:rsid w:val="00AF5BB1"/>
    <w:rsid w:val="00AF5BDC"/>
    <w:rsid w:val="00AF5DAA"/>
    <w:rsid w:val="00AF5E2B"/>
    <w:rsid w:val="00AF62C2"/>
    <w:rsid w:val="00AF6694"/>
    <w:rsid w:val="00AF67D3"/>
    <w:rsid w:val="00AF6A44"/>
    <w:rsid w:val="00AF6A99"/>
    <w:rsid w:val="00AF6B06"/>
    <w:rsid w:val="00AF6B9B"/>
    <w:rsid w:val="00AF6CB6"/>
    <w:rsid w:val="00AF6CBB"/>
    <w:rsid w:val="00AF6FA1"/>
    <w:rsid w:val="00AF6FFD"/>
    <w:rsid w:val="00AF70B0"/>
    <w:rsid w:val="00AF72A7"/>
    <w:rsid w:val="00AF73FF"/>
    <w:rsid w:val="00AF740B"/>
    <w:rsid w:val="00AF74F6"/>
    <w:rsid w:val="00AF75A2"/>
    <w:rsid w:val="00AF7601"/>
    <w:rsid w:val="00AF7770"/>
    <w:rsid w:val="00AF794F"/>
    <w:rsid w:val="00AF7A61"/>
    <w:rsid w:val="00AF7A69"/>
    <w:rsid w:val="00AF7A9C"/>
    <w:rsid w:val="00AF7ABD"/>
    <w:rsid w:val="00AF7D83"/>
    <w:rsid w:val="00AF7DB2"/>
    <w:rsid w:val="00AF7F37"/>
    <w:rsid w:val="00AF7FD3"/>
    <w:rsid w:val="00B00233"/>
    <w:rsid w:val="00B0024B"/>
    <w:rsid w:val="00B0025B"/>
    <w:rsid w:val="00B005CF"/>
    <w:rsid w:val="00B0070C"/>
    <w:rsid w:val="00B0075F"/>
    <w:rsid w:val="00B00765"/>
    <w:rsid w:val="00B009A1"/>
    <w:rsid w:val="00B00A9D"/>
    <w:rsid w:val="00B00B9F"/>
    <w:rsid w:val="00B00BE2"/>
    <w:rsid w:val="00B00E4F"/>
    <w:rsid w:val="00B00E5E"/>
    <w:rsid w:val="00B0110C"/>
    <w:rsid w:val="00B0136C"/>
    <w:rsid w:val="00B01467"/>
    <w:rsid w:val="00B01539"/>
    <w:rsid w:val="00B01950"/>
    <w:rsid w:val="00B01996"/>
    <w:rsid w:val="00B01A4C"/>
    <w:rsid w:val="00B01C07"/>
    <w:rsid w:val="00B01C21"/>
    <w:rsid w:val="00B01CE9"/>
    <w:rsid w:val="00B02053"/>
    <w:rsid w:val="00B02610"/>
    <w:rsid w:val="00B02622"/>
    <w:rsid w:val="00B027AC"/>
    <w:rsid w:val="00B02AE3"/>
    <w:rsid w:val="00B02D11"/>
    <w:rsid w:val="00B02DC7"/>
    <w:rsid w:val="00B02E08"/>
    <w:rsid w:val="00B03380"/>
    <w:rsid w:val="00B03476"/>
    <w:rsid w:val="00B0358B"/>
    <w:rsid w:val="00B035A0"/>
    <w:rsid w:val="00B03B08"/>
    <w:rsid w:val="00B03E47"/>
    <w:rsid w:val="00B03E95"/>
    <w:rsid w:val="00B0449C"/>
    <w:rsid w:val="00B0455C"/>
    <w:rsid w:val="00B045B3"/>
    <w:rsid w:val="00B04629"/>
    <w:rsid w:val="00B04660"/>
    <w:rsid w:val="00B048FD"/>
    <w:rsid w:val="00B049D8"/>
    <w:rsid w:val="00B04A92"/>
    <w:rsid w:val="00B04C4C"/>
    <w:rsid w:val="00B04FC1"/>
    <w:rsid w:val="00B05072"/>
    <w:rsid w:val="00B05088"/>
    <w:rsid w:val="00B050FA"/>
    <w:rsid w:val="00B05188"/>
    <w:rsid w:val="00B0521D"/>
    <w:rsid w:val="00B05256"/>
    <w:rsid w:val="00B05327"/>
    <w:rsid w:val="00B053D8"/>
    <w:rsid w:val="00B055D3"/>
    <w:rsid w:val="00B05897"/>
    <w:rsid w:val="00B058D7"/>
    <w:rsid w:val="00B0592B"/>
    <w:rsid w:val="00B05EDA"/>
    <w:rsid w:val="00B05F28"/>
    <w:rsid w:val="00B06180"/>
    <w:rsid w:val="00B06231"/>
    <w:rsid w:val="00B06384"/>
    <w:rsid w:val="00B06386"/>
    <w:rsid w:val="00B063D3"/>
    <w:rsid w:val="00B064BA"/>
    <w:rsid w:val="00B064F3"/>
    <w:rsid w:val="00B067AF"/>
    <w:rsid w:val="00B068F7"/>
    <w:rsid w:val="00B0698F"/>
    <w:rsid w:val="00B069B1"/>
    <w:rsid w:val="00B06B7D"/>
    <w:rsid w:val="00B06BE2"/>
    <w:rsid w:val="00B06C8D"/>
    <w:rsid w:val="00B06CC6"/>
    <w:rsid w:val="00B06D9E"/>
    <w:rsid w:val="00B0705C"/>
    <w:rsid w:val="00B0728D"/>
    <w:rsid w:val="00B07311"/>
    <w:rsid w:val="00B07461"/>
    <w:rsid w:val="00B07465"/>
    <w:rsid w:val="00B0751C"/>
    <w:rsid w:val="00B0751F"/>
    <w:rsid w:val="00B0777D"/>
    <w:rsid w:val="00B07891"/>
    <w:rsid w:val="00B078C3"/>
    <w:rsid w:val="00B07AC3"/>
    <w:rsid w:val="00B07C81"/>
    <w:rsid w:val="00B07CA6"/>
    <w:rsid w:val="00B07DB7"/>
    <w:rsid w:val="00B07E1E"/>
    <w:rsid w:val="00B07F4B"/>
    <w:rsid w:val="00B07FF6"/>
    <w:rsid w:val="00B101BF"/>
    <w:rsid w:val="00B10390"/>
    <w:rsid w:val="00B10485"/>
    <w:rsid w:val="00B104D9"/>
    <w:rsid w:val="00B10502"/>
    <w:rsid w:val="00B106A5"/>
    <w:rsid w:val="00B10732"/>
    <w:rsid w:val="00B10957"/>
    <w:rsid w:val="00B10A55"/>
    <w:rsid w:val="00B10A5D"/>
    <w:rsid w:val="00B10E06"/>
    <w:rsid w:val="00B10EF7"/>
    <w:rsid w:val="00B10FC3"/>
    <w:rsid w:val="00B11050"/>
    <w:rsid w:val="00B11250"/>
    <w:rsid w:val="00B1128E"/>
    <w:rsid w:val="00B11292"/>
    <w:rsid w:val="00B1130E"/>
    <w:rsid w:val="00B1154E"/>
    <w:rsid w:val="00B1155A"/>
    <w:rsid w:val="00B11639"/>
    <w:rsid w:val="00B116B2"/>
    <w:rsid w:val="00B117B8"/>
    <w:rsid w:val="00B11823"/>
    <w:rsid w:val="00B11836"/>
    <w:rsid w:val="00B1183B"/>
    <w:rsid w:val="00B1191D"/>
    <w:rsid w:val="00B1197E"/>
    <w:rsid w:val="00B11A02"/>
    <w:rsid w:val="00B11A1C"/>
    <w:rsid w:val="00B11A63"/>
    <w:rsid w:val="00B11AD6"/>
    <w:rsid w:val="00B11B62"/>
    <w:rsid w:val="00B11C84"/>
    <w:rsid w:val="00B11D38"/>
    <w:rsid w:val="00B1202A"/>
    <w:rsid w:val="00B12078"/>
    <w:rsid w:val="00B12186"/>
    <w:rsid w:val="00B12404"/>
    <w:rsid w:val="00B1241C"/>
    <w:rsid w:val="00B125BF"/>
    <w:rsid w:val="00B12856"/>
    <w:rsid w:val="00B12AE7"/>
    <w:rsid w:val="00B12D89"/>
    <w:rsid w:val="00B12DC9"/>
    <w:rsid w:val="00B12E02"/>
    <w:rsid w:val="00B12FEC"/>
    <w:rsid w:val="00B1303B"/>
    <w:rsid w:val="00B131D3"/>
    <w:rsid w:val="00B1328A"/>
    <w:rsid w:val="00B13485"/>
    <w:rsid w:val="00B134D7"/>
    <w:rsid w:val="00B1353C"/>
    <w:rsid w:val="00B13549"/>
    <w:rsid w:val="00B1366B"/>
    <w:rsid w:val="00B13AFE"/>
    <w:rsid w:val="00B13BB3"/>
    <w:rsid w:val="00B13BCF"/>
    <w:rsid w:val="00B13C0E"/>
    <w:rsid w:val="00B13DB4"/>
    <w:rsid w:val="00B13E1B"/>
    <w:rsid w:val="00B13F51"/>
    <w:rsid w:val="00B13FB1"/>
    <w:rsid w:val="00B142D8"/>
    <w:rsid w:val="00B142EC"/>
    <w:rsid w:val="00B14451"/>
    <w:rsid w:val="00B144AE"/>
    <w:rsid w:val="00B14627"/>
    <w:rsid w:val="00B1473E"/>
    <w:rsid w:val="00B148B2"/>
    <w:rsid w:val="00B149AB"/>
    <w:rsid w:val="00B14A4E"/>
    <w:rsid w:val="00B14B63"/>
    <w:rsid w:val="00B14FD9"/>
    <w:rsid w:val="00B15224"/>
    <w:rsid w:val="00B1536D"/>
    <w:rsid w:val="00B153D8"/>
    <w:rsid w:val="00B15490"/>
    <w:rsid w:val="00B15537"/>
    <w:rsid w:val="00B15705"/>
    <w:rsid w:val="00B15D0E"/>
    <w:rsid w:val="00B15DE8"/>
    <w:rsid w:val="00B16267"/>
    <w:rsid w:val="00B162A1"/>
    <w:rsid w:val="00B1642C"/>
    <w:rsid w:val="00B16445"/>
    <w:rsid w:val="00B167B4"/>
    <w:rsid w:val="00B16849"/>
    <w:rsid w:val="00B16BE0"/>
    <w:rsid w:val="00B16C86"/>
    <w:rsid w:val="00B16E7C"/>
    <w:rsid w:val="00B16EF1"/>
    <w:rsid w:val="00B170C5"/>
    <w:rsid w:val="00B1718C"/>
    <w:rsid w:val="00B1724D"/>
    <w:rsid w:val="00B1729D"/>
    <w:rsid w:val="00B1733A"/>
    <w:rsid w:val="00B175CB"/>
    <w:rsid w:val="00B175D0"/>
    <w:rsid w:val="00B176F0"/>
    <w:rsid w:val="00B1775E"/>
    <w:rsid w:val="00B17766"/>
    <w:rsid w:val="00B178A7"/>
    <w:rsid w:val="00B17A20"/>
    <w:rsid w:val="00B17B31"/>
    <w:rsid w:val="00B17B39"/>
    <w:rsid w:val="00B17B68"/>
    <w:rsid w:val="00B17C36"/>
    <w:rsid w:val="00B17C7B"/>
    <w:rsid w:val="00B17CFC"/>
    <w:rsid w:val="00B17E43"/>
    <w:rsid w:val="00B2031F"/>
    <w:rsid w:val="00B2078C"/>
    <w:rsid w:val="00B20ADE"/>
    <w:rsid w:val="00B20BDC"/>
    <w:rsid w:val="00B20E02"/>
    <w:rsid w:val="00B20E11"/>
    <w:rsid w:val="00B20EB8"/>
    <w:rsid w:val="00B20EF6"/>
    <w:rsid w:val="00B212F3"/>
    <w:rsid w:val="00B21499"/>
    <w:rsid w:val="00B21540"/>
    <w:rsid w:val="00B2160B"/>
    <w:rsid w:val="00B21BD2"/>
    <w:rsid w:val="00B21DE0"/>
    <w:rsid w:val="00B221E8"/>
    <w:rsid w:val="00B224B7"/>
    <w:rsid w:val="00B2258C"/>
    <w:rsid w:val="00B22771"/>
    <w:rsid w:val="00B22AC0"/>
    <w:rsid w:val="00B22B79"/>
    <w:rsid w:val="00B22BA5"/>
    <w:rsid w:val="00B22BA7"/>
    <w:rsid w:val="00B22C5D"/>
    <w:rsid w:val="00B22E2F"/>
    <w:rsid w:val="00B22F0C"/>
    <w:rsid w:val="00B22F69"/>
    <w:rsid w:val="00B2322A"/>
    <w:rsid w:val="00B23317"/>
    <w:rsid w:val="00B23382"/>
    <w:rsid w:val="00B23432"/>
    <w:rsid w:val="00B23845"/>
    <w:rsid w:val="00B23A16"/>
    <w:rsid w:val="00B243D4"/>
    <w:rsid w:val="00B2453F"/>
    <w:rsid w:val="00B24557"/>
    <w:rsid w:val="00B246C0"/>
    <w:rsid w:val="00B2487F"/>
    <w:rsid w:val="00B24AB1"/>
    <w:rsid w:val="00B24DBA"/>
    <w:rsid w:val="00B25061"/>
    <w:rsid w:val="00B2514E"/>
    <w:rsid w:val="00B251A0"/>
    <w:rsid w:val="00B2542C"/>
    <w:rsid w:val="00B2551C"/>
    <w:rsid w:val="00B25557"/>
    <w:rsid w:val="00B2563A"/>
    <w:rsid w:val="00B259E9"/>
    <w:rsid w:val="00B25F2B"/>
    <w:rsid w:val="00B2613E"/>
    <w:rsid w:val="00B262A3"/>
    <w:rsid w:val="00B262D1"/>
    <w:rsid w:val="00B2644E"/>
    <w:rsid w:val="00B2664C"/>
    <w:rsid w:val="00B26A7F"/>
    <w:rsid w:val="00B26A9F"/>
    <w:rsid w:val="00B26B26"/>
    <w:rsid w:val="00B26B5A"/>
    <w:rsid w:val="00B26C26"/>
    <w:rsid w:val="00B27046"/>
    <w:rsid w:val="00B27100"/>
    <w:rsid w:val="00B27247"/>
    <w:rsid w:val="00B272E5"/>
    <w:rsid w:val="00B274E5"/>
    <w:rsid w:val="00B2755D"/>
    <w:rsid w:val="00B27564"/>
    <w:rsid w:val="00B276AD"/>
    <w:rsid w:val="00B27749"/>
    <w:rsid w:val="00B27C7A"/>
    <w:rsid w:val="00B27FAC"/>
    <w:rsid w:val="00B30165"/>
    <w:rsid w:val="00B303B0"/>
    <w:rsid w:val="00B304CB"/>
    <w:rsid w:val="00B30955"/>
    <w:rsid w:val="00B30996"/>
    <w:rsid w:val="00B30A24"/>
    <w:rsid w:val="00B30A5D"/>
    <w:rsid w:val="00B30B63"/>
    <w:rsid w:val="00B30B75"/>
    <w:rsid w:val="00B30C82"/>
    <w:rsid w:val="00B310A7"/>
    <w:rsid w:val="00B310B5"/>
    <w:rsid w:val="00B312F1"/>
    <w:rsid w:val="00B312FD"/>
    <w:rsid w:val="00B314E7"/>
    <w:rsid w:val="00B315E2"/>
    <w:rsid w:val="00B3189F"/>
    <w:rsid w:val="00B319BC"/>
    <w:rsid w:val="00B31AF5"/>
    <w:rsid w:val="00B31BA3"/>
    <w:rsid w:val="00B31C8D"/>
    <w:rsid w:val="00B31D80"/>
    <w:rsid w:val="00B31DA2"/>
    <w:rsid w:val="00B31E08"/>
    <w:rsid w:val="00B31E2A"/>
    <w:rsid w:val="00B31EC5"/>
    <w:rsid w:val="00B31F28"/>
    <w:rsid w:val="00B320A0"/>
    <w:rsid w:val="00B32226"/>
    <w:rsid w:val="00B32665"/>
    <w:rsid w:val="00B32766"/>
    <w:rsid w:val="00B32B13"/>
    <w:rsid w:val="00B32B78"/>
    <w:rsid w:val="00B32CDE"/>
    <w:rsid w:val="00B32D5F"/>
    <w:rsid w:val="00B32DB9"/>
    <w:rsid w:val="00B32DCC"/>
    <w:rsid w:val="00B32FD8"/>
    <w:rsid w:val="00B331B2"/>
    <w:rsid w:val="00B33310"/>
    <w:rsid w:val="00B338BE"/>
    <w:rsid w:val="00B33931"/>
    <w:rsid w:val="00B33BC4"/>
    <w:rsid w:val="00B33C23"/>
    <w:rsid w:val="00B33C2E"/>
    <w:rsid w:val="00B33E11"/>
    <w:rsid w:val="00B33FFD"/>
    <w:rsid w:val="00B342B0"/>
    <w:rsid w:val="00B3432F"/>
    <w:rsid w:val="00B34516"/>
    <w:rsid w:val="00B34632"/>
    <w:rsid w:val="00B34742"/>
    <w:rsid w:val="00B349DF"/>
    <w:rsid w:val="00B34AAA"/>
    <w:rsid w:val="00B34D28"/>
    <w:rsid w:val="00B34D6D"/>
    <w:rsid w:val="00B35396"/>
    <w:rsid w:val="00B3560A"/>
    <w:rsid w:val="00B3568C"/>
    <w:rsid w:val="00B35B07"/>
    <w:rsid w:val="00B36235"/>
    <w:rsid w:val="00B36355"/>
    <w:rsid w:val="00B36627"/>
    <w:rsid w:val="00B3670D"/>
    <w:rsid w:val="00B368F6"/>
    <w:rsid w:val="00B36931"/>
    <w:rsid w:val="00B36A4C"/>
    <w:rsid w:val="00B36B18"/>
    <w:rsid w:val="00B36DA8"/>
    <w:rsid w:val="00B36F34"/>
    <w:rsid w:val="00B36FFB"/>
    <w:rsid w:val="00B3747C"/>
    <w:rsid w:val="00B3763E"/>
    <w:rsid w:val="00B37840"/>
    <w:rsid w:val="00B379A4"/>
    <w:rsid w:val="00B379A7"/>
    <w:rsid w:val="00B379AD"/>
    <w:rsid w:val="00B37A22"/>
    <w:rsid w:val="00B37D96"/>
    <w:rsid w:val="00B401E1"/>
    <w:rsid w:val="00B403BF"/>
    <w:rsid w:val="00B40945"/>
    <w:rsid w:val="00B40A4B"/>
    <w:rsid w:val="00B40BAF"/>
    <w:rsid w:val="00B40DE6"/>
    <w:rsid w:val="00B40EF8"/>
    <w:rsid w:val="00B41147"/>
    <w:rsid w:val="00B4157F"/>
    <w:rsid w:val="00B41645"/>
    <w:rsid w:val="00B417AD"/>
    <w:rsid w:val="00B41916"/>
    <w:rsid w:val="00B4196C"/>
    <w:rsid w:val="00B41A20"/>
    <w:rsid w:val="00B41C07"/>
    <w:rsid w:val="00B41C89"/>
    <w:rsid w:val="00B41CCB"/>
    <w:rsid w:val="00B41ED8"/>
    <w:rsid w:val="00B4215B"/>
    <w:rsid w:val="00B4215D"/>
    <w:rsid w:val="00B42327"/>
    <w:rsid w:val="00B42362"/>
    <w:rsid w:val="00B42420"/>
    <w:rsid w:val="00B42709"/>
    <w:rsid w:val="00B427C4"/>
    <w:rsid w:val="00B42AAC"/>
    <w:rsid w:val="00B42AF5"/>
    <w:rsid w:val="00B42B90"/>
    <w:rsid w:val="00B42BE0"/>
    <w:rsid w:val="00B42BF2"/>
    <w:rsid w:val="00B42C0E"/>
    <w:rsid w:val="00B430C8"/>
    <w:rsid w:val="00B430D4"/>
    <w:rsid w:val="00B431B4"/>
    <w:rsid w:val="00B431DC"/>
    <w:rsid w:val="00B432AB"/>
    <w:rsid w:val="00B43444"/>
    <w:rsid w:val="00B43623"/>
    <w:rsid w:val="00B436A5"/>
    <w:rsid w:val="00B4385F"/>
    <w:rsid w:val="00B43957"/>
    <w:rsid w:val="00B43E0C"/>
    <w:rsid w:val="00B43FFF"/>
    <w:rsid w:val="00B44104"/>
    <w:rsid w:val="00B4410D"/>
    <w:rsid w:val="00B4431C"/>
    <w:rsid w:val="00B4436E"/>
    <w:rsid w:val="00B4441E"/>
    <w:rsid w:val="00B4447E"/>
    <w:rsid w:val="00B4455C"/>
    <w:rsid w:val="00B44944"/>
    <w:rsid w:val="00B4499E"/>
    <w:rsid w:val="00B449B3"/>
    <w:rsid w:val="00B44A02"/>
    <w:rsid w:val="00B44A1F"/>
    <w:rsid w:val="00B44A6A"/>
    <w:rsid w:val="00B44FA3"/>
    <w:rsid w:val="00B45047"/>
    <w:rsid w:val="00B452C8"/>
    <w:rsid w:val="00B45449"/>
    <w:rsid w:val="00B455B7"/>
    <w:rsid w:val="00B4569E"/>
    <w:rsid w:val="00B4574C"/>
    <w:rsid w:val="00B458AA"/>
    <w:rsid w:val="00B459AC"/>
    <w:rsid w:val="00B459F0"/>
    <w:rsid w:val="00B45AED"/>
    <w:rsid w:val="00B45B6A"/>
    <w:rsid w:val="00B45CD5"/>
    <w:rsid w:val="00B45DAC"/>
    <w:rsid w:val="00B46093"/>
    <w:rsid w:val="00B46769"/>
    <w:rsid w:val="00B46808"/>
    <w:rsid w:val="00B468BB"/>
    <w:rsid w:val="00B46924"/>
    <w:rsid w:val="00B46A19"/>
    <w:rsid w:val="00B46D4E"/>
    <w:rsid w:val="00B46D50"/>
    <w:rsid w:val="00B46FB6"/>
    <w:rsid w:val="00B4708A"/>
    <w:rsid w:val="00B47255"/>
    <w:rsid w:val="00B47543"/>
    <w:rsid w:val="00B476E0"/>
    <w:rsid w:val="00B47A10"/>
    <w:rsid w:val="00B47AD5"/>
    <w:rsid w:val="00B47D6E"/>
    <w:rsid w:val="00B47EC7"/>
    <w:rsid w:val="00B5008F"/>
    <w:rsid w:val="00B501D8"/>
    <w:rsid w:val="00B5030B"/>
    <w:rsid w:val="00B5047F"/>
    <w:rsid w:val="00B50594"/>
    <w:rsid w:val="00B50640"/>
    <w:rsid w:val="00B50641"/>
    <w:rsid w:val="00B5082D"/>
    <w:rsid w:val="00B5085D"/>
    <w:rsid w:val="00B5088F"/>
    <w:rsid w:val="00B5096F"/>
    <w:rsid w:val="00B50A06"/>
    <w:rsid w:val="00B50B13"/>
    <w:rsid w:val="00B51168"/>
    <w:rsid w:val="00B5132C"/>
    <w:rsid w:val="00B5147C"/>
    <w:rsid w:val="00B514BD"/>
    <w:rsid w:val="00B5160D"/>
    <w:rsid w:val="00B5172B"/>
    <w:rsid w:val="00B5175C"/>
    <w:rsid w:val="00B518A2"/>
    <w:rsid w:val="00B51928"/>
    <w:rsid w:val="00B51BB8"/>
    <w:rsid w:val="00B51CDA"/>
    <w:rsid w:val="00B520E7"/>
    <w:rsid w:val="00B5213F"/>
    <w:rsid w:val="00B52371"/>
    <w:rsid w:val="00B523EE"/>
    <w:rsid w:val="00B5259F"/>
    <w:rsid w:val="00B525B1"/>
    <w:rsid w:val="00B525C1"/>
    <w:rsid w:val="00B526CD"/>
    <w:rsid w:val="00B52700"/>
    <w:rsid w:val="00B52721"/>
    <w:rsid w:val="00B52AC2"/>
    <w:rsid w:val="00B52AD1"/>
    <w:rsid w:val="00B52B42"/>
    <w:rsid w:val="00B52BB1"/>
    <w:rsid w:val="00B52C87"/>
    <w:rsid w:val="00B52E19"/>
    <w:rsid w:val="00B52EDF"/>
    <w:rsid w:val="00B52EF1"/>
    <w:rsid w:val="00B530AA"/>
    <w:rsid w:val="00B530B6"/>
    <w:rsid w:val="00B53400"/>
    <w:rsid w:val="00B5351D"/>
    <w:rsid w:val="00B535B8"/>
    <w:rsid w:val="00B537F5"/>
    <w:rsid w:val="00B53812"/>
    <w:rsid w:val="00B538E3"/>
    <w:rsid w:val="00B539CA"/>
    <w:rsid w:val="00B53ABC"/>
    <w:rsid w:val="00B53E30"/>
    <w:rsid w:val="00B53EE8"/>
    <w:rsid w:val="00B5417F"/>
    <w:rsid w:val="00B54274"/>
    <w:rsid w:val="00B54490"/>
    <w:rsid w:val="00B547CF"/>
    <w:rsid w:val="00B548FC"/>
    <w:rsid w:val="00B54900"/>
    <w:rsid w:val="00B54934"/>
    <w:rsid w:val="00B549EB"/>
    <w:rsid w:val="00B54B95"/>
    <w:rsid w:val="00B54C6B"/>
    <w:rsid w:val="00B54D3F"/>
    <w:rsid w:val="00B54D67"/>
    <w:rsid w:val="00B54D74"/>
    <w:rsid w:val="00B54DCC"/>
    <w:rsid w:val="00B54F3B"/>
    <w:rsid w:val="00B552F2"/>
    <w:rsid w:val="00B55537"/>
    <w:rsid w:val="00B55585"/>
    <w:rsid w:val="00B5587F"/>
    <w:rsid w:val="00B55916"/>
    <w:rsid w:val="00B55987"/>
    <w:rsid w:val="00B559E1"/>
    <w:rsid w:val="00B55B87"/>
    <w:rsid w:val="00B55D6A"/>
    <w:rsid w:val="00B55DB4"/>
    <w:rsid w:val="00B55DFA"/>
    <w:rsid w:val="00B56037"/>
    <w:rsid w:val="00B56065"/>
    <w:rsid w:val="00B5634C"/>
    <w:rsid w:val="00B563B4"/>
    <w:rsid w:val="00B563F8"/>
    <w:rsid w:val="00B568A8"/>
    <w:rsid w:val="00B56951"/>
    <w:rsid w:val="00B56A1A"/>
    <w:rsid w:val="00B56CF9"/>
    <w:rsid w:val="00B56D5D"/>
    <w:rsid w:val="00B56E3B"/>
    <w:rsid w:val="00B56F2B"/>
    <w:rsid w:val="00B5734A"/>
    <w:rsid w:val="00B573A3"/>
    <w:rsid w:val="00B57517"/>
    <w:rsid w:val="00B57567"/>
    <w:rsid w:val="00B578A3"/>
    <w:rsid w:val="00B57A34"/>
    <w:rsid w:val="00B57B29"/>
    <w:rsid w:val="00B57BD8"/>
    <w:rsid w:val="00B57CA2"/>
    <w:rsid w:val="00B57D21"/>
    <w:rsid w:val="00B57D7D"/>
    <w:rsid w:val="00B57FF3"/>
    <w:rsid w:val="00B6008A"/>
    <w:rsid w:val="00B60304"/>
    <w:rsid w:val="00B605B1"/>
    <w:rsid w:val="00B607D3"/>
    <w:rsid w:val="00B60886"/>
    <w:rsid w:val="00B608B4"/>
    <w:rsid w:val="00B60927"/>
    <w:rsid w:val="00B6093B"/>
    <w:rsid w:val="00B60993"/>
    <w:rsid w:val="00B60A2B"/>
    <w:rsid w:val="00B60A3A"/>
    <w:rsid w:val="00B60AA9"/>
    <w:rsid w:val="00B60D86"/>
    <w:rsid w:val="00B60E1B"/>
    <w:rsid w:val="00B60FB1"/>
    <w:rsid w:val="00B60FBE"/>
    <w:rsid w:val="00B6102D"/>
    <w:rsid w:val="00B61159"/>
    <w:rsid w:val="00B61385"/>
    <w:rsid w:val="00B61476"/>
    <w:rsid w:val="00B61513"/>
    <w:rsid w:val="00B615BD"/>
    <w:rsid w:val="00B61602"/>
    <w:rsid w:val="00B61616"/>
    <w:rsid w:val="00B6169C"/>
    <w:rsid w:val="00B6174B"/>
    <w:rsid w:val="00B61794"/>
    <w:rsid w:val="00B61A91"/>
    <w:rsid w:val="00B61BC3"/>
    <w:rsid w:val="00B61DC6"/>
    <w:rsid w:val="00B61F46"/>
    <w:rsid w:val="00B62970"/>
    <w:rsid w:val="00B62A09"/>
    <w:rsid w:val="00B62AB7"/>
    <w:rsid w:val="00B62AEB"/>
    <w:rsid w:val="00B62D12"/>
    <w:rsid w:val="00B62F88"/>
    <w:rsid w:val="00B632F4"/>
    <w:rsid w:val="00B6331B"/>
    <w:rsid w:val="00B633E0"/>
    <w:rsid w:val="00B634CC"/>
    <w:rsid w:val="00B634F7"/>
    <w:rsid w:val="00B63505"/>
    <w:rsid w:val="00B63AD9"/>
    <w:rsid w:val="00B63DA8"/>
    <w:rsid w:val="00B63E40"/>
    <w:rsid w:val="00B64048"/>
    <w:rsid w:val="00B642DF"/>
    <w:rsid w:val="00B644FB"/>
    <w:rsid w:val="00B64514"/>
    <w:rsid w:val="00B647E3"/>
    <w:rsid w:val="00B648E7"/>
    <w:rsid w:val="00B64BBA"/>
    <w:rsid w:val="00B64D45"/>
    <w:rsid w:val="00B64F8D"/>
    <w:rsid w:val="00B652B3"/>
    <w:rsid w:val="00B65349"/>
    <w:rsid w:val="00B653B2"/>
    <w:rsid w:val="00B65410"/>
    <w:rsid w:val="00B65593"/>
    <w:rsid w:val="00B655ED"/>
    <w:rsid w:val="00B658D9"/>
    <w:rsid w:val="00B65A59"/>
    <w:rsid w:val="00B65A5B"/>
    <w:rsid w:val="00B65B60"/>
    <w:rsid w:val="00B65E51"/>
    <w:rsid w:val="00B65E95"/>
    <w:rsid w:val="00B65FA8"/>
    <w:rsid w:val="00B66084"/>
    <w:rsid w:val="00B661EE"/>
    <w:rsid w:val="00B66316"/>
    <w:rsid w:val="00B663EA"/>
    <w:rsid w:val="00B6650B"/>
    <w:rsid w:val="00B6654A"/>
    <w:rsid w:val="00B66709"/>
    <w:rsid w:val="00B667DD"/>
    <w:rsid w:val="00B66823"/>
    <w:rsid w:val="00B66869"/>
    <w:rsid w:val="00B668E0"/>
    <w:rsid w:val="00B669AA"/>
    <w:rsid w:val="00B66D36"/>
    <w:rsid w:val="00B66D72"/>
    <w:rsid w:val="00B66F5B"/>
    <w:rsid w:val="00B66FEF"/>
    <w:rsid w:val="00B67780"/>
    <w:rsid w:val="00B6778D"/>
    <w:rsid w:val="00B67922"/>
    <w:rsid w:val="00B6798B"/>
    <w:rsid w:val="00B67B6C"/>
    <w:rsid w:val="00B67BF7"/>
    <w:rsid w:val="00B67C2C"/>
    <w:rsid w:val="00B67C6C"/>
    <w:rsid w:val="00B67F76"/>
    <w:rsid w:val="00B7012A"/>
    <w:rsid w:val="00B701AA"/>
    <w:rsid w:val="00B70225"/>
    <w:rsid w:val="00B7024E"/>
    <w:rsid w:val="00B7031D"/>
    <w:rsid w:val="00B70364"/>
    <w:rsid w:val="00B7050A"/>
    <w:rsid w:val="00B706C0"/>
    <w:rsid w:val="00B706C4"/>
    <w:rsid w:val="00B70740"/>
    <w:rsid w:val="00B7077B"/>
    <w:rsid w:val="00B707B0"/>
    <w:rsid w:val="00B70AE5"/>
    <w:rsid w:val="00B70AEA"/>
    <w:rsid w:val="00B70CD8"/>
    <w:rsid w:val="00B70D26"/>
    <w:rsid w:val="00B70D46"/>
    <w:rsid w:val="00B70DAF"/>
    <w:rsid w:val="00B70EB8"/>
    <w:rsid w:val="00B710F0"/>
    <w:rsid w:val="00B711B9"/>
    <w:rsid w:val="00B7129B"/>
    <w:rsid w:val="00B71644"/>
    <w:rsid w:val="00B716B3"/>
    <w:rsid w:val="00B717B9"/>
    <w:rsid w:val="00B719F1"/>
    <w:rsid w:val="00B71B06"/>
    <w:rsid w:val="00B71B74"/>
    <w:rsid w:val="00B71CDC"/>
    <w:rsid w:val="00B71E44"/>
    <w:rsid w:val="00B721C8"/>
    <w:rsid w:val="00B7222C"/>
    <w:rsid w:val="00B72241"/>
    <w:rsid w:val="00B723D4"/>
    <w:rsid w:val="00B72596"/>
    <w:rsid w:val="00B72821"/>
    <w:rsid w:val="00B72A38"/>
    <w:rsid w:val="00B72A88"/>
    <w:rsid w:val="00B72A9D"/>
    <w:rsid w:val="00B72B08"/>
    <w:rsid w:val="00B72B69"/>
    <w:rsid w:val="00B72DF0"/>
    <w:rsid w:val="00B72E20"/>
    <w:rsid w:val="00B72E91"/>
    <w:rsid w:val="00B7302A"/>
    <w:rsid w:val="00B73220"/>
    <w:rsid w:val="00B732A9"/>
    <w:rsid w:val="00B73463"/>
    <w:rsid w:val="00B7360D"/>
    <w:rsid w:val="00B73714"/>
    <w:rsid w:val="00B7375B"/>
    <w:rsid w:val="00B73857"/>
    <w:rsid w:val="00B73920"/>
    <w:rsid w:val="00B739F1"/>
    <w:rsid w:val="00B73C83"/>
    <w:rsid w:val="00B73E08"/>
    <w:rsid w:val="00B73F5B"/>
    <w:rsid w:val="00B74593"/>
    <w:rsid w:val="00B74A55"/>
    <w:rsid w:val="00B74B6C"/>
    <w:rsid w:val="00B74B7C"/>
    <w:rsid w:val="00B74E4E"/>
    <w:rsid w:val="00B7512B"/>
    <w:rsid w:val="00B7516B"/>
    <w:rsid w:val="00B751A1"/>
    <w:rsid w:val="00B751D2"/>
    <w:rsid w:val="00B75236"/>
    <w:rsid w:val="00B753E2"/>
    <w:rsid w:val="00B755F9"/>
    <w:rsid w:val="00B75B61"/>
    <w:rsid w:val="00B75CE7"/>
    <w:rsid w:val="00B75D53"/>
    <w:rsid w:val="00B75E9D"/>
    <w:rsid w:val="00B75F53"/>
    <w:rsid w:val="00B7601E"/>
    <w:rsid w:val="00B760BF"/>
    <w:rsid w:val="00B760F1"/>
    <w:rsid w:val="00B7649E"/>
    <w:rsid w:val="00B7660C"/>
    <w:rsid w:val="00B766AA"/>
    <w:rsid w:val="00B76D8F"/>
    <w:rsid w:val="00B77110"/>
    <w:rsid w:val="00B77134"/>
    <w:rsid w:val="00B77294"/>
    <w:rsid w:val="00B7732B"/>
    <w:rsid w:val="00B774FC"/>
    <w:rsid w:val="00B776E1"/>
    <w:rsid w:val="00B777AF"/>
    <w:rsid w:val="00B77905"/>
    <w:rsid w:val="00B77984"/>
    <w:rsid w:val="00B77DEF"/>
    <w:rsid w:val="00B77EF8"/>
    <w:rsid w:val="00B80071"/>
    <w:rsid w:val="00B80083"/>
    <w:rsid w:val="00B80225"/>
    <w:rsid w:val="00B80311"/>
    <w:rsid w:val="00B804ED"/>
    <w:rsid w:val="00B8054D"/>
    <w:rsid w:val="00B805C0"/>
    <w:rsid w:val="00B8066F"/>
    <w:rsid w:val="00B808CF"/>
    <w:rsid w:val="00B80936"/>
    <w:rsid w:val="00B809EC"/>
    <w:rsid w:val="00B80AB1"/>
    <w:rsid w:val="00B80B24"/>
    <w:rsid w:val="00B80FB7"/>
    <w:rsid w:val="00B81053"/>
    <w:rsid w:val="00B8105F"/>
    <w:rsid w:val="00B812F8"/>
    <w:rsid w:val="00B8176F"/>
    <w:rsid w:val="00B817F6"/>
    <w:rsid w:val="00B8192A"/>
    <w:rsid w:val="00B8197A"/>
    <w:rsid w:val="00B819FE"/>
    <w:rsid w:val="00B81A99"/>
    <w:rsid w:val="00B81C5C"/>
    <w:rsid w:val="00B81D6F"/>
    <w:rsid w:val="00B81E77"/>
    <w:rsid w:val="00B81FEC"/>
    <w:rsid w:val="00B8224C"/>
    <w:rsid w:val="00B8243F"/>
    <w:rsid w:val="00B82455"/>
    <w:rsid w:val="00B8257D"/>
    <w:rsid w:val="00B828DB"/>
    <w:rsid w:val="00B8294A"/>
    <w:rsid w:val="00B82989"/>
    <w:rsid w:val="00B83106"/>
    <w:rsid w:val="00B8310B"/>
    <w:rsid w:val="00B83155"/>
    <w:rsid w:val="00B8329D"/>
    <w:rsid w:val="00B83354"/>
    <w:rsid w:val="00B8337A"/>
    <w:rsid w:val="00B833C9"/>
    <w:rsid w:val="00B83497"/>
    <w:rsid w:val="00B8352D"/>
    <w:rsid w:val="00B83966"/>
    <w:rsid w:val="00B83BC5"/>
    <w:rsid w:val="00B83BF7"/>
    <w:rsid w:val="00B83D7B"/>
    <w:rsid w:val="00B83E41"/>
    <w:rsid w:val="00B83F17"/>
    <w:rsid w:val="00B8408D"/>
    <w:rsid w:val="00B841DE"/>
    <w:rsid w:val="00B844A1"/>
    <w:rsid w:val="00B8453A"/>
    <w:rsid w:val="00B8461F"/>
    <w:rsid w:val="00B84806"/>
    <w:rsid w:val="00B848FC"/>
    <w:rsid w:val="00B84954"/>
    <w:rsid w:val="00B84A93"/>
    <w:rsid w:val="00B84D2E"/>
    <w:rsid w:val="00B8523C"/>
    <w:rsid w:val="00B8524E"/>
    <w:rsid w:val="00B853D3"/>
    <w:rsid w:val="00B85492"/>
    <w:rsid w:val="00B855F2"/>
    <w:rsid w:val="00B8566D"/>
    <w:rsid w:val="00B856EA"/>
    <w:rsid w:val="00B8574F"/>
    <w:rsid w:val="00B857DE"/>
    <w:rsid w:val="00B8582B"/>
    <w:rsid w:val="00B8584B"/>
    <w:rsid w:val="00B859A8"/>
    <w:rsid w:val="00B85A24"/>
    <w:rsid w:val="00B85D67"/>
    <w:rsid w:val="00B85DAE"/>
    <w:rsid w:val="00B85E49"/>
    <w:rsid w:val="00B85EE1"/>
    <w:rsid w:val="00B85FB0"/>
    <w:rsid w:val="00B85FD6"/>
    <w:rsid w:val="00B8602B"/>
    <w:rsid w:val="00B86057"/>
    <w:rsid w:val="00B862E8"/>
    <w:rsid w:val="00B86451"/>
    <w:rsid w:val="00B8646A"/>
    <w:rsid w:val="00B8648F"/>
    <w:rsid w:val="00B864B0"/>
    <w:rsid w:val="00B86540"/>
    <w:rsid w:val="00B8657B"/>
    <w:rsid w:val="00B865D7"/>
    <w:rsid w:val="00B86689"/>
    <w:rsid w:val="00B866FE"/>
    <w:rsid w:val="00B86754"/>
    <w:rsid w:val="00B868E2"/>
    <w:rsid w:val="00B868EF"/>
    <w:rsid w:val="00B86C19"/>
    <w:rsid w:val="00B86C2E"/>
    <w:rsid w:val="00B86C91"/>
    <w:rsid w:val="00B872D7"/>
    <w:rsid w:val="00B87601"/>
    <w:rsid w:val="00B87621"/>
    <w:rsid w:val="00B877E2"/>
    <w:rsid w:val="00B87837"/>
    <w:rsid w:val="00B87906"/>
    <w:rsid w:val="00B879CF"/>
    <w:rsid w:val="00B87A2F"/>
    <w:rsid w:val="00B87A7C"/>
    <w:rsid w:val="00B87AEA"/>
    <w:rsid w:val="00B87C62"/>
    <w:rsid w:val="00B87DB0"/>
    <w:rsid w:val="00B87F63"/>
    <w:rsid w:val="00B900DB"/>
    <w:rsid w:val="00B902F7"/>
    <w:rsid w:val="00B9044E"/>
    <w:rsid w:val="00B904C6"/>
    <w:rsid w:val="00B9069E"/>
    <w:rsid w:val="00B906E3"/>
    <w:rsid w:val="00B9071B"/>
    <w:rsid w:val="00B908A9"/>
    <w:rsid w:val="00B90936"/>
    <w:rsid w:val="00B909A2"/>
    <w:rsid w:val="00B90C09"/>
    <w:rsid w:val="00B90EF2"/>
    <w:rsid w:val="00B90FD6"/>
    <w:rsid w:val="00B910BC"/>
    <w:rsid w:val="00B910E6"/>
    <w:rsid w:val="00B913B9"/>
    <w:rsid w:val="00B91483"/>
    <w:rsid w:val="00B918A9"/>
    <w:rsid w:val="00B918DB"/>
    <w:rsid w:val="00B91B28"/>
    <w:rsid w:val="00B91D25"/>
    <w:rsid w:val="00B91D2D"/>
    <w:rsid w:val="00B91D5D"/>
    <w:rsid w:val="00B91EB9"/>
    <w:rsid w:val="00B923F7"/>
    <w:rsid w:val="00B92404"/>
    <w:rsid w:val="00B92567"/>
    <w:rsid w:val="00B92570"/>
    <w:rsid w:val="00B92623"/>
    <w:rsid w:val="00B9267B"/>
    <w:rsid w:val="00B9288C"/>
    <w:rsid w:val="00B9289A"/>
    <w:rsid w:val="00B928CB"/>
    <w:rsid w:val="00B92C55"/>
    <w:rsid w:val="00B92D8F"/>
    <w:rsid w:val="00B92FA4"/>
    <w:rsid w:val="00B92FB6"/>
    <w:rsid w:val="00B92FBE"/>
    <w:rsid w:val="00B93087"/>
    <w:rsid w:val="00B930D7"/>
    <w:rsid w:val="00B93107"/>
    <w:rsid w:val="00B93359"/>
    <w:rsid w:val="00B93533"/>
    <w:rsid w:val="00B935A8"/>
    <w:rsid w:val="00B93712"/>
    <w:rsid w:val="00B93782"/>
    <w:rsid w:val="00B93B58"/>
    <w:rsid w:val="00B93CD1"/>
    <w:rsid w:val="00B93D79"/>
    <w:rsid w:val="00B93F83"/>
    <w:rsid w:val="00B93FB2"/>
    <w:rsid w:val="00B93FCF"/>
    <w:rsid w:val="00B93FEB"/>
    <w:rsid w:val="00B941B4"/>
    <w:rsid w:val="00B942C9"/>
    <w:rsid w:val="00B94554"/>
    <w:rsid w:val="00B94657"/>
    <w:rsid w:val="00B9475D"/>
    <w:rsid w:val="00B9483A"/>
    <w:rsid w:val="00B94851"/>
    <w:rsid w:val="00B94A48"/>
    <w:rsid w:val="00B94B50"/>
    <w:rsid w:val="00B94BAB"/>
    <w:rsid w:val="00B94EEE"/>
    <w:rsid w:val="00B94F80"/>
    <w:rsid w:val="00B9503E"/>
    <w:rsid w:val="00B95174"/>
    <w:rsid w:val="00B95275"/>
    <w:rsid w:val="00B9527E"/>
    <w:rsid w:val="00B95303"/>
    <w:rsid w:val="00B95316"/>
    <w:rsid w:val="00B954D5"/>
    <w:rsid w:val="00B95664"/>
    <w:rsid w:val="00B95694"/>
    <w:rsid w:val="00B9570E"/>
    <w:rsid w:val="00B95809"/>
    <w:rsid w:val="00B958A1"/>
    <w:rsid w:val="00B95942"/>
    <w:rsid w:val="00B95A22"/>
    <w:rsid w:val="00B95CA7"/>
    <w:rsid w:val="00B95CBE"/>
    <w:rsid w:val="00B96109"/>
    <w:rsid w:val="00B96149"/>
    <w:rsid w:val="00B963C7"/>
    <w:rsid w:val="00B96527"/>
    <w:rsid w:val="00B9659B"/>
    <w:rsid w:val="00B96A2B"/>
    <w:rsid w:val="00B96C8D"/>
    <w:rsid w:val="00B96D60"/>
    <w:rsid w:val="00B96DC3"/>
    <w:rsid w:val="00B96F73"/>
    <w:rsid w:val="00B9747B"/>
    <w:rsid w:val="00B9748D"/>
    <w:rsid w:val="00B97533"/>
    <w:rsid w:val="00B9757B"/>
    <w:rsid w:val="00B976B6"/>
    <w:rsid w:val="00B977A2"/>
    <w:rsid w:val="00B97C46"/>
    <w:rsid w:val="00B97E59"/>
    <w:rsid w:val="00BA02C9"/>
    <w:rsid w:val="00BA06BD"/>
    <w:rsid w:val="00BA0734"/>
    <w:rsid w:val="00BA0738"/>
    <w:rsid w:val="00BA0832"/>
    <w:rsid w:val="00BA091E"/>
    <w:rsid w:val="00BA09AF"/>
    <w:rsid w:val="00BA0B25"/>
    <w:rsid w:val="00BA0B88"/>
    <w:rsid w:val="00BA0C0A"/>
    <w:rsid w:val="00BA0CB3"/>
    <w:rsid w:val="00BA0E38"/>
    <w:rsid w:val="00BA0FC1"/>
    <w:rsid w:val="00BA10C0"/>
    <w:rsid w:val="00BA119F"/>
    <w:rsid w:val="00BA11CE"/>
    <w:rsid w:val="00BA11F6"/>
    <w:rsid w:val="00BA1285"/>
    <w:rsid w:val="00BA12EA"/>
    <w:rsid w:val="00BA15A7"/>
    <w:rsid w:val="00BA15AE"/>
    <w:rsid w:val="00BA1624"/>
    <w:rsid w:val="00BA1679"/>
    <w:rsid w:val="00BA1740"/>
    <w:rsid w:val="00BA18E6"/>
    <w:rsid w:val="00BA1C26"/>
    <w:rsid w:val="00BA1DD5"/>
    <w:rsid w:val="00BA2020"/>
    <w:rsid w:val="00BA20B2"/>
    <w:rsid w:val="00BA21A4"/>
    <w:rsid w:val="00BA21BE"/>
    <w:rsid w:val="00BA275D"/>
    <w:rsid w:val="00BA281E"/>
    <w:rsid w:val="00BA2891"/>
    <w:rsid w:val="00BA2967"/>
    <w:rsid w:val="00BA2A48"/>
    <w:rsid w:val="00BA2A97"/>
    <w:rsid w:val="00BA2E47"/>
    <w:rsid w:val="00BA2F60"/>
    <w:rsid w:val="00BA2FE2"/>
    <w:rsid w:val="00BA305C"/>
    <w:rsid w:val="00BA3099"/>
    <w:rsid w:val="00BA31AF"/>
    <w:rsid w:val="00BA3216"/>
    <w:rsid w:val="00BA325A"/>
    <w:rsid w:val="00BA342D"/>
    <w:rsid w:val="00BA346F"/>
    <w:rsid w:val="00BA34AC"/>
    <w:rsid w:val="00BA3772"/>
    <w:rsid w:val="00BA3832"/>
    <w:rsid w:val="00BA3BCB"/>
    <w:rsid w:val="00BA3C43"/>
    <w:rsid w:val="00BA3D33"/>
    <w:rsid w:val="00BA3DB6"/>
    <w:rsid w:val="00BA4106"/>
    <w:rsid w:val="00BA4186"/>
    <w:rsid w:val="00BA4267"/>
    <w:rsid w:val="00BA43C4"/>
    <w:rsid w:val="00BA4650"/>
    <w:rsid w:val="00BA4680"/>
    <w:rsid w:val="00BA46F6"/>
    <w:rsid w:val="00BA4761"/>
    <w:rsid w:val="00BA484A"/>
    <w:rsid w:val="00BA49CD"/>
    <w:rsid w:val="00BA49F1"/>
    <w:rsid w:val="00BA4AFE"/>
    <w:rsid w:val="00BA4BCF"/>
    <w:rsid w:val="00BA4E02"/>
    <w:rsid w:val="00BA4E73"/>
    <w:rsid w:val="00BA4EB6"/>
    <w:rsid w:val="00BA5083"/>
    <w:rsid w:val="00BA518D"/>
    <w:rsid w:val="00BA51AA"/>
    <w:rsid w:val="00BA529B"/>
    <w:rsid w:val="00BA53E4"/>
    <w:rsid w:val="00BA53F9"/>
    <w:rsid w:val="00BA54B4"/>
    <w:rsid w:val="00BA54CA"/>
    <w:rsid w:val="00BA5561"/>
    <w:rsid w:val="00BA55CF"/>
    <w:rsid w:val="00BA55F0"/>
    <w:rsid w:val="00BA5D26"/>
    <w:rsid w:val="00BA5DDE"/>
    <w:rsid w:val="00BA5E33"/>
    <w:rsid w:val="00BA5FB2"/>
    <w:rsid w:val="00BA60BC"/>
    <w:rsid w:val="00BA60CD"/>
    <w:rsid w:val="00BA61EC"/>
    <w:rsid w:val="00BA6487"/>
    <w:rsid w:val="00BA6566"/>
    <w:rsid w:val="00BA6805"/>
    <w:rsid w:val="00BA68D1"/>
    <w:rsid w:val="00BA694A"/>
    <w:rsid w:val="00BA6DFB"/>
    <w:rsid w:val="00BA7134"/>
    <w:rsid w:val="00BA71EB"/>
    <w:rsid w:val="00BA739B"/>
    <w:rsid w:val="00BA7604"/>
    <w:rsid w:val="00BA769F"/>
    <w:rsid w:val="00BA78BD"/>
    <w:rsid w:val="00BA78D1"/>
    <w:rsid w:val="00BA7A66"/>
    <w:rsid w:val="00BA7B32"/>
    <w:rsid w:val="00BA7C54"/>
    <w:rsid w:val="00BA7D4D"/>
    <w:rsid w:val="00BB01F7"/>
    <w:rsid w:val="00BB034F"/>
    <w:rsid w:val="00BB03DF"/>
    <w:rsid w:val="00BB04AE"/>
    <w:rsid w:val="00BB06F3"/>
    <w:rsid w:val="00BB07BD"/>
    <w:rsid w:val="00BB08AD"/>
    <w:rsid w:val="00BB09A7"/>
    <w:rsid w:val="00BB0A4D"/>
    <w:rsid w:val="00BB0B4D"/>
    <w:rsid w:val="00BB0C54"/>
    <w:rsid w:val="00BB0EDC"/>
    <w:rsid w:val="00BB134B"/>
    <w:rsid w:val="00BB15E2"/>
    <w:rsid w:val="00BB1615"/>
    <w:rsid w:val="00BB16E2"/>
    <w:rsid w:val="00BB16E7"/>
    <w:rsid w:val="00BB1799"/>
    <w:rsid w:val="00BB1AF4"/>
    <w:rsid w:val="00BB1B6B"/>
    <w:rsid w:val="00BB1EE3"/>
    <w:rsid w:val="00BB24E1"/>
    <w:rsid w:val="00BB25AD"/>
    <w:rsid w:val="00BB269D"/>
    <w:rsid w:val="00BB2824"/>
    <w:rsid w:val="00BB2A94"/>
    <w:rsid w:val="00BB2D03"/>
    <w:rsid w:val="00BB2E1E"/>
    <w:rsid w:val="00BB2E54"/>
    <w:rsid w:val="00BB31A3"/>
    <w:rsid w:val="00BB3281"/>
    <w:rsid w:val="00BB32A1"/>
    <w:rsid w:val="00BB32B2"/>
    <w:rsid w:val="00BB336B"/>
    <w:rsid w:val="00BB3440"/>
    <w:rsid w:val="00BB350A"/>
    <w:rsid w:val="00BB3551"/>
    <w:rsid w:val="00BB3581"/>
    <w:rsid w:val="00BB35BE"/>
    <w:rsid w:val="00BB35DD"/>
    <w:rsid w:val="00BB36B4"/>
    <w:rsid w:val="00BB3703"/>
    <w:rsid w:val="00BB3925"/>
    <w:rsid w:val="00BB3F29"/>
    <w:rsid w:val="00BB4D20"/>
    <w:rsid w:val="00BB50A9"/>
    <w:rsid w:val="00BB52AB"/>
    <w:rsid w:val="00BB543D"/>
    <w:rsid w:val="00BB54C5"/>
    <w:rsid w:val="00BB5511"/>
    <w:rsid w:val="00BB551C"/>
    <w:rsid w:val="00BB56E0"/>
    <w:rsid w:val="00BB579C"/>
    <w:rsid w:val="00BB59B6"/>
    <w:rsid w:val="00BB60C9"/>
    <w:rsid w:val="00BB65A3"/>
    <w:rsid w:val="00BB673C"/>
    <w:rsid w:val="00BB67A6"/>
    <w:rsid w:val="00BB6E8D"/>
    <w:rsid w:val="00BB6E8E"/>
    <w:rsid w:val="00BB70BA"/>
    <w:rsid w:val="00BB714E"/>
    <w:rsid w:val="00BB7385"/>
    <w:rsid w:val="00BB73FB"/>
    <w:rsid w:val="00BB75BB"/>
    <w:rsid w:val="00BB75DA"/>
    <w:rsid w:val="00BB7698"/>
    <w:rsid w:val="00BB77D8"/>
    <w:rsid w:val="00BB78A8"/>
    <w:rsid w:val="00BB78DB"/>
    <w:rsid w:val="00BB78E4"/>
    <w:rsid w:val="00BB7A11"/>
    <w:rsid w:val="00BB7A8B"/>
    <w:rsid w:val="00BB7B1F"/>
    <w:rsid w:val="00BB7B7C"/>
    <w:rsid w:val="00BB7BD8"/>
    <w:rsid w:val="00BB7D3A"/>
    <w:rsid w:val="00BC0256"/>
    <w:rsid w:val="00BC037E"/>
    <w:rsid w:val="00BC05AE"/>
    <w:rsid w:val="00BC05ED"/>
    <w:rsid w:val="00BC06EA"/>
    <w:rsid w:val="00BC0805"/>
    <w:rsid w:val="00BC0876"/>
    <w:rsid w:val="00BC08AE"/>
    <w:rsid w:val="00BC0905"/>
    <w:rsid w:val="00BC0965"/>
    <w:rsid w:val="00BC0A03"/>
    <w:rsid w:val="00BC0B23"/>
    <w:rsid w:val="00BC0BE2"/>
    <w:rsid w:val="00BC1014"/>
    <w:rsid w:val="00BC108D"/>
    <w:rsid w:val="00BC1127"/>
    <w:rsid w:val="00BC14CD"/>
    <w:rsid w:val="00BC15C0"/>
    <w:rsid w:val="00BC182B"/>
    <w:rsid w:val="00BC1A46"/>
    <w:rsid w:val="00BC1B07"/>
    <w:rsid w:val="00BC1B1F"/>
    <w:rsid w:val="00BC1EA1"/>
    <w:rsid w:val="00BC2087"/>
    <w:rsid w:val="00BC21D9"/>
    <w:rsid w:val="00BC2444"/>
    <w:rsid w:val="00BC25BE"/>
    <w:rsid w:val="00BC26C0"/>
    <w:rsid w:val="00BC28F1"/>
    <w:rsid w:val="00BC2988"/>
    <w:rsid w:val="00BC2A7C"/>
    <w:rsid w:val="00BC2AC7"/>
    <w:rsid w:val="00BC2CED"/>
    <w:rsid w:val="00BC2FD7"/>
    <w:rsid w:val="00BC303E"/>
    <w:rsid w:val="00BC3178"/>
    <w:rsid w:val="00BC31C6"/>
    <w:rsid w:val="00BC31C8"/>
    <w:rsid w:val="00BC3237"/>
    <w:rsid w:val="00BC330F"/>
    <w:rsid w:val="00BC34B9"/>
    <w:rsid w:val="00BC34DC"/>
    <w:rsid w:val="00BC3526"/>
    <w:rsid w:val="00BC3527"/>
    <w:rsid w:val="00BC3578"/>
    <w:rsid w:val="00BC3593"/>
    <w:rsid w:val="00BC39D0"/>
    <w:rsid w:val="00BC3D9D"/>
    <w:rsid w:val="00BC3EC5"/>
    <w:rsid w:val="00BC3F21"/>
    <w:rsid w:val="00BC3F8E"/>
    <w:rsid w:val="00BC430D"/>
    <w:rsid w:val="00BC46EB"/>
    <w:rsid w:val="00BC4923"/>
    <w:rsid w:val="00BC49AC"/>
    <w:rsid w:val="00BC4A3C"/>
    <w:rsid w:val="00BC4DAE"/>
    <w:rsid w:val="00BC51E1"/>
    <w:rsid w:val="00BC531F"/>
    <w:rsid w:val="00BC54C2"/>
    <w:rsid w:val="00BC5872"/>
    <w:rsid w:val="00BC590D"/>
    <w:rsid w:val="00BC5B23"/>
    <w:rsid w:val="00BC5B97"/>
    <w:rsid w:val="00BC5C43"/>
    <w:rsid w:val="00BC5C9D"/>
    <w:rsid w:val="00BC5E88"/>
    <w:rsid w:val="00BC5FF2"/>
    <w:rsid w:val="00BC6282"/>
    <w:rsid w:val="00BC62AA"/>
    <w:rsid w:val="00BC63BC"/>
    <w:rsid w:val="00BC652E"/>
    <w:rsid w:val="00BC6638"/>
    <w:rsid w:val="00BC685C"/>
    <w:rsid w:val="00BC69DA"/>
    <w:rsid w:val="00BC6A02"/>
    <w:rsid w:val="00BC6BC3"/>
    <w:rsid w:val="00BC6D08"/>
    <w:rsid w:val="00BC6F0E"/>
    <w:rsid w:val="00BC6F11"/>
    <w:rsid w:val="00BC6FE8"/>
    <w:rsid w:val="00BC72CF"/>
    <w:rsid w:val="00BC75C3"/>
    <w:rsid w:val="00BC7AA4"/>
    <w:rsid w:val="00BC7B1E"/>
    <w:rsid w:val="00BC7E91"/>
    <w:rsid w:val="00BD0022"/>
    <w:rsid w:val="00BD004C"/>
    <w:rsid w:val="00BD0073"/>
    <w:rsid w:val="00BD0076"/>
    <w:rsid w:val="00BD0185"/>
    <w:rsid w:val="00BD022A"/>
    <w:rsid w:val="00BD04A2"/>
    <w:rsid w:val="00BD05B8"/>
    <w:rsid w:val="00BD087C"/>
    <w:rsid w:val="00BD08EA"/>
    <w:rsid w:val="00BD0940"/>
    <w:rsid w:val="00BD0950"/>
    <w:rsid w:val="00BD0A10"/>
    <w:rsid w:val="00BD0A72"/>
    <w:rsid w:val="00BD0D21"/>
    <w:rsid w:val="00BD1043"/>
    <w:rsid w:val="00BD1295"/>
    <w:rsid w:val="00BD12CD"/>
    <w:rsid w:val="00BD13FB"/>
    <w:rsid w:val="00BD1723"/>
    <w:rsid w:val="00BD1768"/>
    <w:rsid w:val="00BD1797"/>
    <w:rsid w:val="00BD1902"/>
    <w:rsid w:val="00BD1943"/>
    <w:rsid w:val="00BD1A4B"/>
    <w:rsid w:val="00BD1C62"/>
    <w:rsid w:val="00BD1D56"/>
    <w:rsid w:val="00BD1FDF"/>
    <w:rsid w:val="00BD222D"/>
    <w:rsid w:val="00BD2269"/>
    <w:rsid w:val="00BD23E3"/>
    <w:rsid w:val="00BD24DB"/>
    <w:rsid w:val="00BD255E"/>
    <w:rsid w:val="00BD2723"/>
    <w:rsid w:val="00BD27D1"/>
    <w:rsid w:val="00BD2ABE"/>
    <w:rsid w:val="00BD2BCF"/>
    <w:rsid w:val="00BD2F9C"/>
    <w:rsid w:val="00BD304B"/>
    <w:rsid w:val="00BD310B"/>
    <w:rsid w:val="00BD3128"/>
    <w:rsid w:val="00BD331A"/>
    <w:rsid w:val="00BD34B2"/>
    <w:rsid w:val="00BD3596"/>
    <w:rsid w:val="00BD363E"/>
    <w:rsid w:val="00BD3C7C"/>
    <w:rsid w:val="00BD3D9F"/>
    <w:rsid w:val="00BD413D"/>
    <w:rsid w:val="00BD42FD"/>
    <w:rsid w:val="00BD4501"/>
    <w:rsid w:val="00BD473A"/>
    <w:rsid w:val="00BD4D62"/>
    <w:rsid w:val="00BD50C8"/>
    <w:rsid w:val="00BD511E"/>
    <w:rsid w:val="00BD5150"/>
    <w:rsid w:val="00BD53D0"/>
    <w:rsid w:val="00BD54CE"/>
    <w:rsid w:val="00BD5681"/>
    <w:rsid w:val="00BD59D6"/>
    <w:rsid w:val="00BD6524"/>
    <w:rsid w:val="00BD654B"/>
    <w:rsid w:val="00BD65C3"/>
    <w:rsid w:val="00BD663E"/>
    <w:rsid w:val="00BD676B"/>
    <w:rsid w:val="00BD6804"/>
    <w:rsid w:val="00BD6AC5"/>
    <w:rsid w:val="00BD6B30"/>
    <w:rsid w:val="00BD6FDC"/>
    <w:rsid w:val="00BD70E4"/>
    <w:rsid w:val="00BD7168"/>
    <w:rsid w:val="00BD71C7"/>
    <w:rsid w:val="00BD7215"/>
    <w:rsid w:val="00BD731C"/>
    <w:rsid w:val="00BD78AB"/>
    <w:rsid w:val="00BD78C0"/>
    <w:rsid w:val="00BD78F3"/>
    <w:rsid w:val="00BD7B40"/>
    <w:rsid w:val="00BD7C15"/>
    <w:rsid w:val="00BD7CEE"/>
    <w:rsid w:val="00BD7EE6"/>
    <w:rsid w:val="00BD7EF8"/>
    <w:rsid w:val="00BD7FFC"/>
    <w:rsid w:val="00BE008A"/>
    <w:rsid w:val="00BE013A"/>
    <w:rsid w:val="00BE015A"/>
    <w:rsid w:val="00BE017B"/>
    <w:rsid w:val="00BE0349"/>
    <w:rsid w:val="00BE035F"/>
    <w:rsid w:val="00BE0494"/>
    <w:rsid w:val="00BE04B4"/>
    <w:rsid w:val="00BE06BB"/>
    <w:rsid w:val="00BE0791"/>
    <w:rsid w:val="00BE0BC0"/>
    <w:rsid w:val="00BE0CF0"/>
    <w:rsid w:val="00BE0CF6"/>
    <w:rsid w:val="00BE0DA0"/>
    <w:rsid w:val="00BE0F22"/>
    <w:rsid w:val="00BE0F28"/>
    <w:rsid w:val="00BE0F6A"/>
    <w:rsid w:val="00BE0F72"/>
    <w:rsid w:val="00BE1134"/>
    <w:rsid w:val="00BE11FE"/>
    <w:rsid w:val="00BE1281"/>
    <w:rsid w:val="00BE1289"/>
    <w:rsid w:val="00BE1347"/>
    <w:rsid w:val="00BE13E6"/>
    <w:rsid w:val="00BE1442"/>
    <w:rsid w:val="00BE146D"/>
    <w:rsid w:val="00BE15A2"/>
    <w:rsid w:val="00BE15F5"/>
    <w:rsid w:val="00BE183B"/>
    <w:rsid w:val="00BE1A2F"/>
    <w:rsid w:val="00BE1BF5"/>
    <w:rsid w:val="00BE1D57"/>
    <w:rsid w:val="00BE2398"/>
    <w:rsid w:val="00BE2642"/>
    <w:rsid w:val="00BE2647"/>
    <w:rsid w:val="00BE26CB"/>
    <w:rsid w:val="00BE2961"/>
    <w:rsid w:val="00BE2A25"/>
    <w:rsid w:val="00BE2C20"/>
    <w:rsid w:val="00BE2C81"/>
    <w:rsid w:val="00BE2EF9"/>
    <w:rsid w:val="00BE3050"/>
    <w:rsid w:val="00BE31F1"/>
    <w:rsid w:val="00BE33D7"/>
    <w:rsid w:val="00BE3611"/>
    <w:rsid w:val="00BE362A"/>
    <w:rsid w:val="00BE3697"/>
    <w:rsid w:val="00BE3742"/>
    <w:rsid w:val="00BE3847"/>
    <w:rsid w:val="00BE3A91"/>
    <w:rsid w:val="00BE3C0E"/>
    <w:rsid w:val="00BE3DC5"/>
    <w:rsid w:val="00BE3E01"/>
    <w:rsid w:val="00BE403F"/>
    <w:rsid w:val="00BE456A"/>
    <w:rsid w:val="00BE47E6"/>
    <w:rsid w:val="00BE4870"/>
    <w:rsid w:val="00BE4971"/>
    <w:rsid w:val="00BE4A55"/>
    <w:rsid w:val="00BE4EC0"/>
    <w:rsid w:val="00BE4ED7"/>
    <w:rsid w:val="00BE4F21"/>
    <w:rsid w:val="00BE4FF4"/>
    <w:rsid w:val="00BE500A"/>
    <w:rsid w:val="00BE500D"/>
    <w:rsid w:val="00BE5183"/>
    <w:rsid w:val="00BE5210"/>
    <w:rsid w:val="00BE542C"/>
    <w:rsid w:val="00BE5505"/>
    <w:rsid w:val="00BE57C0"/>
    <w:rsid w:val="00BE5986"/>
    <w:rsid w:val="00BE5CB1"/>
    <w:rsid w:val="00BE5D03"/>
    <w:rsid w:val="00BE5EE9"/>
    <w:rsid w:val="00BE5F4E"/>
    <w:rsid w:val="00BE610B"/>
    <w:rsid w:val="00BE615E"/>
    <w:rsid w:val="00BE61F3"/>
    <w:rsid w:val="00BE63B5"/>
    <w:rsid w:val="00BE6539"/>
    <w:rsid w:val="00BE69C1"/>
    <w:rsid w:val="00BE6A77"/>
    <w:rsid w:val="00BE6B15"/>
    <w:rsid w:val="00BE6C16"/>
    <w:rsid w:val="00BE6C2E"/>
    <w:rsid w:val="00BE6CB9"/>
    <w:rsid w:val="00BE6DAE"/>
    <w:rsid w:val="00BE6E32"/>
    <w:rsid w:val="00BE7017"/>
    <w:rsid w:val="00BE718F"/>
    <w:rsid w:val="00BE71F7"/>
    <w:rsid w:val="00BE73D4"/>
    <w:rsid w:val="00BE74A9"/>
    <w:rsid w:val="00BE757B"/>
    <w:rsid w:val="00BE791E"/>
    <w:rsid w:val="00BE7B1A"/>
    <w:rsid w:val="00BE7B55"/>
    <w:rsid w:val="00BE7E7F"/>
    <w:rsid w:val="00BE7EC5"/>
    <w:rsid w:val="00BE7EC8"/>
    <w:rsid w:val="00BF00EA"/>
    <w:rsid w:val="00BF00F5"/>
    <w:rsid w:val="00BF0135"/>
    <w:rsid w:val="00BF0725"/>
    <w:rsid w:val="00BF0779"/>
    <w:rsid w:val="00BF0794"/>
    <w:rsid w:val="00BF07DC"/>
    <w:rsid w:val="00BF08ED"/>
    <w:rsid w:val="00BF09CC"/>
    <w:rsid w:val="00BF0B67"/>
    <w:rsid w:val="00BF0D55"/>
    <w:rsid w:val="00BF0DAA"/>
    <w:rsid w:val="00BF1134"/>
    <w:rsid w:val="00BF11A0"/>
    <w:rsid w:val="00BF139F"/>
    <w:rsid w:val="00BF13ED"/>
    <w:rsid w:val="00BF1636"/>
    <w:rsid w:val="00BF1711"/>
    <w:rsid w:val="00BF172A"/>
    <w:rsid w:val="00BF1BA8"/>
    <w:rsid w:val="00BF1C26"/>
    <w:rsid w:val="00BF1CC1"/>
    <w:rsid w:val="00BF1DC4"/>
    <w:rsid w:val="00BF1EE9"/>
    <w:rsid w:val="00BF2066"/>
    <w:rsid w:val="00BF2069"/>
    <w:rsid w:val="00BF232D"/>
    <w:rsid w:val="00BF2364"/>
    <w:rsid w:val="00BF23F7"/>
    <w:rsid w:val="00BF26F7"/>
    <w:rsid w:val="00BF2820"/>
    <w:rsid w:val="00BF2A5B"/>
    <w:rsid w:val="00BF2CFD"/>
    <w:rsid w:val="00BF2F27"/>
    <w:rsid w:val="00BF3161"/>
    <w:rsid w:val="00BF3204"/>
    <w:rsid w:val="00BF338F"/>
    <w:rsid w:val="00BF33EA"/>
    <w:rsid w:val="00BF34F7"/>
    <w:rsid w:val="00BF35AE"/>
    <w:rsid w:val="00BF36B5"/>
    <w:rsid w:val="00BF379D"/>
    <w:rsid w:val="00BF3A15"/>
    <w:rsid w:val="00BF3A23"/>
    <w:rsid w:val="00BF3E47"/>
    <w:rsid w:val="00BF3FA6"/>
    <w:rsid w:val="00BF4095"/>
    <w:rsid w:val="00BF41E7"/>
    <w:rsid w:val="00BF422A"/>
    <w:rsid w:val="00BF43A5"/>
    <w:rsid w:val="00BF4449"/>
    <w:rsid w:val="00BF45EA"/>
    <w:rsid w:val="00BF4761"/>
    <w:rsid w:val="00BF489C"/>
    <w:rsid w:val="00BF48D4"/>
    <w:rsid w:val="00BF49A4"/>
    <w:rsid w:val="00BF4AA4"/>
    <w:rsid w:val="00BF4B07"/>
    <w:rsid w:val="00BF4B48"/>
    <w:rsid w:val="00BF4F22"/>
    <w:rsid w:val="00BF4F53"/>
    <w:rsid w:val="00BF501F"/>
    <w:rsid w:val="00BF52B1"/>
    <w:rsid w:val="00BF53B5"/>
    <w:rsid w:val="00BF546A"/>
    <w:rsid w:val="00BF5542"/>
    <w:rsid w:val="00BF55A4"/>
    <w:rsid w:val="00BF57BC"/>
    <w:rsid w:val="00BF5941"/>
    <w:rsid w:val="00BF5994"/>
    <w:rsid w:val="00BF5B7C"/>
    <w:rsid w:val="00BF5C91"/>
    <w:rsid w:val="00BF60E8"/>
    <w:rsid w:val="00BF6127"/>
    <w:rsid w:val="00BF6467"/>
    <w:rsid w:val="00BF6673"/>
    <w:rsid w:val="00BF6858"/>
    <w:rsid w:val="00BF68F6"/>
    <w:rsid w:val="00BF6A2C"/>
    <w:rsid w:val="00BF6A8D"/>
    <w:rsid w:val="00BF6C5C"/>
    <w:rsid w:val="00BF6E9E"/>
    <w:rsid w:val="00BF6F4C"/>
    <w:rsid w:val="00BF6FD3"/>
    <w:rsid w:val="00BF70F0"/>
    <w:rsid w:val="00BF7611"/>
    <w:rsid w:val="00BF76F1"/>
    <w:rsid w:val="00BF7A7A"/>
    <w:rsid w:val="00BF7AFA"/>
    <w:rsid w:val="00BF7B16"/>
    <w:rsid w:val="00BF7C09"/>
    <w:rsid w:val="00BF7DCA"/>
    <w:rsid w:val="00BF7E6D"/>
    <w:rsid w:val="00C0009C"/>
    <w:rsid w:val="00C002E0"/>
    <w:rsid w:val="00C00343"/>
    <w:rsid w:val="00C003AD"/>
    <w:rsid w:val="00C00631"/>
    <w:rsid w:val="00C00655"/>
    <w:rsid w:val="00C00795"/>
    <w:rsid w:val="00C00A72"/>
    <w:rsid w:val="00C00B57"/>
    <w:rsid w:val="00C00C37"/>
    <w:rsid w:val="00C00CE1"/>
    <w:rsid w:val="00C01188"/>
    <w:rsid w:val="00C01363"/>
    <w:rsid w:val="00C014C2"/>
    <w:rsid w:val="00C0152E"/>
    <w:rsid w:val="00C01A56"/>
    <w:rsid w:val="00C01BE8"/>
    <w:rsid w:val="00C01C17"/>
    <w:rsid w:val="00C01FC0"/>
    <w:rsid w:val="00C02000"/>
    <w:rsid w:val="00C02215"/>
    <w:rsid w:val="00C0226B"/>
    <w:rsid w:val="00C022D7"/>
    <w:rsid w:val="00C024FA"/>
    <w:rsid w:val="00C0265A"/>
    <w:rsid w:val="00C027CE"/>
    <w:rsid w:val="00C027FB"/>
    <w:rsid w:val="00C02810"/>
    <w:rsid w:val="00C02AA2"/>
    <w:rsid w:val="00C02AEB"/>
    <w:rsid w:val="00C02D80"/>
    <w:rsid w:val="00C02DA8"/>
    <w:rsid w:val="00C02F6E"/>
    <w:rsid w:val="00C03013"/>
    <w:rsid w:val="00C03165"/>
    <w:rsid w:val="00C0339F"/>
    <w:rsid w:val="00C0341E"/>
    <w:rsid w:val="00C034C4"/>
    <w:rsid w:val="00C035CA"/>
    <w:rsid w:val="00C03886"/>
    <w:rsid w:val="00C039A9"/>
    <w:rsid w:val="00C03A52"/>
    <w:rsid w:val="00C03A62"/>
    <w:rsid w:val="00C03B18"/>
    <w:rsid w:val="00C03BD5"/>
    <w:rsid w:val="00C03D89"/>
    <w:rsid w:val="00C03DC0"/>
    <w:rsid w:val="00C03F91"/>
    <w:rsid w:val="00C04166"/>
    <w:rsid w:val="00C0419A"/>
    <w:rsid w:val="00C04231"/>
    <w:rsid w:val="00C04383"/>
    <w:rsid w:val="00C043AB"/>
    <w:rsid w:val="00C044D0"/>
    <w:rsid w:val="00C04616"/>
    <w:rsid w:val="00C0464E"/>
    <w:rsid w:val="00C046D4"/>
    <w:rsid w:val="00C04845"/>
    <w:rsid w:val="00C04A1D"/>
    <w:rsid w:val="00C04A3B"/>
    <w:rsid w:val="00C04A91"/>
    <w:rsid w:val="00C04BF1"/>
    <w:rsid w:val="00C04C2D"/>
    <w:rsid w:val="00C04C37"/>
    <w:rsid w:val="00C04D36"/>
    <w:rsid w:val="00C04EE8"/>
    <w:rsid w:val="00C05324"/>
    <w:rsid w:val="00C05440"/>
    <w:rsid w:val="00C0568D"/>
    <w:rsid w:val="00C05B0A"/>
    <w:rsid w:val="00C05DFF"/>
    <w:rsid w:val="00C05F2E"/>
    <w:rsid w:val="00C05F71"/>
    <w:rsid w:val="00C05FB5"/>
    <w:rsid w:val="00C0606A"/>
    <w:rsid w:val="00C06091"/>
    <w:rsid w:val="00C0631C"/>
    <w:rsid w:val="00C0635F"/>
    <w:rsid w:val="00C06439"/>
    <w:rsid w:val="00C06476"/>
    <w:rsid w:val="00C06CB9"/>
    <w:rsid w:val="00C06DE6"/>
    <w:rsid w:val="00C06E90"/>
    <w:rsid w:val="00C06F98"/>
    <w:rsid w:val="00C070CB"/>
    <w:rsid w:val="00C07153"/>
    <w:rsid w:val="00C07234"/>
    <w:rsid w:val="00C0727D"/>
    <w:rsid w:val="00C072BF"/>
    <w:rsid w:val="00C073FF"/>
    <w:rsid w:val="00C07410"/>
    <w:rsid w:val="00C07445"/>
    <w:rsid w:val="00C0759C"/>
    <w:rsid w:val="00C0778D"/>
    <w:rsid w:val="00C077B1"/>
    <w:rsid w:val="00C078D2"/>
    <w:rsid w:val="00C078FA"/>
    <w:rsid w:val="00C07AA5"/>
    <w:rsid w:val="00C07B5A"/>
    <w:rsid w:val="00C07DA6"/>
    <w:rsid w:val="00C07F21"/>
    <w:rsid w:val="00C1000C"/>
    <w:rsid w:val="00C1007E"/>
    <w:rsid w:val="00C100AF"/>
    <w:rsid w:val="00C100FF"/>
    <w:rsid w:val="00C102CD"/>
    <w:rsid w:val="00C102E6"/>
    <w:rsid w:val="00C1030A"/>
    <w:rsid w:val="00C1056B"/>
    <w:rsid w:val="00C10724"/>
    <w:rsid w:val="00C107A8"/>
    <w:rsid w:val="00C107F3"/>
    <w:rsid w:val="00C108D3"/>
    <w:rsid w:val="00C10974"/>
    <w:rsid w:val="00C10DD6"/>
    <w:rsid w:val="00C10EB1"/>
    <w:rsid w:val="00C10ED7"/>
    <w:rsid w:val="00C10EF4"/>
    <w:rsid w:val="00C10EFB"/>
    <w:rsid w:val="00C1111D"/>
    <w:rsid w:val="00C112C8"/>
    <w:rsid w:val="00C112FC"/>
    <w:rsid w:val="00C1148C"/>
    <w:rsid w:val="00C1152C"/>
    <w:rsid w:val="00C115BC"/>
    <w:rsid w:val="00C11812"/>
    <w:rsid w:val="00C1185A"/>
    <w:rsid w:val="00C1194A"/>
    <w:rsid w:val="00C11A0B"/>
    <w:rsid w:val="00C11A4B"/>
    <w:rsid w:val="00C11B23"/>
    <w:rsid w:val="00C11D50"/>
    <w:rsid w:val="00C11E11"/>
    <w:rsid w:val="00C11F1E"/>
    <w:rsid w:val="00C12076"/>
    <w:rsid w:val="00C1231F"/>
    <w:rsid w:val="00C126AA"/>
    <w:rsid w:val="00C126DB"/>
    <w:rsid w:val="00C12942"/>
    <w:rsid w:val="00C129BA"/>
    <w:rsid w:val="00C12E52"/>
    <w:rsid w:val="00C1311D"/>
    <w:rsid w:val="00C13188"/>
    <w:rsid w:val="00C13237"/>
    <w:rsid w:val="00C13277"/>
    <w:rsid w:val="00C1355C"/>
    <w:rsid w:val="00C13873"/>
    <w:rsid w:val="00C13A56"/>
    <w:rsid w:val="00C13ADF"/>
    <w:rsid w:val="00C13B27"/>
    <w:rsid w:val="00C13C20"/>
    <w:rsid w:val="00C13CE5"/>
    <w:rsid w:val="00C13CEF"/>
    <w:rsid w:val="00C141DF"/>
    <w:rsid w:val="00C14274"/>
    <w:rsid w:val="00C14281"/>
    <w:rsid w:val="00C1444C"/>
    <w:rsid w:val="00C14457"/>
    <w:rsid w:val="00C1457D"/>
    <w:rsid w:val="00C145DC"/>
    <w:rsid w:val="00C14642"/>
    <w:rsid w:val="00C14840"/>
    <w:rsid w:val="00C148B3"/>
    <w:rsid w:val="00C14911"/>
    <w:rsid w:val="00C14BBB"/>
    <w:rsid w:val="00C14CA6"/>
    <w:rsid w:val="00C14DB6"/>
    <w:rsid w:val="00C1501C"/>
    <w:rsid w:val="00C15428"/>
    <w:rsid w:val="00C1544E"/>
    <w:rsid w:val="00C154FC"/>
    <w:rsid w:val="00C155B3"/>
    <w:rsid w:val="00C15645"/>
    <w:rsid w:val="00C15679"/>
    <w:rsid w:val="00C1568C"/>
    <w:rsid w:val="00C158DB"/>
    <w:rsid w:val="00C15AB6"/>
    <w:rsid w:val="00C15C20"/>
    <w:rsid w:val="00C15C7C"/>
    <w:rsid w:val="00C15C96"/>
    <w:rsid w:val="00C15D30"/>
    <w:rsid w:val="00C15D34"/>
    <w:rsid w:val="00C15E33"/>
    <w:rsid w:val="00C1600F"/>
    <w:rsid w:val="00C16158"/>
    <w:rsid w:val="00C1633E"/>
    <w:rsid w:val="00C163A7"/>
    <w:rsid w:val="00C163B7"/>
    <w:rsid w:val="00C16639"/>
    <w:rsid w:val="00C16685"/>
    <w:rsid w:val="00C1669E"/>
    <w:rsid w:val="00C166E5"/>
    <w:rsid w:val="00C16AC2"/>
    <w:rsid w:val="00C16BEE"/>
    <w:rsid w:val="00C16CD9"/>
    <w:rsid w:val="00C16D80"/>
    <w:rsid w:val="00C16DA0"/>
    <w:rsid w:val="00C16DD0"/>
    <w:rsid w:val="00C16EC8"/>
    <w:rsid w:val="00C16EE0"/>
    <w:rsid w:val="00C16EE9"/>
    <w:rsid w:val="00C16FA3"/>
    <w:rsid w:val="00C17125"/>
    <w:rsid w:val="00C17150"/>
    <w:rsid w:val="00C1724C"/>
    <w:rsid w:val="00C1741B"/>
    <w:rsid w:val="00C1748D"/>
    <w:rsid w:val="00C174E8"/>
    <w:rsid w:val="00C17B95"/>
    <w:rsid w:val="00C17BE6"/>
    <w:rsid w:val="00C17BF9"/>
    <w:rsid w:val="00C17CBC"/>
    <w:rsid w:val="00C17E25"/>
    <w:rsid w:val="00C17E34"/>
    <w:rsid w:val="00C17E95"/>
    <w:rsid w:val="00C17EC3"/>
    <w:rsid w:val="00C17F7B"/>
    <w:rsid w:val="00C17FB0"/>
    <w:rsid w:val="00C20037"/>
    <w:rsid w:val="00C202BE"/>
    <w:rsid w:val="00C202E9"/>
    <w:rsid w:val="00C20554"/>
    <w:rsid w:val="00C20616"/>
    <w:rsid w:val="00C20809"/>
    <w:rsid w:val="00C20904"/>
    <w:rsid w:val="00C20A9A"/>
    <w:rsid w:val="00C20E33"/>
    <w:rsid w:val="00C21091"/>
    <w:rsid w:val="00C21134"/>
    <w:rsid w:val="00C211CB"/>
    <w:rsid w:val="00C2128E"/>
    <w:rsid w:val="00C213BF"/>
    <w:rsid w:val="00C21481"/>
    <w:rsid w:val="00C214D3"/>
    <w:rsid w:val="00C21502"/>
    <w:rsid w:val="00C21675"/>
    <w:rsid w:val="00C216A1"/>
    <w:rsid w:val="00C218C2"/>
    <w:rsid w:val="00C21925"/>
    <w:rsid w:val="00C21979"/>
    <w:rsid w:val="00C21A60"/>
    <w:rsid w:val="00C21D69"/>
    <w:rsid w:val="00C21D9E"/>
    <w:rsid w:val="00C21E0C"/>
    <w:rsid w:val="00C22192"/>
    <w:rsid w:val="00C2231D"/>
    <w:rsid w:val="00C223BC"/>
    <w:rsid w:val="00C22624"/>
    <w:rsid w:val="00C2285D"/>
    <w:rsid w:val="00C22977"/>
    <w:rsid w:val="00C22A79"/>
    <w:rsid w:val="00C22ABC"/>
    <w:rsid w:val="00C22ADF"/>
    <w:rsid w:val="00C22AF2"/>
    <w:rsid w:val="00C22B03"/>
    <w:rsid w:val="00C22C7F"/>
    <w:rsid w:val="00C22D2E"/>
    <w:rsid w:val="00C22E38"/>
    <w:rsid w:val="00C22E4A"/>
    <w:rsid w:val="00C22E6F"/>
    <w:rsid w:val="00C2310A"/>
    <w:rsid w:val="00C2350E"/>
    <w:rsid w:val="00C23631"/>
    <w:rsid w:val="00C239E1"/>
    <w:rsid w:val="00C23B20"/>
    <w:rsid w:val="00C23B9E"/>
    <w:rsid w:val="00C23C6B"/>
    <w:rsid w:val="00C23D1E"/>
    <w:rsid w:val="00C23E30"/>
    <w:rsid w:val="00C23EFB"/>
    <w:rsid w:val="00C23F33"/>
    <w:rsid w:val="00C23F70"/>
    <w:rsid w:val="00C2408C"/>
    <w:rsid w:val="00C24182"/>
    <w:rsid w:val="00C241AA"/>
    <w:rsid w:val="00C24289"/>
    <w:rsid w:val="00C2446B"/>
    <w:rsid w:val="00C244C7"/>
    <w:rsid w:val="00C24500"/>
    <w:rsid w:val="00C24681"/>
    <w:rsid w:val="00C247DE"/>
    <w:rsid w:val="00C24801"/>
    <w:rsid w:val="00C2492A"/>
    <w:rsid w:val="00C24A38"/>
    <w:rsid w:val="00C24A78"/>
    <w:rsid w:val="00C24C78"/>
    <w:rsid w:val="00C24D62"/>
    <w:rsid w:val="00C24D68"/>
    <w:rsid w:val="00C24D9A"/>
    <w:rsid w:val="00C24EEC"/>
    <w:rsid w:val="00C2516C"/>
    <w:rsid w:val="00C251D8"/>
    <w:rsid w:val="00C253BA"/>
    <w:rsid w:val="00C256D3"/>
    <w:rsid w:val="00C257DA"/>
    <w:rsid w:val="00C25816"/>
    <w:rsid w:val="00C258D9"/>
    <w:rsid w:val="00C2593E"/>
    <w:rsid w:val="00C25A05"/>
    <w:rsid w:val="00C25A61"/>
    <w:rsid w:val="00C25B7D"/>
    <w:rsid w:val="00C25CB2"/>
    <w:rsid w:val="00C25CC5"/>
    <w:rsid w:val="00C25CF8"/>
    <w:rsid w:val="00C25EBC"/>
    <w:rsid w:val="00C25F49"/>
    <w:rsid w:val="00C25FDE"/>
    <w:rsid w:val="00C2617E"/>
    <w:rsid w:val="00C26223"/>
    <w:rsid w:val="00C2623F"/>
    <w:rsid w:val="00C26696"/>
    <w:rsid w:val="00C267A7"/>
    <w:rsid w:val="00C269FF"/>
    <w:rsid w:val="00C26A67"/>
    <w:rsid w:val="00C26EBF"/>
    <w:rsid w:val="00C26FEB"/>
    <w:rsid w:val="00C26FEF"/>
    <w:rsid w:val="00C2702E"/>
    <w:rsid w:val="00C270DF"/>
    <w:rsid w:val="00C27118"/>
    <w:rsid w:val="00C27AFC"/>
    <w:rsid w:val="00C27BB5"/>
    <w:rsid w:val="00C27D5C"/>
    <w:rsid w:val="00C27DE9"/>
    <w:rsid w:val="00C3015F"/>
    <w:rsid w:val="00C30167"/>
    <w:rsid w:val="00C3034B"/>
    <w:rsid w:val="00C30430"/>
    <w:rsid w:val="00C3069A"/>
    <w:rsid w:val="00C306E1"/>
    <w:rsid w:val="00C30790"/>
    <w:rsid w:val="00C307A4"/>
    <w:rsid w:val="00C30984"/>
    <w:rsid w:val="00C30AC5"/>
    <w:rsid w:val="00C30F32"/>
    <w:rsid w:val="00C31058"/>
    <w:rsid w:val="00C3108A"/>
    <w:rsid w:val="00C31241"/>
    <w:rsid w:val="00C3128C"/>
    <w:rsid w:val="00C314A5"/>
    <w:rsid w:val="00C31580"/>
    <w:rsid w:val="00C3176C"/>
    <w:rsid w:val="00C31971"/>
    <w:rsid w:val="00C319CF"/>
    <w:rsid w:val="00C31A48"/>
    <w:rsid w:val="00C31B9C"/>
    <w:rsid w:val="00C31C3C"/>
    <w:rsid w:val="00C3218F"/>
    <w:rsid w:val="00C32276"/>
    <w:rsid w:val="00C323C3"/>
    <w:rsid w:val="00C324D2"/>
    <w:rsid w:val="00C3279D"/>
    <w:rsid w:val="00C32821"/>
    <w:rsid w:val="00C3287F"/>
    <w:rsid w:val="00C32942"/>
    <w:rsid w:val="00C32A9D"/>
    <w:rsid w:val="00C32AC9"/>
    <w:rsid w:val="00C32C5E"/>
    <w:rsid w:val="00C32D25"/>
    <w:rsid w:val="00C330D7"/>
    <w:rsid w:val="00C33161"/>
    <w:rsid w:val="00C333D2"/>
    <w:rsid w:val="00C333F9"/>
    <w:rsid w:val="00C33453"/>
    <w:rsid w:val="00C334C4"/>
    <w:rsid w:val="00C335D4"/>
    <w:rsid w:val="00C337FE"/>
    <w:rsid w:val="00C33808"/>
    <w:rsid w:val="00C338D2"/>
    <w:rsid w:val="00C339FC"/>
    <w:rsid w:val="00C33CB2"/>
    <w:rsid w:val="00C33CE8"/>
    <w:rsid w:val="00C33DCF"/>
    <w:rsid w:val="00C33E6A"/>
    <w:rsid w:val="00C34312"/>
    <w:rsid w:val="00C343BF"/>
    <w:rsid w:val="00C34518"/>
    <w:rsid w:val="00C34841"/>
    <w:rsid w:val="00C34886"/>
    <w:rsid w:val="00C34B30"/>
    <w:rsid w:val="00C34D7F"/>
    <w:rsid w:val="00C34EAF"/>
    <w:rsid w:val="00C350ED"/>
    <w:rsid w:val="00C35103"/>
    <w:rsid w:val="00C35187"/>
    <w:rsid w:val="00C35216"/>
    <w:rsid w:val="00C35252"/>
    <w:rsid w:val="00C352EE"/>
    <w:rsid w:val="00C353A7"/>
    <w:rsid w:val="00C356BB"/>
    <w:rsid w:val="00C35998"/>
    <w:rsid w:val="00C35A99"/>
    <w:rsid w:val="00C35AEF"/>
    <w:rsid w:val="00C35B4E"/>
    <w:rsid w:val="00C35C50"/>
    <w:rsid w:val="00C3689E"/>
    <w:rsid w:val="00C36967"/>
    <w:rsid w:val="00C36B2A"/>
    <w:rsid w:val="00C36B4D"/>
    <w:rsid w:val="00C36B9F"/>
    <w:rsid w:val="00C36C7F"/>
    <w:rsid w:val="00C36DDA"/>
    <w:rsid w:val="00C36DE4"/>
    <w:rsid w:val="00C373A3"/>
    <w:rsid w:val="00C3748E"/>
    <w:rsid w:val="00C374AD"/>
    <w:rsid w:val="00C37551"/>
    <w:rsid w:val="00C37A1A"/>
    <w:rsid w:val="00C37BF7"/>
    <w:rsid w:val="00C37C3E"/>
    <w:rsid w:val="00C37DF0"/>
    <w:rsid w:val="00C37F49"/>
    <w:rsid w:val="00C4017A"/>
    <w:rsid w:val="00C401AE"/>
    <w:rsid w:val="00C403BA"/>
    <w:rsid w:val="00C40740"/>
    <w:rsid w:val="00C407C2"/>
    <w:rsid w:val="00C407C4"/>
    <w:rsid w:val="00C40AEF"/>
    <w:rsid w:val="00C40AF9"/>
    <w:rsid w:val="00C40B39"/>
    <w:rsid w:val="00C40CCD"/>
    <w:rsid w:val="00C4103A"/>
    <w:rsid w:val="00C41109"/>
    <w:rsid w:val="00C41214"/>
    <w:rsid w:val="00C4159C"/>
    <w:rsid w:val="00C4190C"/>
    <w:rsid w:val="00C41945"/>
    <w:rsid w:val="00C41AA0"/>
    <w:rsid w:val="00C41D35"/>
    <w:rsid w:val="00C41DBE"/>
    <w:rsid w:val="00C41DF8"/>
    <w:rsid w:val="00C41EAE"/>
    <w:rsid w:val="00C41F9D"/>
    <w:rsid w:val="00C41FD1"/>
    <w:rsid w:val="00C420A4"/>
    <w:rsid w:val="00C4244A"/>
    <w:rsid w:val="00C425B8"/>
    <w:rsid w:val="00C4280F"/>
    <w:rsid w:val="00C42C47"/>
    <w:rsid w:val="00C42C48"/>
    <w:rsid w:val="00C42D8B"/>
    <w:rsid w:val="00C42DCE"/>
    <w:rsid w:val="00C42DE4"/>
    <w:rsid w:val="00C42E90"/>
    <w:rsid w:val="00C42F4A"/>
    <w:rsid w:val="00C43303"/>
    <w:rsid w:val="00C4366E"/>
    <w:rsid w:val="00C43822"/>
    <w:rsid w:val="00C4386A"/>
    <w:rsid w:val="00C438A9"/>
    <w:rsid w:val="00C438EF"/>
    <w:rsid w:val="00C43A08"/>
    <w:rsid w:val="00C43BFD"/>
    <w:rsid w:val="00C440A1"/>
    <w:rsid w:val="00C440E9"/>
    <w:rsid w:val="00C44289"/>
    <w:rsid w:val="00C4436B"/>
    <w:rsid w:val="00C444A7"/>
    <w:rsid w:val="00C44559"/>
    <w:rsid w:val="00C446B3"/>
    <w:rsid w:val="00C4481D"/>
    <w:rsid w:val="00C44894"/>
    <w:rsid w:val="00C4494B"/>
    <w:rsid w:val="00C449F3"/>
    <w:rsid w:val="00C44A83"/>
    <w:rsid w:val="00C44BFA"/>
    <w:rsid w:val="00C44C6B"/>
    <w:rsid w:val="00C44CB4"/>
    <w:rsid w:val="00C44CE2"/>
    <w:rsid w:val="00C44D51"/>
    <w:rsid w:val="00C44E07"/>
    <w:rsid w:val="00C4526B"/>
    <w:rsid w:val="00C45314"/>
    <w:rsid w:val="00C453C3"/>
    <w:rsid w:val="00C456DC"/>
    <w:rsid w:val="00C456F8"/>
    <w:rsid w:val="00C4593D"/>
    <w:rsid w:val="00C45A4C"/>
    <w:rsid w:val="00C45A96"/>
    <w:rsid w:val="00C45AC7"/>
    <w:rsid w:val="00C45B0C"/>
    <w:rsid w:val="00C45DF9"/>
    <w:rsid w:val="00C45EF6"/>
    <w:rsid w:val="00C45EFD"/>
    <w:rsid w:val="00C45F7F"/>
    <w:rsid w:val="00C4622A"/>
    <w:rsid w:val="00C46477"/>
    <w:rsid w:val="00C465EB"/>
    <w:rsid w:val="00C46834"/>
    <w:rsid w:val="00C469DA"/>
    <w:rsid w:val="00C46BF1"/>
    <w:rsid w:val="00C46C53"/>
    <w:rsid w:val="00C46CF2"/>
    <w:rsid w:val="00C46E4F"/>
    <w:rsid w:val="00C46F3E"/>
    <w:rsid w:val="00C470B6"/>
    <w:rsid w:val="00C4734B"/>
    <w:rsid w:val="00C473FD"/>
    <w:rsid w:val="00C47480"/>
    <w:rsid w:val="00C475A5"/>
    <w:rsid w:val="00C47760"/>
    <w:rsid w:val="00C477C6"/>
    <w:rsid w:val="00C47824"/>
    <w:rsid w:val="00C4782E"/>
    <w:rsid w:val="00C47844"/>
    <w:rsid w:val="00C47B3D"/>
    <w:rsid w:val="00C47BAD"/>
    <w:rsid w:val="00C47CFF"/>
    <w:rsid w:val="00C5004B"/>
    <w:rsid w:val="00C50111"/>
    <w:rsid w:val="00C501D9"/>
    <w:rsid w:val="00C50B0B"/>
    <w:rsid w:val="00C50DB9"/>
    <w:rsid w:val="00C512D7"/>
    <w:rsid w:val="00C512FD"/>
    <w:rsid w:val="00C51518"/>
    <w:rsid w:val="00C516C0"/>
    <w:rsid w:val="00C516F4"/>
    <w:rsid w:val="00C5191C"/>
    <w:rsid w:val="00C5198A"/>
    <w:rsid w:val="00C51AD0"/>
    <w:rsid w:val="00C51AED"/>
    <w:rsid w:val="00C51B69"/>
    <w:rsid w:val="00C51C32"/>
    <w:rsid w:val="00C51E3B"/>
    <w:rsid w:val="00C52001"/>
    <w:rsid w:val="00C5207D"/>
    <w:rsid w:val="00C52432"/>
    <w:rsid w:val="00C52780"/>
    <w:rsid w:val="00C5278D"/>
    <w:rsid w:val="00C527C0"/>
    <w:rsid w:val="00C5296C"/>
    <w:rsid w:val="00C529B4"/>
    <w:rsid w:val="00C52A35"/>
    <w:rsid w:val="00C52AD1"/>
    <w:rsid w:val="00C52CA7"/>
    <w:rsid w:val="00C52F3E"/>
    <w:rsid w:val="00C52FAA"/>
    <w:rsid w:val="00C52FFF"/>
    <w:rsid w:val="00C53226"/>
    <w:rsid w:val="00C5386E"/>
    <w:rsid w:val="00C538F1"/>
    <w:rsid w:val="00C539A9"/>
    <w:rsid w:val="00C53E25"/>
    <w:rsid w:val="00C541D5"/>
    <w:rsid w:val="00C54328"/>
    <w:rsid w:val="00C5443F"/>
    <w:rsid w:val="00C546E2"/>
    <w:rsid w:val="00C54780"/>
    <w:rsid w:val="00C54959"/>
    <w:rsid w:val="00C54BD8"/>
    <w:rsid w:val="00C54CF5"/>
    <w:rsid w:val="00C54F48"/>
    <w:rsid w:val="00C54F9A"/>
    <w:rsid w:val="00C55146"/>
    <w:rsid w:val="00C5522F"/>
    <w:rsid w:val="00C553B4"/>
    <w:rsid w:val="00C55538"/>
    <w:rsid w:val="00C55B48"/>
    <w:rsid w:val="00C55E84"/>
    <w:rsid w:val="00C55ECC"/>
    <w:rsid w:val="00C55F27"/>
    <w:rsid w:val="00C55F9E"/>
    <w:rsid w:val="00C56024"/>
    <w:rsid w:val="00C560D1"/>
    <w:rsid w:val="00C56112"/>
    <w:rsid w:val="00C56166"/>
    <w:rsid w:val="00C561CB"/>
    <w:rsid w:val="00C564BE"/>
    <w:rsid w:val="00C568E2"/>
    <w:rsid w:val="00C56925"/>
    <w:rsid w:val="00C56A94"/>
    <w:rsid w:val="00C56DC4"/>
    <w:rsid w:val="00C56E15"/>
    <w:rsid w:val="00C56ED2"/>
    <w:rsid w:val="00C56F4B"/>
    <w:rsid w:val="00C57106"/>
    <w:rsid w:val="00C57186"/>
    <w:rsid w:val="00C5724F"/>
    <w:rsid w:val="00C57421"/>
    <w:rsid w:val="00C5747A"/>
    <w:rsid w:val="00C574F4"/>
    <w:rsid w:val="00C57670"/>
    <w:rsid w:val="00C576F0"/>
    <w:rsid w:val="00C57770"/>
    <w:rsid w:val="00C57782"/>
    <w:rsid w:val="00C57893"/>
    <w:rsid w:val="00C5798F"/>
    <w:rsid w:val="00C57A7A"/>
    <w:rsid w:val="00C57BE7"/>
    <w:rsid w:val="00C57D3F"/>
    <w:rsid w:val="00C57DE2"/>
    <w:rsid w:val="00C57E36"/>
    <w:rsid w:val="00C601A8"/>
    <w:rsid w:val="00C60257"/>
    <w:rsid w:val="00C60479"/>
    <w:rsid w:val="00C604E0"/>
    <w:rsid w:val="00C606D6"/>
    <w:rsid w:val="00C608D6"/>
    <w:rsid w:val="00C60AE6"/>
    <w:rsid w:val="00C60D5B"/>
    <w:rsid w:val="00C61016"/>
    <w:rsid w:val="00C6105F"/>
    <w:rsid w:val="00C61064"/>
    <w:rsid w:val="00C61396"/>
    <w:rsid w:val="00C6148E"/>
    <w:rsid w:val="00C616FB"/>
    <w:rsid w:val="00C617C6"/>
    <w:rsid w:val="00C61938"/>
    <w:rsid w:val="00C619ED"/>
    <w:rsid w:val="00C61A50"/>
    <w:rsid w:val="00C61A5D"/>
    <w:rsid w:val="00C61B2D"/>
    <w:rsid w:val="00C62022"/>
    <w:rsid w:val="00C62230"/>
    <w:rsid w:val="00C624C9"/>
    <w:rsid w:val="00C624D3"/>
    <w:rsid w:val="00C624ED"/>
    <w:rsid w:val="00C625D5"/>
    <w:rsid w:val="00C62774"/>
    <w:rsid w:val="00C6284A"/>
    <w:rsid w:val="00C628EB"/>
    <w:rsid w:val="00C62E2E"/>
    <w:rsid w:val="00C62F00"/>
    <w:rsid w:val="00C630E5"/>
    <w:rsid w:val="00C63235"/>
    <w:rsid w:val="00C6326E"/>
    <w:rsid w:val="00C632AC"/>
    <w:rsid w:val="00C63376"/>
    <w:rsid w:val="00C634C3"/>
    <w:rsid w:val="00C63798"/>
    <w:rsid w:val="00C63A61"/>
    <w:rsid w:val="00C64158"/>
    <w:rsid w:val="00C64286"/>
    <w:rsid w:val="00C642CA"/>
    <w:rsid w:val="00C642ED"/>
    <w:rsid w:val="00C64425"/>
    <w:rsid w:val="00C64651"/>
    <w:rsid w:val="00C6481F"/>
    <w:rsid w:val="00C64907"/>
    <w:rsid w:val="00C64965"/>
    <w:rsid w:val="00C64BD4"/>
    <w:rsid w:val="00C64C7B"/>
    <w:rsid w:val="00C64D59"/>
    <w:rsid w:val="00C6541A"/>
    <w:rsid w:val="00C65547"/>
    <w:rsid w:val="00C65601"/>
    <w:rsid w:val="00C659DE"/>
    <w:rsid w:val="00C65B12"/>
    <w:rsid w:val="00C65B8C"/>
    <w:rsid w:val="00C65BFF"/>
    <w:rsid w:val="00C65D35"/>
    <w:rsid w:val="00C65DB3"/>
    <w:rsid w:val="00C65FDB"/>
    <w:rsid w:val="00C660DF"/>
    <w:rsid w:val="00C6631D"/>
    <w:rsid w:val="00C663CC"/>
    <w:rsid w:val="00C66542"/>
    <w:rsid w:val="00C6664A"/>
    <w:rsid w:val="00C6665B"/>
    <w:rsid w:val="00C667BB"/>
    <w:rsid w:val="00C667F3"/>
    <w:rsid w:val="00C668E9"/>
    <w:rsid w:val="00C6692C"/>
    <w:rsid w:val="00C66AA4"/>
    <w:rsid w:val="00C66BDC"/>
    <w:rsid w:val="00C66D8A"/>
    <w:rsid w:val="00C66DF9"/>
    <w:rsid w:val="00C66F22"/>
    <w:rsid w:val="00C66F50"/>
    <w:rsid w:val="00C6713A"/>
    <w:rsid w:val="00C67228"/>
    <w:rsid w:val="00C6746A"/>
    <w:rsid w:val="00C67551"/>
    <w:rsid w:val="00C67985"/>
    <w:rsid w:val="00C67A04"/>
    <w:rsid w:val="00C67A85"/>
    <w:rsid w:val="00C67BE1"/>
    <w:rsid w:val="00C67BEC"/>
    <w:rsid w:val="00C67D42"/>
    <w:rsid w:val="00C7007F"/>
    <w:rsid w:val="00C7030A"/>
    <w:rsid w:val="00C7043C"/>
    <w:rsid w:val="00C70601"/>
    <w:rsid w:val="00C707CE"/>
    <w:rsid w:val="00C708D1"/>
    <w:rsid w:val="00C70BC2"/>
    <w:rsid w:val="00C70CDF"/>
    <w:rsid w:val="00C71133"/>
    <w:rsid w:val="00C711C2"/>
    <w:rsid w:val="00C7122A"/>
    <w:rsid w:val="00C712D7"/>
    <w:rsid w:val="00C7137F"/>
    <w:rsid w:val="00C71470"/>
    <w:rsid w:val="00C71553"/>
    <w:rsid w:val="00C7169F"/>
    <w:rsid w:val="00C716EF"/>
    <w:rsid w:val="00C7170E"/>
    <w:rsid w:val="00C717EB"/>
    <w:rsid w:val="00C71AE2"/>
    <w:rsid w:val="00C71C0B"/>
    <w:rsid w:val="00C71FD0"/>
    <w:rsid w:val="00C72344"/>
    <w:rsid w:val="00C726E0"/>
    <w:rsid w:val="00C727B8"/>
    <w:rsid w:val="00C72904"/>
    <w:rsid w:val="00C72C72"/>
    <w:rsid w:val="00C72F84"/>
    <w:rsid w:val="00C730A0"/>
    <w:rsid w:val="00C73154"/>
    <w:rsid w:val="00C733C4"/>
    <w:rsid w:val="00C734B7"/>
    <w:rsid w:val="00C735A2"/>
    <w:rsid w:val="00C737C9"/>
    <w:rsid w:val="00C73956"/>
    <w:rsid w:val="00C73B26"/>
    <w:rsid w:val="00C73C23"/>
    <w:rsid w:val="00C73CBF"/>
    <w:rsid w:val="00C73D5B"/>
    <w:rsid w:val="00C73DE5"/>
    <w:rsid w:val="00C73FD0"/>
    <w:rsid w:val="00C741FF"/>
    <w:rsid w:val="00C74470"/>
    <w:rsid w:val="00C7458F"/>
    <w:rsid w:val="00C74A2B"/>
    <w:rsid w:val="00C74A9D"/>
    <w:rsid w:val="00C74CC8"/>
    <w:rsid w:val="00C74CD9"/>
    <w:rsid w:val="00C74E12"/>
    <w:rsid w:val="00C74E36"/>
    <w:rsid w:val="00C74F02"/>
    <w:rsid w:val="00C7506A"/>
    <w:rsid w:val="00C75255"/>
    <w:rsid w:val="00C75299"/>
    <w:rsid w:val="00C75529"/>
    <w:rsid w:val="00C75682"/>
    <w:rsid w:val="00C759AD"/>
    <w:rsid w:val="00C75A1B"/>
    <w:rsid w:val="00C75AAE"/>
    <w:rsid w:val="00C75DF5"/>
    <w:rsid w:val="00C75EF7"/>
    <w:rsid w:val="00C75F53"/>
    <w:rsid w:val="00C75FBB"/>
    <w:rsid w:val="00C76039"/>
    <w:rsid w:val="00C7609C"/>
    <w:rsid w:val="00C760AD"/>
    <w:rsid w:val="00C76141"/>
    <w:rsid w:val="00C7614D"/>
    <w:rsid w:val="00C7637C"/>
    <w:rsid w:val="00C76468"/>
    <w:rsid w:val="00C764D2"/>
    <w:rsid w:val="00C76675"/>
    <w:rsid w:val="00C76732"/>
    <w:rsid w:val="00C767EC"/>
    <w:rsid w:val="00C768BC"/>
    <w:rsid w:val="00C768C6"/>
    <w:rsid w:val="00C76928"/>
    <w:rsid w:val="00C76947"/>
    <w:rsid w:val="00C76A02"/>
    <w:rsid w:val="00C76A5A"/>
    <w:rsid w:val="00C76AFE"/>
    <w:rsid w:val="00C76B06"/>
    <w:rsid w:val="00C76BA1"/>
    <w:rsid w:val="00C76CC1"/>
    <w:rsid w:val="00C76D28"/>
    <w:rsid w:val="00C76EDE"/>
    <w:rsid w:val="00C770E3"/>
    <w:rsid w:val="00C7739F"/>
    <w:rsid w:val="00C77747"/>
    <w:rsid w:val="00C77798"/>
    <w:rsid w:val="00C77A53"/>
    <w:rsid w:val="00C77BA0"/>
    <w:rsid w:val="00C77BD9"/>
    <w:rsid w:val="00C800B0"/>
    <w:rsid w:val="00C802B8"/>
    <w:rsid w:val="00C8046D"/>
    <w:rsid w:val="00C804A5"/>
    <w:rsid w:val="00C804CB"/>
    <w:rsid w:val="00C806AF"/>
    <w:rsid w:val="00C808C7"/>
    <w:rsid w:val="00C80C28"/>
    <w:rsid w:val="00C80C4B"/>
    <w:rsid w:val="00C80CF5"/>
    <w:rsid w:val="00C80E5D"/>
    <w:rsid w:val="00C80FD6"/>
    <w:rsid w:val="00C810A0"/>
    <w:rsid w:val="00C814DF"/>
    <w:rsid w:val="00C81514"/>
    <w:rsid w:val="00C81588"/>
    <w:rsid w:val="00C815A2"/>
    <w:rsid w:val="00C81679"/>
    <w:rsid w:val="00C81695"/>
    <w:rsid w:val="00C817AC"/>
    <w:rsid w:val="00C81B42"/>
    <w:rsid w:val="00C81EE5"/>
    <w:rsid w:val="00C82151"/>
    <w:rsid w:val="00C8219F"/>
    <w:rsid w:val="00C821E3"/>
    <w:rsid w:val="00C822A7"/>
    <w:rsid w:val="00C824D5"/>
    <w:rsid w:val="00C8252B"/>
    <w:rsid w:val="00C82551"/>
    <w:rsid w:val="00C82908"/>
    <w:rsid w:val="00C82A80"/>
    <w:rsid w:val="00C82BDA"/>
    <w:rsid w:val="00C82C05"/>
    <w:rsid w:val="00C82D03"/>
    <w:rsid w:val="00C82DA2"/>
    <w:rsid w:val="00C82F1A"/>
    <w:rsid w:val="00C82F5C"/>
    <w:rsid w:val="00C82FAB"/>
    <w:rsid w:val="00C8301A"/>
    <w:rsid w:val="00C831C1"/>
    <w:rsid w:val="00C83329"/>
    <w:rsid w:val="00C83476"/>
    <w:rsid w:val="00C834DD"/>
    <w:rsid w:val="00C835A3"/>
    <w:rsid w:val="00C837D0"/>
    <w:rsid w:val="00C83806"/>
    <w:rsid w:val="00C8398A"/>
    <w:rsid w:val="00C83C3A"/>
    <w:rsid w:val="00C83D54"/>
    <w:rsid w:val="00C84063"/>
    <w:rsid w:val="00C840CB"/>
    <w:rsid w:val="00C84183"/>
    <w:rsid w:val="00C841E7"/>
    <w:rsid w:val="00C844D2"/>
    <w:rsid w:val="00C846A9"/>
    <w:rsid w:val="00C84768"/>
    <w:rsid w:val="00C84B12"/>
    <w:rsid w:val="00C84BEB"/>
    <w:rsid w:val="00C84EF4"/>
    <w:rsid w:val="00C84FB0"/>
    <w:rsid w:val="00C85219"/>
    <w:rsid w:val="00C852F2"/>
    <w:rsid w:val="00C85381"/>
    <w:rsid w:val="00C85475"/>
    <w:rsid w:val="00C855B5"/>
    <w:rsid w:val="00C85646"/>
    <w:rsid w:val="00C857B5"/>
    <w:rsid w:val="00C859F3"/>
    <w:rsid w:val="00C859F9"/>
    <w:rsid w:val="00C85ABB"/>
    <w:rsid w:val="00C85B6B"/>
    <w:rsid w:val="00C85C88"/>
    <w:rsid w:val="00C85D5A"/>
    <w:rsid w:val="00C85DE8"/>
    <w:rsid w:val="00C85E3A"/>
    <w:rsid w:val="00C85F80"/>
    <w:rsid w:val="00C86087"/>
    <w:rsid w:val="00C860AF"/>
    <w:rsid w:val="00C862E0"/>
    <w:rsid w:val="00C86424"/>
    <w:rsid w:val="00C8643E"/>
    <w:rsid w:val="00C8653C"/>
    <w:rsid w:val="00C865D4"/>
    <w:rsid w:val="00C86647"/>
    <w:rsid w:val="00C8673B"/>
    <w:rsid w:val="00C86768"/>
    <w:rsid w:val="00C86827"/>
    <w:rsid w:val="00C86E5F"/>
    <w:rsid w:val="00C8742C"/>
    <w:rsid w:val="00C87571"/>
    <w:rsid w:val="00C87778"/>
    <w:rsid w:val="00C878E2"/>
    <w:rsid w:val="00C87935"/>
    <w:rsid w:val="00C879EB"/>
    <w:rsid w:val="00C87A3A"/>
    <w:rsid w:val="00C87AC6"/>
    <w:rsid w:val="00C87BA6"/>
    <w:rsid w:val="00C87CF5"/>
    <w:rsid w:val="00C87F7B"/>
    <w:rsid w:val="00C9000D"/>
    <w:rsid w:val="00C900E9"/>
    <w:rsid w:val="00C9015C"/>
    <w:rsid w:val="00C90625"/>
    <w:rsid w:val="00C906DE"/>
    <w:rsid w:val="00C90A26"/>
    <w:rsid w:val="00C90BAD"/>
    <w:rsid w:val="00C90EA5"/>
    <w:rsid w:val="00C90FA4"/>
    <w:rsid w:val="00C91198"/>
    <w:rsid w:val="00C91373"/>
    <w:rsid w:val="00C9142B"/>
    <w:rsid w:val="00C9152A"/>
    <w:rsid w:val="00C91592"/>
    <w:rsid w:val="00C915C8"/>
    <w:rsid w:val="00C91679"/>
    <w:rsid w:val="00C916C1"/>
    <w:rsid w:val="00C91792"/>
    <w:rsid w:val="00C91955"/>
    <w:rsid w:val="00C91A14"/>
    <w:rsid w:val="00C91AC7"/>
    <w:rsid w:val="00C91BDB"/>
    <w:rsid w:val="00C92182"/>
    <w:rsid w:val="00C9277A"/>
    <w:rsid w:val="00C92A50"/>
    <w:rsid w:val="00C92CB3"/>
    <w:rsid w:val="00C930A2"/>
    <w:rsid w:val="00C9322A"/>
    <w:rsid w:val="00C9324E"/>
    <w:rsid w:val="00C93385"/>
    <w:rsid w:val="00C934AF"/>
    <w:rsid w:val="00C935E2"/>
    <w:rsid w:val="00C93693"/>
    <w:rsid w:val="00C9378A"/>
    <w:rsid w:val="00C93C1B"/>
    <w:rsid w:val="00C93C97"/>
    <w:rsid w:val="00C93EE2"/>
    <w:rsid w:val="00C93FE0"/>
    <w:rsid w:val="00C941D7"/>
    <w:rsid w:val="00C94242"/>
    <w:rsid w:val="00C943A8"/>
    <w:rsid w:val="00C944D8"/>
    <w:rsid w:val="00C9487B"/>
    <w:rsid w:val="00C949C7"/>
    <w:rsid w:val="00C94DD5"/>
    <w:rsid w:val="00C9503B"/>
    <w:rsid w:val="00C9527F"/>
    <w:rsid w:val="00C952A9"/>
    <w:rsid w:val="00C953EE"/>
    <w:rsid w:val="00C954B0"/>
    <w:rsid w:val="00C95561"/>
    <w:rsid w:val="00C95705"/>
    <w:rsid w:val="00C95847"/>
    <w:rsid w:val="00C95B0B"/>
    <w:rsid w:val="00C95D0F"/>
    <w:rsid w:val="00C95E90"/>
    <w:rsid w:val="00C9617D"/>
    <w:rsid w:val="00C963D9"/>
    <w:rsid w:val="00C965CE"/>
    <w:rsid w:val="00C96646"/>
    <w:rsid w:val="00C96820"/>
    <w:rsid w:val="00C96928"/>
    <w:rsid w:val="00C969A3"/>
    <w:rsid w:val="00C96B03"/>
    <w:rsid w:val="00C96BDC"/>
    <w:rsid w:val="00C96C3B"/>
    <w:rsid w:val="00C96D34"/>
    <w:rsid w:val="00C96D60"/>
    <w:rsid w:val="00C96E09"/>
    <w:rsid w:val="00C96E0C"/>
    <w:rsid w:val="00C970F6"/>
    <w:rsid w:val="00C971A9"/>
    <w:rsid w:val="00C973E3"/>
    <w:rsid w:val="00C9770C"/>
    <w:rsid w:val="00C9777E"/>
    <w:rsid w:val="00C97943"/>
    <w:rsid w:val="00C979CD"/>
    <w:rsid w:val="00C97BCC"/>
    <w:rsid w:val="00C97D81"/>
    <w:rsid w:val="00CA01F9"/>
    <w:rsid w:val="00CA05D9"/>
    <w:rsid w:val="00CA0727"/>
    <w:rsid w:val="00CA08AC"/>
    <w:rsid w:val="00CA0940"/>
    <w:rsid w:val="00CA0B0D"/>
    <w:rsid w:val="00CA0E27"/>
    <w:rsid w:val="00CA0E8F"/>
    <w:rsid w:val="00CA0F01"/>
    <w:rsid w:val="00CA100F"/>
    <w:rsid w:val="00CA1229"/>
    <w:rsid w:val="00CA124C"/>
    <w:rsid w:val="00CA1662"/>
    <w:rsid w:val="00CA17CF"/>
    <w:rsid w:val="00CA1A66"/>
    <w:rsid w:val="00CA1A81"/>
    <w:rsid w:val="00CA1C51"/>
    <w:rsid w:val="00CA1CFD"/>
    <w:rsid w:val="00CA1D77"/>
    <w:rsid w:val="00CA1EC7"/>
    <w:rsid w:val="00CA1FA2"/>
    <w:rsid w:val="00CA2058"/>
    <w:rsid w:val="00CA213E"/>
    <w:rsid w:val="00CA221A"/>
    <w:rsid w:val="00CA2279"/>
    <w:rsid w:val="00CA2509"/>
    <w:rsid w:val="00CA26E6"/>
    <w:rsid w:val="00CA2762"/>
    <w:rsid w:val="00CA27BD"/>
    <w:rsid w:val="00CA2895"/>
    <w:rsid w:val="00CA28A7"/>
    <w:rsid w:val="00CA2BB6"/>
    <w:rsid w:val="00CA2CAA"/>
    <w:rsid w:val="00CA2F0F"/>
    <w:rsid w:val="00CA308A"/>
    <w:rsid w:val="00CA3431"/>
    <w:rsid w:val="00CA345E"/>
    <w:rsid w:val="00CA3644"/>
    <w:rsid w:val="00CA3D88"/>
    <w:rsid w:val="00CA3EC9"/>
    <w:rsid w:val="00CA4064"/>
    <w:rsid w:val="00CA4094"/>
    <w:rsid w:val="00CA4153"/>
    <w:rsid w:val="00CA4233"/>
    <w:rsid w:val="00CA44F7"/>
    <w:rsid w:val="00CA4535"/>
    <w:rsid w:val="00CA45FE"/>
    <w:rsid w:val="00CA4631"/>
    <w:rsid w:val="00CA4BFC"/>
    <w:rsid w:val="00CA4C91"/>
    <w:rsid w:val="00CA4F50"/>
    <w:rsid w:val="00CA4FC5"/>
    <w:rsid w:val="00CA4FE1"/>
    <w:rsid w:val="00CA52F6"/>
    <w:rsid w:val="00CA538E"/>
    <w:rsid w:val="00CA56CA"/>
    <w:rsid w:val="00CA5AA9"/>
    <w:rsid w:val="00CA5AE9"/>
    <w:rsid w:val="00CA5AF6"/>
    <w:rsid w:val="00CA5BC5"/>
    <w:rsid w:val="00CA5C8D"/>
    <w:rsid w:val="00CA5D16"/>
    <w:rsid w:val="00CA6129"/>
    <w:rsid w:val="00CA6228"/>
    <w:rsid w:val="00CA63A2"/>
    <w:rsid w:val="00CA64B3"/>
    <w:rsid w:val="00CA65E0"/>
    <w:rsid w:val="00CA65F5"/>
    <w:rsid w:val="00CA6831"/>
    <w:rsid w:val="00CA68B8"/>
    <w:rsid w:val="00CA6B04"/>
    <w:rsid w:val="00CA6B54"/>
    <w:rsid w:val="00CA6B8D"/>
    <w:rsid w:val="00CA6D0F"/>
    <w:rsid w:val="00CA6D48"/>
    <w:rsid w:val="00CA6EDF"/>
    <w:rsid w:val="00CA70BC"/>
    <w:rsid w:val="00CA70FF"/>
    <w:rsid w:val="00CA72BE"/>
    <w:rsid w:val="00CA7433"/>
    <w:rsid w:val="00CA7449"/>
    <w:rsid w:val="00CA773D"/>
    <w:rsid w:val="00CA77C4"/>
    <w:rsid w:val="00CA784E"/>
    <w:rsid w:val="00CA7869"/>
    <w:rsid w:val="00CA791F"/>
    <w:rsid w:val="00CA7924"/>
    <w:rsid w:val="00CA7BA8"/>
    <w:rsid w:val="00CA7C48"/>
    <w:rsid w:val="00CA7D7A"/>
    <w:rsid w:val="00CB00D2"/>
    <w:rsid w:val="00CB0376"/>
    <w:rsid w:val="00CB03A2"/>
    <w:rsid w:val="00CB04C7"/>
    <w:rsid w:val="00CB04F1"/>
    <w:rsid w:val="00CB06CB"/>
    <w:rsid w:val="00CB087D"/>
    <w:rsid w:val="00CB0A30"/>
    <w:rsid w:val="00CB0A6F"/>
    <w:rsid w:val="00CB0CF4"/>
    <w:rsid w:val="00CB109D"/>
    <w:rsid w:val="00CB129E"/>
    <w:rsid w:val="00CB12EC"/>
    <w:rsid w:val="00CB166D"/>
    <w:rsid w:val="00CB16D8"/>
    <w:rsid w:val="00CB16EF"/>
    <w:rsid w:val="00CB18FF"/>
    <w:rsid w:val="00CB1998"/>
    <w:rsid w:val="00CB1BBF"/>
    <w:rsid w:val="00CB1BE1"/>
    <w:rsid w:val="00CB1D0B"/>
    <w:rsid w:val="00CB1E55"/>
    <w:rsid w:val="00CB1F0C"/>
    <w:rsid w:val="00CB1F47"/>
    <w:rsid w:val="00CB1F97"/>
    <w:rsid w:val="00CB2018"/>
    <w:rsid w:val="00CB2080"/>
    <w:rsid w:val="00CB2367"/>
    <w:rsid w:val="00CB2655"/>
    <w:rsid w:val="00CB2693"/>
    <w:rsid w:val="00CB26ED"/>
    <w:rsid w:val="00CB2769"/>
    <w:rsid w:val="00CB27AF"/>
    <w:rsid w:val="00CB27BA"/>
    <w:rsid w:val="00CB28FF"/>
    <w:rsid w:val="00CB2A22"/>
    <w:rsid w:val="00CB2C81"/>
    <w:rsid w:val="00CB2DEF"/>
    <w:rsid w:val="00CB2DFD"/>
    <w:rsid w:val="00CB2E0E"/>
    <w:rsid w:val="00CB2E1A"/>
    <w:rsid w:val="00CB2E53"/>
    <w:rsid w:val="00CB2F34"/>
    <w:rsid w:val="00CB3168"/>
    <w:rsid w:val="00CB31B7"/>
    <w:rsid w:val="00CB33E9"/>
    <w:rsid w:val="00CB34AB"/>
    <w:rsid w:val="00CB3625"/>
    <w:rsid w:val="00CB39A3"/>
    <w:rsid w:val="00CB3C5E"/>
    <w:rsid w:val="00CB3D26"/>
    <w:rsid w:val="00CB3EED"/>
    <w:rsid w:val="00CB40D6"/>
    <w:rsid w:val="00CB4129"/>
    <w:rsid w:val="00CB4250"/>
    <w:rsid w:val="00CB4361"/>
    <w:rsid w:val="00CB44CA"/>
    <w:rsid w:val="00CB4817"/>
    <w:rsid w:val="00CB48D8"/>
    <w:rsid w:val="00CB4959"/>
    <w:rsid w:val="00CB4A27"/>
    <w:rsid w:val="00CB4A2C"/>
    <w:rsid w:val="00CB4A4E"/>
    <w:rsid w:val="00CB4D0B"/>
    <w:rsid w:val="00CB50D5"/>
    <w:rsid w:val="00CB5165"/>
    <w:rsid w:val="00CB51D2"/>
    <w:rsid w:val="00CB529A"/>
    <w:rsid w:val="00CB52E7"/>
    <w:rsid w:val="00CB52FA"/>
    <w:rsid w:val="00CB56B8"/>
    <w:rsid w:val="00CB5730"/>
    <w:rsid w:val="00CB5871"/>
    <w:rsid w:val="00CB587B"/>
    <w:rsid w:val="00CB58FB"/>
    <w:rsid w:val="00CB5A2F"/>
    <w:rsid w:val="00CB5A7D"/>
    <w:rsid w:val="00CB5B3E"/>
    <w:rsid w:val="00CB5C0C"/>
    <w:rsid w:val="00CB5C90"/>
    <w:rsid w:val="00CB5EA3"/>
    <w:rsid w:val="00CB6023"/>
    <w:rsid w:val="00CB60E3"/>
    <w:rsid w:val="00CB6286"/>
    <w:rsid w:val="00CB64FB"/>
    <w:rsid w:val="00CB6582"/>
    <w:rsid w:val="00CB65E7"/>
    <w:rsid w:val="00CB66F8"/>
    <w:rsid w:val="00CB67BF"/>
    <w:rsid w:val="00CB68BE"/>
    <w:rsid w:val="00CB6907"/>
    <w:rsid w:val="00CB69EA"/>
    <w:rsid w:val="00CB6A44"/>
    <w:rsid w:val="00CB6B2D"/>
    <w:rsid w:val="00CB6CD7"/>
    <w:rsid w:val="00CB6E08"/>
    <w:rsid w:val="00CB6E25"/>
    <w:rsid w:val="00CB6EA3"/>
    <w:rsid w:val="00CB6F29"/>
    <w:rsid w:val="00CB6FC8"/>
    <w:rsid w:val="00CB7046"/>
    <w:rsid w:val="00CB707D"/>
    <w:rsid w:val="00CB708B"/>
    <w:rsid w:val="00CB70E8"/>
    <w:rsid w:val="00CB7114"/>
    <w:rsid w:val="00CB7280"/>
    <w:rsid w:val="00CB73B8"/>
    <w:rsid w:val="00CB746C"/>
    <w:rsid w:val="00CB74AF"/>
    <w:rsid w:val="00CB77E6"/>
    <w:rsid w:val="00CB782D"/>
    <w:rsid w:val="00CB7BDD"/>
    <w:rsid w:val="00CB7CAC"/>
    <w:rsid w:val="00CB7F64"/>
    <w:rsid w:val="00CB7F7F"/>
    <w:rsid w:val="00CC01F2"/>
    <w:rsid w:val="00CC0204"/>
    <w:rsid w:val="00CC045C"/>
    <w:rsid w:val="00CC072F"/>
    <w:rsid w:val="00CC078B"/>
    <w:rsid w:val="00CC07E0"/>
    <w:rsid w:val="00CC0A90"/>
    <w:rsid w:val="00CC0AD0"/>
    <w:rsid w:val="00CC0BF5"/>
    <w:rsid w:val="00CC0EAF"/>
    <w:rsid w:val="00CC0ED2"/>
    <w:rsid w:val="00CC0F57"/>
    <w:rsid w:val="00CC111A"/>
    <w:rsid w:val="00CC1163"/>
    <w:rsid w:val="00CC1289"/>
    <w:rsid w:val="00CC1315"/>
    <w:rsid w:val="00CC1634"/>
    <w:rsid w:val="00CC19BB"/>
    <w:rsid w:val="00CC1B6A"/>
    <w:rsid w:val="00CC1BA6"/>
    <w:rsid w:val="00CC1C15"/>
    <w:rsid w:val="00CC1D71"/>
    <w:rsid w:val="00CC1E12"/>
    <w:rsid w:val="00CC1E56"/>
    <w:rsid w:val="00CC1FE6"/>
    <w:rsid w:val="00CC2110"/>
    <w:rsid w:val="00CC237B"/>
    <w:rsid w:val="00CC2435"/>
    <w:rsid w:val="00CC270D"/>
    <w:rsid w:val="00CC2761"/>
    <w:rsid w:val="00CC277F"/>
    <w:rsid w:val="00CC278F"/>
    <w:rsid w:val="00CC2886"/>
    <w:rsid w:val="00CC29B4"/>
    <w:rsid w:val="00CC2B0A"/>
    <w:rsid w:val="00CC2B42"/>
    <w:rsid w:val="00CC2C85"/>
    <w:rsid w:val="00CC2E25"/>
    <w:rsid w:val="00CC2E8D"/>
    <w:rsid w:val="00CC2F37"/>
    <w:rsid w:val="00CC307D"/>
    <w:rsid w:val="00CC31B0"/>
    <w:rsid w:val="00CC32BD"/>
    <w:rsid w:val="00CC3319"/>
    <w:rsid w:val="00CC331B"/>
    <w:rsid w:val="00CC3346"/>
    <w:rsid w:val="00CC338F"/>
    <w:rsid w:val="00CC34FF"/>
    <w:rsid w:val="00CC3626"/>
    <w:rsid w:val="00CC36A8"/>
    <w:rsid w:val="00CC3844"/>
    <w:rsid w:val="00CC397F"/>
    <w:rsid w:val="00CC3AC9"/>
    <w:rsid w:val="00CC3D83"/>
    <w:rsid w:val="00CC3DD5"/>
    <w:rsid w:val="00CC4071"/>
    <w:rsid w:val="00CC4135"/>
    <w:rsid w:val="00CC42BC"/>
    <w:rsid w:val="00CC42D8"/>
    <w:rsid w:val="00CC464F"/>
    <w:rsid w:val="00CC472C"/>
    <w:rsid w:val="00CC4AA4"/>
    <w:rsid w:val="00CC4CAD"/>
    <w:rsid w:val="00CC4F2C"/>
    <w:rsid w:val="00CC4FD9"/>
    <w:rsid w:val="00CC5449"/>
    <w:rsid w:val="00CC5561"/>
    <w:rsid w:val="00CC5673"/>
    <w:rsid w:val="00CC56F3"/>
    <w:rsid w:val="00CC574E"/>
    <w:rsid w:val="00CC57B7"/>
    <w:rsid w:val="00CC588A"/>
    <w:rsid w:val="00CC5BBC"/>
    <w:rsid w:val="00CC5D3D"/>
    <w:rsid w:val="00CC5D78"/>
    <w:rsid w:val="00CC5F47"/>
    <w:rsid w:val="00CC5FB6"/>
    <w:rsid w:val="00CC6077"/>
    <w:rsid w:val="00CC611C"/>
    <w:rsid w:val="00CC6209"/>
    <w:rsid w:val="00CC622B"/>
    <w:rsid w:val="00CC6368"/>
    <w:rsid w:val="00CC63E8"/>
    <w:rsid w:val="00CC640D"/>
    <w:rsid w:val="00CC6761"/>
    <w:rsid w:val="00CC68EA"/>
    <w:rsid w:val="00CC6AC8"/>
    <w:rsid w:val="00CC6CB3"/>
    <w:rsid w:val="00CC6DBC"/>
    <w:rsid w:val="00CC6E83"/>
    <w:rsid w:val="00CC720A"/>
    <w:rsid w:val="00CC722A"/>
    <w:rsid w:val="00CC724A"/>
    <w:rsid w:val="00CC79F6"/>
    <w:rsid w:val="00CC7CBD"/>
    <w:rsid w:val="00CC7CCB"/>
    <w:rsid w:val="00CD04B0"/>
    <w:rsid w:val="00CD04CF"/>
    <w:rsid w:val="00CD059E"/>
    <w:rsid w:val="00CD068C"/>
    <w:rsid w:val="00CD0702"/>
    <w:rsid w:val="00CD07F5"/>
    <w:rsid w:val="00CD07FE"/>
    <w:rsid w:val="00CD09B0"/>
    <w:rsid w:val="00CD1031"/>
    <w:rsid w:val="00CD13AE"/>
    <w:rsid w:val="00CD142C"/>
    <w:rsid w:val="00CD143E"/>
    <w:rsid w:val="00CD1588"/>
    <w:rsid w:val="00CD16C2"/>
    <w:rsid w:val="00CD1A1C"/>
    <w:rsid w:val="00CD1B3C"/>
    <w:rsid w:val="00CD1B5E"/>
    <w:rsid w:val="00CD1D71"/>
    <w:rsid w:val="00CD1FEB"/>
    <w:rsid w:val="00CD2043"/>
    <w:rsid w:val="00CD234F"/>
    <w:rsid w:val="00CD2425"/>
    <w:rsid w:val="00CD2481"/>
    <w:rsid w:val="00CD25DC"/>
    <w:rsid w:val="00CD2607"/>
    <w:rsid w:val="00CD2701"/>
    <w:rsid w:val="00CD2AA2"/>
    <w:rsid w:val="00CD2B30"/>
    <w:rsid w:val="00CD2B92"/>
    <w:rsid w:val="00CD2E42"/>
    <w:rsid w:val="00CD3541"/>
    <w:rsid w:val="00CD37DA"/>
    <w:rsid w:val="00CD383B"/>
    <w:rsid w:val="00CD39B3"/>
    <w:rsid w:val="00CD3A14"/>
    <w:rsid w:val="00CD3BBF"/>
    <w:rsid w:val="00CD3D36"/>
    <w:rsid w:val="00CD3EC3"/>
    <w:rsid w:val="00CD4089"/>
    <w:rsid w:val="00CD41B9"/>
    <w:rsid w:val="00CD42D5"/>
    <w:rsid w:val="00CD44FB"/>
    <w:rsid w:val="00CD4609"/>
    <w:rsid w:val="00CD498F"/>
    <w:rsid w:val="00CD4AB6"/>
    <w:rsid w:val="00CD4C71"/>
    <w:rsid w:val="00CD4CD7"/>
    <w:rsid w:val="00CD4D8F"/>
    <w:rsid w:val="00CD4EE5"/>
    <w:rsid w:val="00CD4EF0"/>
    <w:rsid w:val="00CD4EFB"/>
    <w:rsid w:val="00CD50AD"/>
    <w:rsid w:val="00CD5198"/>
    <w:rsid w:val="00CD51B9"/>
    <w:rsid w:val="00CD53B0"/>
    <w:rsid w:val="00CD561E"/>
    <w:rsid w:val="00CD57BA"/>
    <w:rsid w:val="00CD585E"/>
    <w:rsid w:val="00CD5B99"/>
    <w:rsid w:val="00CD5D93"/>
    <w:rsid w:val="00CD5E22"/>
    <w:rsid w:val="00CD5FC6"/>
    <w:rsid w:val="00CD6055"/>
    <w:rsid w:val="00CD60F0"/>
    <w:rsid w:val="00CD62A0"/>
    <w:rsid w:val="00CD65F3"/>
    <w:rsid w:val="00CD66BF"/>
    <w:rsid w:val="00CD66E9"/>
    <w:rsid w:val="00CD68D1"/>
    <w:rsid w:val="00CD6920"/>
    <w:rsid w:val="00CD6ABC"/>
    <w:rsid w:val="00CD6AF1"/>
    <w:rsid w:val="00CD6C5D"/>
    <w:rsid w:val="00CD6CB8"/>
    <w:rsid w:val="00CD6D22"/>
    <w:rsid w:val="00CD6D6B"/>
    <w:rsid w:val="00CD72CC"/>
    <w:rsid w:val="00CD748B"/>
    <w:rsid w:val="00CD7497"/>
    <w:rsid w:val="00CD74D1"/>
    <w:rsid w:val="00CD74E0"/>
    <w:rsid w:val="00CD74FC"/>
    <w:rsid w:val="00CD75E0"/>
    <w:rsid w:val="00CD7616"/>
    <w:rsid w:val="00CD77C0"/>
    <w:rsid w:val="00CD78F1"/>
    <w:rsid w:val="00CD7C70"/>
    <w:rsid w:val="00CE0013"/>
    <w:rsid w:val="00CE00A2"/>
    <w:rsid w:val="00CE0102"/>
    <w:rsid w:val="00CE024F"/>
    <w:rsid w:val="00CE027E"/>
    <w:rsid w:val="00CE048E"/>
    <w:rsid w:val="00CE0632"/>
    <w:rsid w:val="00CE0854"/>
    <w:rsid w:val="00CE088F"/>
    <w:rsid w:val="00CE0B7B"/>
    <w:rsid w:val="00CE0C8E"/>
    <w:rsid w:val="00CE0D14"/>
    <w:rsid w:val="00CE0D2F"/>
    <w:rsid w:val="00CE1130"/>
    <w:rsid w:val="00CE134B"/>
    <w:rsid w:val="00CE135A"/>
    <w:rsid w:val="00CE13DB"/>
    <w:rsid w:val="00CE175F"/>
    <w:rsid w:val="00CE1BE2"/>
    <w:rsid w:val="00CE1CEE"/>
    <w:rsid w:val="00CE1FC4"/>
    <w:rsid w:val="00CE2083"/>
    <w:rsid w:val="00CE211D"/>
    <w:rsid w:val="00CE2544"/>
    <w:rsid w:val="00CE2848"/>
    <w:rsid w:val="00CE2996"/>
    <w:rsid w:val="00CE2A12"/>
    <w:rsid w:val="00CE2ABC"/>
    <w:rsid w:val="00CE2DCD"/>
    <w:rsid w:val="00CE2DFC"/>
    <w:rsid w:val="00CE2FD7"/>
    <w:rsid w:val="00CE30FE"/>
    <w:rsid w:val="00CE3131"/>
    <w:rsid w:val="00CE31D2"/>
    <w:rsid w:val="00CE3269"/>
    <w:rsid w:val="00CE346B"/>
    <w:rsid w:val="00CE3830"/>
    <w:rsid w:val="00CE3A43"/>
    <w:rsid w:val="00CE3D07"/>
    <w:rsid w:val="00CE3EF4"/>
    <w:rsid w:val="00CE3FAF"/>
    <w:rsid w:val="00CE415D"/>
    <w:rsid w:val="00CE433E"/>
    <w:rsid w:val="00CE4485"/>
    <w:rsid w:val="00CE4B54"/>
    <w:rsid w:val="00CE4D6E"/>
    <w:rsid w:val="00CE4D8F"/>
    <w:rsid w:val="00CE506D"/>
    <w:rsid w:val="00CE50EE"/>
    <w:rsid w:val="00CE514B"/>
    <w:rsid w:val="00CE5191"/>
    <w:rsid w:val="00CE51DE"/>
    <w:rsid w:val="00CE5269"/>
    <w:rsid w:val="00CE529D"/>
    <w:rsid w:val="00CE56A7"/>
    <w:rsid w:val="00CE56EC"/>
    <w:rsid w:val="00CE56FB"/>
    <w:rsid w:val="00CE5A34"/>
    <w:rsid w:val="00CE5B36"/>
    <w:rsid w:val="00CE5BC9"/>
    <w:rsid w:val="00CE5D2D"/>
    <w:rsid w:val="00CE5D94"/>
    <w:rsid w:val="00CE5EC3"/>
    <w:rsid w:val="00CE5EC8"/>
    <w:rsid w:val="00CE600D"/>
    <w:rsid w:val="00CE636C"/>
    <w:rsid w:val="00CE64D3"/>
    <w:rsid w:val="00CE690B"/>
    <w:rsid w:val="00CE6A77"/>
    <w:rsid w:val="00CE6B31"/>
    <w:rsid w:val="00CE6BF3"/>
    <w:rsid w:val="00CE6CE6"/>
    <w:rsid w:val="00CE6EB5"/>
    <w:rsid w:val="00CE6FFC"/>
    <w:rsid w:val="00CE75B5"/>
    <w:rsid w:val="00CE78AA"/>
    <w:rsid w:val="00CE7930"/>
    <w:rsid w:val="00CE795B"/>
    <w:rsid w:val="00CE7977"/>
    <w:rsid w:val="00CE7997"/>
    <w:rsid w:val="00CE79AE"/>
    <w:rsid w:val="00CE7B3C"/>
    <w:rsid w:val="00CE7CFF"/>
    <w:rsid w:val="00CE7E0D"/>
    <w:rsid w:val="00CF00F6"/>
    <w:rsid w:val="00CF0154"/>
    <w:rsid w:val="00CF03E5"/>
    <w:rsid w:val="00CF05D8"/>
    <w:rsid w:val="00CF069D"/>
    <w:rsid w:val="00CF07D2"/>
    <w:rsid w:val="00CF07F2"/>
    <w:rsid w:val="00CF0849"/>
    <w:rsid w:val="00CF0996"/>
    <w:rsid w:val="00CF0B67"/>
    <w:rsid w:val="00CF0C39"/>
    <w:rsid w:val="00CF0D1F"/>
    <w:rsid w:val="00CF0DB4"/>
    <w:rsid w:val="00CF0DFC"/>
    <w:rsid w:val="00CF0ECE"/>
    <w:rsid w:val="00CF0F83"/>
    <w:rsid w:val="00CF1081"/>
    <w:rsid w:val="00CF127E"/>
    <w:rsid w:val="00CF1291"/>
    <w:rsid w:val="00CF1366"/>
    <w:rsid w:val="00CF1394"/>
    <w:rsid w:val="00CF1501"/>
    <w:rsid w:val="00CF16E6"/>
    <w:rsid w:val="00CF17BF"/>
    <w:rsid w:val="00CF1847"/>
    <w:rsid w:val="00CF1960"/>
    <w:rsid w:val="00CF1A7A"/>
    <w:rsid w:val="00CF1A89"/>
    <w:rsid w:val="00CF1C22"/>
    <w:rsid w:val="00CF1C94"/>
    <w:rsid w:val="00CF1E58"/>
    <w:rsid w:val="00CF20B9"/>
    <w:rsid w:val="00CF20C5"/>
    <w:rsid w:val="00CF23DD"/>
    <w:rsid w:val="00CF240E"/>
    <w:rsid w:val="00CF248F"/>
    <w:rsid w:val="00CF2B3D"/>
    <w:rsid w:val="00CF2DAF"/>
    <w:rsid w:val="00CF2E39"/>
    <w:rsid w:val="00CF2F68"/>
    <w:rsid w:val="00CF2FF4"/>
    <w:rsid w:val="00CF2FF5"/>
    <w:rsid w:val="00CF30A0"/>
    <w:rsid w:val="00CF347F"/>
    <w:rsid w:val="00CF38B4"/>
    <w:rsid w:val="00CF38E6"/>
    <w:rsid w:val="00CF3A07"/>
    <w:rsid w:val="00CF3B1F"/>
    <w:rsid w:val="00CF3BF1"/>
    <w:rsid w:val="00CF3EA8"/>
    <w:rsid w:val="00CF3FE0"/>
    <w:rsid w:val="00CF4115"/>
    <w:rsid w:val="00CF4582"/>
    <w:rsid w:val="00CF46D4"/>
    <w:rsid w:val="00CF491A"/>
    <w:rsid w:val="00CF4B0A"/>
    <w:rsid w:val="00CF4C32"/>
    <w:rsid w:val="00CF4CA6"/>
    <w:rsid w:val="00CF4CDB"/>
    <w:rsid w:val="00CF4CF2"/>
    <w:rsid w:val="00CF4D67"/>
    <w:rsid w:val="00CF4DEE"/>
    <w:rsid w:val="00CF4E63"/>
    <w:rsid w:val="00CF512D"/>
    <w:rsid w:val="00CF5176"/>
    <w:rsid w:val="00CF51B9"/>
    <w:rsid w:val="00CF52FD"/>
    <w:rsid w:val="00CF5332"/>
    <w:rsid w:val="00CF5600"/>
    <w:rsid w:val="00CF57AE"/>
    <w:rsid w:val="00CF587B"/>
    <w:rsid w:val="00CF58ED"/>
    <w:rsid w:val="00CF5997"/>
    <w:rsid w:val="00CF5C54"/>
    <w:rsid w:val="00CF5CAD"/>
    <w:rsid w:val="00CF5F5A"/>
    <w:rsid w:val="00CF5F69"/>
    <w:rsid w:val="00CF5FEC"/>
    <w:rsid w:val="00CF62D7"/>
    <w:rsid w:val="00CF62EC"/>
    <w:rsid w:val="00CF64BB"/>
    <w:rsid w:val="00CF6554"/>
    <w:rsid w:val="00CF6796"/>
    <w:rsid w:val="00CF6925"/>
    <w:rsid w:val="00CF697B"/>
    <w:rsid w:val="00CF69C8"/>
    <w:rsid w:val="00CF6F96"/>
    <w:rsid w:val="00CF7016"/>
    <w:rsid w:val="00CF70C5"/>
    <w:rsid w:val="00CF7179"/>
    <w:rsid w:val="00CF728B"/>
    <w:rsid w:val="00CF73CC"/>
    <w:rsid w:val="00CF754A"/>
    <w:rsid w:val="00CF7630"/>
    <w:rsid w:val="00CF7699"/>
    <w:rsid w:val="00CF77A6"/>
    <w:rsid w:val="00CF77E1"/>
    <w:rsid w:val="00CF79E6"/>
    <w:rsid w:val="00CF7A2C"/>
    <w:rsid w:val="00CF7CC5"/>
    <w:rsid w:val="00D00262"/>
    <w:rsid w:val="00D0039B"/>
    <w:rsid w:val="00D003D3"/>
    <w:rsid w:val="00D004AD"/>
    <w:rsid w:val="00D004DD"/>
    <w:rsid w:val="00D009B7"/>
    <w:rsid w:val="00D00B30"/>
    <w:rsid w:val="00D00D35"/>
    <w:rsid w:val="00D00D75"/>
    <w:rsid w:val="00D00DB7"/>
    <w:rsid w:val="00D01019"/>
    <w:rsid w:val="00D0104C"/>
    <w:rsid w:val="00D01068"/>
    <w:rsid w:val="00D01168"/>
    <w:rsid w:val="00D013A6"/>
    <w:rsid w:val="00D01619"/>
    <w:rsid w:val="00D0176C"/>
    <w:rsid w:val="00D01894"/>
    <w:rsid w:val="00D01BEE"/>
    <w:rsid w:val="00D01C2B"/>
    <w:rsid w:val="00D01E08"/>
    <w:rsid w:val="00D01E29"/>
    <w:rsid w:val="00D01F9B"/>
    <w:rsid w:val="00D02153"/>
    <w:rsid w:val="00D021B6"/>
    <w:rsid w:val="00D02360"/>
    <w:rsid w:val="00D0249E"/>
    <w:rsid w:val="00D024D1"/>
    <w:rsid w:val="00D02607"/>
    <w:rsid w:val="00D02623"/>
    <w:rsid w:val="00D02862"/>
    <w:rsid w:val="00D02A3B"/>
    <w:rsid w:val="00D02A5B"/>
    <w:rsid w:val="00D02B47"/>
    <w:rsid w:val="00D02B6D"/>
    <w:rsid w:val="00D02BC6"/>
    <w:rsid w:val="00D02C94"/>
    <w:rsid w:val="00D02D20"/>
    <w:rsid w:val="00D02D8A"/>
    <w:rsid w:val="00D03001"/>
    <w:rsid w:val="00D031BF"/>
    <w:rsid w:val="00D03337"/>
    <w:rsid w:val="00D03381"/>
    <w:rsid w:val="00D0357B"/>
    <w:rsid w:val="00D036CB"/>
    <w:rsid w:val="00D037A8"/>
    <w:rsid w:val="00D037F2"/>
    <w:rsid w:val="00D03917"/>
    <w:rsid w:val="00D0395A"/>
    <w:rsid w:val="00D039B1"/>
    <w:rsid w:val="00D039D4"/>
    <w:rsid w:val="00D03C39"/>
    <w:rsid w:val="00D03C92"/>
    <w:rsid w:val="00D040D8"/>
    <w:rsid w:val="00D04129"/>
    <w:rsid w:val="00D04444"/>
    <w:rsid w:val="00D04506"/>
    <w:rsid w:val="00D047D9"/>
    <w:rsid w:val="00D04843"/>
    <w:rsid w:val="00D0499C"/>
    <w:rsid w:val="00D04BBD"/>
    <w:rsid w:val="00D04C07"/>
    <w:rsid w:val="00D04E7D"/>
    <w:rsid w:val="00D0514A"/>
    <w:rsid w:val="00D052E3"/>
    <w:rsid w:val="00D0536F"/>
    <w:rsid w:val="00D05513"/>
    <w:rsid w:val="00D05529"/>
    <w:rsid w:val="00D05535"/>
    <w:rsid w:val="00D0555F"/>
    <w:rsid w:val="00D055B7"/>
    <w:rsid w:val="00D055EA"/>
    <w:rsid w:val="00D0561D"/>
    <w:rsid w:val="00D05663"/>
    <w:rsid w:val="00D056E0"/>
    <w:rsid w:val="00D058BF"/>
    <w:rsid w:val="00D058C4"/>
    <w:rsid w:val="00D05AC3"/>
    <w:rsid w:val="00D05BFF"/>
    <w:rsid w:val="00D05D81"/>
    <w:rsid w:val="00D05D9F"/>
    <w:rsid w:val="00D05DAA"/>
    <w:rsid w:val="00D061C0"/>
    <w:rsid w:val="00D06627"/>
    <w:rsid w:val="00D06772"/>
    <w:rsid w:val="00D067E2"/>
    <w:rsid w:val="00D06BF4"/>
    <w:rsid w:val="00D06CA1"/>
    <w:rsid w:val="00D06D0C"/>
    <w:rsid w:val="00D06D2C"/>
    <w:rsid w:val="00D06F6B"/>
    <w:rsid w:val="00D07091"/>
    <w:rsid w:val="00D0722B"/>
    <w:rsid w:val="00D076E5"/>
    <w:rsid w:val="00D077D7"/>
    <w:rsid w:val="00D07A51"/>
    <w:rsid w:val="00D07ACC"/>
    <w:rsid w:val="00D07B37"/>
    <w:rsid w:val="00D07D9D"/>
    <w:rsid w:val="00D10112"/>
    <w:rsid w:val="00D1014E"/>
    <w:rsid w:val="00D101B5"/>
    <w:rsid w:val="00D104FA"/>
    <w:rsid w:val="00D1052B"/>
    <w:rsid w:val="00D10823"/>
    <w:rsid w:val="00D108A4"/>
    <w:rsid w:val="00D10A0B"/>
    <w:rsid w:val="00D10A57"/>
    <w:rsid w:val="00D10AD7"/>
    <w:rsid w:val="00D10B04"/>
    <w:rsid w:val="00D10BB9"/>
    <w:rsid w:val="00D10C00"/>
    <w:rsid w:val="00D10CC7"/>
    <w:rsid w:val="00D110D5"/>
    <w:rsid w:val="00D11174"/>
    <w:rsid w:val="00D11336"/>
    <w:rsid w:val="00D11355"/>
    <w:rsid w:val="00D11371"/>
    <w:rsid w:val="00D1154D"/>
    <w:rsid w:val="00D116F0"/>
    <w:rsid w:val="00D1173E"/>
    <w:rsid w:val="00D11C3D"/>
    <w:rsid w:val="00D11D17"/>
    <w:rsid w:val="00D122FF"/>
    <w:rsid w:val="00D123D0"/>
    <w:rsid w:val="00D12444"/>
    <w:rsid w:val="00D1293A"/>
    <w:rsid w:val="00D12AC3"/>
    <w:rsid w:val="00D12B82"/>
    <w:rsid w:val="00D12DD3"/>
    <w:rsid w:val="00D12E39"/>
    <w:rsid w:val="00D130BA"/>
    <w:rsid w:val="00D131E7"/>
    <w:rsid w:val="00D133F9"/>
    <w:rsid w:val="00D13469"/>
    <w:rsid w:val="00D13540"/>
    <w:rsid w:val="00D135A2"/>
    <w:rsid w:val="00D135D4"/>
    <w:rsid w:val="00D13690"/>
    <w:rsid w:val="00D138FE"/>
    <w:rsid w:val="00D139F5"/>
    <w:rsid w:val="00D13A53"/>
    <w:rsid w:val="00D13A64"/>
    <w:rsid w:val="00D13CB0"/>
    <w:rsid w:val="00D13CE4"/>
    <w:rsid w:val="00D13DAB"/>
    <w:rsid w:val="00D13EBC"/>
    <w:rsid w:val="00D14026"/>
    <w:rsid w:val="00D14037"/>
    <w:rsid w:val="00D1406B"/>
    <w:rsid w:val="00D14276"/>
    <w:rsid w:val="00D1431C"/>
    <w:rsid w:val="00D1448F"/>
    <w:rsid w:val="00D145D5"/>
    <w:rsid w:val="00D145DE"/>
    <w:rsid w:val="00D147A5"/>
    <w:rsid w:val="00D147C7"/>
    <w:rsid w:val="00D148B5"/>
    <w:rsid w:val="00D148C8"/>
    <w:rsid w:val="00D14904"/>
    <w:rsid w:val="00D149D0"/>
    <w:rsid w:val="00D14B07"/>
    <w:rsid w:val="00D14C0E"/>
    <w:rsid w:val="00D14CCD"/>
    <w:rsid w:val="00D15114"/>
    <w:rsid w:val="00D15122"/>
    <w:rsid w:val="00D151F3"/>
    <w:rsid w:val="00D15556"/>
    <w:rsid w:val="00D15851"/>
    <w:rsid w:val="00D159D5"/>
    <w:rsid w:val="00D15AE0"/>
    <w:rsid w:val="00D15B7F"/>
    <w:rsid w:val="00D15C4F"/>
    <w:rsid w:val="00D15DBD"/>
    <w:rsid w:val="00D15E26"/>
    <w:rsid w:val="00D15E53"/>
    <w:rsid w:val="00D15F64"/>
    <w:rsid w:val="00D15FE5"/>
    <w:rsid w:val="00D1618F"/>
    <w:rsid w:val="00D161E2"/>
    <w:rsid w:val="00D1633F"/>
    <w:rsid w:val="00D163A9"/>
    <w:rsid w:val="00D16523"/>
    <w:rsid w:val="00D16843"/>
    <w:rsid w:val="00D168A0"/>
    <w:rsid w:val="00D16AF9"/>
    <w:rsid w:val="00D16C96"/>
    <w:rsid w:val="00D16CC3"/>
    <w:rsid w:val="00D16E6D"/>
    <w:rsid w:val="00D16ECD"/>
    <w:rsid w:val="00D170BF"/>
    <w:rsid w:val="00D172E6"/>
    <w:rsid w:val="00D1736F"/>
    <w:rsid w:val="00D175AC"/>
    <w:rsid w:val="00D175AF"/>
    <w:rsid w:val="00D179D9"/>
    <w:rsid w:val="00D17A39"/>
    <w:rsid w:val="00D17D92"/>
    <w:rsid w:val="00D17EEE"/>
    <w:rsid w:val="00D17F01"/>
    <w:rsid w:val="00D17F12"/>
    <w:rsid w:val="00D17FF1"/>
    <w:rsid w:val="00D20066"/>
    <w:rsid w:val="00D2052C"/>
    <w:rsid w:val="00D205D7"/>
    <w:rsid w:val="00D205E9"/>
    <w:rsid w:val="00D20668"/>
    <w:rsid w:val="00D20819"/>
    <w:rsid w:val="00D20A67"/>
    <w:rsid w:val="00D20A69"/>
    <w:rsid w:val="00D20B2F"/>
    <w:rsid w:val="00D20C56"/>
    <w:rsid w:val="00D20E31"/>
    <w:rsid w:val="00D2111A"/>
    <w:rsid w:val="00D211A3"/>
    <w:rsid w:val="00D2141D"/>
    <w:rsid w:val="00D214B9"/>
    <w:rsid w:val="00D21740"/>
    <w:rsid w:val="00D21788"/>
    <w:rsid w:val="00D21AC4"/>
    <w:rsid w:val="00D21C92"/>
    <w:rsid w:val="00D224D3"/>
    <w:rsid w:val="00D2253F"/>
    <w:rsid w:val="00D225A1"/>
    <w:rsid w:val="00D227A3"/>
    <w:rsid w:val="00D22907"/>
    <w:rsid w:val="00D22991"/>
    <w:rsid w:val="00D22CB0"/>
    <w:rsid w:val="00D22CC5"/>
    <w:rsid w:val="00D22D2A"/>
    <w:rsid w:val="00D231A4"/>
    <w:rsid w:val="00D23320"/>
    <w:rsid w:val="00D2334E"/>
    <w:rsid w:val="00D23435"/>
    <w:rsid w:val="00D234F6"/>
    <w:rsid w:val="00D23685"/>
    <w:rsid w:val="00D2368F"/>
    <w:rsid w:val="00D237F4"/>
    <w:rsid w:val="00D23B9F"/>
    <w:rsid w:val="00D23BBB"/>
    <w:rsid w:val="00D23E12"/>
    <w:rsid w:val="00D23E4B"/>
    <w:rsid w:val="00D23E72"/>
    <w:rsid w:val="00D241D7"/>
    <w:rsid w:val="00D24235"/>
    <w:rsid w:val="00D2478F"/>
    <w:rsid w:val="00D249FD"/>
    <w:rsid w:val="00D24A6F"/>
    <w:rsid w:val="00D24B19"/>
    <w:rsid w:val="00D24C4B"/>
    <w:rsid w:val="00D24C63"/>
    <w:rsid w:val="00D24D2F"/>
    <w:rsid w:val="00D24DF6"/>
    <w:rsid w:val="00D24FB3"/>
    <w:rsid w:val="00D25048"/>
    <w:rsid w:val="00D25112"/>
    <w:rsid w:val="00D251C4"/>
    <w:rsid w:val="00D2522E"/>
    <w:rsid w:val="00D25240"/>
    <w:rsid w:val="00D253D4"/>
    <w:rsid w:val="00D2548D"/>
    <w:rsid w:val="00D254A5"/>
    <w:rsid w:val="00D256C6"/>
    <w:rsid w:val="00D25B43"/>
    <w:rsid w:val="00D25E0A"/>
    <w:rsid w:val="00D25F84"/>
    <w:rsid w:val="00D263A6"/>
    <w:rsid w:val="00D263BB"/>
    <w:rsid w:val="00D263BE"/>
    <w:rsid w:val="00D26483"/>
    <w:rsid w:val="00D26598"/>
    <w:rsid w:val="00D26718"/>
    <w:rsid w:val="00D268D6"/>
    <w:rsid w:val="00D269C3"/>
    <w:rsid w:val="00D26ACC"/>
    <w:rsid w:val="00D26AED"/>
    <w:rsid w:val="00D26D87"/>
    <w:rsid w:val="00D26EC2"/>
    <w:rsid w:val="00D26FED"/>
    <w:rsid w:val="00D27042"/>
    <w:rsid w:val="00D27081"/>
    <w:rsid w:val="00D27274"/>
    <w:rsid w:val="00D273BA"/>
    <w:rsid w:val="00D27589"/>
    <w:rsid w:val="00D27722"/>
    <w:rsid w:val="00D278ED"/>
    <w:rsid w:val="00D278FA"/>
    <w:rsid w:val="00D27BF4"/>
    <w:rsid w:val="00D27E52"/>
    <w:rsid w:val="00D27FDD"/>
    <w:rsid w:val="00D3005F"/>
    <w:rsid w:val="00D3011F"/>
    <w:rsid w:val="00D30398"/>
    <w:rsid w:val="00D303AF"/>
    <w:rsid w:val="00D306A8"/>
    <w:rsid w:val="00D306B7"/>
    <w:rsid w:val="00D306E9"/>
    <w:rsid w:val="00D3074B"/>
    <w:rsid w:val="00D308B7"/>
    <w:rsid w:val="00D3095E"/>
    <w:rsid w:val="00D30B22"/>
    <w:rsid w:val="00D30BE5"/>
    <w:rsid w:val="00D30C36"/>
    <w:rsid w:val="00D30EE2"/>
    <w:rsid w:val="00D30EE7"/>
    <w:rsid w:val="00D30F08"/>
    <w:rsid w:val="00D30FE2"/>
    <w:rsid w:val="00D311D6"/>
    <w:rsid w:val="00D31341"/>
    <w:rsid w:val="00D3154D"/>
    <w:rsid w:val="00D315A5"/>
    <w:rsid w:val="00D3162B"/>
    <w:rsid w:val="00D31767"/>
    <w:rsid w:val="00D31919"/>
    <w:rsid w:val="00D31A29"/>
    <w:rsid w:val="00D31B08"/>
    <w:rsid w:val="00D31F41"/>
    <w:rsid w:val="00D32056"/>
    <w:rsid w:val="00D321F2"/>
    <w:rsid w:val="00D324FC"/>
    <w:rsid w:val="00D32524"/>
    <w:rsid w:val="00D32802"/>
    <w:rsid w:val="00D328C8"/>
    <w:rsid w:val="00D32A73"/>
    <w:rsid w:val="00D32FFA"/>
    <w:rsid w:val="00D33122"/>
    <w:rsid w:val="00D33292"/>
    <w:rsid w:val="00D3332D"/>
    <w:rsid w:val="00D333B9"/>
    <w:rsid w:val="00D334B0"/>
    <w:rsid w:val="00D3350D"/>
    <w:rsid w:val="00D336E0"/>
    <w:rsid w:val="00D338EB"/>
    <w:rsid w:val="00D33C99"/>
    <w:rsid w:val="00D33CDB"/>
    <w:rsid w:val="00D33D06"/>
    <w:rsid w:val="00D34059"/>
    <w:rsid w:val="00D34324"/>
    <w:rsid w:val="00D343A9"/>
    <w:rsid w:val="00D343E1"/>
    <w:rsid w:val="00D34466"/>
    <w:rsid w:val="00D3459B"/>
    <w:rsid w:val="00D347D1"/>
    <w:rsid w:val="00D348CE"/>
    <w:rsid w:val="00D34A3F"/>
    <w:rsid w:val="00D34D10"/>
    <w:rsid w:val="00D34D3D"/>
    <w:rsid w:val="00D35075"/>
    <w:rsid w:val="00D352F5"/>
    <w:rsid w:val="00D3536A"/>
    <w:rsid w:val="00D355A9"/>
    <w:rsid w:val="00D35714"/>
    <w:rsid w:val="00D35754"/>
    <w:rsid w:val="00D3579B"/>
    <w:rsid w:val="00D3584A"/>
    <w:rsid w:val="00D359AB"/>
    <w:rsid w:val="00D35BAC"/>
    <w:rsid w:val="00D35C0F"/>
    <w:rsid w:val="00D35C5A"/>
    <w:rsid w:val="00D35D2B"/>
    <w:rsid w:val="00D35D6C"/>
    <w:rsid w:val="00D35FB3"/>
    <w:rsid w:val="00D3610A"/>
    <w:rsid w:val="00D3621C"/>
    <w:rsid w:val="00D364BF"/>
    <w:rsid w:val="00D364CC"/>
    <w:rsid w:val="00D36563"/>
    <w:rsid w:val="00D365C0"/>
    <w:rsid w:val="00D36644"/>
    <w:rsid w:val="00D3677E"/>
    <w:rsid w:val="00D36BF9"/>
    <w:rsid w:val="00D36CEC"/>
    <w:rsid w:val="00D36CF1"/>
    <w:rsid w:val="00D36D85"/>
    <w:rsid w:val="00D36E72"/>
    <w:rsid w:val="00D36E95"/>
    <w:rsid w:val="00D37071"/>
    <w:rsid w:val="00D3713C"/>
    <w:rsid w:val="00D37215"/>
    <w:rsid w:val="00D3729C"/>
    <w:rsid w:val="00D3730F"/>
    <w:rsid w:val="00D37357"/>
    <w:rsid w:val="00D3748E"/>
    <w:rsid w:val="00D376A0"/>
    <w:rsid w:val="00D37837"/>
    <w:rsid w:val="00D37AB9"/>
    <w:rsid w:val="00D37B4C"/>
    <w:rsid w:val="00D37BBF"/>
    <w:rsid w:val="00D37D98"/>
    <w:rsid w:val="00D4018E"/>
    <w:rsid w:val="00D40256"/>
    <w:rsid w:val="00D402D9"/>
    <w:rsid w:val="00D40430"/>
    <w:rsid w:val="00D40754"/>
    <w:rsid w:val="00D4075C"/>
    <w:rsid w:val="00D407AE"/>
    <w:rsid w:val="00D40AE8"/>
    <w:rsid w:val="00D41042"/>
    <w:rsid w:val="00D410BA"/>
    <w:rsid w:val="00D41457"/>
    <w:rsid w:val="00D414FA"/>
    <w:rsid w:val="00D4176F"/>
    <w:rsid w:val="00D41AD0"/>
    <w:rsid w:val="00D41D0D"/>
    <w:rsid w:val="00D41D68"/>
    <w:rsid w:val="00D41DF3"/>
    <w:rsid w:val="00D41F2B"/>
    <w:rsid w:val="00D421D2"/>
    <w:rsid w:val="00D424F1"/>
    <w:rsid w:val="00D42709"/>
    <w:rsid w:val="00D427B4"/>
    <w:rsid w:val="00D4284F"/>
    <w:rsid w:val="00D429B9"/>
    <w:rsid w:val="00D429BE"/>
    <w:rsid w:val="00D42ACA"/>
    <w:rsid w:val="00D42C8B"/>
    <w:rsid w:val="00D42D09"/>
    <w:rsid w:val="00D42E28"/>
    <w:rsid w:val="00D42F7A"/>
    <w:rsid w:val="00D4310C"/>
    <w:rsid w:val="00D432BD"/>
    <w:rsid w:val="00D43321"/>
    <w:rsid w:val="00D433B2"/>
    <w:rsid w:val="00D433C4"/>
    <w:rsid w:val="00D438C9"/>
    <w:rsid w:val="00D438E0"/>
    <w:rsid w:val="00D4397D"/>
    <w:rsid w:val="00D43A0F"/>
    <w:rsid w:val="00D43ADA"/>
    <w:rsid w:val="00D43B27"/>
    <w:rsid w:val="00D43BDA"/>
    <w:rsid w:val="00D43DB4"/>
    <w:rsid w:val="00D43EB4"/>
    <w:rsid w:val="00D43FE9"/>
    <w:rsid w:val="00D44271"/>
    <w:rsid w:val="00D4450E"/>
    <w:rsid w:val="00D44568"/>
    <w:rsid w:val="00D445B8"/>
    <w:rsid w:val="00D44679"/>
    <w:rsid w:val="00D447C8"/>
    <w:rsid w:val="00D4482F"/>
    <w:rsid w:val="00D44864"/>
    <w:rsid w:val="00D44872"/>
    <w:rsid w:val="00D4496E"/>
    <w:rsid w:val="00D44C7A"/>
    <w:rsid w:val="00D44D13"/>
    <w:rsid w:val="00D44ECA"/>
    <w:rsid w:val="00D44F77"/>
    <w:rsid w:val="00D44FC7"/>
    <w:rsid w:val="00D45188"/>
    <w:rsid w:val="00D451EB"/>
    <w:rsid w:val="00D45328"/>
    <w:rsid w:val="00D45356"/>
    <w:rsid w:val="00D4539E"/>
    <w:rsid w:val="00D4575E"/>
    <w:rsid w:val="00D4576B"/>
    <w:rsid w:val="00D45C6A"/>
    <w:rsid w:val="00D45CF8"/>
    <w:rsid w:val="00D45DF5"/>
    <w:rsid w:val="00D45F7D"/>
    <w:rsid w:val="00D4614F"/>
    <w:rsid w:val="00D461A0"/>
    <w:rsid w:val="00D4633D"/>
    <w:rsid w:val="00D463D1"/>
    <w:rsid w:val="00D463D8"/>
    <w:rsid w:val="00D46433"/>
    <w:rsid w:val="00D464FD"/>
    <w:rsid w:val="00D46569"/>
    <w:rsid w:val="00D46587"/>
    <w:rsid w:val="00D4659E"/>
    <w:rsid w:val="00D465ED"/>
    <w:rsid w:val="00D46673"/>
    <w:rsid w:val="00D466A2"/>
    <w:rsid w:val="00D46BD6"/>
    <w:rsid w:val="00D46BEF"/>
    <w:rsid w:val="00D46C7A"/>
    <w:rsid w:val="00D46D17"/>
    <w:rsid w:val="00D46D45"/>
    <w:rsid w:val="00D46F86"/>
    <w:rsid w:val="00D473D9"/>
    <w:rsid w:val="00D478EE"/>
    <w:rsid w:val="00D47B11"/>
    <w:rsid w:val="00D47B3A"/>
    <w:rsid w:val="00D47C30"/>
    <w:rsid w:val="00D47EC6"/>
    <w:rsid w:val="00D47F20"/>
    <w:rsid w:val="00D47F51"/>
    <w:rsid w:val="00D47FE4"/>
    <w:rsid w:val="00D501DF"/>
    <w:rsid w:val="00D50240"/>
    <w:rsid w:val="00D50303"/>
    <w:rsid w:val="00D5033C"/>
    <w:rsid w:val="00D503F6"/>
    <w:rsid w:val="00D50727"/>
    <w:rsid w:val="00D5072F"/>
    <w:rsid w:val="00D5078B"/>
    <w:rsid w:val="00D509D2"/>
    <w:rsid w:val="00D50A0E"/>
    <w:rsid w:val="00D50B1A"/>
    <w:rsid w:val="00D50C1C"/>
    <w:rsid w:val="00D50C22"/>
    <w:rsid w:val="00D511BC"/>
    <w:rsid w:val="00D5139F"/>
    <w:rsid w:val="00D5146A"/>
    <w:rsid w:val="00D514A4"/>
    <w:rsid w:val="00D51591"/>
    <w:rsid w:val="00D5168B"/>
    <w:rsid w:val="00D5180B"/>
    <w:rsid w:val="00D51E41"/>
    <w:rsid w:val="00D51E96"/>
    <w:rsid w:val="00D51F70"/>
    <w:rsid w:val="00D520DF"/>
    <w:rsid w:val="00D52126"/>
    <w:rsid w:val="00D522A6"/>
    <w:rsid w:val="00D522CB"/>
    <w:rsid w:val="00D52416"/>
    <w:rsid w:val="00D524A6"/>
    <w:rsid w:val="00D525AC"/>
    <w:rsid w:val="00D525B6"/>
    <w:rsid w:val="00D5270A"/>
    <w:rsid w:val="00D5279A"/>
    <w:rsid w:val="00D527B1"/>
    <w:rsid w:val="00D52968"/>
    <w:rsid w:val="00D529C6"/>
    <w:rsid w:val="00D52A52"/>
    <w:rsid w:val="00D52AA0"/>
    <w:rsid w:val="00D52AE9"/>
    <w:rsid w:val="00D52B1B"/>
    <w:rsid w:val="00D52B5C"/>
    <w:rsid w:val="00D53001"/>
    <w:rsid w:val="00D53005"/>
    <w:rsid w:val="00D53521"/>
    <w:rsid w:val="00D53535"/>
    <w:rsid w:val="00D5357C"/>
    <w:rsid w:val="00D53877"/>
    <w:rsid w:val="00D538D9"/>
    <w:rsid w:val="00D53A16"/>
    <w:rsid w:val="00D53BD3"/>
    <w:rsid w:val="00D53D3F"/>
    <w:rsid w:val="00D53D5F"/>
    <w:rsid w:val="00D53F05"/>
    <w:rsid w:val="00D54465"/>
    <w:rsid w:val="00D544F7"/>
    <w:rsid w:val="00D54563"/>
    <w:rsid w:val="00D547B0"/>
    <w:rsid w:val="00D54A1F"/>
    <w:rsid w:val="00D54F78"/>
    <w:rsid w:val="00D55027"/>
    <w:rsid w:val="00D5510C"/>
    <w:rsid w:val="00D55252"/>
    <w:rsid w:val="00D55458"/>
    <w:rsid w:val="00D55881"/>
    <w:rsid w:val="00D55B56"/>
    <w:rsid w:val="00D55B6E"/>
    <w:rsid w:val="00D55B75"/>
    <w:rsid w:val="00D55CA5"/>
    <w:rsid w:val="00D55DD4"/>
    <w:rsid w:val="00D55EFD"/>
    <w:rsid w:val="00D561C0"/>
    <w:rsid w:val="00D56244"/>
    <w:rsid w:val="00D56256"/>
    <w:rsid w:val="00D562B4"/>
    <w:rsid w:val="00D56654"/>
    <w:rsid w:val="00D56876"/>
    <w:rsid w:val="00D568E3"/>
    <w:rsid w:val="00D56918"/>
    <w:rsid w:val="00D56D09"/>
    <w:rsid w:val="00D56F1C"/>
    <w:rsid w:val="00D56F88"/>
    <w:rsid w:val="00D56FEE"/>
    <w:rsid w:val="00D57264"/>
    <w:rsid w:val="00D5746B"/>
    <w:rsid w:val="00D57551"/>
    <w:rsid w:val="00D5775E"/>
    <w:rsid w:val="00D577B6"/>
    <w:rsid w:val="00D577ED"/>
    <w:rsid w:val="00D577F8"/>
    <w:rsid w:val="00D57B1F"/>
    <w:rsid w:val="00D57D12"/>
    <w:rsid w:val="00D57D72"/>
    <w:rsid w:val="00D57DC7"/>
    <w:rsid w:val="00D57EC5"/>
    <w:rsid w:val="00D6026A"/>
    <w:rsid w:val="00D6029B"/>
    <w:rsid w:val="00D602C4"/>
    <w:rsid w:val="00D604C7"/>
    <w:rsid w:val="00D60633"/>
    <w:rsid w:val="00D606FA"/>
    <w:rsid w:val="00D60997"/>
    <w:rsid w:val="00D60C9B"/>
    <w:rsid w:val="00D60E55"/>
    <w:rsid w:val="00D60E74"/>
    <w:rsid w:val="00D60F86"/>
    <w:rsid w:val="00D61013"/>
    <w:rsid w:val="00D610D2"/>
    <w:rsid w:val="00D610F5"/>
    <w:rsid w:val="00D61621"/>
    <w:rsid w:val="00D61671"/>
    <w:rsid w:val="00D616BF"/>
    <w:rsid w:val="00D61947"/>
    <w:rsid w:val="00D6198F"/>
    <w:rsid w:val="00D61A32"/>
    <w:rsid w:val="00D61AD2"/>
    <w:rsid w:val="00D61B09"/>
    <w:rsid w:val="00D61CA0"/>
    <w:rsid w:val="00D61DCB"/>
    <w:rsid w:val="00D61FFC"/>
    <w:rsid w:val="00D62138"/>
    <w:rsid w:val="00D621C8"/>
    <w:rsid w:val="00D621E2"/>
    <w:rsid w:val="00D62250"/>
    <w:rsid w:val="00D622DC"/>
    <w:rsid w:val="00D62407"/>
    <w:rsid w:val="00D6273E"/>
    <w:rsid w:val="00D627BD"/>
    <w:rsid w:val="00D62A26"/>
    <w:rsid w:val="00D62A79"/>
    <w:rsid w:val="00D62B5B"/>
    <w:rsid w:val="00D62B71"/>
    <w:rsid w:val="00D62B93"/>
    <w:rsid w:val="00D62E80"/>
    <w:rsid w:val="00D6314D"/>
    <w:rsid w:val="00D6315C"/>
    <w:rsid w:val="00D63160"/>
    <w:rsid w:val="00D6324B"/>
    <w:rsid w:val="00D632D8"/>
    <w:rsid w:val="00D6349A"/>
    <w:rsid w:val="00D63656"/>
    <w:rsid w:val="00D63714"/>
    <w:rsid w:val="00D637D3"/>
    <w:rsid w:val="00D638C4"/>
    <w:rsid w:val="00D639A3"/>
    <w:rsid w:val="00D63A79"/>
    <w:rsid w:val="00D63C04"/>
    <w:rsid w:val="00D63D93"/>
    <w:rsid w:val="00D6404E"/>
    <w:rsid w:val="00D640AD"/>
    <w:rsid w:val="00D642EA"/>
    <w:rsid w:val="00D64348"/>
    <w:rsid w:val="00D64520"/>
    <w:rsid w:val="00D645ED"/>
    <w:rsid w:val="00D645FA"/>
    <w:rsid w:val="00D647E7"/>
    <w:rsid w:val="00D64A72"/>
    <w:rsid w:val="00D64B77"/>
    <w:rsid w:val="00D64B90"/>
    <w:rsid w:val="00D64E50"/>
    <w:rsid w:val="00D64E96"/>
    <w:rsid w:val="00D652D1"/>
    <w:rsid w:val="00D653F1"/>
    <w:rsid w:val="00D65903"/>
    <w:rsid w:val="00D65A9C"/>
    <w:rsid w:val="00D65B73"/>
    <w:rsid w:val="00D65C23"/>
    <w:rsid w:val="00D65CB7"/>
    <w:rsid w:val="00D65E1C"/>
    <w:rsid w:val="00D65FB2"/>
    <w:rsid w:val="00D65FFC"/>
    <w:rsid w:val="00D660D1"/>
    <w:rsid w:val="00D66186"/>
    <w:rsid w:val="00D661F6"/>
    <w:rsid w:val="00D6625B"/>
    <w:rsid w:val="00D66516"/>
    <w:rsid w:val="00D66572"/>
    <w:rsid w:val="00D66640"/>
    <w:rsid w:val="00D666BF"/>
    <w:rsid w:val="00D66712"/>
    <w:rsid w:val="00D66736"/>
    <w:rsid w:val="00D6673E"/>
    <w:rsid w:val="00D6673F"/>
    <w:rsid w:val="00D66935"/>
    <w:rsid w:val="00D66963"/>
    <w:rsid w:val="00D66C63"/>
    <w:rsid w:val="00D66CD3"/>
    <w:rsid w:val="00D66D5E"/>
    <w:rsid w:val="00D66F0E"/>
    <w:rsid w:val="00D67405"/>
    <w:rsid w:val="00D6767D"/>
    <w:rsid w:val="00D677DC"/>
    <w:rsid w:val="00D67885"/>
    <w:rsid w:val="00D67962"/>
    <w:rsid w:val="00D6798F"/>
    <w:rsid w:val="00D67A14"/>
    <w:rsid w:val="00D67C2C"/>
    <w:rsid w:val="00D67D63"/>
    <w:rsid w:val="00D67E69"/>
    <w:rsid w:val="00D67EE2"/>
    <w:rsid w:val="00D70035"/>
    <w:rsid w:val="00D7003E"/>
    <w:rsid w:val="00D7005E"/>
    <w:rsid w:val="00D701AC"/>
    <w:rsid w:val="00D7034D"/>
    <w:rsid w:val="00D703E2"/>
    <w:rsid w:val="00D7050C"/>
    <w:rsid w:val="00D705DA"/>
    <w:rsid w:val="00D706C0"/>
    <w:rsid w:val="00D70760"/>
    <w:rsid w:val="00D708A5"/>
    <w:rsid w:val="00D70BFD"/>
    <w:rsid w:val="00D70C53"/>
    <w:rsid w:val="00D70CC3"/>
    <w:rsid w:val="00D70EA8"/>
    <w:rsid w:val="00D70EB7"/>
    <w:rsid w:val="00D70F23"/>
    <w:rsid w:val="00D712BF"/>
    <w:rsid w:val="00D71322"/>
    <w:rsid w:val="00D715CB"/>
    <w:rsid w:val="00D715E1"/>
    <w:rsid w:val="00D716F0"/>
    <w:rsid w:val="00D717E1"/>
    <w:rsid w:val="00D71962"/>
    <w:rsid w:val="00D7202C"/>
    <w:rsid w:val="00D721AE"/>
    <w:rsid w:val="00D721CE"/>
    <w:rsid w:val="00D7223C"/>
    <w:rsid w:val="00D7227D"/>
    <w:rsid w:val="00D72593"/>
    <w:rsid w:val="00D725A8"/>
    <w:rsid w:val="00D725BA"/>
    <w:rsid w:val="00D72604"/>
    <w:rsid w:val="00D7275F"/>
    <w:rsid w:val="00D72763"/>
    <w:rsid w:val="00D727BD"/>
    <w:rsid w:val="00D72B82"/>
    <w:rsid w:val="00D72C93"/>
    <w:rsid w:val="00D73142"/>
    <w:rsid w:val="00D73215"/>
    <w:rsid w:val="00D7325C"/>
    <w:rsid w:val="00D73570"/>
    <w:rsid w:val="00D736CA"/>
    <w:rsid w:val="00D73953"/>
    <w:rsid w:val="00D73984"/>
    <w:rsid w:val="00D7399E"/>
    <w:rsid w:val="00D73A8A"/>
    <w:rsid w:val="00D73ABA"/>
    <w:rsid w:val="00D73E78"/>
    <w:rsid w:val="00D73F8A"/>
    <w:rsid w:val="00D74125"/>
    <w:rsid w:val="00D74167"/>
    <w:rsid w:val="00D741C5"/>
    <w:rsid w:val="00D7442A"/>
    <w:rsid w:val="00D74431"/>
    <w:rsid w:val="00D74537"/>
    <w:rsid w:val="00D74783"/>
    <w:rsid w:val="00D74803"/>
    <w:rsid w:val="00D7484E"/>
    <w:rsid w:val="00D7484F"/>
    <w:rsid w:val="00D749F8"/>
    <w:rsid w:val="00D74CE1"/>
    <w:rsid w:val="00D74D4A"/>
    <w:rsid w:val="00D74D71"/>
    <w:rsid w:val="00D74F5E"/>
    <w:rsid w:val="00D750DA"/>
    <w:rsid w:val="00D751D8"/>
    <w:rsid w:val="00D7526E"/>
    <w:rsid w:val="00D752BD"/>
    <w:rsid w:val="00D753E4"/>
    <w:rsid w:val="00D75405"/>
    <w:rsid w:val="00D754D5"/>
    <w:rsid w:val="00D75776"/>
    <w:rsid w:val="00D758B5"/>
    <w:rsid w:val="00D758D9"/>
    <w:rsid w:val="00D759B7"/>
    <w:rsid w:val="00D76104"/>
    <w:rsid w:val="00D761EC"/>
    <w:rsid w:val="00D76464"/>
    <w:rsid w:val="00D76465"/>
    <w:rsid w:val="00D76667"/>
    <w:rsid w:val="00D766F0"/>
    <w:rsid w:val="00D767B8"/>
    <w:rsid w:val="00D76A08"/>
    <w:rsid w:val="00D76A57"/>
    <w:rsid w:val="00D76C22"/>
    <w:rsid w:val="00D76FAE"/>
    <w:rsid w:val="00D77104"/>
    <w:rsid w:val="00D771C5"/>
    <w:rsid w:val="00D77374"/>
    <w:rsid w:val="00D77393"/>
    <w:rsid w:val="00D773ED"/>
    <w:rsid w:val="00D77412"/>
    <w:rsid w:val="00D77542"/>
    <w:rsid w:val="00D7754C"/>
    <w:rsid w:val="00D77A4A"/>
    <w:rsid w:val="00D77A5F"/>
    <w:rsid w:val="00D77AC8"/>
    <w:rsid w:val="00D77C16"/>
    <w:rsid w:val="00D77CC0"/>
    <w:rsid w:val="00D77EC1"/>
    <w:rsid w:val="00D80062"/>
    <w:rsid w:val="00D8015D"/>
    <w:rsid w:val="00D801AC"/>
    <w:rsid w:val="00D8035A"/>
    <w:rsid w:val="00D803C0"/>
    <w:rsid w:val="00D80491"/>
    <w:rsid w:val="00D804C1"/>
    <w:rsid w:val="00D804DB"/>
    <w:rsid w:val="00D804ED"/>
    <w:rsid w:val="00D8066D"/>
    <w:rsid w:val="00D80838"/>
    <w:rsid w:val="00D808AF"/>
    <w:rsid w:val="00D80A58"/>
    <w:rsid w:val="00D80AE6"/>
    <w:rsid w:val="00D811C5"/>
    <w:rsid w:val="00D8153B"/>
    <w:rsid w:val="00D81650"/>
    <w:rsid w:val="00D81667"/>
    <w:rsid w:val="00D816B6"/>
    <w:rsid w:val="00D817B6"/>
    <w:rsid w:val="00D818ED"/>
    <w:rsid w:val="00D81962"/>
    <w:rsid w:val="00D81AE0"/>
    <w:rsid w:val="00D81B15"/>
    <w:rsid w:val="00D81BE0"/>
    <w:rsid w:val="00D81CD8"/>
    <w:rsid w:val="00D81EBF"/>
    <w:rsid w:val="00D82100"/>
    <w:rsid w:val="00D823D6"/>
    <w:rsid w:val="00D8260B"/>
    <w:rsid w:val="00D826AC"/>
    <w:rsid w:val="00D82904"/>
    <w:rsid w:val="00D8290F"/>
    <w:rsid w:val="00D82B4A"/>
    <w:rsid w:val="00D82C76"/>
    <w:rsid w:val="00D82CA5"/>
    <w:rsid w:val="00D82CB2"/>
    <w:rsid w:val="00D82E69"/>
    <w:rsid w:val="00D82E73"/>
    <w:rsid w:val="00D82FBF"/>
    <w:rsid w:val="00D8328E"/>
    <w:rsid w:val="00D832D2"/>
    <w:rsid w:val="00D8345A"/>
    <w:rsid w:val="00D834B6"/>
    <w:rsid w:val="00D8350C"/>
    <w:rsid w:val="00D8360F"/>
    <w:rsid w:val="00D836BF"/>
    <w:rsid w:val="00D83843"/>
    <w:rsid w:val="00D8394E"/>
    <w:rsid w:val="00D8396B"/>
    <w:rsid w:val="00D83BD5"/>
    <w:rsid w:val="00D83BFB"/>
    <w:rsid w:val="00D83C5B"/>
    <w:rsid w:val="00D83C7D"/>
    <w:rsid w:val="00D83CB2"/>
    <w:rsid w:val="00D83CCA"/>
    <w:rsid w:val="00D840D8"/>
    <w:rsid w:val="00D841CE"/>
    <w:rsid w:val="00D841DC"/>
    <w:rsid w:val="00D84387"/>
    <w:rsid w:val="00D84804"/>
    <w:rsid w:val="00D84908"/>
    <w:rsid w:val="00D84913"/>
    <w:rsid w:val="00D84934"/>
    <w:rsid w:val="00D84A0F"/>
    <w:rsid w:val="00D850F1"/>
    <w:rsid w:val="00D85156"/>
    <w:rsid w:val="00D851A1"/>
    <w:rsid w:val="00D851B6"/>
    <w:rsid w:val="00D85397"/>
    <w:rsid w:val="00D85408"/>
    <w:rsid w:val="00D854FB"/>
    <w:rsid w:val="00D85A4F"/>
    <w:rsid w:val="00D85B63"/>
    <w:rsid w:val="00D85B77"/>
    <w:rsid w:val="00D85B85"/>
    <w:rsid w:val="00D85DA6"/>
    <w:rsid w:val="00D85E21"/>
    <w:rsid w:val="00D85ECF"/>
    <w:rsid w:val="00D86059"/>
    <w:rsid w:val="00D8625A"/>
    <w:rsid w:val="00D86365"/>
    <w:rsid w:val="00D86382"/>
    <w:rsid w:val="00D8665C"/>
    <w:rsid w:val="00D868C7"/>
    <w:rsid w:val="00D868E7"/>
    <w:rsid w:val="00D86AC0"/>
    <w:rsid w:val="00D86C50"/>
    <w:rsid w:val="00D86DBF"/>
    <w:rsid w:val="00D86F3D"/>
    <w:rsid w:val="00D8706B"/>
    <w:rsid w:val="00D8739F"/>
    <w:rsid w:val="00D876E0"/>
    <w:rsid w:val="00D87730"/>
    <w:rsid w:val="00D87811"/>
    <w:rsid w:val="00D87AF3"/>
    <w:rsid w:val="00D87B7B"/>
    <w:rsid w:val="00D87D2E"/>
    <w:rsid w:val="00D87D35"/>
    <w:rsid w:val="00D900B6"/>
    <w:rsid w:val="00D901E3"/>
    <w:rsid w:val="00D902EE"/>
    <w:rsid w:val="00D9030C"/>
    <w:rsid w:val="00D90328"/>
    <w:rsid w:val="00D905A8"/>
    <w:rsid w:val="00D90656"/>
    <w:rsid w:val="00D9076C"/>
    <w:rsid w:val="00D907CA"/>
    <w:rsid w:val="00D90802"/>
    <w:rsid w:val="00D90895"/>
    <w:rsid w:val="00D908B2"/>
    <w:rsid w:val="00D90B3B"/>
    <w:rsid w:val="00D90C78"/>
    <w:rsid w:val="00D90CFB"/>
    <w:rsid w:val="00D90FEB"/>
    <w:rsid w:val="00D91087"/>
    <w:rsid w:val="00D91156"/>
    <w:rsid w:val="00D9118A"/>
    <w:rsid w:val="00D9144A"/>
    <w:rsid w:val="00D916DC"/>
    <w:rsid w:val="00D91740"/>
    <w:rsid w:val="00D9177B"/>
    <w:rsid w:val="00D918C3"/>
    <w:rsid w:val="00D91A0E"/>
    <w:rsid w:val="00D91B06"/>
    <w:rsid w:val="00D91C19"/>
    <w:rsid w:val="00D91C3D"/>
    <w:rsid w:val="00D91FCA"/>
    <w:rsid w:val="00D91FD9"/>
    <w:rsid w:val="00D92088"/>
    <w:rsid w:val="00D9217F"/>
    <w:rsid w:val="00D9221A"/>
    <w:rsid w:val="00D922D7"/>
    <w:rsid w:val="00D922DA"/>
    <w:rsid w:val="00D9242B"/>
    <w:rsid w:val="00D925C6"/>
    <w:rsid w:val="00D9262B"/>
    <w:rsid w:val="00D92656"/>
    <w:rsid w:val="00D92C53"/>
    <w:rsid w:val="00D92C70"/>
    <w:rsid w:val="00D92E24"/>
    <w:rsid w:val="00D92F15"/>
    <w:rsid w:val="00D9302B"/>
    <w:rsid w:val="00D9324D"/>
    <w:rsid w:val="00D933D7"/>
    <w:rsid w:val="00D933E1"/>
    <w:rsid w:val="00D935A7"/>
    <w:rsid w:val="00D935D5"/>
    <w:rsid w:val="00D936DE"/>
    <w:rsid w:val="00D9378E"/>
    <w:rsid w:val="00D93887"/>
    <w:rsid w:val="00D93899"/>
    <w:rsid w:val="00D93958"/>
    <w:rsid w:val="00D9396B"/>
    <w:rsid w:val="00D9397F"/>
    <w:rsid w:val="00D939D9"/>
    <w:rsid w:val="00D93AE1"/>
    <w:rsid w:val="00D93FA2"/>
    <w:rsid w:val="00D9402F"/>
    <w:rsid w:val="00D94082"/>
    <w:rsid w:val="00D9427F"/>
    <w:rsid w:val="00D9429F"/>
    <w:rsid w:val="00D943D8"/>
    <w:rsid w:val="00D9452D"/>
    <w:rsid w:val="00D9456B"/>
    <w:rsid w:val="00D9474D"/>
    <w:rsid w:val="00D94876"/>
    <w:rsid w:val="00D9488E"/>
    <w:rsid w:val="00D94BE7"/>
    <w:rsid w:val="00D94E4E"/>
    <w:rsid w:val="00D94EBE"/>
    <w:rsid w:val="00D953E9"/>
    <w:rsid w:val="00D957A9"/>
    <w:rsid w:val="00D962E2"/>
    <w:rsid w:val="00D96330"/>
    <w:rsid w:val="00D963BB"/>
    <w:rsid w:val="00D96458"/>
    <w:rsid w:val="00D965A6"/>
    <w:rsid w:val="00D9693F"/>
    <w:rsid w:val="00D96977"/>
    <w:rsid w:val="00D969F3"/>
    <w:rsid w:val="00D96A2A"/>
    <w:rsid w:val="00D96AE5"/>
    <w:rsid w:val="00D96AFA"/>
    <w:rsid w:val="00D96BF0"/>
    <w:rsid w:val="00D96CC5"/>
    <w:rsid w:val="00D96D44"/>
    <w:rsid w:val="00D96F0F"/>
    <w:rsid w:val="00D96FBC"/>
    <w:rsid w:val="00D971CF"/>
    <w:rsid w:val="00D9741A"/>
    <w:rsid w:val="00D9741B"/>
    <w:rsid w:val="00D9745B"/>
    <w:rsid w:val="00D9747B"/>
    <w:rsid w:val="00D975C3"/>
    <w:rsid w:val="00D975C9"/>
    <w:rsid w:val="00D97739"/>
    <w:rsid w:val="00D9789E"/>
    <w:rsid w:val="00D9797D"/>
    <w:rsid w:val="00D97A12"/>
    <w:rsid w:val="00D97AAA"/>
    <w:rsid w:val="00D97ABF"/>
    <w:rsid w:val="00D97DBC"/>
    <w:rsid w:val="00D97DE1"/>
    <w:rsid w:val="00D97DFA"/>
    <w:rsid w:val="00D97E78"/>
    <w:rsid w:val="00DA016E"/>
    <w:rsid w:val="00DA01ED"/>
    <w:rsid w:val="00DA02D7"/>
    <w:rsid w:val="00DA04B0"/>
    <w:rsid w:val="00DA0571"/>
    <w:rsid w:val="00DA06D3"/>
    <w:rsid w:val="00DA07AC"/>
    <w:rsid w:val="00DA0A34"/>
    <w:rsid w:val="00DA0AFC"/>
    <w:rsid w:val="00DA0B46"/>
    <w:rsid w:val="00DA0BB8"/>
    <w:rsid w:val="00DA0D07"/>
    <w:rsid w:val="00DA0E70"/>
    <w:rsid w:val="00DA0FE9"/>
    <w:rsid w:val="00DA1100"/>
    <w:rsid w:val="00DA113F"/>
    <w:rsid w:val="00DA12BE"/>
    <w:rsid w:val="00DA1486"/>
    <w:rsid w:val="00DA152E"/>
    <w:rsid w:val="00DA1714"/>
    <w:rsid w:val="00DA1809"/>
    <w:rsid w:val="00DA18BD"/>
    <w:rsid w:val="00DA18ED"/>
    <w:rsid w:val="00DA1ABD"/>
    <w:rsid w:val="00DA1C9C"/>
    <w:rsid w:val="00DA1DE6"/>
    <w:rsid w:val="00DA1E67"/>
    <w:rsid w:val="00DA1F34"/>
    <w:rsid w:val="00DA1F5C"/>
    <w:rsid w:val="00DA1FAB"/>
    <w:rsid w:val="00DA1FDB"/>
    <w:rsid w:val="00DA205B"/>
    <w:rsid w:val="00DA21A7"/>
    <w:rsid w:val="00DA22CB"/>
    <w:rsid w:val="00DA2305"/>
    <w:rsid w:val="00DA2373"/>
    <w:rsid w:val="00DA248B"/>
    <w:rsid w:val="00DA26DC"/>
    <w:rsid w:val="00DA27D5"/>
    <w:rsid w:val="00DA29FC"/>
    <w:rsid w:val="00DA2BDA"/>
    <w:rsid w:val="00DA2CD3"/>
    <w:rsid w:val="00DA2E87"/>
    <w:rsid w:val="00DA3170"/>
    <w:rsid w:val="00DA321A"/>
    <w:rsid w:val="00DA324C"/>
    <w:rsid w:val="00DA3343"/>
    <w:rsid w:val="00DA34AA"/>
    <w:rsid w:val="00DA37A4"/>
    <w:rsid w:val="00DA39D8"/>
    <w:rsid w:val="00DA3ABF"/>
    <w:rsid w:val="00DA3EF7"/>
    <w:rsid w:val="00DA3EF8"/>
    <w:rsid w:val="00DA3F3A"/>
    <w:rsid w:val="00DA3FB2"/>
    <w:rsid w:val="00DA4287"/>
    <w:rsid w:val="00DA42DC"/>
    <w:rsid w:val="00DA4462"/>
    <w:rsid w:val="00DA449B"/>
    <w:rsid w:val="00DA456D"/>
    <w:rsid w:val="00DA4699"/>
    <w:rsid w:val="00DA48B8"/>
    <w:rsid w:val="00DA4A15"/>
    <w:rsid w:val="00DA4A2A"/>
    <w:rsid w:val="00DA501E"/>
    <w:rsid w:val="00DA52BF"/>
    <w:rsid w:val="00DA5597"/>
    <w:rsid w:val="00DA572A"/>
    <w:rsid w:val="00DA5745"/>
    <w:rsid w:val="00DA5A87"/>
    <w:rsid w:val="00DA5A94"/>
    <w:rsid w:val="00DA5BC2"/>
    <w:rsid w:val="00DA5CB1"/>
    <w:rsid w:val="00DA5D96"/>
    <w:rsid w:val="00DA5DAC"/>
    <w:rsid w:val="00DA5F6C"/>
    <w:rsid w:val="00DA5F88"/>
    <w:rsid w:val="00DA5FBF"/>
    <w:rsid w:val="00DA5FFC"/>
    <w:rsid w:val="00DA6599"/>
    <w:rsid w:val="00DA6607"/>
    <w:rsid w:val="00DA6A4E"/>
    <w:rsid w:val="00DA6BA8"/>
    <w:rsid w:val="00DA6D7A"/>
    <w:rsid w:val="00DA6E9D"/>
    <w:rsid w:val="00DA714D"/>
    <w:rsid w:val="00DA72D4"/>
    <w:rsid w:val="00DA7444"/>
    <w:rsid w:val="00DA74F1"/>
    <w:rsid w:val="00DA7511"/>
    <w:rsid w:val="00DA7571"/>
    <w:rsid w:val="00DA7596"/>
    <w:rsid w:val="00DA77E2"/>
    <w:rsid w:val="00DA788C"/>
    <w:rsid w:val="00DA7B38"/>
    <w:rsid w:val="00DA7CD8"/>
    <w:rsid w:val="00DA7D97"/>
    <w:rsid w:val="00DA7DB9"/>
    <w:rsid w:val="00DA7DDB"/>
    <w:rsid w:val="00DA7DFA"/>
    <w:rsid w:val="00DA7E3F"/>
    <w:rsid w:val="00DA7EEB"/>
    <w:rsid w:val="00DA7EF8"/>
    <w:rsid w:val="00DB0011"/>
    <w:rsid w:val="00DB0131"/>
    <w:rsid w:val="00DB01F6"/>
    <w:rsid w:val="00DB0857"/>
    <w:rsid w:val="00DB095A"/>
    <w:rsid w:val="00DB0C5C"/>
    <w:rsid w:val="00DB0DD6"/>
    <w:rsid w:val="00DB0EBF"/>
    <w:rsid w:val="00DB0FEB"/>
    <w:rsid w:val="00DB1294"/>
    <w:rsid w:val="00DB12C6"/>
    <w:rsid w:val="00DB143A"/>
    <w:rsid w:val="00DB14EF"/>
    <w:rsid w:val="00DB1590"/>
    <w:rsid w:val="00DB15D0"/>
    <w:rsid w:val="00DB1897"/>
    <w:rsid w:val="00DB1964"/>
    <w:rsid w:val="00DB1983"/>
    <w:rsid w:val="00DB1B97"/>
    <w:rsid w:val="00DB1BCD"/>
    <w:rsid w:val="00DB1C18"/>
    <w:rsid w:val="00DB1C87"/>
    <w:rsid w:val="00DB1FE7"/>
    <w:rsid w:val="00DB2099"/>
    <w:rsid w:val="00DB2105"/>
    <w:rsid w:val="00DB26BA"/>
    <w:rsid w:val="00DB2B9A"/>
    <w:rsid w:val="00DB2C6D"/>
    <w:rsid w:val="00DB2F03"/>
    <w:rsid w:val="00DB305C"/>
    <w:rsid w:val="00DB31D0"/>
    <w:rsid w:val="00DB33D4"/>
    <w:rsid w:val="00DB347B"/>
    <w:rsid w:val="00DB353A"/>
    <w:rsid w:val="00DB36F2"/>
    <w:rsid w:val="00DB37B8"/>
    <w:rsid w:val="00DB3871"/>
    <w:rsid w:val="00DB3C89"/>
    <w:rsid w:val="00DB3CBC"/>
    <w:rsid w:val="00DB3CFC"/>
    <w:rsid w:val="00DB40C4"/>
    <w:rsid w:val="00DB41A8"/>
    <w:rsid w:val="00DB41D8"/>
    <w:rsid w:val="00DB422A"/>
    <w:rsid w:val="00DB4270"/>
    <w:rsid w:val="00DB4387"/>
    <w:rsid w:val="00DB4389"/>
    <w:rsid w:val="00DB43E5"/>
    <w:rsid w:val="00DB44BF"/>
    <w:rsid w:val="00DB454E"/>
    <w:rsid w:val="00DB49E0"/>
    <w:rsid w:val="00DB4BC7"/>
    <w:rsid w:val="00DB4C62"/>
    <w:rsid w:val="00DB4EF6"/>
    <w:rsid w:val="00DB4F8B"/>
    <w:rsid w:val="00DB5000"/>
    <w:rsid w:val="00DB505C"/>
    <w:rsid w:val="00DB5139"/>
    <w:rsid w:val="00DB51D0"/>
    <w:rsid w:val="00DB53DC"/>
    <w:rsid w:val="00DB541A"/>
    <w:rsid w:val="00DB58AD"/>
    <w:rsid w:val="00DB5A42"/>
    <w:rsid w:val="00DB5B50"/>
    <w:rsid w:val="00DB5B9A"/>
    <w:rsid w:val="00DB5F8C"/>
    <w:rsid w:val="00DB6064"/>
    <w:rsid w:val="00DB6297"/>
    <w:rsid w:val="00DB630C"/>
    <w:rsid w:val="00DB65B2"/>
    <w:rsid w:val="00DB663E"/>
    <w:rsid w:val="00DB6802"/>
    <w:rsid w:val="00DB6806"/>
    <w:rsid w:val="00DB693B"/>
    <w:rsid w:val="00DB69D1"/>
    <w:rsid w:val="00DB6A02"/>
    <w:rsid w:val="00DB6AEE"/>
    <w:rsid w:val="00DB6AFF"/>
    <w:rsid w:val="00DB6D54"/>
    <w:rsid w:val="00DB6D68"/>
    <w:rsid w:val="00DB6F12"/>
    <w:rsid w:val="00DB70A3"/>
    <w:rsid w:val="00DB71D1"/>
    <w:rsid w:val="00DB7272"/>
    <w:rsid w:val="00DB72E8"/>
    <w:rsid w:val="00DB732C"/>
    <w:rsid w:val="00DB735D"/>
    <w:rsid w:val="00DB737A"/>
    <w:rsid w:val="00DB74ED"/>
    <w:rsid w:val="00DB75FB"/>
    <w:rsid w:val="00DB7A47"/>
    <w:rsid w:val="00DB7AE5"/>
    <w:rsid w:val="00DB7B6F"/>
    <w:rsid w:val="00DB7C2D"/>
    <w:rsid w:val="00DB7E6C"/>
    <w:rsid w:val="00DB7EB0"/>
    <w:rsid w:val="00DB7F68"/>
    <w:rsid w:val="00DC00A9"/>
    <w:rsid w:val="00DC042F"/>
    <w:rsid w:val="00DC04BD"/>
    <w:rsid w:val="00DC060F"/>
    <w:rsid w:val="00DC07B4"/>
    <w:rsid w:val="00DC07F3"/>
    <w:rsid w:val="00DC07FB"/>
    <w:rsid w:val="00DC082E"/>
    <w:rsid w:val="00DC0900"/>
    <w:rsid w:val="00DC0A73"/>
    <w:rsid w:val="00DC0AE2"/>
    <w:rsid w:val="00DC0AF9"/>
    <w:rsid w:val="00DC0AFA"/>
    <w:rsid w:val="00DC0EEA"/>
    <w:rsid w:val="00DC1037"/>
    <w:rsid w:val="00DC129B"/>
    <w:rsid w:val="00DC1310"/>
    <w:rsid w:val="00DC14EA"/>
    <w:rsid w:val="00DC15BC"/>
    <w:rsid w:val="00DC1715"/>
    <w:rsid w:val="00DC1783"/>
    <w:rsid w:val="00DC1C21"/>
    <w:rsid w:val="00DC1E57"/>
    <w:rsid w:val="00DC1FBA"/>
    <w:rsid w:val="00DC2865"/>
    <w:rsid w:val="00DC2900"/>
    <w:rsid w:val="00DC29C2"/>
    <w:rsid w:val="00DC2A1A"/>
    <w:rsid w:val="00DC2B41"/>
    <w:rsid w:val="00DC2C7C"/>
    <w:rsid w:val="00DC2CAD"/>
    <w:rsid w:val="00DC3160"/>
    <w:rsid w:val="00DC3259"/>
    <w:rsid w:val="00DC3348"/>
    <w:rsid w:val="00DC3396"/>
    <w:rsid w:val="00DC364F"/>
    <w:rsid w:val="00DC36FD"/>
    <w:rsid w:val="00DC3771"/>
    <w:rsid w:val="00DC3996"/>
    <w:rsid w:val="00DC3E55"/>
    <w:rsid w:val="00DC3EAF"/>
    <w:rsid w:val="00DC3F5A"/>
    <w:rsid w:val="00DC4125"/>
    <w:rsid w:val="00DC4172"/>
    <w:rsid w:val="00DC420F"/>
    <w:rsid w:val="00DC429B"/>
    <w:rsid w:val="00DC42C2"/>
    <w:rsid w:val="00DC45A5"/>
    <w:rsid w:val="00DC45DC"/>
    <w:rsid w:val="00DC45E0"/>
    <w:rsid w:val="00DC465F"/>
    <w:rsid w:val="00DC4AB9"/>
    <w:rsid w:val="00DC4B0A"/>
    <w:rsid w:val="00DC4C7F"/>
    <w:rsid w:val="00DC4E63"/>
    <w:rsid w:val="00DC4F17"/>
    <w:rsid w:val="00DC5040"/>
    <w:rsid w:val="00DC5077"/>
    <w:rsid w:val="00DC521D"/>
    <w:rsid w:val="00DC5304"/>
    <w:rsid w:val="00DC53DA"/>
    <w:rsid w:val="00DC53E8"/>
    <w:rsid w:val="00DC5438"/>
    <w:rsid w:val="00DC55F5"/>
    <w:rsid w:val="00DC57D9"/>
    <w:rsid w:val="00DC597D"/>
    <w:rsid w:val="00DC59FA"/>
    <w:rsid w:val="00DC5B04"/>
    <w:rsid w:val="00DC5CD7"/>
    <w:rsid w:val="00DC5DDE"/>
    <w:rsid w:val="00DC5F1D"/>
    <w:rsid w:val="00DC6060"/>
    <w:rsid w:val="00DC61B4"/>
    <w:rsid w:val="00DC6225"/>
    <w:rsid w:val="00DC63B5"/>
    <w:rsid w:val="00DC6553"/>
    <w:rsid w:val="00DC66A2"/>
    <w:rsid w:val="00DC66F6"/>
    <w:rsid w:val="00DC67BE"/>
    <w:rsid w:val="00DC6906"/>
    <w:rsid w:val="00DC693C"/>
    <w:rsid w:val="00DC6B48"/>
    <w:rsid w:val="00DC6B68"/>
    <w:rsid w:val="00DC6C00"/>
    <w:rsid w:val="00DC6D02"/>
    <w:rsid w:val="00DC6D5A"/>
    <w:rsid w:val="00DC6D61"/>
    <w:rsid w:val="00DC7062"/>
    <w:rsid w:val="00DC71CC"/>
    <w:rsid w:val="00DC73B2"/>
    <w:rsid w:val="00DC75BC"/>
    <w:rsid w:val="00DC75D0"/>
    <w:rsid w:val="00DC7779"/>
    <w:rsid w:val="00DC77E4"/>
    <w:rsid w:val="00DC78B5"/>
    <w:rsid w:val="00DC79C7"/>
    <w:rsid w:val="00DC79F1"/>
    <w:rsid w:val="00DC7A69"/>
    <w:rsid w:val="00DC7E1C"/>
    <w:rsid w:val="00DC7F05"/>
    <w:rsid w:val="00DD0199"/>
    <w:rsid w:val="00DD01AB"/>
    <w:rsid w:val="00DD02B1"/>
    <w:rsid w:val="00DD037E"/>
    <w:rsid w:val="00DD05A2"/>
    <w:rsid w:val="00DD0795"/>
    <w:rsid w:val="00DD0950"/>
    <w:rsid w:val="00DD0AFC"/>
    <w:rsid w:val="00DD0C42"/>
    <w:rsid w:val="00DD0CCA"/>
    <w:rsid w:val="00DD0DC1"/>
    <w:rsid w:val="00DD0E46"/>
    <w:rsid w:val="00DD0FC1"/>
    <w:rsid w:val="00DD10C4"/>
    <w:rsid w:val="00DD1163"/>
    <w:rsid w:val="00DD119B"/>
    <w:rsid w:val="00DD133F"/>
    <w:rsid w:val="00DD1399"/>
    <w:rsid w:val="00DD14BD"/>
    <w:rsid w:val="00DD1570"/>
    <w:rsid w:val="00DD189F"/>
    <w:rsid w:val="00DD1A05"/>
    <w:rsid w:val="00DD1A31"/>
    <w:rsid w:val="00DD1A5E"/>
    <w:rsid w:val="00DD1BEC"/>
    <w:rsid w:val="00DD1C2A"/>
    <w:rsid w:val="00DD1EC4"/>
    <w:rsid w:val="00DD1F41"/>
    <w:rsid w:val="00DD1FB7"/>
    <w:rsid w:val="00DD1FE9"/>
    <w:rsid w:val="00DD2118"/>
    <w:rsid w:val="00DD259C"/>
    <w:rsid w:val="00DD2716"/>
    <w:rsid w:val="00DD28D8"/>
    <w:rsid w:val="00DD2961"/>
    <w:rsid w:val="00DD2996"/>
    <w:rsid w:val="00DD2AD9"/>
    <w:rsid w:val="00DD2BF3"/>
    <w:rsid w:val="00DD2E33"/>
    <w:rsid w:val="00DD307D"/>
    <w:rsid w:val="00DD317A"/>
    <w:rsid w:val="00DD3191"/>
    <w:rsid w:val="00DD3530"/>
    <w:rsid w:val="00DD3DFD"/>
    <w:rsid w:val="00DD3FC0"/>
    <w:rsid w:val="00DD40E5"/>
    <w:rsid w:val="00DD40F0"/>
    <w:rsid w:val="00DD415B"/>
    <w:rsid w:val="00DD42AB"/>
    <w:rsid w:val="00DD445C"/>
    <w:rsid w:val="00DD454A"/>
    <w:rsid w:val="00DD4550"/>
    <w:rsid w:val="00DD46F8"/>
    <w:rsid w:val="00DD4A34"/>
    <w:rsid w:val="00DD4C11"/>
    <w:rsid w:val="00DD4CE9"/>
    <w:rsid w:val="00DD4E57"/>
    <w:rsid w:val="00DD4E7B"/>
    <w:rsid w:val="00DD5127"/>
    <w:rsid w:val="00DD518D"/>
    <w:rsid w:val="00DD53D1"/>
    <w:rsid w:val="00DD5596"/>
    <w:rsid w:val="00DD56C0"/>
    <w:rsid w:val="00DD58A2"/>
    <w:rsid w:val="00DD598C"/>
    <w:rsid w:val="00DD5D70"/>
    <w:rsid w:val="00DD5E19"/>
    <w:rsid w:val="00DD5F69"/>
    <w:rsid w:val="00DD60C4"/>
    <w:rsid w:val="00DD61A2"/>
    <w:rsid w:val="00DD61D2"/>
    <w:rsid w:val="00DD6422"/>
    <w:rsid w:val="00DD6457"/>
    <w:rsid w:val="00DD65C4"/>
    <w:rsid w:val="00DD6644"/>
    <w:rsid w:val="00DD6736"/>
    <w:rsid w:val="00DD67F4"/>
    <w:rsid w:val="00DD6A15"/>
    <w:rsid w:val="00DD6BD0"/>
    <w:rsid w:val="00DD7040"/>
    <w:rsid w:val="00DD708F"/>
    <w:rsid w:val="00DD7233"/>
    <w:rsid w:val="00DD7418"/>
    <w:rsid w:val="00DD7474"/>
    <w:rsid w:val="00DD748D"/>
    <w:rsid w:val="00DD74C8"/>
    <w:rsid w:val="00DD7520"/>
    <w:rsid w:val="00DD7599"/>
    <w:rsid w:val="00DD759D"/>
    <w:rsid w:val="00DD76E7"/>
    <w:rsid w:val="00DD7772"/>
    <w:rsid w:val="00DD78B3"/>
    <w:rsid w:val="00DD78F1"/>
    <w:rsid w:val="00DD7905"/>
    <w:rsid w:val="00DD7927"/>
    <w:rsid w:val="00DD799A"/>
    <w:rsid w:val="00DD79D2"/>
    <w:rsid w:val="00DD7A2D"/>
    <w:rsid w:val="00DD7A3A"/>
    <w:rsid w:val="00DD7AE3"/>
    <w:rsid w:val="00DD7B15"/>
    <w:rsid w:val="00DD7B16"/>
    <w:rsid w:val="00DD7B2C"/>
    <w:rsid w:val="00DD7DF9"/>
    <w:rsid w:val="00DD7ECA"/>
    <w:rsid w:val="00DD7FD5"/>
    <w:rsid w:val="00DE019C"/>
    <w:rsid w:val="00DE025A"/>
    <w:rsid w:val="00DE03D4"/>
    <w:rsid w:val="00DE0504"/>
    <w:rsid w:val="00DE052D"/>
    <w:rsid w:val="00DE0821"/>
    <w:rsid w:val="00DE085D"/>
    <w:rsid w:val="00DE095F"/>
    <w:rsid w:val="00DE0A4B"/>
    <w:rsid w:val="00DE0B07"/>
    <w:rsid w:val="00DE0B1C"/>
    <w:rsid w:val="00DE0C96"/>
    <w:rsid w:val="00DE0D7F"/>
    <w:rsid w:val="00DE0DEB"/>
    <w:rsid w:val="00DE0ED9"/>
    <w:rsid w:val="00DE11E5"/>
    <w:rsid w:val="00DE138C"/>
    <w:rsid w:val="00DE1628"/>
    <w:rsid w:val="00DE1733"/>
    <w:rsid w:val="00DE1761"/>
    <w:rsid w:val="00DE17E3"/>
    <w:rsid w:val="00DE19F2"/>
    <w:rsid w:val="00DE1D14"/>
    <w:rsid w:val="00DE1D1D"/>
    <w:rsid w:val="00DE1FAA"/>
    <w:rsid w:val="00DE20DA"/>
    <w:rsid w:val="00DE23BC"/>
    <w:rsid w:val="00DE240D"/>
    <w:rsid w:val="00DE24B7"/>
    <w:rsid w:val="00DE25F0"/>
    <w:rsid w:val="00DE291E"/>
    <w:rsid w:val="00DE29A1"/>
    <w:rsid w:val="00DE2B2E"/>
    <w:rsid w:val="00DE2C03"/>
    <w:rsid w:val="00DE2E71"/>
    <w:rsid w:val="00DE2E91"/>
    <w:rsid w:val="00DE2EAA"/>
    <w:rsid w:val="00DE3234"/>
    <w:rsid w:val="00DE32CF"/>
    <w:rsid w:val="00DE34DD"/>
    <w:rsid w:val="00DE37B6"/>
    <w:rsid w:val="00DE3A5B"/>
    <w:rsid w:val="00DE3BF2"/>
    <w:rsid w:val="00DE3CB5"/>
    <w:rsid w:val="00DE3DD2"/>
    <w:rsid w:val="00DE3E20"/>
    <w:rsid w:val="00DE3E2D"/>
    <w:rsid w:val="00DE3EF9"/>
    <w:rsid w:val="00DE4209"/>
    <w:rsid w:val="00DE42B9"/>
    <w:rsid w:val="00DE4362"/>
    <w:rsid w:val="00DE4435"/>
    <w:rsid w:val="00DE44DB"/>
    <w:rsid w:val="00DE4A24"/>
    <w:rsid w:val="00DE4C75"/>
    <w:rsid w:val="00DE4D1A"/>
    <w:rsid w:val="00DE4E07"/>
    <w:rsid w:val="00DE4EE7"/>
    <w:rsid w:val="00DE5055"/>
    <w:rsid w:val="00DE51F1"/>
    <w:rsid w:val="00DE5351"/>
    <w:rsid w:val="00DE5789"/>
    <w:rsid w:val="00DE57AB"/>
    <w:rsid w:val="00DE59B6"/>
    <w:rsid w:val="00DE5AA7"/>
    <w:rsid w:val="00DE5AD7"/>
    <w:rsid w:val="00DE5AF4"/>
    <w:rsid w:val="00DE5C06"/>
    <w:rsid w:val="00DE5D28"/>
    <w:rsid w:val="00DE5E32"/>
    <w:rsid w:val="00DE5F97"/>
    <w:rsid w:val="00DE60D2"/>
    <w:rsid w:val="00DE6103"/>
    <w:rsid w:val="00DE64F1"/>
    <w:rsid w:val="00DE64FF"/>
    <w:rsid w:val="00DE651B"/>
    <w:rsid w:val="00DE66AD"/>
    <w:rsid w:val="00DE6845"/>
    <w:rsid w:val="00DE6C74"/>
    <w:rsid w:val="00DE6D1F"/>
    <w:rsid w:val="00DE6D7C"/>
    <w:rsid w:val="00DE6E25"/>
    <w:rsid w:val="00DE6EE2"/>
    <w:rsid w:val="00DE6EF3"/>
    <w:rsid w:val="00DE6F95"/>
    <w:rsid w:val="00DE704B"/>
    <w:rsid w:val="00DE704D"/>
    <w:rsid w:val="00DE7178"/>
    <w:rsid w:val="00DE72F7"/>
    <w:rsid w:val="00DE74A5"/>
    <w:rsid w:val="00DE74D9"/>
    <w:rsid w:val="00DE7507"/>
    <w:rsid w:val="00DE751A"/>
    <w:rsid w:val="00DE76F3"/>
    <w:rsid w:val="00DE7713"/>
    <w:rsid w:val="00DE7853"/>
    <w:rsid w:val="00DE7899"/>
    <w:rsid w:val="00DE78EE"/>
    <w:rsid w:val="00DE7C62"/>
    <w:rsid w:val="00DE7D05"/>
    <w:rsid w:val="00DE7E15"/>
    <w:rsid w:val="00DE7E81"/>
    <w:rsid w:val="00DE7F5B"/>
    <w:rsid w:val="00DE7F7E"/>
    <w:rsid w:val="00DF027C"/>
    <w:rsid w:val="00DF039A"/>
    <w:rsid w:val="00DF045C"/>
    <w:rsid w:val="00DF0669"/>
    <w:rsid w:val="00DF06DD"/>
    <w:rsid w:val="00DF0D62"/>
    <w:rsid w:val="00DF0E5E"/>
    <w:rsid w:val="00DF0F6A"/>
    <w:rsid w:val="00DF126B"/>
    <w:rsid w:val="00DF12FA"/>
    <w:rsid w:val="00DF1327"/>
    <w:rsid w:val="00DF138B"/>
    <w:rsid w:val="00DF1485"/>
    <w:rsid w:val="00DF162E"/>
    <w:rsid w:val="00DF1630"/>
    <w:rsid w:val="00DF1756"/>
    <w:rsid w:val="00DF1B09"/>
    <w:rsid w:val="00DF1B40"/>
    <w:rsid w:val="00DF1B43"/>
    <w:rsid w:val="00DF1B67"/>
    <w:rsid w:val="00DF1D90"/>
    <w:rsid w:val="00DF1EDB"/>
    <w:rsid w:val="00DF1F2A"/>
    <w:rsid w:val="00DF200D"/>
    <w:rsid w:val="00DF22EB"/>
    <w:rsid w:val="00DF2317"/>
    <w:rsid w:val="00DF2535"/>
    <w:rsid w:val="00DF25C3"/>
    <w:rsid w:val="00DF281E"/>
    <w:rsid w:val="00DF2BB7"/>
    <w:rsid w:val="00DF2BCE"/>
    <w:rsid w:val="00DF2D7B"/>
    <w:rsid w:val="00DF2EFE"/>
    <w:rsid w:val="00DF2FF5"/>
    <w:rsid w:val="00DF300A"/>
    <w:rsid w:val="00DF32FE"/>
    <w:rsid w:val="00DF37B3"/>
    <w:rsid w:val="00DF386E"/>
    <w:rsid w:val="00DF3944"/>
    <w:rsid w:val="00DF39D2"/>
    <w:rsid w:val="00DF3A93"/>
    <w:rsid w:val="00DF3BBB"/>
    <w:rsid w:val="00DF3F7A"/>
    <w:rsid w:val="00DF3FD6"/>
    <w:rsid w:val="00DF4032"/>
    <w:rsid w:val="00DF40E4"/>
    <w:rsid w:val="00DF4284"/>
    <w:rsid w:val="00DF4313"/>
    <w:rsid w:val="00DF434F"/>
    <w:rsid w:val="00DF4752"/>
    <w:rsid w:val="00DF4829"/>
    <w:rsid w:val="00DF48BF"/>
    <w:rsid w:val="00DF4AD8"/>
    <w:rsid w:val="00DF4C9C"/>
    <w:rsid w:val="00DF4E4E"/>
    <w:rsid w:val="00DF4EA1"/>
    <w:rsid w:val="00DF4EE5"/>
    <w:rsid w:val="00DF4F5F"/>
    <w:rsid w:val="00DF5131"/>
    <w:rsid w:val="00DF52C1"/>
    <w:rsid w:val="00DF52F0"/>
    <w:rsid w:val="00DF53E6"/>
    <w:rsid w:val="00DF55CC"/>
    <w:rsid w:val="00DF55F7"/>
    <w:rsid w:val="00DF5718"/>
    <w:rsid w:val="00DF5B0D"/>
    <w:rsid w:val="00DF5FD0"/>
    <w:rsid w:val="00DF6048"/>
    <w:rsid w:val="00DF6067"/>
    <w:rsid w:val="00DF60C5"/>
    <w:rsid w:val="00DF61F5"/>
    <w:rsid w:val="00DF62CF"/>
    <w:rsid w:val="00DF6301"/>
    <w:rsid w:val="00DF6439"/>
    <w:rsid w:val="00DF65BA"/>
    <w:rsid w:val="00DF65EC"/>
    <w:rsid w:val="00DF671C"/>
    <w:rsid w:val="00DF67CA"/>
    <w:rsid w:val="00DF67D2"/>
    <w:rsid w:val="00DF684F"/>
    <w:rsid w:val="00DF6A74"/>
    <w:rsid w:val="00DF6BB5"/>
    <w:rsid w:val="00DF6CBD"/>
    <w:rsid w:val="00DF7168"/>
    <w:rsid w:val="00DF7177"/>
    <w:rsid w:val="00DF72C4"/>
    <w:rsid w:val="00DF75D7"/>
    <w:rsid w:val="00DF7A1F"/>
    <w:rsid w:val="00DF7A63"/>
    <w:rsid w:val="00DF7B15"/>
    <w:rsid w:val="00DF7B3F"/>
    <w:rsid w:val="00DF7BF2"/>
    <w:rsid w:val="00DF7C7B"/>
    <w:rsid w:val="00DF7D6C"/>
    <w:rsid w:val="00DF7DE7"/>
    <w:rsid w:val="00DF7DE8"/>
    <w:rsid w:val="00DF7E3F"/>
    <w:rsid w:val="00E0004D"/>
    <w:rsid w:val="00E000A9"/>
    <w:rsid w:val="00E000CE"/>
    <w:rsid w:val="00E0036B"/>
    <w:rsid w:val="00E003EA"/>
    <w:rsid w:val="00E006E9"/>
    <w:rsid w:val="00E00976"/>
    <w:rsid w:val="00E00991"/>
    <w:rsid w:val="00E00A08"/>
    <w:rsid w:val="00E00A9B"/>
    <w:rsid w:val="00E00C61"/>
    <w:rsid w:val="00E00DBC"/>
    <w:rsid w:val="00E0148F"/>
    <w:rsid w:val="00E017ED"/>
    <w:rsid w:val="00E019F9"/>
    <w:rsid w:val="00E01ABB"/>
    <w:rsid w:val="00E01EE7"/>
    <w:rsid w:val="00E0232F"/>
    <w:rsid w:val="00E02437"/>
    <w:rsid w:val="00E0267D"/>
    <w:rsid w:val="00E02924"/>
    <w:rsid w:val="00E02A89"/>
    <w:rsid w:val="00E02B1D"/>
    <w:rsid w:val="00E02C4E"/>
    <w:rsid w:val="00E02E15"/>
    <w:rsid w:val="00E02E48"/>
    <w:rsid w:val="00E02E8F"/>
    <w:rsid w:val="00E02FEF"/>
    <w:rsid w:val="00E031CC"/>
    <w:rsid w:val="00E033F7"/>
    <w:rsid w:val="00E03658"/>
    <w:rsid w:val="00E03727"/>
    <w:rsid w:val="00E0386C"/>
    <w:rsid w:val="00E03887"/>
    <w:rsid w:val="00E03962"/>
    <w:rsid w:val="00E03964"/>
    <w:rsid w:val="00E0396C"/>
    <w:rsid w:val="00E03ADB"/>
    <w:rsid w:val="00E03E9C"/>
    <w:rsid w:val="00E041EE"/>
    <w:rsid w:val="00E04201"/>
    <w:rsid w:val="00E042AE"/>
    <w:rsid w:val="00E04413"/>
    <w:rsid w:val="00E0448C"/>
    <w:rsid w:val="00E04687"/>
    <w:rsid w:val="00E0471E"/>
    <w:rsid w:val="00E048DB"/>
    <w:rsid w:val="00E048E4"/>
    <w:rsid w:val="00E0499A"/>
    <w:rsid w:val="00E04C14"/>
    <w:rsid w:val="00E04DF7"/>
    <w:rsid w:val="00E04E4F"/>
    <w:rsid w:val="00E04EF3"/>
    <w:rsid w:val="00E05050"/>
    <w:rsid w:val="00E05146"/>
    <w:rsid w:val="00E052F9"/>
    <w:rsid w:val="00E05335"/>
    <w:rsid w:val="00E054E0"/>
    <w:rsid w:val="00E056C9"/>
    <w:rsid w:val="00E05A3C"/>
    <w:rsid w:val="00E05A69"/>
    <w:rsid w:val="00E05D82"/>
    <w:rsid w:val="00E05E46"/>
    <w:rsid w:val="00E05EA4"/>
    <w:rsid w:val="00E05F4D"/>
    <w:rsid w:val="00E05FDD"/>
    <w:rsid w:val="00E063CF"/>
    <w:rsid w:val="00E06421"/>
    <w:rsid w:val="00E0655E"/>
    <w:rsid w:val="00E06748"/>
    <w:rsid w:val="00E068E9"/>
    <w:rsid w:val="00E06905"/>
    <w:rsid w:val="00E0695F"/>
    <w:rsid w:val="00E06A9B"/>
    <w:rsid w:val="00E06D79"/>
    <w:rsid w:val="00E06DC1"/>
    <w:rsid w:val="00E06E51"/>
    <w:rsid w:val="00E06FC7"/>
    <w:rsid w:val="00E06FE9"/>
    <w:rsid w:val="00E07669"/>
    <w:rsid w:val="00E07785"/>
    <w:rsid w:val="00E0787C"/>
    <w:rsid w:val="00E078C1"/>
    <w:rsid w:val="00E07D26"/>
    <w:rsid w:val="00E07DA5"/>
    <w:rsid w:val="00E07DFC"/>
    <w:rsid w:val="00E07E5B"/>
    <w:rsid w:val="00E1004D"/>
    <w:rsid w:val="00E104A4"/>
    <w:rsid w:val="00E106B2"/>
    <w:rsid w:val="00E10845"/>
    <w:rsid w:val="00E108A1"/>
    <w:rsid w:val="00E108E3"/>
    <w:rsid w:val="00E10B6D"/>
    <w:rsid w:val="00E10C25"/>
    <w:rsid w:val="00E10DF6"/>
    <w:rsid w:val="00E11118"/>
    <w:rsid w:val="00E1120C"/>
    <w:rsid w:val="00E11441"/>
    <w:rsid w:val="00E11560"/>
    <w:rsid w:val="00E11591"/>
    <w:rsid w:val="00E11664"/>
    <w:rsid w:val="00E11811"/>
    <w:rsid w:val="00E119E0"/>
    <w:rsid w:val="00E119F5"/>
    <w:rsid w:val="00E11C42"/>
    <w:rsid w:val="00E12099"/>
    <w:rsid w:val="00E12138"/>
    <w:rsid w:val="00E121AC"/>
    <w:rsid w:val="00E123A6"/>
    <w:rsid w:val="00E12449"/>
    <w:rsid w:val="00E1249F"/>
    <w:rsid w:val="00E12593"/>
    <w:rsid w:val="00E129FC"/>
    <w:rsid w:val="00E12A77"/>
    <w:rsid w:val="00E12A7F"/>
    <w:rsid w:val="00E12E3A"/>
    <w:rsid w:val="00E12F33"/>
    <w:rsid w:val="00E13097"/>
    <w:rsid w:val="00E13152"/>
    <w:rsid w:val="00E132D4"/>
    <w:rsid w:val="00E13344"/>
    <w:rsid w:val="00E133B2"/>
    <w:rsid w:val="00E13441"/>
    <w:rsid w:val="00E13460"/>
    <w:rsid w:val="00E137C0"/>
    <w:rsid w:val="00E138EC"/>
    <w:rsid w:val="00E13A76"/>
    <w:rsid w:val="00E13D29"/>
    <w:rsid w:val="00E14072"/>
    <w:rsid w:val="00E1435C"/>
    <w:rsid w:val="00E14384"/>
    <w:rsid w:val="00E1442B"/>
    <w:rsid w:val="00E1456F"/>
    <w:rsid w:val="00E1475A"/>
    <w:rsid w:val="00E148B3"/>
    <w:rsid w:val="00E149E8"/>
    <w:rsid w:val="00E14A63"/>
    <w:rsid w:val="00E14D1B"/>
    <w:rsid w:val="00E14D68"/>
    <w:rsid w:val="00E14DB3"/>
    <w:rsid w:val="00E15054"/>
    <w:rsid w:val="00E15376"/>
    <w:rsid w:val="00E1552B"/>
    <w:rsid w:val="00E15719"/>
    <w:rsid w:val="00E1574A"/>
    <w:rsid w:val="00E159A1"/>
    <w:rsid w:val="00E15A58"/>
    <w:rsid w:val="00E15A9F"/>
    <w:rsid w:val="00E15D14"/>
    <w:rsid w:val="00E15D72"/>
    <w:rsid w:val="00E15E01"/>
    <w:rsid w:val="00E15EC0"/>
    <w:rsid w:val="00E15F7E"/>
    <w:rsid w:val="00E16198"/>
    <w:rsid w:val="00E16356"/>
    <w:rsid w:val="00E16494"/>
    <w:rsid w:val="00E166BB"/>
    <w:rsid w:val="00E167B6"/>
    <w:rsid w:val="00E16844"/>
    <w:rsid w:val="00E168D4"/>
    <w:rsid w:val="00E169EB"/>
    <w:rsid w:val="00E16A75"/>
    <w:rsid w:val="00E16A83"/>
    <w:rsid w:val="00E16AC0"/>
    <w:rsid w:val="00E16B28"/>
    <w:rsid w:val="00E16B9D"/>
    <w:rsid w:val="00E16CDF"/>
    <w:rsid w:val="00E16D77"/>
    <w:rsid w:val="00E16EA0"/>
    <w:rsid w:val="00E1708B"/>
    <w:rsid w:val="00E173DC"/>
    <w:rsid w:val="00E17559"/>
    <w:rsid w:val="00E1770E"/>
    <w:rsid w:val="00E17920"/>
    <w:rsid w:val="00E17AB5"/>
    <w:rsid w:val="00E17BF3"/>
    <w:rsid w:val="00E17C88"/>
    <w:rsid w:val="00E17DD2"/>
    <w:rsid w:val="00E17E94"/>
    <w:rsid w:val="00E17EAB"/>
    <w:rsid w:val="00E17F2E"/>
    <w:rsid w:val="00E2009B"/>
    <w:rsid w:val="00E200AD"/>
    <w:rsid w:val="00E2014D"/>
    <w:rsid w:val="00E20257"/>
    <w:rsid w:val="00E203EB"/>
    <w:rsid w:val="00E204A2"/>
    <w:rsid w:val="00E20A4A"/>
    <w:rsid w:val="00E20B34"/>
    <w:rsid w:val="00E20BED"/>
    <w:rsid w:val="00E20D41"/>
    <w:rsid w:val="00E20E1E"/>
    <w:rsid w:val="00E211F3"/>
    <w:rsid w:val="00E21252"/>
    <w:rsid w:val="00E212B8"/>
    <w:rsid w:val="00E213D1"/>
    <w:rsid w:val="00E214C1"/>
    <w:rsid w:val="00E218A0"/>
    <w:rsid w:val="00E219E2"/>
    <w:rsid w:val="00E219E6"/>
    <w:rsid w:val="00E21A35"/>
    <w:rsid w:val="00E21AB2"/>
    <w:rsid w:val="00E21D0E"/>
    <w:rsid w:val="00E21EF5"/>
    <w:rsid w:val="00E22808"/>
    <w:rsid w:val="00E22A2F"/>
    <w:rsid w:val="00E22B2F"/>
    <w:rsid w:val="00E22B4D"/>
    <w:rsid w:val="00E231D2"/>
    <w:rsid w:val="00E23313"/>
    <w:rsid w:val="00E233AA"/>
    <w:rsid w:val="00E233C0"/>
    <w:rsid w:val="00E234B4"/>
    <w:rsid w:val="00E234F3"/>
    <w:rsid w:val="00E23633"/>
    <w:rsid w:val="00E236EE"/>
    <w:rsid w:val="00E23802"/>
    <w:rsid w:val="00E23ABE"/>
    <w:rsid w:val="00E23BE6"/>
    <w:rsid w:val="00E23C10"/>
    <w:rsid w:val="00E23C5C"/>
    <w:rsid w:val="00E23CE0"/>
    <w:rsid w:val="00E23EE1"/>
    <w:rsid w:val="00E23FBD"/>
    <w:rsid w:val="00E24025"/>
    <w:rsid w:val="00E2417A"/>
    <w:rsid w:val="00E2436D"/>
    <w:rsid w:val="00E24AE6"/>
    <w:rsid w:val="00E24D74"/>
    <w:rsid w:val="00E25012"/>
    <w:rsid w:val="00E25197"/>
    <w:rsid w:val="00E25253"/>
    <w:rsid w:val="00E25446"/>
    <w:rsid w:val="00E25454"/>
    <w:rsid w:val="00E2568F"/>
    <w:rsid w:val="00E256F9"/>
    <w:rsid w:val="00E2574D"/>
    <w:rsid w:val="00E25883"/>
    <w:rsid w:val="00E25AB7"/>
    <w:rsid w:val="00E25AC6"/>
    <w:rsid w:val="00E25C4A"/>
    <w:rsid w:val="00E2643B"/>
    <w:rsid w:val="00E2649E"/>
    <w:rsid w:val="00E26669"/>
    <w:rsid w:val="00E26686"/>
    <w:rsid w:val="00E26856"/>
    <w:rsid w:val="00E26A52"/>
    <w:rsid w:val="00E26AA4"/>
    <w:rsid w:val="00E26AB4"/>
    <w:rsid w:val="00E26B5A"/>
    <w:rsid w:val="00E26BD4"/>
    <w:rsid w:val="00E26E97"/>
    <w:rsid w:val="00E27255"/>
    <w:rsid w:val="00E27260"/>
    <w:rsid w:val="00E274ED"/>
    <w:rsid w:val="00E27509"/>
    <w:rsid w:val="00E27730"/>
    <w:rsid w:val="00E27747"/>
    <w:rsid w:val="00E279D7"/>
    <w:rsid w:val="00E27C73"/>
    <w:rsid w:val="00E27D62"/>
    <w:rsid w:val="00E27DD1"/>
    <w:rsid w:val="00E30084"/>
    <w:rsid w:val="00E30109"/>
    <w:rsid w:val="00E30463"/>
    <w:rsid w:val="00E304C9"/>
    <w:rsid w:val="00E304F6"/>
    <w:rsid w:val="00E3079E"/>
    <w:rsid w:val="00E307C6"/>
    <w:rsid w:val="00E3093B"/>
    <w:rsid w:val="00E309B2"/>
    <w:rsid w:val="00E30AD1"/>
    <w:rsid w:val="00E30B14"/>
    <w:rsid w:val="00E30B36"/>
    <w:rsid w:val="00E30C3E"/>
    <w:rsid w:val="00E30EF5"/>
    <w:rsid w:val="00E3108F"/>
    <w:rsid w:val="00E311B1"/>
    <w:rsid w:val="00E311B8"/>
    <w:rsid w:val="00E316BB"/>
    <w:rsid w:val="00E3178F"/>
    <w:rsid w:val="00E31919"/>
    <w:rsid w:val="00E31920"/>
    <w:rsid w:val="00E31969"/>
    <w:rsid w:val="00E31A29"/>
    <w:rsid w:val="00E31BE8"/>
    <w:rsid w:val="00E31CFF"/>
    <w:rsid w:val="00E3214E"/>
    <w:rsid w:val="00E32200"/>
    <w:rsid w:val="00E32417"/>
    <w:rsid w:val="00E325E4"/>
    <w:rsid w:val="00E32784"/>
    <w:rsid w:val="00E327D9"/>
    <w:rsid w:val="00E32941"/>
    <w:rsid w:val="00E32C9A"/>
    <w:rsid w:val="00E32D67"/>
    <w:rsid w:val="00E33003"/>
    <w:rsid w:val="00E3301C"/>
    <w:rsid w:val="00E3301F"/>
    <w:rsid w:val="00E33127"/>
    <w:rsid w:val="00E332BA"/>
    <w:rsid w:val="00E334D1"/>
    <w:rsid w:val="00E334FE"/>
    <w:rsid w:val="00E335BC"/>
    <w:rsid w:val="00E33905"/>
    <w:rsid w:val="00E33943"/>
    <w:rsid w:val="00E33A67"/>
    <w:rsid w:val="00E33AAB"/>
    <w:rsid w:val="00E33D0B"/>
    <w:rsid w:val="00E33F4E"/>
    <w:rsid w:val="00E33FB3"/>
    <w:rsid w:val="00E34195"/>
    <w:rsid w:val="00E34231"/>
    <w:rsid w:val="00E342B4"/>
    <w:rsid w:val="00E3498D"/>
    <w:rsid w:val="00E34A04"/>
    <w:rsid w:val="00E34A8F"/>
    <w:rsid w:val="00E34CF8"/>
    <w:rsid w:val="00E34D04"/>
    <w:rsid w:val="00E34D7F"/>
    <w:rsid w:val="00E34E78"/>
    <w:rsid w:val="00E34F65"/>
    <w:rsid w:val="00E35219"/>
    <w:rsid w:val="00E35220"/>
    <w:rsid w:val="00E35355"/>
    <w:rsid w:val="00E3537E"/>
    <w:rsid w:val="00E35476"/>
    <w:rsid w:val="00E3549A"/>
    <w:rsid w:val="00E35636"/>
    <w:rsid w:val="00E3588B"/>
    <w:rsid w:val="00E35AA1"/>
    <w:rsid w:val="00E35AB3"/>
    <w:rsid w:val="00E35D6A"/>
    <w:rsid w:val="00E35D81"/>
    <w:rsid w:val="00E35E07"/>
    <w:rsid w:val="00E35FAA"/>
    <w:rsid w:val="00E3624B"/>
    <w:rsid w:val="00E363C9"/>
    <w:rsid w:val="00E36804"/>
    <w:rsid w:val="00E368F1"/>
    <w:rsid w:val="00E36DF1"/>
    <w:rsid w:val="00E36E04"/>
    <w:rsid w:val="00E370D3"/>
    <w:rsid w:val="00E37137"/>
    <w:rsid w:val="00E373ED"/>
    <w:rsid w:val="00E376A7"/>
    <w:rsid w:val="00E377F2"/>
    <w:rsid w:val="00E377FC"/>
    <w:rsid w:val="00E3783A"/>
    <w:rsid w:val="00E37A34"/>
    <w:rsid w:val="00E37BFE"/>
    <w:rsid w:val="00E37C07"/>
    <w:rsid w:val="00E37FCA"/>
    <w:rsid w:val="00E40008"/>
    <w:rsid w:val="00E400E4"/>
    <w:rsid w:val="00E4015C"/>
    <w:rsid w:val="00E4046D"/>
    <w:rsid w:val="00E40626"/>
    <w:rsid w:val="00E40B29"/>
    <w:rsid w:val="00E40C11"/>
    <w:rsid w:val="00E41104"/>
    <w:rsid w:val="00E412BD"/>
    <w:rsid w:val="00E41365"/>
    <w:rsid w:val="00E4157E"/>
    <w:rsid w:val="00E41632"/>
    <w:rsid w:val="00E41634"/>
    <w:rsid w:val="00E417FD"/>
    <w:rsid w:val="00E418DF"/>
    <w:rsid w:val="00E41900"/>
    <w:rsid w:val="00E41918"/>
    <w:rsid w:val="00E419DD"/>
    <w:rsid w:val="00E41A3D"/>
    <w:rsid w:val="00E41BD9"/>
    <w:rsid w:val="00E41D65"/>
    <w:rsid w:val="00E4206C"/>
    <w:rsid w:val="00E42215"/>
    <w:rsid w:val="00E42931"/>
    <w:rsid w:val="00E42ABB"/>
    <w:rsid w:val="00E42C94"/>
    <w:rsid w:val="00E42DF3"/>
    <w:rsid w:val="00E42E46"/>
    <w:rsid w:val="00E4305B"/>
    <w:rsid w:val="00E430EF"/>
    <w:rsid w:val="00E4324F"/>
    <w:rsid w:val="00E432B7"/>
    <w:rsid w:val="00E4331C"/>
    <w:rsid w:val="00E43378"/>
    <w:rsid w:val="00E4339C"/>
    <w:rsid w:val="00E436AA"/>
    <w:rsid w:val="00E436C4"/>
    <w:rsid w:val="00E43774"/>
    <w:rsid w:val="00E43AC3"/>
    <w:rsid w:val="00E43ADC"/>
    <w:rsid w:val="00E43BEA"/>
    <w:rsid w:val="00E43E14"/>
    <w:rsid w:val="00E43F2E"/>
    <w:rsid w:val="00E4400B"/>
    <w:rsid w:val="00E445BB"/>
    <w:rsid w:val="00E44697"/>
    <w:rsid w:val="00E447AC"/>
    <w:rsid w:val="00E447E9"/>
    <w:rsid w:val="00E44805"/>
    <w:rsid w:val="00E44876"/>
    <w:rsid w:val="00E44878"/>
    <w:rsid w:val="00E44BF1"/>
    <w:rsid w:val="00E4509D"/>
    <w:rsid w:val="00E45182"/>
    <w:rsid w:val="00E453E6"/>
    <w:rsid w:val="00E454AD"/>
    <w:rsid w:val="00E4574D"/>
    <w:rsid w:val="00E45C72"/>
    <w:rsid w:val="00E45D23"/>
    <w:rsid w:val="00E460F9"/>
    <w:rsid w:val="00E46240"/>
    <w:rsid w:val="00E462DB"/>
    <w:rsid w:val="00E46359"/>
    <w:rsid w:val="00E4636A"/>
    <w:rsid w:val="00E463F1"/>
    <w:rsid w:val="00E46408"/>
    <w:rsid w:val="00E467AA"/>
    <w:rsid w:val="00E469C3"/>
    <w:rsid w:val="00E46C1A"/>
    <w:rsid w:val="00E46C44"/>
    <w:rsid w:val="00E46F9A"/>
    <w:rsid w:val="00E47090"/>
    <w:rsid w:val="00E4761B"/>
    <w:rsid w:val="00E47B4A"/>
    <w:rsid w:val="00E47B59"/>
    <w:rsid w:val="00E47D92"/>
    <w:rsid w:val="00E47E11"/>
    <w:rsid w:val="00E47E81"/>
    <w:rsid w:val="00E47F65"/>
    <w:rsid w:val="00E500E0"/>
    <w:rsid w:val="00E50146"/>
    <w:rsid w:val="00E501CD"/>
    <w:rsid w:val="00E502C0"/>
    <w:rsid w:val="00E50901"/>
    <w:rsid w:val="00E50A36"/>
    <w:rsid w:val="00E50DAD"/>
    <w:rsid w:val="00E50E0A"/>
    <w:rsid w:val="00E50EB8"/>
    <w:rsid w:val="00E5112F"/>
    <w:rsid w:val="00E512A4"/>
    <w:rsid w:val="00E5189C"/>
    <w:rsid w:val="00E51AC2"/>
    <w:rsid w:val="00E52389"/>
    <w:rsid w:val="00E524D4"/>
    <w:rsid w:val="00E52523"/>
    <w:rsid w:val="00E5255B"/>
    <w:rsid w:val="00E52593"/>
    <w:rsid w:val="00E5271C"/>
    <w:rsid w:val="00E5277A"/>
    <w:rsid w:val="00E527DA"/>
    <w:rsid w:val="00E52824"/>
    <w:rsid w:val="00E52917"/>
    <w:rsid w:val="00E529D1"/>
    <w:rsid w:val="00E52ADD"/>
    <w:rsid w:val="00E52C28"/>
    <w:rsid w:val="00E52C9B"/>
    <w:rsid w:val="00E52CDE"/>
    <w:rsid w:val="00E52D35"/>
    <w:rsid w:val="00E52D4A"/>
    <w:rsid w:val="00E52DAC"/>
    <w:rsid w:val="00E530B3"/>
    <w:rsid w:val="00E53379"/>
    <w:rsid w:val="00E53422"/>
    <w:rsid w:val="00E53534"/>
    <w:rsid w:val="00E535F2"/>
    <w:rsid w:val="00E53710"/>
    <w:rsid w:val="00E53859"/>
    <w:rsid w:val="00E5385A"/>
    <w:rsid w:val="00E5389F"/>
    <w:rsid w:val="00E53D26"/>
    <w:rsid w:val="00E53DCB"/>
    <w:rsid w:val="00E53F94"/>
    <w:rsid w:val="00E54019"/>
    <w:rsid w:val="00E542FA"/>
    <w:rsid w:val="00E543A1"/>
    <w:rsid w:val="00E545DA"/>
    <w:rsid w:val="00E54641"/>
    <w:rsid w:val="00E54669"/>
    <w:rsid w:val="00E54A3F"/>
    <w:rsid w:val="00E54ADC"/>
    <w:rsid w:val="00E54B2E"/>
    <w:rsid w:val="00E54CE0"/>
    <w:rsid w:val="00E54D62"/>
    <w:rsid w:val="00E54E1E"/>
    <w:rsid w:val="00E54E8A"/>
    <w:rsid w:val="00E54EDA"/>
    <w:rsid w:val="00E54F89"/>
    <w:rsid w:val="00E55042"/>
    <w:rsid w:val="00E552AA"/>
    <w:rsid w:val="00E55359"/>
    <w:rsid w:val="00E553BE"/>
    <w:rsid w:val="00E555AD"/>
    <w:rsid w:val="00E55715"/>
    <w:rsid w:val="00E5577B"/>
    <w:rsid w:val="00E55781"/>
    <w:rsid w:val="00E55898"/>
    <w:rsid w:val="00E5599E"/>
    <w:rsid w:val="00E559D0"/>
    <w:rsid w:val="00E55BAE"/>
    <w:rsid w:val="00E55C8C"/>
    <w:rsid w:val="00E55D45"/>
    <w:rsid w:val="00E55D9F"/>
    <w:rsid w:val="00E55DFF"/>
    <w:rsid w:val="00E55E5C"/>
    <w:rsid w:val="00E55FBC"/>
    <w:rsid w:val="00E55FC3"/>
    <w:rsid w:val="00E56166"/>
    <w:rsid w:val="00E565C7"/>
    <w:rsid w:val="00E56635"/>
    <w:rsid w:val="00E56716"/>
    <w:rsid w:val="00E5674E"/>
    <w:rsid w:val="00E5687A"/>
    <w:rsid w:val="00E568B4"/>
    <w:rsid w:val="00E569BC"/>
    <w:rsid w:val="00E569E2"/>
    <w:rsid w:val="00E56D14"/>
    <w:rsid w:val="00E56E0B"/>
    <w:rsid w:val="00E56E48"/>
    <w:rsid w:val="00E56E74"/>
    <w:rsid w:val="00E57094"/>
    <w:rsid w:val="00E57479"/>
    <w:rsid w:val="00E575BA"/>
    <w:rsid w:val="00E575E6"/>
    <w:rsid w:val="00E5762C"/>
    <w:rsid w:val="00E5780C"/>
    <w:rsid w:val="00E578AD"/>
    <w:rsid w:val="00E57A3B"/>
    <w:rsid w:val="00E57A99"/>
    <w:rsid w:val="00E57E97"/>
    <w:rsid w:val="00E57F23"/>
    <w:rsid w:val="00E6015F"/>
    <w:rsid w:val="00E603A2"/>
    <w:rsid w:val="00E603D8"/>
    <w:rsid w:val="00E60766"/>
    <w:rsid w:val="00E608AC"/>
    <w:rsid w:val="00E60E69"/>
    <w:rsid w:val="00E61152"/>
    <w:rsid w:val="00E6122F"/>
    <w:rsid w:val="00E61588"/>
    <w:rsid w:val="00E6167D"/>
    <w:rsid w:val="00E616CB"/>
    <w:rsid w:val="00E61749"/>
    <w:rsid w:val="00E619E0"/>
    <w:rsid w:val="00E619F2"/>
    <w:rsid w:val="00E61AA9"/>
    <w:rsid w:val="00E61BF4"/>
    <w:rsid w:val="00E61C87"/>
    <w:rsid w:val="00E61DB5"/>
    <w:rsid w:val="00E61E54"/>
    <w:rsid w:val="00E61F46"/>
    <w:rsid w:val="00E6246A"/>
    <w:rsid w:val="00E625AB"/>
    <w:rsid w:val="00E625DD"/>
    <w:rsid w:val="00E626AB"/>
    <w:rsid w:val="00E62938"/>
    <w:rsid w:val="00E629AE"/>
    <w:rsid w:val="00E63085"/>
    <w:rsid w:val="00E6309B"/>
    <w:rsid w:val="00E6315D"/>
    <w:rsid w:val="00E63313"/>
    <w:rsid w:val="00E6344F"/>
    <w:rsid w:val="00E63844"/>
    <w:rsid w:val="00E638ED"/>
    <w:rsid w:val="00E63915"/>
    <w:rsid w:val="00E63931"/>
    <w:rsid w:val="00E63AF0"/>
    <w:rsid w:val="00E63CA5"/>
    <w:rsid w:val="00E63DAF"/>
    <w:rsid w:val="00E63EF5"/>
    <w:rsid w:val="00E63FF7"/>
    <w:rsid w:val="00E642F0"/>
    <w:rsid w:val="00E643BC"/>
    <w:rsid w:val="00E64482"/>
    <w:rsid w:val="00E6454A"/>
    <w:rsid w:val="00E646AD"/>
    <w:rsid w:val="00E646E4"/>
    <w:rsid w:val="00E64805"/>
    <w:rsid w:val="00E64897"/>
    <w:rsid w:val="00E64B37"/>
    <w:rsid w:val="00E64F52"/>
    <w:rsid w:val="00E64F68"/>
    <w:rsid w:val="00E64FC5"/>
    <w:rsid w:val="00E65157"/>
    <w:rsid w:val="00E6517D"/>
    <w:rsid w:val="00E6529C"/>
    <w:rsid w:val="00E65591"/>
    <w:rsid w:val="00E6571D"/>
    <w:rsid w:val="00E657A2"/>
    <w:rsid w:val="00E6599B"/>
    <w:rsid w:val="00E659E0"/>
    <w:rsid w:val="00E65AA1"/>
    <w:rsid w:val="00E65AD9"/>
    <w:rsid w:val="00E65B74"/>
    <w:rsid w:val="00E65C42"/>
    <w:rsid w:val="00E65D74"/>
    <w:rsid w:val="00E65DCD"/>
    <w:rsid w:val="00E65F0A"/>
    <w:rsid w:val="00E65F94"/>
    <w:rsid w:val="00E6603A"/>
    <w:rsid w:val="00E66050"/>
    <w:rsid w:val="00E66165"/>
    <w:rsid w:val="00E66222"/>
    <w:rsid w:val="00E6623A"/>
    <w:rsid w:val="00E66590"/>
    <w:rsid w:val="00E666C5"/>
    <w:rsid w:val="00E66774"/>
    <w:rsid w:val="00E66812"/>
    <w:rsid w:val="00E6688D"/>
    <w:rsid w:val="00E66913"/>
    <w:rsid w:val="00E66A13"/>
    <w:rsid w:val="00E66AC6"/>
    <w:rsid w:val="00E66BBE"/>
    <w:rsid w:val="00E66BF4"/>
    <w:rsid w:val="00E66D0B"/>
    <w:rsid w:val="00E66F12"/>
    <w:rsid w:val="00E66FA1"/>
    <w:rsid w:val="00E670FF"/>
    <w:rsid w:val="00E6713E"/>
    <w:rsid w:val="00E67167"/>
    <w:rsid w:val="00E67269"/>
    <w:rsid w:val="00E676F8"/>
    <w:rsid w:val="00E677BD"/>
    <w:rsid w:val="00E677E5"/>
    <w:rsid w:val="00E67947"/>
    <w:rsid w:val="00E67A2A"/>
    <w:rsid w:val="00E67CAE"/>
    <w:rsid w:val="00E67E72"/>
    <w:rsid w:val="00E67EA6"/>
    <w:rsid w:val="00E67F68"/>
    <w:rsid w:val="00E70241"/>
    <w:rsid w:val="00E702B5"/>
    <w:rsid w:val="00E70554"/>
    <w:rsid w:val="00E7065A"/>
    <w:rsid w:val="00E7097E"/>
    <w:rsid w:val="00E70B61"/>
    <w:rsid w:val="00E70B95"/>
    <w:rsid w:val="00E70BFD"/>
    <w:rsid w:val="00E70F8C"/>
    <w:rsid w:val="00E71090"/>
    <w:rsid w:val="00E710EB"/>
    <w:rsid w:val="00E7131B"/>
    <w:rsid w:val="00E7165A"/>
    <w:rsid w:val="00E71937"/>
    <w:rsid w:val="00E71A5F"/>
    <w:rsid w:val="00E71BC1"/>
    <w:rsid w:val="00E71C58"/>
    <w:rsid w:val="00E71DCC"/>
    <w:rsid w:val="00E71E76"/>
    <w:rsid w:val="00E720FF"/>
    <w:rsid w:val="00E7221F"/>
    <w:rsid w:val="00E72292"/>
    <w:rsid w:val="00E7229E"/>
    <w:rsid w:val="00E722C7"/>
    <w:rsid w:val="00E72692"/>
    <w:rsid w:val="00E72804"/>
    <w:rsid w:val="00E7283A"/>
    <w:rsid w:val="00E72936"/>
    <w:rsid w:val="00E729CF"/>
    <w:rsid w:val="00E72B12"/>
    <w:rsid w:val="00E72C81"/>
    <w:rsid w:val="00E73076"/>
    <w:rsid w:val="00E730AC"/>
    <w:rsid w:val="00E73256"/>
    <w:rsid w:val="00E7325E"/>
    <w:rsid w:val="00E7353D"/>
    <w:rsid w:val="00E735A2"/>
    <w:rsid w:val="00E73803"/>
    <w:rsid w:val="00E739D3"/>
    <w:rsid w:val="00E739DC"/>
    <w:rsid w:val="00E73A38"/>
    <w:rsid w:val="00E73DFE"/>
    <w:rsid w:val="00E73E36"/>
    <w:rsid w:val="00E740A7"/>
    <w:rsid w:val="00E740EA"/>
    <w:rsid w:val="00E7414D"/>
    <w:rsid w:val="00E74172"/>
    <w:rsid w:val="00E7431E"/>
    <w:rsid w:val="00E74595"/>
    <w:rsid w:val="00E749A0"/>
    <w:rsid w:val="00E74AA0"/>
    <w:rsid w:val="00E74C76"/>
    <w:rsid w:val="00E74D46"/>
    <w:rsid w:val="00E750E7"/>
    <w:rsid w:val="00E7526E"/>
    <w:rsid w:val="00E752CD"/>
    <w:rsid w:val="00E752E7"/>
    <w:rsid w:val="00E753F7"/>
    <w:rsid w:val="00E7548D"/>
    <w:rsid w:val="00E75534"/>
    <w:rsid w:val="00E757DB"/>
    <w:rsid w:val="00E759DD"/>
    <w:rsid w:val="00E75BF6"/>
    <w:rsid w:val="00E75C9E"/>
    <w:rsid w:val="00E75D7B"/>
    <w:rsid w:val="00E75E5F"/>
    <w:rsid w:val="00E761E3"/>
    <w:rsid w:val="00E763F0"/>
    <w:rsid w:val="00E76519"/>
    <w:rsid w:val="00E766FE"/>
    <w:rsid w:val="00E768CC"/>
    <w:rsid w:val="00E7698E"/>
    <w:rsid w:val="00E76A3E"/>
    <w:rsid w:val="00E76C59"/>
    <w:rsid w:val="00E76E92"/>
    <w:rsid w:val="00E76F4B"/>
    <w:rsid w:val="00E76FA5"/>
    <w:rsid w:val="00E76FB6"/>
    <w:rsid w:val="00E77237"/>
    <w:rsid w:val="00E7723D"/>
    <w:rsid w:val="00E77408"/>
    <w:rsid w:val="00E777A4"/>
    <w:rsid w:val="00E777F3"/>
    <w:rsid w:val="00E778AA"/>
    <w:rsid w:val="00E77C5D"/>
    <w:rsid w:val="00E77F89"/>
    <w:rsid w:val="00E77FB5"/>
    <w:rsid w:val="00E8013F"/>
    <w:rsid w:val="00E8017D"/>
    <w:rsid w:val="00E801FE"/>
    <w:rsid w:val="00E80385"/>
    <w:rsid w:val="00E803EE"/>
    <w:rsid w:val="00E804A9"/>
    <w:rsid w:val="00E8050B"/>
    <w:rsid w:val="00E805FC"/>
    <w:rsid w:val="00E80644"/>
    <w:rsid w:val="00E806C5"/>
    <w:rsid w:val="00E806CD"/>
    <w:rsid w:val="00E8075A"/>
    <w:rsid w:val="00E80D45"/>
    <w:rsid w:val="00E80E26"/>
    <w:rsid w:val="00E8126D"/>
    <w:rsid w:val="00E812CB"/>
    <w:rsid w:val="00E8138F"/>
    <w:rsid w:val="00E81441"/>
    <w:rsid w:val="00E814B3"/>
    <w:rsid w:val="00E815E5"/>
    <w:rsid w:val="00E819DC"/>
    <w:rsid w:val="00E81A14"/>
    <w:rsid w:val="00E81C19"/>
    <w:rsid w:val="00E81D13"/>
    <w:rsid w:val="00E81D4F"/>
    <w:rsid w:val="00E81F56"/>
    <w:rsid w:val="00E81F6E"/>
    <w:rsid w:val="00E82305"/>
    <w:rsid w:val="00E8237A"/>
    <w:rsid w:val="00E82391"/>
    <w:rsid w:val="00E826A3"/>
    <w:rsid w:val="00E827F8"/>
    <w:rsid w:val="00E82D8F"/>
    <w:rsid w:val="00E82DD0"/>
    <w:rsid w:val="00E82F58"/>
    <w:rsid w:val="00E8319D"/>
    <w:rsid w:val="00E83251"/>
    <w:rsid w:val="00E8328E"/>
    <w:rsid w:val="00E833DE"/>
    <w:rsid w:val="00E8356A"/>
    <w:rsid w:val="00E8359F"/>
    <w:rsid w:val="00E83727"/>
    <w:rsid w:val="00E83B92"/>
    <w:rsid w:val="00E83BC4"/>
    <w:rsid w:val="00E83D48"/>
    <w:rsid w:val="00E83DCC"/>
    <w:rsid w:val="00E83E03"/>
    <w:rsid w:val="00E83F52"/>
    <w:rsid w:val="00E84055"/>
    <w:rsid w:val="00E84069"/>
    <w:rsid w:val="00E8409E"/>
    <w:rsid w:val="00E8428D"/>
    <w:rsid w:val="00E8435B"/>
    <w:rsid w:val="00E843A1"/>
    <w:rsid w:val="00E84541"/>
    <w:rsid w:val="00E8456E"/>
    <w:rsid w:val="00E84627"/>
    <w:rsid w:val="00E84773"/>
    <w:rsid w:val="00E84839"/>
    <w:rsid w:val="00E848F3"/>
    <w:rsid w:val="00E84A89"/>
    <w:rsid w:val="00E84D11"/>
    <w:rsid w:val="00E85100"/>
    <w:rsid w:val="00E85272"/>
    <w:rsid w:val="00E8533D"/>
    <w:rsid w:val="00E85595"/>
    <w:rsid w:val="00E85760"/>
    <w:rsid w:val="00E85CFE"/>
    <w:rsid w:val="00E85D86"/>
    <w:rsid w:val="00E85DD8"/>
    <w:rsid w:val="00E86180"/>
    <w:rsid w:val="00E865D1"/>
    <w:rsid w:val="00E8671D"/>
    <w:rsid w:val="00E867DB"/>
    <w:rsid w:val="00E86A6A"/>
    <w:rsid w:val="00E86A84"/>
    <w:rsid w:val="00E86AB2"/>
    <w:rsid w:val="00E86AFD"/>
    <w:rsid w:val="00E86BFD"/>
    <w:rsid w:val="00E86ED5"/>
    <w:rsid w:val="00E8704E"/>
    <w:rsid w:val="00E87075"/>
    <w:rsid w:val="00E8707A"/>
    <w:rsid w:val="00E8712C"/>
    <w:rsid w:val="00E871E1"/>
    <w:rsid w:val="00E87268"/>
    <w:rsid w:val="00E872AB"/>
    <w:rsid w:val="00E874C8"/>
    <w:rsid w:val="00E87504"/>
    <w:rsid w:val="00E876B3"/>
    <w:rsid w:val="00E87A9A"/>
    <w:rsid w:val="00E87B66"/>
    <w:rsid w:val="00E87B73"/>
    <w:rsid w:val="00E87B82"/>
    <w:rsid w:val="00E87C92"/>
    <w:rsid w:val="00E90003"/>
    <w:rsid w:val="00E90017"/>
    <w:rsid w:val="00E90038"/>
    <w:rsid w:val="00E90092"/>
    <w:rsid w:val="00E9023E"/>
    <w:rsid w:val="00E902E9"/>
    <w:rsid w:val="00E90422"/>
    <w:rsid w:val="00E90512"/>
    <w:rsid w:val="00E9051D"/>
    <w:rsid w:val="00E90713"/>
    <w:rsid w:val="00E9075D"/>
    <w:rsid w:val="00E907D3"/>
    <w:rsid w:val="00E907D7"/>
    <w:rsid w:val="00E90847"/>
    <w:rsid w:val="00E90B9B"/>
    <w:rsid w:val="00E90C64"/>
    <w:rsid w:val="00E90EC5"/>
    <w:rsid w:val="00E91048"/>
    <w:rsid w:val="00E912A5"/>
    <w:rsid w:val="00E9145B"/>
    <w:rsid w:val="00E91539"/>
    <w:rsid w:val="00E9156F"/>
    <w:rsid w:val="00E915AC"/>
    <w:rsid w:val="00E91A03"/>
    <w:rsid w:val="00E91A98"/>
    <w:rsid w:val="00E91C48"/>
    <w:rsid w:val="00E91CA2"/>
    <w:rsid w:val="00E91D6A"/>
    <w:rsid w:val="00E91F1C"/>
    <w:rsid w:val="00E91F59"/>
    <w:rsid w:val="00E91F8B"/>
    <w:rsid w:val="00E92743"/>
    <w:rsid w:val="00E92990"/>
    <w:rsid w:val="00E92AA9"/>
    <w:rsid w:val="00E92D34"/>
    <w:rsid w:val="00E92F50"/>
    <w:rsid w:val="00E92FEC"/>
    <w:rsid w:val="00E93016"/>
    <w:rsid w:val="00E930D0"/>
    <w:rsid w:val="00E93133"/>
    <w:rsid w:val="00E93289"/>
    <w:rsid w:val="00E932BD"/>
    <w:rsid w:val="00E93309"/>
    <w:rsid w:val="00E9331C"/>
    <w:rsid w:val="00E9351B"/>
    <w:rsid w:val="00E9375B"/>
    <w:rsid w:val="00E93A00"/>
    <w:rsid w:val="00E93AAC"/>
    <w:rsid w:val="00E93D0B"/>
    <w:rsid w:val="00E93D5C"/>
    <w:rsid w:val="00E93E18"/>
    <w:rsid w:val="00E93E68"/>
    <w:rsid w:val="00E94227"/>
    <w:rsid w:val="00E942F1"/>
    <w:rsid w:val="00E94502"/>
    <w:rsid w:val="00E945DA"/>
    <w:rsid w:val="00E946FB"/>
    <w:rsid w:val="00E9489A"/>
    <w:rsid w:val="00E94927"/>
    <w:rsid w:val="00E94A09"/>
    <w:rsid w:val="00E94A55"/>
    <w:rsid w:val="00E94A81"/>
    <w:rsid w:val="00E94A8F"/>
    <w:rsid w:val="00E94D3E"/>
    <w:rsid w:val="00E9510A"/>
    <w:rsid w:val="00E95216"/>
    <w:rsid w:val="00E95230"/>
    <w:rsid w:val="00E95813"/>
    <w:rsid w:val="00E95898"/>
    <w:rsid w:val="00E95A1F"/>
    <w:rsid w:val="00E95A54"/>
    <w:rsid w:val="00E95C50"/>
    <w:rsid w:val="00E95D90"/>
    <w:rsid w:val="00E95DC0"/>
    <w:rsid w:val="00E95E22"/>
    <w:rsid w:val="00E95F50"/>
    <w:rsid w:val="00E95F6E"/>
    <w:rsid w:val="00E96289"/>
    <w:rsid w:val="00E962A2"/>
    <w:rsid w:val="00E962DA"/>
    <w:rsid w:val="00E9630B"/>
    <w:rsid w:val="00E96470"/>
    <w:rsid w:val="00E96586"/>
    <w:rsid w:val="00E96596"/>
    <w:rsid w:val="00E965CF"/>
    <w:rsid w:val="00E96681"/>
    <w:rsid w:val="00E969CE"/>
    <w:rsid w:val="00E96D96"/>
    <w:rsid w:val="00E96DC9"/>
    <w:rsid w:val="00E96EA4"/>
    <w:rsid w:val="00E96EA7"/>
    <w:rsid w:val="00E970CD"/>
    <w:rsid w:val="00E971AB"/>
    <w:rsid w:val="00E971F6"/>
    <w:rsid w:val="00E972B5"/>
    <w:rsid w:val="00E97382"/>
    <w:rsid w:val="00E973B0"/>
    <w:rsid w:val="00E973C2"/>
    <w:rsid w:val="00E975AE"/>
    <w:rsid w:val="00E97664"/>
    <w:rsid w:val="00E9772D"/>
    <w:rsid w:val="00E97768"/>
    <w:rsid w:val="00E97955"/>
    <w:rsid w:val="00EA023F"/>
    <w:rsid w:val="00EA025A"/>
    <w:rsid w:val="00EA0376"/>
    <w:rsid w:val="00EA0412"/>
    <w:rsid w:val="00EA0886"/>
    <w:rsid w:val="00EA0DDD"/>
    <w:rsid w:val="00EA0F06"/>
    <w:rsid w:val="00EA0F3F"/>
    <w:rsid w:val="00EA0FD0"/>
    <w:rsid w:val="00EA1071"/>
    <w:rsid w:val="00EA1454"/>
    <w:rsid w:val="00EA146D"/>
    <w:rsid w:val="00EA14C9"/>
    <w:rsid w:val="00EA150C"/>
    <w:rsid w:val="00EA16F7"/>
    <w:rsid w:val="00EA17A0"/>
    <w:rsid w:val="00EA187F"/>
    <w:rsid w:val="00EA198D"/>
    <w:rsid w:val="00EA19E8"/>
    <w:rsid w:val="00EA1B55"/>
    <w:rsid w:val="00EA1B57"/>
    <w:rsid w:val="00EA1C18"/>
    <w:rsid w:val="00EA1C4C"/>
    <w:rsid w:val="00EA2044"/>
    <w:rsid w:val="00EA21D0"/>
    <w:rsid w:val="00EA21D8"/>
    <w:rsid w:val="00EA24D6"/>
    <w:rsid w:val="00EA24DE"/>
    <w:rsid w:val="00EA2684"/>
    <w:rsid w:val="00EA270A"/>
    <w:rsid w:val="00EA2741"/>
    <w:rsid w:val="00EA281D"/>
    <w:rsid w:val="00EA2980"/>
    <w:rsid w:val="00EA2AE2"/>
    <w:rsid w:val="00EA2B12"/>
    <w:rsid w:val="00EA2B16"/>
    <w:rsid w:val="00EA2B4B"/>
    <w:rsid w:val="00EA2B84"/>
    <w:rsid w:val="00EA2BF6"/>
    <w:rsid w:val="00EA2CE4"/>
    <w:rsid w:val="00EA2DB9"/>
    <w:rsid w:val="00EA2E9C"/>
    <w:rsid w:val="00EA30AA"/>
    <w:rsid w:val="00EA3137"/>
    <w:rsid w:val="00EA3193"/>
    <w:rsid w:val="00EA3254"/>
    <w:rsid w:val="00EA326D"/>
    <w:rsid w:val="00EA3293"/>
    <w:rsid w:val="00EA33D2"/>
    <w:rsid w:val="00EA369F"/>
    <w:rsid w:val="00EA37E0"/>
    <w:rsid w:val="00EA3822"/>
    <w:rsid w:val="00EA3978"/>
    <w:rsid w:val="00EA3B5A"/>
    <w:rsid w:val="00EA3B70"/>
    <w:rsid w:val="00EA3E69"/>
    <w:rsid w:val="00EA3F08"/>
    <w:rsid w:val="00EA409E"/>
    <w:rsid w:val="00EA428C"/>
    <w:rsid w:val="00EA4351"/>
    <w:rsid w:val="00EA440F"/>
    <w:rsid w:val="00EA4416"/>
    <w:rsid w:val="00EA44E2"/>
    <w:rsid w:val="00EA4633"/>
    <w:rsid w:val="00EA4684"/>
    <w:rsid w:val="00EA482D"/>
    <w:rsid w:val="00EA4E42"/>
    <w:rsid w:val="00EA4E6E"/>
    <w:rsid w:val="00EA4EBE"/>
    <w:rsid w:val="00EA50EB"/>
    <w:rsid w:val="00EA513A"/>
    <w:rsid w:val="00EA51CB"/>
    <w:rsid w:val="00EA528F"/>
    <w:rsid w:val="00EA52B7"/>
    <w:rsid w:val="00EA52BD"/>
    <w:rsid w:val="00EA5880"/>
    <w:rsid w:val="00EA5929"/>
    <w:rsid w:val="00EA592A"/>
    <w:rsid w:val="00EA5C7C"/>
    <w:rsid w:val="00EA5F07"/>
    <w:rsid w:val="00EA6007"/>
    <w:rsid w:val="00EA6203"/>
    <w:rsid w:val="00EA62C4"/>
    <w:rsid w:val="00EA637B"/>
    <w:rsid w:val="00EA63E5"/>
    <w:rsid w:val="00EA64D5"/>
    <w:rsid w:val="00EA650E"/>
    <w:rsid w:val="00EA65CD"/>
    <w:rsid w:val="00EA65E2"/>
    <w:rsid w:val="00EA6653"/>
    <w:rsid w:val="00EA66DA"/>
    <w:rsid w:val="00EA6709"/>
    <w:rsid w:val="00EA673E"/>
    <w:rsid w:val="00EA6782"/>
    <w:rsid w:val="00EA6787"/>
    <w:rsid w:val="00EA67D1"/>
    <w:rsid w:val="00EA6956"/>
    <w:rsid w:val="00EA696C"/>
    <w:rsid w:val="00EA6A0A"/>
    <w:rsid w:val="00EA6B8F"/>
    <w:rsid w:val="00EA6C26"/>
    <w:rsid w:val="00EA6E34"/>
    <w:rsid w:val="00EA6E4B"/>
    <w:rsid w:val="00EA708E"/>
    <w:rsid w:val="00EA7160"/>
    <w:rsid w:val="00EA7438"/>
    <w:rsid w:val="00EA7490"/>
    <w:rsid w:val="00EA7716"/>
    <w:rsid w:val="00EA78BA"/>
    <w:rsid w:val="00EA7B03"/>
    <w:rsid w:val="00EA7B35"/>
    <w:rsid w:val="00EA7BAF"/>
    <w:rsid w:val="00EA7F7E"/>
    <w:rsid w:val="00EA7FD5"/>
    <w:rsid w:val="00EB01B7"/>
    <w:rsid w:val="00EB031A"/>
    <w:rsid w:val="00EB03CA"/>
    <w:rsid w:val="00EB0520"/>
    <w:rsid w:val="00EB0741"/>
    <w:rsid w:val="00EB0CE9"/>
    <w:rsid w:val="00EB0D49"/>
    <w:rsid w:val="00EB0E8B"/>
    <w:rsid w:val="00EB0F37"/>
    <w:rsid w:val="00EB0F6E"/>
    <w:rsid w:val="00EB0F70"/>
    <w:rsid w:val="00EB0FAF"/>
    <w:rsid w:val="00EB1020"/>
    <w:rsid w:val="00EB11EF"/>
    <w:rsid w:val="00EB1212"/>
    <w:rsid w:val="00EB1455"/>
    <w:rsid w:val="00EB1472"/>
    <w:rsid w:val="00EB147C"/>
    <w:rsid w:val="00EB1710"/>
    <w:rsid w:val="00EB1777"/>
    <w:rsid w:val="00EB19C2"/>
    <w:rsid w:val="00EB1F56"/>
    <w:rsid w:val="00EB230B"/>
    <w:rsid w:val="00EB24DD"/>
    <w:rsid w:val="00EB2941"/>
    <w:rsid w:val="00EB299D"/>
    <w:rsid w:val="00EB29B9"/>
    <w:rsid w:val="00EB2A50"/>
    <w:rsid w:val="00EB2E5E"/>
    <w:rsid w:val="00EB2E88"/>
    <w:rsid w:val="00EB2F63"/>
    <w:rsid w:val="00EB31E1"/>
    <w:rsid w:val="00EB3222"/>
    <w:rsid w:val="00EB359D"/>
    <w:rsid w:val="00EB3688"/>
    <w:rsid w:val="00EB36ED"/>
    <w:rsid w:val="00EB3842"/>
    <w:rsid w:val="00EB3A86"/>
    <w:rsid w:val="00EB3D54"/>
    <w:rsid w:val="00EB3DF5"/>
    <w:rsid w:val="00EB3F76"/>
    <w:rsid w:val="00EB40BA"/>
    <w:rsid w:val="00EB4114"/>
    <w:rsid w:val="00EB4156"/>
    <w:rsid w:val="00EB41B0"/>
    <w:rsid w:val="00EB4437"/>
    <w:rsid w:val="00EB4599"/>
    <w:rsid w:val="00EB4686"/>
    <w:rsid w:val="00EB46A7"/>
    <w:rsid w:val="00EB4701"/>
    <w:rsid w:val="00EB474D"/>
    <w:rsid w:val="00EB488A"/>
    <w:rsid w:val="00EB49C9"/>
    <w:rsid w:val="00EB4AE6"/>
    <w:rsid w:val="00EB4B88"/>
    <w:rsid w:val="00EB4C3E"/>
    <w:rsid w:val="00EB4C90"/>
    <w:rsid w:val="00EB4CF0"/>
    <w:rsid w:val="00EB4EDC"/>
    <w:rsid w:val="00EB4F0E"/>
    <w:rsid w:val="00EB4F47"/>
    <w:rsid w:val="00EB4F4D"/>
    <w:rsid w:val="00EB50C6"/>
    <w:rsid w:val="00EB514D"/>
    <w:rsid w:val="00EB516C"/>
    <w:rsid w:val="00EB517C"/>
    <w:rsid w:val="00EB518D"/>
    <w:rsid w:val="00EB53C4"/>
    <w:rsid w:val="00EB5400"/>
    <w:rsid w:val="00EB542F"/>
    <w:rsid w:val="00EB5473"/>
    <w:rsid w:val="00EB5487"/>
    <w:rsid w:val="00EB54A2"/>
    <w:rsid w:val="00EB54B2"/>
    <w:rsid w:val="00EB54B3"/>
    <w:rsid w:val="00EB56C4"/>
    <w:rsid w:val="00EB57A9"/>
    <w:rsid w:val="00EB580E"/>
    <w:rsid w:val="00EB586B"/>
    <w:rsid w:val="00EB5CB2"/>
    <w:rsid w:val="00EB5CFD"/>
    <w:rsid w:val="00EB5D3D"/>
    <w:rsid w:val="00EB5E8B"/>
    <w:rsid w:val="00EB5F45"/>
    <w:rsid w:val="00EB6025"/>
    <w:rsid w:val="00EB6033"/>
    <w:rsid w:val="00EB61CD"/>
    <w:rsid w:val="00EB631B"/>
    <w:rsid w:val="00EB645B"/>
    <w:rsid w:val="00EB6466"/>
    <w:rsid w:val="00EB6562"/>
    <w:rsid w:val="00EB65BB"/>
    <w:rsid w:val="00EB6673"/>
    <w:rsid w:val="00EB667D"/>
    <w:rsid w:val="00EB6BCE"/>
    <w:rsid w:val="00EB6D9D"/>
    <w:rsid w:val="00EB6E05"/>
    <w:rsid w:val="00EB70E6"/>
    <w:rsid w:val="00EB722F"/>
    <w:rsid w:val="00EB728F"/>
    <w:rsid w:val="00EB741B"/>
    <w:rsid w:val="00EB7438"/>
    <w:rsid w:val="00EB75D1"/>
    <w:rsid w:val="00EB76E3"/>
    <w:rsid w:val="00EB779A"/>
    <w:rsid w:val="00EB7B20"/>
    <w:rsid w:val="00EC0074"/>
    <w:rsid w:val="00EC01E8"/>
    <w:rsid w:val="00EC06D3"/>
    <w:rsid w:val="00EC0ABE"/>
    <w:rsid w:val="00EC0AEC"/>
    <w:rsid w:val="00EC0D9E"/>
    <w:rsid w:val="00EC0F7F"/>
    <w:rsid w:val="00EC107B"/>
    <w:rsid w:val="00EC10E9"/>
    <w:rsid w:val="00EC11D1"/>
    <w:rsid w:val="00EC120C"/>
    <w:rsid w:val="00EC1496"/>
    <w:rsid w:val="00EC14D3"/>
    <w:rsid w:val="00EC14E2"/>
    <w:rsid w:val="00EC158A"/>
    <w:rsid w:val="00EC1B54"/>
    <w:rsid w:val="00EC1DAA"/>
    <w:rsid w:val="00EC1E5C"/>
    <w:rsid w:val="00EC1E76"/>
    <w:rsid w:val="00EC1FFA"/>
    <w:rsid w:val="00EC20E6"/>
    <w:rsid w:val="00EC2160"/>
    <w:rsid w:val="00EC223E"/>
    <w:rsid w:val="00EC23C3"/>
    <w:rsid w:val="00EC2572"/>
    <w:rsid w:val="00EC26C3"/>
    <w:rsid w:val="00EC2B8D"/>
    <w:rsid w:val="00EC2E02"/>
    <w:rsid w:val="00EC2F1E"/>
    <w:rsid w:val="00EC2FA8"/>
    <w:rsid w:val="00EC3120"/>
    <w:rsid w:val="00EC31F1"/>
    <w:rsid w:val="00EC3221"/>
    <w:rsid w:val="00EC3561"/>
    <w:rsid w:val="00EC3873"/>
    <w:rsid w:val="00EC38B6"/>
    <w:rsid w:val="00EC3D43"/>
    <w:rsid w:val="00EC3E41"/>
    <w:rsid w:val="00EC4065"/>
    <w:rsid w:val="00EC40EF"/>
    <w:rsid w:val="00EC439A"/>
    <w:rsid w:val="00EC43E0"/>
    <w:rsid w:val="00EC457A"/>
    <w:rsid w:val="00EC4727"/>
    <w:rsid w:val="00EC4901"/>
    <w:rsid w:val="00EC4921"/>
    <w:rsid w:val="00EC49F1"/>
    <w:rsid w:val="00EC4B90"/>
    <w:rsid w:val="00EC4C34"/>
    <w:rsid w:val="00EC4F85"/>
    <w:rsid w:val="00EC4FE2"/>
    <w:rsid w:val="00EC50CE"/>
    <w:rsid w:val="00EC5248"/>
    <w:rsid w:val="00EC52B7"/>
    <w:rsid w:val="00EC5742"/>
    <w:rsid w:val="00EC57A8"/>
    <w:rsid w:val="00EC5809"/>
    <w:rsid w:val="00EC5A80"/>
    <w:rsid w:val="00EC5CF1"/>
    <w:rsid w:val="00EC5F6F"/>
    <w:rsid w:val="00EC5FCC"/>
    <w:rsid w:val="00EC62D4"/>
    <w:rsid w:val="00EC63CA"/>
    <w:rsid w:val="00EC653C"/>
    <w:rsid w:val="00EC654E"/>
    <w:rsid w:val="00EC65A3"/>
    <w:rsid w:val="00EC65CD"/>
    <w:rsid w:val="00EC66AC"/>
    <w:rsid w:val="00EC6747"/>
    <w:rsid w:val="00EC688B"/>
    <w:rsid w:val="00EC693F"/>
    <w:rsid w:val="00EC698D"/>
    <w:rsid w:val="00EC6C0A"/>
    <w:rsid w:val="00EC6C68"/>
    <w:rsid w:val="00EC6DEB"/>
    <w:rsid w:val="00EC6E16"/>
    <w:rsid w:val="00EC6E63"/>
    <w:rsid w:val="00EC6F0F"/>
    <w:rsid w:val="00EC71BF"/>
    <w:rsid w:val="00EC725E"/>
    <w:rsid w:val="00EC73A5"/>
    <w:rsid w:val="00EC74DF"/>
    <w:rsid w:val="00EC7545"/>
    <w:rsid w:val="00EC75F0"/>
    <w:rsid w:val="00EC7717"/>
    <w:rsid w:val="00EC78A0"/>
    <w:rsid w:val="00EC7AB7"/>
    <w:rsid w:val="00EC7AFE"/>
    <w:rsid w:val="00EC7B81"/>
    <w:rsid w:val="00EC7C03"/>
    <w:rsid w:val="00EC7FA6"/>
    <w:rsid w:val="00ED003B"/>
    <w:rsid w:val="00ED0134"/>
    <w:rsid w:val="00ED05EF"/>
    <w:rsid w:val="00ED0846"/>
    <w:rsid w:val="00ED0929"/>
    <w:rsid w:val="00ED0BBB"/>
    <w:rsid w:val="00ED0BF1"/>
    <w:rsid w:val="00ED0C26"/>
    <w:rsid w:val="00ED0C66"/>
    <w:rsid w:val="00ED0CCC"/>
    <w:rsid w:val="00ED108B"/>
    <w:rsid w:val="00ED1146"/>
    <w:rsid w:val="00ED14BC"/>
    <w:rsid w:val="00ED1545"/>
    <w:rsid w:val="00ED162D"/>
    <w:rsid w:val="00ED1788"/>
    <w:rsid w:val="00ED18D7"/>
    <w:rsid w:val="00ED1980"/>
    <w:rsid w:val="00ED199D"/>
    <w:rsid w:val="00ED1B29"/>
    <w:rsid w:val="00ED1C15"/>
    <w:rsid w:val="00ED1C28"/>
    <w:rsid w:val="00ED202D"/>
    <w:rsid w:val="00ED2061"/>
    <w:rsid w:val="00ED2247"/>
    <w:rsid w:val="00ED22E7"/>
    <w:rsid w:val="00ED238C"/>
    <w:rsid w:val="00ED2752"/>
    <w:rsid w:val="00ED29F2"/>
    <w:rsid w:val="00ED2B4F"/>
    <w:rsid w:val="00ED2C9C"/>
    <w:rsid w:val="00ED2D04"/>
    <w:rsid w:val="00ED2DB6"/>
    <w:rsid w:val="00ED2E97"/>
    <w:rsid w:val="00ED2EC2"/>
    <w:rsid w:val="00ED31E3"/>
    <w:rsid w:val="00ED3517"/>
    <w:rsid w:val="00ED36B0"/>
    <w:rsid w:val="00ED3A8D"/>
    <w:rsid w:val="00ED3E35"/>
    <w:rsid w:val="00ED3EEF"/>
    <w:rsid w:val="00ED3FDD"/>
    <w:rsid w:val="00ED41A6"/>
    <w:rsid w:val="00ED43F6"/>
    <w:rsid w:val="00ED45F9"/>
    <w:rsid w:val="00ED4651"/>
    <w:rsid w:val="00ED46CD"/>
    <w:rsid w:val="00ED4773"/>
    <w:rsid w:val="00ED481C"/>
    <w:rsid w:val="00ED484D"/>
    <w:rsid w:val="00ED4952"/>
    <w:rsid w:val="00ED4A35"/>
    <w:rsid w:val="00ED4B51"/>
    <w:rsid w:val="00ED4BE4"/>
    <w:rsid w:val="00ED4C4A"/>
    <w:rsid w:val="00ED4C88"/>
    <w:rsid w:val="00ED507C"/>
    <w:rsid w:val="00ED51A5"/>
    <w:rsid w:val="00ED51D8"/>
    <w:rsid w:val="00ED5281"/>
    <w:rsid w:val="00ED5321"/>
    <w:rsid w:val="00ED543F"/>
    <w:rsid w:val="00ED5612"/>
    <w:rsid w:val="00ED579F"/>
    <w:rsid w:val="00ED5878"/>
    <w:rsid w:val="00ED5B2C"/>
    <w:rsid w:val="00ED5C38"/>
    <w:rsid w:val="00ED5ECA"/>
    <w:rsid w:val="00ED5FF9"/>
    <w:rsid w:val="00ED60DD"/>
    <w:rsid w:val="00ED6539"/>
    <w:rsid w:val="00ED6605"/>
    <w:rsid w:val="00ED6632"/>
    <w:rsid w:val="00ED66B7"/>
    <w:rsid w:val="00ED69FF"/>
    <w:rsid w:val="00ED6B82"/>
    <w:rsid w:val="00ED6BCB"/>
    <w:rsid w:val="00ED6BCC"/>
    <w:rsid w:val="00ED6CA9"/>
    <w:rsid w:val="00ED6E36"/>
    <w:rsid w:val="00ED6E44"/>
    <w:rsid w:val="00ED6ED2"/>
    <w:rsid w:val="00ED6F79"/>
    <w:rsid w:val="00ED70DA"/>
    <w:rsid w:val="00ED7233"/>
    <w:rsid w:val="00ED73C6"/>
    <w:rsid w:val="00ED74C6"/>
    <w:rsid w:val="00ED75A7"/>
    <w:rsid w:val="00ED7631"/>
    <w:rsid w:val="00ED7727"/>
    <w:rsid w:val="00ED7855"/>
    <w:rsid w:val="00ED7B15"/>
    <w:rsid w:val="00ED7D0C"/>
    <w:rsid w:val="00EE00CE"/>
    <w:rsid w:val="00EE0109"/>
    <w:rsid w:val="00EE018F"/>
    <w:rsid w:val="00EE02B6"/>
    <w:rsid w:val="00EE0428"/>
    <w:rsid w:val="00EE07E6"/>
    <w:rsid w:val="00EE084A"/>
    <w:rsid w:val="00EE08D3"/>
    <w:rsid w:val="00EE0A06"/>
    <w:rsid w:val="00EE0A6F"/>
    <w:rsid w:val="00EE0BCB"/>
    <w:rsid w:val="00EE0C20"/>
    <w:rsid w:val="00EE0E3A"/>
    <w:rsid w:val="00EE12DC"/>
    <w:rsid w:val="00EE1591"/>
    <w:rsid w:val="00EE1613"/>
    <w:rsid w:val="00EE16E5"/>
    <w:rsid w:val="00EE17EE"/>
    <w:rsid w:val="00EE1A54"/>
    <w:rsid w:val="00EE1D03"/>
    <w:rsid w:val="00EE1D68"/>
    <w:rsid w:val="00EE1D8C"/>
    <w:rsid w:val="00EE1DB8"/>
    <w:rsid w:val="00EE20FD"/>
    <w:rsid w:val="00EE210A"/>
    <w:rsid w:val="00EE21A5"/>
    <w:rsid w:val="00EE21FA"/>
    <w:rsid w:val="00EE229A"/>
    <w:rsid w:val="00EE26D9"/>
    <w:rsid w:val="00EE2757"/>
    <w:rsid w:val="00EE2836"/>
    <w:rsid w:val="00EE2B0A"/>
    <w:rsid w:val="00EE2B2F"/>
    <w:rsid w:val="00EE2D25"/>
    <w:rsid w:val="00EE2DE3"/>
    <w:rsid w:val="00EE32E5"/>
    <w:rsid w:val="00EE367C"/>
    <w:rsid w:val="00EE38C9"/>
    <w:rsid w:val="00EE3AC5"/>
    <w:rsid w:val="00EE3B10"/>
    <w:rsid w:val="00EE3BAA"/>
    <w:rsid w:val="00EE3C57"/>
    <w:rsid w:val="00EE3C72"/>
    <w:rsid w:val="00EE4031"/>
    <w:rsid w:val="00EE4085"/>
    <w:rsid w:val="00EE430C"/>
    <w:rsid w:val="00EE4315"/>
    <w:rsid w:val="00EE43C3"/>
    <w:rsid w:val="00EE4439"/>
    <w:rsid w:val="00EE462B"/>
    <w:rsid w:val="00EE4923"/>
    <w:rsid w:val="00EE4A8A"/>
    <w:rsid w:val="00EE4A9A"/>
    <w:rsid w:val="00EE4AC5"/>
    <w:rsid w:val="00EE4AEF"/>
    <w:rsid w:val="00EE4B75"/>
    <w:rsid w:val="00EE4CD2"/>
    <w:rsid w:val="00EE4D4E"/>
    <w:rsid w:val="00EE4E07"/>
    <w:rsid w:val="00EE4F45"/>
    <w:rsid w:val="00EE4F69"/>
    <w:rsid w:val="00EE51E0"/>
    <w:rsid w:val="00EE5200"/>
    <w:rsid w:val="00EE53B9"/>
    <w:rsid w:val="00EE53FB"/>
    <w:rsid w:val="00EE54A4"/>
    <w:rsid w:val="00EE55C9"/>
    <w:rsid w:val="00EE56B8"/>
    <w:rsid w:val="00EE5853"/>
    <w:rsid w:val="00EE5857"/>
    <w:rsid w:val="00EE58BB"/>
    <w:rsid w:val="00EE599F"/>
    <w:rsid w:val="00EE59E8"/>
    <w:rsid w:val="00EE5BEE"/>
    <w:rsid w:val="00EE5CCF"/>
    <w:rsid w:val="00EE5D0A"/>
    <w:rsid w:val="00EE5F58"/>
    <w:rsid w:val="00EE6152"/>
    <w:rsid w:val="00EE6212"/>
    <w:rsid w:val="00EE64E2"/>
    <w:rsid w:val="00EE6777"/>
    <w:rsid w:val="00EE68D3"/>
    <w:rsid w:val="00EE68F9"/>
    <w:rsid w:val="00EE693B"/>
    <w:rsid w:val="00EE6A94"/>
    <w:rsid w:val="00EE6B5B"/>
    <w:rsid w:val="00EE6BD0"/>
    <w:rsid w:val="00EE6C51"/>
    <w:rsid w:val="00EE6D5E"/>
    <w:rsid w:val="00EE6FB5"/>
    <w:rsid w:val="00EE7001"/>
    <w:rsid w:val="00EE7596"/>
    <w:rsid w:val="00EE7765"/>
    <w:rsid w:val="00EE779D"/>
    <w:rsid w:val="00EE7804"/>
    <w:rsid w:val="00EE7824"/>
    <w:rsid w:val="00EE783A"/>
    <w:rsid w:val="00EE798A"/>
    <w:rsid w:val="00EE7A10"/>
    <w:rsid w:val="00EE7A5A"/>
    <w:rsid w:val="00EE7EA4"/>
    <w:rsid w:val="00EE7F9E"/>
    <w:rsid w:val="00EF0223"/>
    <w:rsid w:val="00EF023C"/>
    <w:rsid w:val="00EF0349"/>
    <w:rsid w:val="00EF039B"/>
    <w:rsid w:val="00EF04E8"/>
    <w:rsid w:val="00EF06EA"/>
    <w:rsid w:val="00EF08D9"/>
    <w:rsid w:val="00EF095B"/>
    <w:rsid w:val="00EF09AC"/>
    <w:rsid w:val="00EF0BC4"/>
    <w:rsid w:val="00EF0D21"/>
    <w:rsid w:val="00EF0FD5"/>
    <w:rsid w:val="00EF10BD"/>
    <w:rsid w:val="00EF10F3"/>
    <w:rsid w:val="00EF125C"/>
    <w:rsid w:val="00EF16C8"/>
    <w:rsid w:val="00EF1840"/>
    <w:rsid w:val="00EF1A44"/>
    <w:rsid w:val="00EF1E77"/>
    <w:rsid w:val="00EF1E96"/>
    <w:rsid w:val="00EF1FD4"/>
    <w:rsid w:val="00EF237B"/>
    <w:rsid w:val="00EF246A"/>
    <w:rsid w:val="00EF25CA"/>
    <w:rsid w:val="00EF266B"/>
    <w:rsid w:val="00EF2788"/>
    <w:rsid w:val="00EF28A9"/>
    <w:rsid w:val="00EF2C00"/>
    <w:rsid w:val="00EF2F31"/>
    <w:rsid w:val="00EF3110"/>
    <w:rsid w:val="00EF31B4"/>
    <w:rsid w:val="00EF3292"/>
    <w:rsid w:val="00EF3301"/>
    <w:rsid w:val="00EF3360"/>
    <w:rsid w:val="00EF33BF"/>
    <w:rsid w:val="00EF34E2"/>
    <w:rsid w:val="00EF35FA"/>
    <w:rsid w:val="00EF36B7"/>
    <w:rsid w:val="00EF36F3"/>
    <w:rsid w:val="00EF3771"/>
    <w:rsid w:val="00EF3785"/>
    <w:rsid w:val="00EF37C0"/>
    <w:rsid w:val="00EF3B94"/>
    <w:rsid w:val="00EF3C19"/>
    <w:rsid w:val="00EF3C82"/>
    <w:rsid w:val="00EF3CE5"/>
    <w:rsid w:val="00EF3CF1"/>
    <w:rsid w:val="00EF3DBA"/>
    <w:rsid w:val="00EF3F09"/>
    <w:rsid w:val="00EF4030"/>
    <w:rsid w:val="00EF405F"/>
    <w:rsid w:val="00EF4074"/>
    <w:rsid w:val="00EF4143"/>
    <w:rsid w:val="00EF4652"/>
    <w:rsid w:val="00EF475E"/>
    <w:rsid w:val="00EF481C"/>
    <w:rsid w:val="00EF482A"/>
    <w:rsid w:val="00EF49CA"/>
    <w:rsid w:val="00EF4CD3"/>
    <w:rsid w:val="00EF4D29"/>
    <w:rsid w:val="00EF4D3E"/>
    <w:rsid w:val="00EF4DE6"/>
    <w:rsid w:val="00EF51C6"/>
    <w:rsid w:val="00EF520C"/>
    <w:rsid w:val="00EF54A6"/>
    <w:rsid w:val="00EF5722"/>
    <w:rsid w:val="00EF57A7"/>
    <w:rsid w:val="00EF5877"/>
    <w:rsid w:val="00EF5A0D"/>
    <w:rsid w:val="00EF5A4F"/>
    <w:rsid w:val="00EF5A6E"/>
    <w:rsid w:val="00EF5B8A"/>
    <w:rsid w:val="00EF5DF8"/>
    <w:rsid w:val="00EF5EF3"/>
    <w:rsid w:val="00EF603E"/>
    <w:rsid w:val="00EF63B9"/>
    <w:rsid w:val="00EF644C"/>
    <w:rsid w:val="00EF65A2"/>
    <w:rsid w:val="00EF65D8"/>
    <w:rsid w:val="00EF69BA"/>
    <w:rsid w:val="00EF6A0A"/>
    <w:rsid w:val="00EF6A27"/>
    <w:rsid w:val="00EF6AAD"/>
    <w:rsid w:val="00EF6B42"/>
    <w:rsid w:val="00EF6BFF"/>
    <w:rsid w:val="00EF6D21"/>
    <w:rsid w:val="00EF6F83"/>
    <w:rsid w:val="00EF6F9E"/>
    <w:rsid w:val="00EF7316"/>
    <w:rsid w:val="00EF73D8"/>
    <w:rsid w:val="00EF7453"/>
    <w:rsid w:val="00EF7C6E"/>
    <w:rsid w:val="00EF7CAA"/>
    <w:rsid w:val="00EF7E59"/>
    <w:rsid w:val="00EF7F89"/>
    <w:rsid w:val="00EF7FC3"/>
    <w:rsid w:val="00F001CB"/>
    <w:rsid w:val="00F0020F"/>
    <w:rsid w:val="00F0037D"/>
    <w:rsid w:val="00F00540"/>
    <w:rsid w:val="00F005F8"/>
    <w:rsid w:val="00F0064B"/>
    <w:rsid w:val="00F007F8"/>
    <w:rsid w:val="00F00827"/>
    <w:rsid w:val="00F00909"/>
    <w:rsid w:val="00F009E4"/>
    <w:rsid w:val="00F00AED"/>
    <w:rsid w:val="00F00E50"/>
    <w:rsid w:val="00F00EFA"/>
    <w:rsid w:val="00F00F82"/>
    <w:rsid w:val="00F0107F"/>
    <w:rsid w:val="00F01330"/>
    <w:rsid w:val="00F0143C"/>
    <w:rsid w:val="00F016E4"/>
    <w:rsid w:val="00F01729"/>
    <w:rsid w:val="00F017D8"/>
    <w:rsid w:val="00F01849"/>
    <w:rsid w:val="00F01A96"/>
    <w:rsid w:val="00F01AEF"/>
    <w:rsid w:val="00F01D4D"/>
    <w:rsid w:val="00F01E1D"/>
    <w:rsid w:val="00F02195"/>
    <w:rsid w:val="00F0243B"/>
    <w:rsid w:val="00F02983"/>
    <w:rsid w:val="00F029D8"/>
    <w:rsid w:val="00F02D45"/>
    <w:rsid w:val="00F02EDD"/>
    <w:rsid w:val="00F03000"/>
    <w:rsid w:val="00F03162"/>
    <w:rsid w:val="00F03425"/>
    <w:rsid w:val="00F034A4"/>
    <w:rsid w:val="00F035C1"/>
    <w:rsid w:val="00F036C4"/>
    <w:rsid w:val="00F037A7"/>
    <w:rsid w:val="00F0389E"/>
    <w:rsid w:val="00F038F2"/>
    <w:rsid w:val="00F039B6"/>
    <w:rsid w:val="00F03F12"/>
    <w:rsid w:val="00F0420B"/>
    <w:rsid w:val="00F043E1"/>
    <w:rsid w:val="00F04427"/>
    <w:rsid w:val="00F04519"/>
    <w:rsid w:val="00F0454A"/>
    <w:rsid w:val="00F045ED"/>
    <w:rsid w:val="00F046C1"/>
    <w:rsid w:val="00F0474A"/>
    <w:rsid w:val="00F04942"/>
    <w:rsid w:val="00F04947"/>
    <w:rsid w:val="00F04C70"/>
    <w:rsid w:val="00F04E2C"/>
    <w:rsid w:val="00F050A9"/>
    <w:rsid w:val="00F050F7"/>
    <w:rsid w:val="00F0512C"/>
    <w:rsid w:val="00F053A9"/>
    <w:rsid w:val="00F0544E"/>
    <w:rsid w:val="00F05560"/>
    <w:rsid w:val="00F0576B"/>
    <w:rsid w:val="00F05835"/>
    <w:rsid w:val="00F058C1"/>
    <w:rsid w:val="00F05DED"/>
    <w:rsid w:val="00F05E39"/>
    <w:rsid w:val="00F05E9A"/>
    <w:rsid w:val="00F06055"/>
    <w:rsid w:val="00F06058"/>
    <w:rsid w:val="00F062D8"/>
    <w:rsid w:val="00F063F3"/>
    <w:rsid w:val="00F0651A"/>
    <w:rsid w:val="00F065EB"/>
    <w:rsid w:val="00F06673"/>
    <w:rsid w:val="00F0669C"/>
    <w:rsid w:val="00F066CA"/>
    <w:rsid w:val="00F067B1"/>
    <w:rsid w:val="00F06897"/>
    <w:rsid w:val="00F068F5"/>
    <w:rsid w:val="00F06981"/>
    <w:rsid w:val="00F06B22"/>
    <w:rsid w:val="00F06B48"/>
    <w:rsid w:val="00F06DAF"/>
    <w:rsid w:val="00F06DCE"/>
    <w:rsid w:val="00F0711D"/>
    <w:rsid w:val="00F07162"/>
    <w:rsid w:val="00F0728C"/>
    <w:rsid w:val="00F072B5"/>
    <w:rsid w:val="00F07666"/>
    <w:rsid w:val="00F076D2"/>
    <w:rsid w:val="00F078C7"/>
    <w:rsid w:val="00F07A4D"/>
    <w:rsid w:val="00F07B65"/>
    <w:rsid w:val="00F07BFD"/>
    <w:rsid w:val="00F07DAB"/>
    <w:rsid w:val="00F1001B"/>
    <w:rsid w:val="00F10055"/>
    <w:rsid w:val="00F101CA"/>
    <w:rsid w:val="00F1033E"/>
    <w:rsid w:val="00F10491"/>
    <w:rsid w:val="00F10635"/>
    <w:rsid w:val="00F108E8"/>
    <w:rsid w:val="00F1092B"/>
    <w:rsid w:val="00F10A97"/>
    <w:rsid w:val="00F10AC7"/>
    <w:rsid w:val="00F10AF6"/>
    <w:rsid w:val="00F10D88"/>
    <w:rsid w:val="00F11102"/>
    <w:rsid w:val="00F111E5"/>
    <w:rsid w:val="00F113B0"/>
    <w:rsid w:val="00F11488"/>
    <w:rsid w:val="00F114AD"/>
    <w:rsid w:val="00F1152F"/>
    <w:rsid w:val="00F116F3"/>
    <w:rsid w:val="00F1172D"/>
    <w:rsid w:val="00F11759"/>
    <w:rsid w:val="00F117F3"/>
    <w:rsid w:val="00F1181F"/>
    <w:rsid w:val="00F1199E"/>
    <w:rsid w:val="00F11A3A"/>
    <w:rsid w:val="00F11A3B"/>
    <w:rsid w:val="00F11A45"/>
    <w:rsid w:val="00F11A6F"/>
    <w:rsid w:val="00F11AB1"/>
    <w:rsid w:val="00F11ACC"/>
    <w:rsid w:val="00F11E14"/>
    <w:rsid w:val="00F122E5"/>
    <w:rsid w:val="00F1235A"/>
    <w:rsid w:val="00F125F2"/>
    <w:rsid w:val="00F1266E"/>
    <w:rsid w:val="00F1267B"/>
    <w:rsid w:val="00F128E5"/>
    <w:rsid w:val="00F128F6"/>
    <w:rsid w:val="00F129C1"/>
    <w:rsid w:val="00F12C78"/>
    <w:rsid w:val="00F12D2F"/>
    <w:rsid w:val="00F12D7E"/>
    <w:rsid w:val="00F12DBD"/>
    <w:rsid w:val="00F130E7"/>
    <w:rsid w:val="00F133F6"/>
    <w:rsid w:val="00F13434"/>
    <w:rsid w:val="00F1344A"/>
    <w:rsid w:val="00F134B3"/>
    <w:rsid w:val="00F13725"/>
    <w:rsid w:val="00F13748"/>
    <w:rsid w:val="00F139C0"/>
    <w:rsid w:val="00F139F6"/>
    <w:rsid w:val="00F13B89"/>
    <w:rsid w:val="00F13B9A"/>
    <w:rsid w:val="00F13C85"/>
    <w:rsid w:val="00F1401A"/>
    <w:rsid w:val="00F14620"/>
    <w:rsid w:val="00F147BF"/>
    <w:rsid w:val="00F14AD9"/>
    <w:rsid w:val="00F14B17"/>
    <w:rsid w:val="00F14B85"/>
    <w:rsid w:val="00F14C39"/>
    <w:rsid w:val="00F14E1F"/>
    <w:rsid w:val="00F150FB"/>
    <w:rsid w:val="00F153CD"/>
    <w:rsid w:val="00F15602"/>
    <w:rsid w:val="00F15624"/>
    <w:rsid w:val="00F15677"/>
    <w:rsid w:val="00F157A8"/>
    <w:rsid w:val="00F15AB2"/>
    <w:rsid w:val="00F15F17"/>
    <w:rsid w:val="00F160FB"/>
    <w:rsid w:val="00F16171"/>
    <w:rsid w:val="00F164BF"/>
    <w:rsid w:val="00F16746"/>
    <w:rsid w:val="00F16905"/>
    <w:rsid w:val="00F16929"/>
    <w:rsid w:val="00F169DD"/>
    <w:rsid w:val="00F16A6F"/>
    <w:rsid w:val="00F16C74"/>
    <w:rsid w:val="00F16CC7"/>
    <w:rsid w:val="00F16EF2"/>
    <w:rsid w:val="00F1705F"/>
    <w:rsid w:val="00F172D4"/>
    <w:rsid w:val="00F17399"/>
    <w:rsid w:val="00F17453"/>
    <w:rsid w:val="00F17820"/>
    <w:rsid w:val="00F1784C"/>
    <w:rsid w:val="00F17886"/>
    <w:rsid w:val="00F17A0E"/>
    <w:rsid w:val="00F17AC7"/>
    <w:rsid w:val="00F17B23"/>
    <w:rsid w:val="00F17DFF"/>
    <w:rsid w:val="00F17EDE"/>
    <w:rsid w:val="00F2007F"/>
    <w:rsid w:val="00F2019A"/>
    <w:rsid w:val="00F2054E"/>
    <w:rsid w:val="00F20887"/>
    <w:rsid w:val="00F208DB"/>
    <w:rsid w:val="00F209BD"/>
    <w:rsid w:val="00F20AAE"/>
    <w:rsid w:val="00F20C87"/>
    <w:rsid w:val="00F20DE0"/>
    <w:rsid w:val="00F20F01"/>
    <w:rsid w:val="00F210CC"/>
    <w:rsid w:val="00F210E6"/>
    <w:rsid w:val="00F211AC"/>
    <w:rsid w:val="00F213F7"/>
    <w:rsid w:val="00F214A9"/>
    <w:rsid w:val="00F21512"/>
    <w:rsid w:val="00F2159E"/>
    <w:rsid w:val="00F215D1"/>
    <w:rsid w:val="00F21B65"/>
    <w:rsid w:val="00F21C4C"/>
    <w:rsid w:val="00F21CAA"/>
    <w:rsid w:val="00F21F6A"/>
    <w:rsid w:val="00F21F7A"/>
    <w:rsid w:val="00F22172"/>
    <w:rsid w:val="00F221B3"/>
    <w:rsid w:val="00F221BE"/>
    <w:rsid w:val="00F223C1"/>
    <w:rsid w:val="00F22535"/>
    <w:rsid w:val="00F2263D"/>
    <w:rsid w:val="00F22879"/>
    <w:rsid w:val="00F228CF"/>
    <w:rsid w:val="00F2291B"/>
    <w:rsid w:val="00F22B31"/>
    <w:rsid w:val="00F22C10"/>
    <w:rsid w:val="00F22D35"/>
    <w:rsid w:val="00F22D3B"/>
    <w:rsid w:val="00F22DBC"/>
    <w:rsid w:val="00F22F99"/>
    <w:rsid w:val="00F22FD5"/>
    <w:rsid w:val="00F23412"/>
    <w:rsid w:val="00F23485"/>
    <w:rsid w:val="00F234AA"/>
    <w:rsid w:val="00F23637"/>
    <w:rsid w:val="00F23744"/>
    <w:rsid w:val="00F23951"/>
    <w:rsid w:val="00F23A99"/>
    <w:rsid w:val="00F23E9F"/>
    <w:rsid w:val="00F23EE2"/>
    <w:rsid w:val="00F23F76"/>
    <w:rsid w:val="00F24039"/>
    <w:rsid w:val="00F24353"/>
    <w:rsid w:val="00F2440F"/>
    <w:rsid w:val="00F24551"/>
    <w:rsid w:val="00F24624"/>
    <w:rsid w:val="00F2465A"/>
    <w:rsid w:val="00F2470B"/>
    <w:rsid w:val="00F24A9B"/>
    <w:rsid w:val="00F24B58"/>
    <w:rsid w:val="00F24ECA"/>
    <w:rsid w:val="00F25026"/>
    <w:rsid w:val="00F250CB"/>
    <w:rsid w:val="00F253AD"/>
    <w:rsid w:val="00F2548E"/>
    <w:rsid w:val="00F25639"/>
    <w:rsid w:val="00F2581A"/>
    <w:rsid w:val="00F25999"/>
    <w:rsid w:val="00F25A11"/>
    <w:rsid w:val="00F25B29"/>
    <w:rsid w:val="00F25CF6"/>
    <w:rsid w:val="00F25E93"/>
    <w:rsid w:val="00F26141"/>
    <w:rsid w:val="00F26178"/>
    <w:rsid w:val="00F26266"/>
    <w:rsid w:val="00F264F0"/>
    <w:rsid w:val="00F2677C"/>
    <w:rsid w:val="00F26929"/>
    <w:rsid w:val="00F26CEF"/>
    <w:rsid w:val="00F26E62"/>
    <w:rsid w:val="00F26E63"/>
    <w:rsid w:val="00F26EDB"/>
    <w:rsid w:val="00F26F17"/>
    <w:rsid w:val="00F26F84"/>
    <w:rsid w:val="00F2705A"/>
    <w:rsid w:val="00F27103"/>
    <w:rsid w:val="00F2711A"/>
    <w:rsid w:val="00F2730B"/>
    <w:rsid w:val="00F276FC"/>
    <w:rsid w:val="00F2785D"/>
    <w:rsid w:val="00F27988"/>
    <w:rsid w:val="00F27A11"/>
    <w:rsid w:val="00F27A79"/>
    <w:rsid w:val="00F27B68"/>
    <w:rsid w:val="00F30003"/>
    <w:rsid w:val="00F300B5"/>
    <w:rsid w:val="00F30263"/>
    <w:rsid w:val="00F3027A"/>
    <w:rsid w:val="00F30438"/>
    <w:rsid w:val="00F3069F"/>
    <w:rsid w:val="00F30708"/>
    <w:rsid w:val="00F3070E"/>
    <w:rsid w:val="00F30A95"/>
    <w:rsid w:val="00F30AAA"/>
    <w:rsid w:val="00F30D8E"/>
    <w:rsid w:val="00F31022"/>
    <w:rsid w:val="00F3121F"/>
    <w:rsid w:val="00F31265"/>
    <w:rsid w:val="00F31753"/>
    <w:rsid w:val="00F3194D"/>
    <w:rsid w:val="00F31AA3"/>
    <w:rsid w:val="00F31B88"/>
    <w:rsid w:val="00F31D1A"/>
    <w:rsid w:val="00F31DD9"/>
    <w:rsid w:val="00F32072"/>
    <w:rsid w:val="00F3216A"/>
    <w:rsid w:val="00F3217C"/>
    <w:rsid w:val="00F321BC"/>
    <w:rsid w:val="00F321D5"/>
    <w:rsid w:val="00F321F6"/>
    <w:rsid w:val="00F322BC"/>
    <w:rsid w:val="00F32330"/>
    <w:rsid w:val="00F32352"/>
    <w:rsid w:val="00F3243C"/>
    <w:rsid w:val="00F32507"/>
    <w:rsid w:val="00F326F6"/>
    <w:rsid w:val="00F327CC"/>
    <w:rsid w:val="00F32804"/>
    <w:rsid w:val="00F3294B"/>
    <w:rsid w:val="00F32989"/>
    <w:rsid w:val="00F329D0"/>
    <w:rsid w:val="00F32A5F"/>
    <w:rsid w:val="00F32ACE"/>
    <w:rsid w:val="00F32B58"/>
    <w:rsid w:val="00F32C2F"/>
    <w:rsid w:val="00F32D16"/>
    <w:rsid w:val="00F32E7D"/>
    <w:rsid w:val="00F32F71"/>
    <w:rsid w:val="00F3301E"/>
    <w:rsid w:val="00F3303D"/>
    <w:rsid w:val="00F33181"/>
    <w:rsid w:val="00F33551"/>
    <w:rsid w:val="00F337A1"/>
    <w:rsid w:val="00F337A7"/>
    <w:rsid w:val="00F337F2"/>
    <w:rsid w:val="00F33902"/>
    <w:rsid w:val="00F34020"/>
    <w:rsid w:val="00F34032"/>
    <w:rsid w:val="00F34123"/>
    <w:rsid w:val="00F3419E"/>
    <w:rsid w:val="00F3424F"/>
    <w:rsid w:val="00F342DD"/>
    <w:rsid w:val="00F34343"/>
    <w:rsid w:val="00F344F9"/>
    <w:rsid w:val="00F3486F"/>
    <w:rsid w:val="00F34AA2"/>
    <w:rsid w:val="00F34C1C"/>
    <w:rsid w:val="00F34C6A"/>
    <w:rsid w:val="00F34D06"/>
    <w:rsid w:val="00F34DA0"/>
    <w:rsid w:val="00F34EBE"/>
    <w:rsid w:val="00F34F0F"/>
    <w:rsid w:val="00F35307"/>
    <w:rsid w:val="00F353E8"/>
    <w:rsid w:val="00F35645"/>
    <w:rsid w:val="00F35717"/>
    <w:rsid w:val="00F35730"/>
    <w:rsid w:val="00F357C2"/>
    <w:rsid w:val="00F3583D"/>
    <w:rsid w:val="00F35B85"/>
    <w:rsid w:val="00F361F3"/>
    <w:rsid w:val="00F362AA"/>
    <w:rsid w:val="00F36354"/>
    <w:rsid w:val="00F3670B"/>
    <w:rsid w:val="00F367F6"/>
    <w:rsid w:val="00F3692D"/>
    <w:rsid w:val="00F36989"/>
    <w:rsid w:val="00F36A84"/>
    <w:rsid w:val="00F36AB6"/>
    <w:rsid w:val="00F36C96"/>
    <w:rsid w:val="00F36D1A"/>
    <w:rsid w:val="00F36EB4"/>
    <w:rsid w:val="00F36F11"/>
    <w:rsid w:val="00F37021"/>
    <w:rsid w:val="00F371BB"/>
    <w:rsid w:val="00F371BE"/>
    <w:rsid w:val="00F3721C"/>
    <w:rsid w:val="00F3762A"/>
    <w:rsid w:val="00F37951"/>
    <w:rsid w:val="00F37A34"/>
    <w:rsid w:val="00F37ADA"/>
    <w:rsid w:val="00F37DA9"/>
    <w:rsid w:val="00F37E23"/>
    <w:rsid w:val="00F4010E"/>
    <w:rsid w:val="00F4012D"/>
    <w:rsid w:val="00F401B2"/>
    <w:rsid w:val="00F4077D"/>
    <w:rsid w:val="00F40784"/>
    <w:rsid w:val="00F40893"/>
    <w:rsid w:val="00F408C2"/>
    <w:rsid w:val="00F40B42"/>
    <w:rsid w:val="00F40C99"/>
    <w:rsid w:val="00F40CA9"/>
    <w:rsid w:val="00F40D13"/>
    <w:rsid w:val="00F41040"/>
    <w:rsid w:val="00F411FF"/>
    <w:rsid w:val="00F412BA"/>
    <w:rsid w:val="00F414D9"/>
    <w:rsid w:val="00F41602"/>
    <w:rsid w:val="00F41753"/>
    <w:rsid w:val="00F4190C"/>
    <w:rsid w:val="00F41A66"/>
    <w:rsid w:val="00F41A68"/>
    <w:rsid w:val="00F41B2B"/>
    <w:rsid w:val="00F41B39"/>
    <w:rsid w:val="00F41C87"/>
    <w:rsid w:val="00F41D08"/>
    <w:rsid w:val="00F41E1B"/>
    <w:rsid w:val="00F41F1E"/>
    <w:rsid w:val="00F41FF5"/>
    <w:rsid w:val="00F42095"/>
    <w:rsid w:val="00F422F9"/>
    <w:rsid w:val="00F423E4"/>
    <w:rsid w:val="00F424A8"/>
    <w:rsid w:val="00F4256D"/>
    <w:rsid w:val="00F42754"/>
    <w:rsid w:val="00F4290A"/>
    <w:rsid w:val="00F4297F"/>
    <w:rsid w:val="00F429D0"/>
    <w:rsid w:val="00F42AC5"/>
    <w:rsid w:val="00F42BB2"/>
    <w:rsid w:val="00F42CB3"/>
    <w:rsid w:val="00F431C3"/>
    <w:rsid w:val="00F433B7"/>
    <w:rsid w:val="00F4352B"/>
    <w:rsid w:val="00F43651"/>
    <w:rsid w:val="00F436E1"/>
    <w:rsid w:val="00F436EB"/>
    <w:rsid w:val="00F437BE"/>
    <w:rsid w:val="00F437F3"/>
    <w:rsid w:val="00F43ACC"/>
    <w:rsid w:val="00F43B0A"/>
    <w:rsid w:val="00F43B23"/>
    <w:rsid w:val="00F43B91"/>
    <w:rsid w:val="00F43CF7"/>
    <w:rsid w:val="00F43D09"/>
    <w:rsid w:val="00F43D78"/>
    <w:rsid w:val="00F43EF3"/>
    <w:rsid w:val="00F43F34"/>
    <w:rsid w:val="00F43FBF"/>
    <w:rsid w:val="00F4413F"/>
    <w:rsid w:val="00F4428F"/>
    <w:rsid w:val="00F44323"/>
    <w:rsid w:val="00F44573"/>
    <w:rsid w:val="00F44960"/>
    <w:rsid w:val="00F449E6"/>
    <w:rsid w:val="00F44A41"/>
    <w:rsid w:val="00F44A5B"/>
    <w:rsid w:val="00F44AAA"/>
    <w:rsid w:val="00F44B61"/>
    <w:rsid w:val="00F44C53"/>
    <w:rsid w:val="00F44CA8"/>
    <w:rsid w:val="00F44CCA"/>
    <w:rsid w:val="00F44D90"/>
    <w:rsid w:val="00F45331"/>
    <w:rsid w:val="00F45341"/>
    <w:rsid w:val="00F453C5"/>
    <w:rsid w:val="00F45427"/>
    <w:rsid w:val="00F45548"/>
    <w:rsid w:val="00F4574C"/>
    <w:rsid w:val="00F45760"/>
    <w:rsid w:val="00F45891"/>
    <w:rsid w:val="00F45AAB"/>
    <w:rsid w:val="00F45B45"/>
    <w:rsid w:val="00F45DB8"/>
    <w:rsid w:val="00F45E46"/>
    <w:rsid w:val="00F45F46"/>
    <w:rsid w:val="00F46048"/>
    <w:rsid w:val="00F46094"/>
    <w:rsid w:val="00F461D5"/>
    <w:rsid w:val="00F4621F"/>
    <w:rsid w:val="00F463B3"/>
    <w:rsid w:val="00F463F0"/>
    <w:rsid w:val="00F46627"/>
    <w:rsid w:val="00F46769"/>
    <w:rsid w:val="00F4685C"/>
    <w:rsid w:val="00F46ACF"/>
    <w:rsid w:val="00F46DA4"/>
    <w:rsid w:val="00F47000"/>
    <w:rsid w:val="00F470CF"/>
    <w:rsid w:val="00F4724D"/>
    <w:rsid w:val="00F472DD"/>
    <w:rsid w:val="00F47529"/>
    <w:rsid w:val="00F475F5"/>
    <w:rsid w:val="00F47684"/>
    <w:rsid w:val="00F476B2"/>
    <w:rsid w:val="00F47731"/>
    <w:rsid w:val="00F4775D"/>
    <w:rsid w:val="00F479B4"/>
    <w:rsid w:val="00F47A59"/>
    <w:rsid w:val="00F47B3A"/>
    <w:rsid w:val="00F47BA7"/>
    <w:rsid w:val="00F47DD9"/>
    <w:rsid w:val="00F47EAB"/>
    <w:rsid w:val="00F47FA0"/>
    <w:rsid w:val="00F500B4"/>
    <w:rsid w:val="00F5037B"/>
    <w:rsid w:val="00F503C2"/>
    <w:rsid w:val="00F50454"/>
    <w:rsid w:val="00F505A0"/>
    <w:rsid w:val="00F50692"/>
    <w:rsid w:val="00F508FA"/>
    <w:rsid w:val="00F5098B"/>
    <w:rsid w:val="00F50AA1"/>
    <w:rsid w:val="00F50D3D"/>
    <w:rsid w:val="00F50DFF"/>
    <w:rsid w:val="00F50E43"/>
    <w:rsid w:val="00F5109A"/>
    <w:rsid w:val="00F51116"/>
    <w:rsid w:val="00F51347"/>
    <w:rsid w:val="00F5165D"/>
    <w:rsid w:val="00F516F7"/>
    <w:rsid w:val="00F51749"/>
    <w:rsid w:val="00F5175D"/>
    <w:rsid w:val="00F517F9"/>
    <w:rsid w:val="00F51891"/>
    <w:rsid w:val="00F5193E"/>
    <w:rsid w:val="00F51E48"/>
    <w:rsid w:val="00F51F9C"/>
    <w:rsid w:val="00F521B3"/>
    <w:rsid w:val="00F521C6"/>
    <w:rsid w:val="00F52221"/>
    <w:rsid w:val="00F52231"/>
    <w:rsid w:val="00F52454"/>
    <w:rsid w:val="00F52528"/>
    <w:rsid w:val="00F52586"/>
    <w:rsid w:val="00F5258D"/>
    <w:rsid w:val="00F525F6"/>
    <w:rsid w:val="00F5266A"/>
    <w:rsid w:val="00F52686"/>
    <w:rsid w:val="00F52AAB"/>
    <w:rsid w:val="00F52ADD"/>
    <w:rsid w:val="00F52DF2"/>
    <w:rsid w:val="00F52E83"/>
    <w:rsid w:val="00F5327B"/>
    <w:rsid w:val="00F532D9"/>
    <w:rsid w:val="00F533EC"/>
    <w:rsid w:val="00F533FE"/>
    <w:rsid w:val="00F5349C"/>
    <w:rsid w:val="00F5362E"/>
    <w:rsid w:val="00F5366C"/>
    <w:rsid w:val="00F53B28"/>
    <w:rsid w:val="00F53BC4"/>
    <w:rsid w:val="00F53E79"/>
    <w:rsid w:val="00F53EBD"/>
    <w:rsid w:val="00F540CF"/>
    <w:rsid w:val="00F54189"/>
    <w:rsid w:val="00F54300"/>
    <w:rsid w:val="00F5437E"/>
    <w:rsid w:val="00F5449D"/>
    <w:rsid w:val="00F54649"/>
    <w:rsid w:val="00F54747"/>
    <w:rsid w:val="00F54948"/>
    <w:rsid w:val="00F54990"/>
    <w:rsid w:val="00F54B12"/>
    <w:rsid w:val="00F54D80"/>
    <w:rsid w:val="00F54DCC"/>
    <w:rsid w:val="00F54EF6"/>
    <w:rsid w:val="00F55188"/>
    <w:rsid w:val="00F5518C"/>
    <w:rsid w:val="00F55211"/>
    <w:rsid w:val="00F558AD"/>
    <w:rsid w:val="00F55A1F"/>
    <w:rsid w:val="00F55AE0"/>
    <w:rsid w:val="00F55C1A"/>
    <w:rsid w:val="00F56223"/>
    <w:rsid w:val="00F563C4"/>
    <w:rsid w:val="00F56420"/>
    <w:rsid w:val="00F5658C"/>
    <w:rsid w:val="00F56642"/>
    <w:rsid w:val="00F566A1"/>
    <w:rsid w:val="00F56742"/>
    <w:rsid w:val="00F568B1"/>
    <w:rsid w:val="00F569D9"/>
    <w:rsid w:val="00F569DF"/>
    <w:rsid w:val="00F56A32"/>
    <w:rsid w:val="00F56D94"/>
    <w:rsid w:val="00F56DF0"/>
    <w:rsid w:val="00F5702D"/>
    <w:rsid w:val="00F5715C"/>
    <w:rsid w:val="00F571AC"/>
    <w:rsid w:val="00F5720D"/>
    <w:rsid w:val="00F57473"/>
    <w:rsid w:val="00F575E1"/>
    <w:rsid w:val="00F57688"/>
    <w:rsid w:val="00F576FF"/>
    <w:rsid w:val="00F57742"/>
    <w:rsid w:val="00F577E1"/>
    <w:rsid w:val="00F57845"/>
    <w:rsid w:val="00F57870"/>
    <w:rsid w:val="00F579AB"/>
    <w:rsid w:val="00F57C26"/>
    <w:rsid w:val="00F57D6C"/>
    <w:rsid w:val="00F60300"/>
    <w:rsid w:val="00F60539"/>
    <w:rsid w:val="00F606D3"/>
    <w:rsid w:val="00F6094E"/>
    <w:rsid w:val="00F6097A"/>
    <w:rsid w:val="00F60C54"/>
    <w:rsid w:val="00F60F5D"/>
    <w:rsid w:val="00F611F9"/>
    <w:rsid w:val="00F61275"/>
    <w:rsid w:val="00F612E5"/>
    <w:rsid w:val="00F613C5"/>
    <w:rsid w:val="00F61689"/>
    <w:rsid w:val="00F619A4"/>
    <w:rsid w:val="00F61A35"/>
    <w:rsid w:val="00F61A80"/>
    <w:rsid w:val="00F61A9A"/>
    <w:rsid w:val="00F61AAF"/>
    <w:rsid w:val="00F61AFB"/>
    <w:rsid w:val="00F61BF2"/>
    <w:rsid w:val="00F61C89"/>
    <w:rsid w:val="00F62117"/>
    <w:rsid w:val="00F62441"/>
    <w:rsid w:val="00F6247A"/>
    <w:rsid w:val="00F626A2"/>
    <w:rsid w:val="00F626C9"/>
    <w:rsid w:val="00F627F6"/>
    <w:rsid w:val="00F62AA2"/>
    <w:rsid w:val="00F62BE8"/>
    <w:rsid w:val="00F62C94"/>
    <w:rsid w:val="00F62DD8"/>
    <w:rsid w:val="00F63028"/>
    <w:rsid w:val="00F6305D"/>
    <w:rsid w:val="00F6324D"/>
    <w:rsid w:val="00F6332C"/>
    <w:rsid w:val="00F63453"/>
    <w:rsid w:val="00F634BE"/>
    <w:rsid w:val="00F634D7"/>
    <w:rsid w:val="00F63885"/>
    <w:rsid w:val="00F639D5"/>
    <w:rsid w:val="00F63BED"/>
    <w:rsid w:val="00F63CC8"/>
    <w:rsid w:val="00F63D07"/>
    <w:rsid w:val="00F63E91"/>
    <w:rsid w:val="00F63EC0"/>
    <w:rsid w:val="00F63EC3"/>
    <w:rsid w:val="00F63EEA"/>
    <w:rsid w:val="00F640FA"/>
    <w:rsid w:val="00F642E2"/>
    <w:rsid w:val="00F64386"/>
    <w:rsid w:val="00F6443A"/>
    <w:rsid w:val="00F644D0"/>
    <w:rsid w:val="00F645B3"/>
    <w:rsid w:val="00F64659"/>
    <w:rsid w:val="00F64805"/>
    <w:rsid w:val="00F64A04"/>
    <w:rsid w:val="00F64CA1"/>
    <w:rsid w:val="00F64E78"/>
    <w:rsid w:val="00F64E79"/>
    <w:rsid w:val="00F64F06"/>
    <w:rsid w:val="00F65250"/>
    <w:rsid w:val="00F652F9"/>
    <w:rsid w:val="00F65344"/>
    <w:rsid w:val="00F6539B"/>
    <w:rsid w:val="00F6574E"/>
    <w:rsid w:val="00F657BF"/>
    <w:rsid w:val="00F65800"/>
    <w:rsid w:val="00F65832"/>
    <w:rsid w:val="00F65835"/>
    <w:rsid w:val="00F6585B"/>
    <w:rsid w:val="00F658DA"/>
    <w:rsid w:val="00F6591B"/>
    <w:rsid w:val="00F65CFC"/>
    <w:rsid w:val="00F65D83"/>
    <w:rsid w:val="00F65DBF"/>
    <w:rsid w:val="00F65DCB"/>
    <w:rsid w:val="00F65E3E"/>
    <w:rsid w:val="00F65E76"/>
    <w:rsid w:val="00F65E91"/>
    <w:rsid w:val="00F65F4B"/>
    <w:rsid w:val="00F65F9E"/>
    <w:rsid w:val="00F66050"/>
    <w:rsid w:val="00F660A8"/>
    <w:rsid w:val="00F6628B"/>
    <w:rsid w:val="00F66478"/>
    <w:rsid w:val="00F66566"/>
    <w:rsid w:val="00F6656C"/>
    <w:rsid w:val="00F665A0"/>
    <w:rsid w:val="00F66664"/>
    <w:rsid w:val="00F66669"/>
    <w:rsid w:val="00F666BA"/>
    <w:rsid w:val="00F6693F"/>
    <w:rsid w:val="00F66999"/>
    <w:rsid w:val="00F66A27"/>
    <w:rsid w:val="00F66BCC"/>
    <w:rsid w:val="00F66C05"/>
    <w:rsid w:val="00F66CFE"/>
    <w:rsid w:val="00F66F75"/>
    <w:rsid w:val="00F6710A"/>
    <w:rsid w:val="00F67233"/>
    <w:rsid w:val="00F673C3"/>
    <w:rsid w:val="00F67531"/>
    <w:rsid w:val="00F6758E"/>
    <w:rsid w:val="00F676D5"/>
    <w:rsid w:val="00F67716"/>
    <w:rsid w:val="00F67C37"/>
    <w:rsid w:val="00F67CF1"/>
    <w:rsid w:val="00F67DEA"/>
    <w:rsid w:val="00F67F62"/>
    <w:rsid w:val="00F7005E"/>
    <w:rsid w:val="00F702D1"/>
    <w:rsid w:val="00F70428"/>
    <w:rsid w:val="00F705E5"/>
    <w:rsid w:val="00F708CB"/>
    <w:rsid w:val="00F70B12"/>
    <w:rsid w:val="00F70BDA"/>
    <w:rsid w:val="00F70C36"/>
    <w:rsid w:val="00F70C55"/>
    <w:rsid w:val="00F70C77"/>
    <w:rsid w:val="00F70D9E"/>
    <w:rsid w:val="00F70E74"/>
    <w:rsid w:val="00F70FB5"/>
    <w:rsid w:val="00F71011"/>
    <w:rsid w:val="00F71615"/>
    <w:rsid w:val="00F71688"/>
    <w:rsid w:val="00F718BE"/>
    <w:rsid w:val="00F71AEF"/>
    <w:rsid w:val="00F71C79"/>
    <w:rsid w:val="00F71DFF"/>
    <w:rsid w:val="00F71EE0"/>
    <w:rsid w:val="00F7203F"/>
    <w:rsid w:val="00F7204B"/>
    <w:rsid w:val="00F72078"/>
    <w:rsid w:val="00F72088"/>
    <w:rsid w:val="00F720AE"/>
    <w:rsid w:val="00F7216D"/>
    <w:rsid w:val="00F72422"/>
    <w:rsid w:val="00F7244A"/>
    <w:rsid w:val="00F72545"/>
    <w:rsid w:val="00F725A6"/>
    <w:rsid w:val="00F726EE"/>
    <w:rsid w:val="00F72712"/>
    <w:rsid w:val="00F727A2"/>
    <w:rsid w:val="00F72898"/>
    <w:rsid w:val="00F72AA5"/>
    <w:rsid w:val="00F72BCF"/>
    <w:rsid w:val="00F72DB3"/>
    <w:rsid w:val="00F72F94"/>
    <w:rsid w:val="00F72FD4"/>
    <w:rsid w:val="00F73129"/>
    <w:rsid w:val="00F73196"/>
    <w:rsid w:val="00F7320A"/>
    <w:rsid w:val="00F73580"/>
    <w:rsid w:val="00F735BA"/>
    <w:rsid w:val="00F735DA"/>
    <w:rsid w:val="00F739C4"/>
    <w:rsid w:val="00F73C60"/>
    <w:rsid w:val="00F73CB9"/>
    <w:rsid w:val="00F73CBB"/>
    <w:rsid w:val="00F7415A"/>
    <w:rsid w:val="00F74239"/>
    <w:rsid w:val="00F74429"/>
    <w:rsid w:val="00F746DF"/>
    <w:rsid w:val="00F748E2"/>
    <w:rsid w:val="00F74B30"/>
    <w:rsid w:val="00F74B37"/>
    <w:rsid w:val="00F74BB7"/>
    <w:rsid w:val="00F74EEA"/>
    <w:rsid w:val="00F74F92"/>
    <w:rsid w:val="00F752F1"/>
    <w:rsid w:val="00F7535C"/>
    <w:rsid w:val="00F7556E"/>
    <w:rsid w:val="00F75571"/>
    <w:rsid w:val="00F75C3A"/>
    <w:rsid w:val="00F75C95"/>
    <w:rsid w:val="00F75CD7"/>
    <w:rsid w:val="00F75D43"/>
    <w:rsid w:val="00F75D69"/>
    <w:rsid w:val="00F75EA6"/>
    <w:rsid w:val="00F760D9"/>
    <w:rsid w:val="00F7619E"/>
    <w:rsid w:val="00F76259"/>
    <w:rsid w:val="00F76362"/>
    <w:rsid w:val="00F764D3"/>
    <w:rsid w:val="00F76507"/>
    <w:rsid w:val="00F7652C"/>
    <w:rsid w:val="00F768EA"/>
    <w:rsid w:val="00F7694C"/>
    <w:rsid w:val="00F76957"/>
    <w:rsid w:val="00F769B7"/>
    <w:rsid w:val="00F769D7"/>
    <w:rsid w:val="00F76B2B"/>
    <w:rsid w:val="00F76B80"/>
    <w:rsid w:val="00F76B8C"/>
    <w:rsid w:val="00F76C5B"/>
    <w:rsid w:val="00F76CCD"/>
    <w:rsid w:val="00F76E01"/>
    <w:rsid w:val="00F7732A"/>
    <w:rsid w:val="00F7751C"/>
    <w:rsid w:val="00F77626"/>
    <w:rsid w:val="00F776AF"/>
    <w:rsid w:val="00F7798F"/>
    <w:rsid w:val="00F77A5C"/>
    <w:rsid w:val="00F77A72"/>
    <w:rsid w:val="00F77C33"/>
    <w:rsid w:val="00F77EA8"/>
    <w:rsid w:val="00F77F07"/>
    <w:rsid w:val="00F804D3"/>
    <w:rsid w:val="00F808B9"/>
    <w:rsid w:val="00F80948"/>
    <w:rsid w:val="00F809D4"/>
    <w:rsid w:val="00F80A4E"/>
    <w:rsid w:val="00F80AD4"/>
    <w:rsid w:val="00F80BD7"/>
    <w:rsid w:val="00F80F0B"/>
    <w:rsid w:val="00F80FEB"/>
    <w:rsid w:val="00F8111B"/>
    <w:rsid w:val="00F8118F"/>
    <w:rsid w:val="00F81201"/>
    <w:rsid w:val="00F81387"/>
    <w:rsid w:val="00F8150E"/>
    <w:rsid w:val="00F815B9"/>
    <w:rsid w:val="00F8164A"/>
    <w:rsid w:val="00F8168D"/>
    <w:rsid w:val="00F8177B"/>
    <w:rsid w:val="00F81784"/>
    <w:rsid w:val="00F81853"/>
    <w:rsid w:val="00F81859"/>
    <w:rsid w:val="00F818D9"/>
    <w:rsid w:val="00F818E1"/>
    <w:rsid w:val="00F81978"/>
    <w:rsid w:val="00F81A27"/>
    <w:rsid w:val="00F81C4E"/>
    <w:rsid w:val="00F81D14"/>
    <w:rsid w:val="00F81D42"/>
    <w:rsid w:val="00F81DD5"/>
    <w:rsid w:val="00F81DD8"/>
    <w:rsid w:val="00F820E2"/>
    <w:rsid w:val="00F82162"/>
    <w:rsid w:val="00F821B5"/>
    <w:rsid w:val="00F821EC"/>
    <w:rsid w:val="00F8248D"/>
    <w:rsid w:val="00F82530"/>
    <w:rsid w:val="00F825C6"/>
    <w:rsid w:val="00F8277E"/>
    <w:rsid w:val="00F827D7"/>
    <w:rsid w:val="00F828B1"/>
    <w:rsid w:val="00F82ABF"/>
    <w:rsid w:val="00F82B24"/>
    <w:rsid w:val="00F82CE3"/>
    <w:rsid w:val="00F82DC3"/>
    <w:rsid w:val="00F8335F"/>
    <w:rsid w:val="00F834C8"/>
    <w:rsid w:val="00F8395C"/>
    <w:rsid w:val="00F83A1C"/>
    <w:rsid w:val="00F83AB3"/>
    <w:rsid w:val="00F83B88"/>
    <w:rsid w:val="00F83C60"/>
    <w:rsid w:val="00F83DC6"/>
    <w:rsid w:val="00F83EDE"/>
    <w:rsid w:val="00F83F24"/>
    <w:rsid w:val="00F83FC5"/>
    <w:rsid w:val="00F8412D"/>
    <w:rsid w:val="00F841D6"/>
    <w:rsid w:val="00F84321"/>
    <w:rsid w:val="00F84412"/>
    <w:rsid w:val="00F84474"/>
    <w:rsid w:val="00F847E9"/>
    <w:rsid w:val="00F84A59"/>
    <w:rsid w:val="00F84B2F"/>
    <w:rsid w:val="00F84BED"/>
    <w:rsid w:val="00F84EC5"/>
    <w:rsid w:val="00F84ECF"/>
    <w:rsid w:val="00F850B5"/>
    <w:rsid w:val="00F85427"/>
    <w:rsid w:val="00F854A8"/>
    <w:rsid w:val="00F854E5"/>
    <w:rsid w:val="00F854F8"/>
    <w:rsid w:val="00F859E3"/>
    <w:rsid w:val="00F85CDA"/>
    <w:rsid w:val="00F85D7D"/>
    <w:rsid w:val="00F85E03"/>
    <w:rsid w:val="00F85E1A"/>
    <w:rsid w:val="00F85EEF"/>
    <w:rsid w:val="00F85FAE"/>
    <w:rsid w:val="00F86012"/>
    <w:rsid w:val="00F86095"/>
    <w:rsid w:val="00F86103"/>
    <w:rsid w:val="00F86157"/>
    <w:rsid w:val="00F86173"/>
    <w:rsid w:val="00F862A7"/>
    <w:rsid w:val="00F86360"/>
    <w:rsid w:val="00F863D2"/>
    <w:rsid w:val="00F8659E"/>
    <w:rsid w:val="00F866A4"/>
    <w:rsid w:val="00F866AD"/>
    <w:rsid w:val="00F868A3"/>
    <w:rsid w:val="00F86C35"/>
    <w:rsid w:val="00F86C8F"/>
    <w:rsid w:val="00F86ECC"/>
    <w:rsid w:val="00F86EF9"/>
    <w:rsid w:val="00F86FAC"/>
    <w:rsid w:val="00F87008"/>
    <w:rsid w:val="00F870B5"/>
    <w:rsid w:val="00F871E6"/>
    <w:rsid w:val="00F8732C"/>
    <w:rsid w:val="00F87336"/>
    <w:rsid w:val="00F87391"/>
    <w:rsid w:val="00F873F4"/>
    <w:rsid w:val="00F8756E"/>
    <w:rsid w:val="00F876C6"/>
    <w:rsid w:val="00F876CE"/>
    <w:rsid w:val="00F87780"/>
    <w:rsid w:val="00F877D4"/>
    <w:rsid w:val="00F87813"/>
    <w:rsid w:val="00F878AE"/>
    <w:rsid w:val="00F879AD"/>
    <w:rsid w:val="00F87AB8"/>
    <w:rsid w:val="00F87AD2"/>
    <w:rsid w:val="00F87C93"/>
    <w:rsid w:val="00F87D2E"/>
    <w:rsid w:val="00F87E16"/>
    <w:rsid w:val="00F87E43"/>
    <w:rsid w:val="00F90052"/>
    <w:rsid w:val="00F90581"/>
    <w:rsid w:val="00F90676"/>
    <w:rsid w:val="00F90797"/>
    <w:rsid w:val="00F907D2"/>
    <w:rsid w:val="00F909B9"/>
    <w:rsid w:val="00F909C2"/>
    <w:rsid w:val="00F90A3D"/>
    <w:rsid w:val="00F90A4A"/>
    <w:rsid w:val="00F90A72"/>
    <w:rsid w:val="00F90BAA"/>
    <w:rsid w:val="00F90BB1"/>
    <w:rsid w:val="00F90E04"/>
    <w:rsid w:val="00F9109B"/>
    <w:rsid w:val="00F910B5"/>
    <w:rsid w:val="00F910E5"/>
    <w:rsid w:val="00F912AF"/>
    <w:rsid w:val="00F91565"/>
    <w:rsid w:val="00F915C9"/>
    <w:rsid w:val="00F91603"/>
    <w:rsid w:val="00F91611"/>
    <w:rsid w:val="00F9168B"/>
    <w:rsid w:val="00F917E2"/>
    <w:rsid w:val="00F91805"/>
    <w:rsid w:val="00F918D8"/>
    <w:rsid w:val="00F91C45"/>
    <w:rsid w:val="00F91E74"/>
    <w:rsid w:val="00F91F04"/>
    <w:rsid w:val="00F91FCE"/>
    <w:rsid w:val="00F9200A"/>
    <w:rsid w:val="00F92172"/>
    <w:rsid w:val="00F921B7"/>
    <w:rsid w:val="00F923D8"/>
    <w:rsid w:val="00F92548"/>
    <w:rsid w:val="00F926AD"/>
    <w:rsid w:val="00F928B6"/>
    <w:rsid w:val="00F928E5"/>
    <w:rsid w:val="00F928F9"/>
    <w:rsid w:val="00F92924"/>
    <w:rsid w:val="00F929EF"/>
    <w:rsid w:val="00F92A4B"/>
    <w:rsid w:val="00F92ADC"/>
    <w:rsid w:val="00F92BCE"/>
    <w:rsid w:val="00F92DDF"/>
    <w:rsid w:val="00F92F95"/>
    <w:rsid w:val="00F930A8"/>
    <w:rsid w:val="00F930FE"/>
    <w:rsid w:val="00F931BE"/>
    <w:rsid w:val="00F93208"/>
    <w:rsid w:val="00F93617"/>
    <w:rsid w:val="00F936FA"/>
    <w:rsid w:val="00F93757"/>
    <w:rsid w:val="00F9376A"/>
    <w:rsid w:val="00F937F4"/>
    <w:rsid w:val="00F93A45"/>
    <w:rsid w:val="00F93C77"/>
    <w:rsid w:val="00F93DA6"/>
    <w:rsid w:val="00F93DD0"/>
    <w:rsid w:val="00F93E87"/>
    <w:rsid w:val="00F93F6E"/>
    <w:rsid w:val="00F93FFD"/>
    <w:rsid w:val="00F94138"/>
    <w:rsid w:val="00F9415C"/>
    <w:rsid w:val="00F9425F"/>
    <w:rsid w:val="00F9427C"/>
    <w:rsid w:val="00F94727"/>
    <w:rsid w:val="00F948CC"/>
    <w:rsid w:val="00F9498A"/>
    <w:rsid w:val="00F94A65"/>
    <w:rsid w:val="00F94AB7"/>
    <w:rsid w:val="00F94CCD"/>
    <w:rsid w:val="00F94E5D"/>
    <w:rsid w:val="00F94EC8"/>
    <w:rsid w:val="00F94F57"/>
    <w:rsid w:val="00F9525A"/>
    <w:rsid w:val="00F953B6"/>
    <w:rsid w:val="00F958BF"/>
    <w:rsid w:val="00F95BCF"/>
    <w:rsid w:val="00F95BFB"/>
    <w:rsid w:val="00F95D96"/>
    <w:rsid w:val="00F961DC"/>
    <w:rsid w:val="00F963CC"/>
    <w:rsid w:val="00F96626"/>
    <w:rsid w:val="00F9662F"/>
    <w:rsid w:val="00F96689"/>
    <w:rsid w:val="00F96B80"/>
    <w:rsid w:val="00F96C8C"/>
    <w:rsid w:val="00F96FA9"/>
    <w:rsid w:val="00F96FF6"/>
    <w:rsid w:val="00F970A7"/>
    <w:rsid w:val="00F97134"/>
    <w:rsid w:val="00F9723C"/>
    <w:rsid w:val="00F9729C"/>
    <w:rsid w:val="00F974F5"/>
    <w:rsid w:val="00F97571"/>
    <w:rsid w:val="00F975CB"/>
    <w:rsid w:val="00F9765D"/>
    <w:rsid w:val="00F977A9"/>
    <w:rsid w:val="00F97800"/>
    <w:rsid w:val="00F978F8"/>
    <w:rsid w:val="00F979F4"/>
    <w:rsid w:val="00F97A45"/>
    <w:rsid w:val="00F97DE8"/>
    <w:rsid w:val="00F97E0F"/>
    <w:rsid w:val="00FA01E4"/>
    <w:rsid w:val="00FA031A"/>
    <w:rsid w:val="00FA043C"/>
    <w:rsid w:val="00FA09DE"/>
    <w:rsid w:val="00FA0C10"/>
    <w:rsid w:val="00FA0D98"/>
    <w:rsid w:val="00FA0EC6"/>
    <w:rsid w:val="00FA11B0"/>
    <w:rsid w:val="00FA1260"/>
    <w:rsid w:val="00FA1427"/>
    <w:rsid w:val="00FA1505"/>
    <w:rsid w:val="00FA154D"/>
    <w:rsid w:val="00FA174E"/>
    <w:rsid w:val="00FA1DA2"/>
    <w:rsid w:val="00FA1DD3"/>
    <w:rsid w:val="00FA1E74"/>
    <w:rsid w:val="00FA1ED9"/>
    <w:rsid w:val="00FA1EDB"/>
    <w:rsid w:val="00FA20E7"/>
    <w:rsid w:val="00FA21B6"/>
    <w:rsid w:val="00FA21F8"/>
    <w:rsid w:val="00FA22DC"/>
    <w:rsid w:val="00FA2372"/>
    <w:rsid w:val="00FA239F"/>
    <w:rsid w:val="00FA23AF"/>
    <w:rsid w:val="00FA2469"/>
    <w:rsid w:val="00FA25D8"/>
    <w:rsid w:val="00FA2777"/>
    <w:rsid w:val="00FA2841"/>
    <w:rsid w:val="00FA2A10"/>
    <w:rsid w:val="00FA2B71"/>
    <w:rsid w:val="00FA2C5A"/>
    <w:rsid w:val="00FA2DDB"/>
    <w:rsid w:val="00FA2E8E"/>
    <w:rsid w:val="00FA2F81"/>
    <w:rsid w:val="00FA3069"/>
    <w:rsid w:val="00FA31C1"/>
    <w:rsid w:val="00FA341C"/>
    <w:rsid w:val="00FA34C2"/>
    <w:rsid w:val="00FA3596"/>
    <w:rsid w:val="00FA35EE"/>
    <w:rsid w:val="00FA3649"/>
    <w:rsid w:val="00FA369C"/>
    <w:rsid w:val="00FA37DF"/>
    <w:rsid w:val="00FA3968"/>
    <w:rsid w:val="00FA3A08"/>
    <w:rsid w:val="00FA3A0F"/>
    <w:rsid w:val="00FA3A23"/>
    <w:rsid w:val="00FA3A73"/>
    <w:rsid w:val="00FA3B3E"/>
    <w:rsid w:val="00FA3C48"/>
    <w:rsid w:val="00FA40C1"/>
    <w:rsid w:val="00FA419D"/>
    <w:rsid w:val="00FA443F"/>
    <w:rsid w:val="00FA449F"/>
    <w:rsid w:val="00FA4530"/>
    <w:rsid w:val="00FA4556"/>
    <w:rsid w:val="00FA4701"/>
    <w:rsid w:val="00FA4FB4"/>
    <w:rsid w:val="00FA5128"/>
    <w:rsid w:val="00FA51BD"/>
    <w:rsid w:val="00FA52CF"/>
    <w:rsid w:val="00FA5647"/>
    <w:rsid w:val="00FA59AB"/>
    <w:rsid w:val="00FA5A2E"/>
    <w:rsid w:val="00FA5B3B"/>
    <w:rsid w:val="00FA5BB9"/>
    <w:rsid w:val="00FA5CBF"/>
    <w:rsid w:val="00FA5E58"/>
    <w:rsid w:val="00FA5EF5"/>
    <w:rsid w:val="00FA5FA7"/>
    <w:rsid w:val="00FA6078"/>
    <w:rsid w:val="00FA61AA"/>
    <w:rsid w:val="00FA6276"/>
    <w:rsid w:val="00FA629E"/>
    <w:rsid w:val="00FA63F5"/>
    <w:rsid w:val="00FA654A"/>
    <w:rsid w:val="00FA65C1"/>
    <w:rsid w:val="00FA67B2"/>
    <w:rsid w:val="00FA6A70"/>
    <w:rsid w:val="00FA6B0D"/>
    <w:rsid w:val="00FA6B9D"/>
    <w:rsid w:val="00FA6C4E"/>
    <w:rsid w:val="00FA6C8C"/>
    <w:rsid w:val="00FA6CAA"/>
    <w:rsid w:val="00FA6DB7"/>
    <w:rsid w:val="00FA6FAD"/>
    <w:rsid w:val="00FA7015"/>
    <w:rsid w:val="00FA7083"/>
    <w:rsid w:val="00FA7139"/>
    <w:rsid w:val="00FA74C8"/>
    <w:rsid w:val="00FA766A"/>
    <w:rsid w:val="00FA76FB"/>
    <w:rsid w:val="00FA7756"/>
    <w:rsid w:val="00FA7872"/>
    <w:rsid w:val="00FA798E"/>
    <w:rsid w:val="00FA7991"/>
    <w:rsid w:val="00FA7A50"/>
    <w:rsid w:val="00FA7B11"/>
    <w:rsid w:val="00FA7CFB"/>
    <w:rsid w:val="00FA7DA9"/>
    <w:rsid w:val="00FB02C1"/>
    <w:rsid w:val="00FB0A0B"/>
    <w:rsid w:val="00FB0B7E"/>
    <w:rsid w:val="00FB0BEE"/>
    <w:rsid w:val="00FB0CF2"/>
    <w:rsid w:val="00FB0E39"/>
    <w:rsid w:val="00FB0F50"/>
    <w:rsid w:val="00FB119A"/>
    <w:rsid w:val="00FB15D2"/>
    <w:rsid w:val="00FB1C6E"/>
    <w:rsid w:val="00FB1ECC"/>
    <w:rsid w:val="00FB257A"/>
    <w:rsid w:val="00FB2746"/>
    <w:rsid w:val="00FB2A70"/>
    <w:rsid w:val="00FB2B02"/>
    <w:rsid w:val="00FB2BB6"/>
    <w:rsid w:val="00FB2BD6"/>
    <w:rsid w:val="00FB2FAC"/>
    <w:rsid w:val="00FB3101"/>
    <w:rsid w:val="00FB3181"/>
    <w:rsid w:val="00FB32F6"/>
    <w:rsid w:val="00FB33F8"/>
    <w:rsid w:val="00FB34EE"/>
    <w:rsid w:val="00FB3696"/>
    <w:rsid w:val="00FB39DD"/>
    <w:rsid w:val="00FB3A2A"/>
    <w:rsid w:val="00FB3A97"/>
    <w:rsid w:val="00FB3ACB"/>
    <w:rsid w:val="00FB3E16"/>
    <w:rsid w:val="00FB3E7B"/>
    <w:rsid w:val="00FB4046"/>
    <w:rsid w:val="00FB412F"/>
    <w:rsid w:val="00FB421E"/>
    <w:rsid w:val="00FB43DA"/>
    <w:rsid w:val="00FB4746"/>
    <w:rsid w:val="00FB4A56"/>
    <w:rsid w:val="00FB4B47"/>
    <w:rsid w:val="00FB4BC1"/>
    <w:rsid w:val="00FB4BDC"/>
    <w:rsid w:val="00FB4C90"/>
    <w:rsid w:val="00FB4E2A"/>
    <w:rsid w:val="00FB4F19"/>
    <w:rsid w:val="00FB5052"/>
    <w:rsid w:val="00FB5365"/>
    <w:rsid w:val="00FB55B2"/>
    <w:rsid w:val="00FB5666"/>
    <w:rsid w:val="00FB5684"/>
    <w:rsid w:val="00FB56C6"/>
    <w:rsid w:val="00FB590A"/>
    <w:rsid w:val="00FB5C92"/>
    <w:rsid w:val="00FB5DD2"/>
    <w:rsid w:val="00FB5E72"/>
    <w:rsid w:val="00FB5F34"/>
    <w:rsid w:val="00FB5F9D"/>
    <w:rsid w:val="00FB5FCC"/>
    <w:rsid w:val="00FB6105"/>
    <w:rsid w:val="00FB6266"/>
    <w:rsid w:val="00FB6319"/>
    <w:rsid w:val="00FB631B"/>
    <w:rsid w:val="00FB6351"/>
    <w:rsid w:val="00FB6586"/>
    <w:rsid w:val="00FB65EB"/>
    <w:rsid w:val="00FB663F"/>
    <w:rsid w:val="00FB6861"/>
    <w:rsid w:val="00FB6A16"/>
    <w:rsid w:val="00FB6A41"/>
    <w:rsid w:val="00FB6EF3"/>
    <w:rsid w:val="00FB6FD5"/>
    <w:rsid w:val="00FB701B"/>
    <w:rsid w:val="00FB7258"/>
    <w:rsid w:val="00FB731A"/>
    <w:rsid w:val="00FB7392"/>
    <w:rsid w:val="00FB7913"/>
    <w:rsid w:val="00FB7B36"/>
    <w:rsid w:val="00FB7B56"/>
    <w:rsid w:val="00FB7B74"/>
    <w:rsid w:val="00FB7B79"/>
    <w:rsid w:val="00FB7D66"/>
    <w:rsid w:val="00FC03B5"/>
    <w:rsid w:val="00FC076D"/>
    <w:rsid w:val="00FC0A57"/>
    <w:rsid w:val="00FC0EF5"/>
    <w:rsid w:val="00FC0F5B"/>
    <w:rsid w:val="00FC0F91"/>
    <w:rsid w:val="00FC12FC"/>
    <w:rsid w:val="00FC140F"/>
    <w:rsid w:val="00FC1841"/>
    <w:rsid w:val="00FC1983"/>
    <w:rsid w:val="00FC1AF9"/>
    <w:rsid w:val="00FC1F05"/>
    <w:rsid w:val="00FC2207"/>
    <w:rsid w:val="00FC222C"/>
    <w:rsid w:val="00FC236C"/>
    <w:rsid w:val="00FC24CB"/>
    <w:rsid w:val="00FC25D1"/>
    <w:rsid w:val="00FC2784"/>
    <w:rsid w:val="00FC2D3F"/>
    <w:rsid w:val="00FC2DEB"/>
    <w:rsid w:val="00FC2F6A"/>
    <w:rsid w:val="00FC2FF1"/>
    <w:rsid w:val="00FC30FC"/>
    <w:rsid w:val="00FC31B3"/>
    <w:rsid w:val="00FC3298"/>
    <w:rsid w:val="00FC331C"/>
    <w:rsid w:val="00FC36AC"/>
    <w:rsid w:val="00FC387B"/>
    <w:rsid w:val="00FC39C3"/>
    <w:rsid w:val="00FC3CCA"/>
    <w:rsid w:val="00FC3D46"/>
    <w:rsid w:val="00FC4076"/>
    <w:rsid w:val="00FC40AF"/>
    <w:rsid w:val="00FC417A"/>
    <w:rsid w:val="00FC41CA"/>
    <w:rsid w:val="00FC43B1"/>
    <w:rsid w:val="00FC43F7"/>
    <w:rsid w:val="00FC4679"/>
    <w:rsid w:val="00FC479B"/>
    <w:rsid w:val="00FC48CD"/>
    <w:rsid w:val="00FC49E9"/>
    <w:rsid w:val="00FC4A48"/>
    <w:rsid w:val="00FC4AC1"/>
    <w:rsid w:val="00FC4B87"/>
    <w:rsid w:val="00FC4D64"/>
    <w:rsid w:val="00FC4E98"/>
    <w:rsid w:val="00FC515D"/>
    <w:rsid w:val="00FC546C"/>
    <w:rsid w:val="00FC5533"/>
    <w:rsid w:val="00FC571D"/>
    <w:rsid w:val="00FC57B2"/>
    <w:rsid w:val="00FC5AB9"/>
    <w:rsid w:val="00FC5B0D"/>
    <w:rsid w:val="00FC5B7B"/>
    <w:rsid w:val="00FC5C5C"/>
    <w:rsid w:val="00FC613B"/>
    <w:rsid w:val="00FC627C"/>
    <w:rsid w:val="00FC6674"/>
    <w:rsid w:val="00FC66E5"/>
    <w:rsid w:val="00FC6893"/>
    <w:rsid w:val="00FC6A37"/>
    <w:rsid w:val="00FC6B92"/>
    <w:rsid w:val="00FC6F13"/>
    <w:rsid w:val="00FC71A0"/>
    <w:rsid w:val="00FC72D4"/>
    <w:rsid w:val="00FC72DA"/>
    <w:rsid w:val="00FC730B"/>
    <w:rsid w:val="00FC752B"/>
    <w:rsid w:val="00FC756D"/>
    <w:rsid w:val="00FC7652"/>
    <w:rsid w:val="00FC7679"/>
    <w:rsid w:val="00FC7745"/>
    <w:rsid w:val="00FC7755"/>
    <w:rsid w:val="00FC77C6"/>
    <w:rsid w:val="00FC781B"/>
    <w:rsid w:val="00FC7A00"/>
    <w:rsid w:val="00FC7AE4"/>
    <w:rsid w:val="00FC7E31"/>
    <w:rsid w:val="00FD0005"/>
    <w:rsid w:val="00FD001F"/>
    <w:rsid w:val="00FD01D2"/>
    <w:rsid w:val="00FD02C9"/>
    <w:rsid w:val="00FD03A2"/>
    <w:rsid w:val="00FD04CD"/>
    <w:rsid w:val="00FD064C"/>
    <w:rsid w:val="00FD0684"/>
    <w:rsid w:val="00FD06C5"/>
    <w:rsid w:val="00FD0802"/>
    <w:rsid w:val="00FD085B"/>
    <w:rsid w:val="00FD08D4"/>
    <w:rsid w:val="00FD094A"/>
    <w:rsid w:val="00FD0A25"/>
    <w:rsid w:val="00FD0A5F"/>
    <w:rsid w:val="00FD0AB7"/>
    <w:rsid w:val="00FD0ACB"/>
    <w:rsid w:val="00FD0C3E"/>
    <w:rsid w:val="00FD0D8E"/>
    <w:rsid w:val="00FD0DC6"/>
    <w:rsid w:val="00FD1016"/>
    <w:rsid w:val="00FD12C7"/>
    <w:rsid w:val="00FD135E"/>
    <w:rsid w:val="00FD136C"/>
    <w:rsid w:val="00FD138C"/>
    <w:rsid w:val="00FD13E5"/>
    <w:rsid w:val="00FD1665"/>
    <w:rsid w:val="00FD174C"/>
    <w:rsid w:val="00FD176A"/>
    <w:rsid w:val="00FD188B"/>
    <w:rsid w:val="00FD197F"/>
    <w:rsid w:val="00FD1B84"/>
    <w:rsid w:val="00FD1E19"/>
    <w:rsid w:val="00FD1E1F"/>
    <w:rsid w:val="00FD1E80"/>
    <w:rsid w:val="00FD22DA"/>
    <w:rsid w:val="00FD238E"/>
    <w:rsid w:val="00FD24AB"/>
    <w:rsid w:val="00FD2764"/>
    <w:rsid w:val="00FD2905"/>
    <w:rsid w:val="00FD2A05"/>
    <w:rsid w:val="00FD2AFB"/>
    <w:rsid w:val="00FD2AFE"/>
    <w:rsid w:val="00FD31C2"/>
    <w:rsid w:val="00FD3284"/>
    <w:rsid w:val="00FD33D5"/>
    <w:rsid w:val="00FD33FC"/>
    <w:rsid w:val="00FD344A"/>
    <w:rsid w:val="00FD34A7"/>
    <w:rsid w:val="00FD34A9"/>
    <w:rsid w:val="00FD352A"/>
    <w:rsid w:val="00FD366F"/>
    <w:rsid w:val="00FD3887"/>
    <w:rsid w:val="00FD38AD"/>
    <w:rsid w:val="00FD3ADB"/>
    <w:rsid w:val="00FD3B3F"/>
    <w:rsid w:val="00FD3C27"/>
    <w:rsid w:val="00FD3E7B"/>
    <w:rsid w:val="00FD3F09"/>
    <w:rsid w:val="00FD3FC7"/>
    <w:rsid w:val="00FD4013"/>
    <w:rsid w:val="00FD428A"/>
    <w:rsid w:val="00FD4401"/>
    <w:rsid w:val="00FD456A"/>
    <w:rsid w:val="00FD45D3"/>
    <w:rsid w:val="00FD4772"/>
    <w:rsid w:val="00FD4835"/>
    <w:rsid w:val="00FD498E"/>
    <w:rsid w:val="00FD4A40"/>
    <w:rsid w:val="00FD4A85"/>
    <w:rsid w:val="00FD4AC7"/>
    <w:rsid w:val="00FD4BD2"/>
    <w:rsid w:val="00FD4F67"/>
    <w:rsid w:val="00FD4F74"/>
    <w:rsid w:val="00FD51D9"/>
    <w:rsid w:val="00FD54E2"/>
    <w:rsid w:val="00FD5523"/>
    <w:rsid w:val="00FD55BA"/>
    <w:rsid w:val="00FD5807"/>
    <w:rsid w:val="00FD5AD6"/>
    <w:rsid w:val="00FD5AF8"/>
    <w:rsid w:val="00FD5B05"/>
    <w:rsid w:val="00FD5BB5"/>
    <w:rsid w:val="00FD5C63"/>
    <w:rsid w:val="00FD5D0D"/>
    <w:rsid w:val="00FD5D11"/>
    <w:rsid w:val="00FD5D2F"/>
    <w:rsid w:val="00FD5D8B"/>
    <w:rsid w:val="00FD5E37"/>
    <w:rsid w:val="00FD6083"/>
    <w:rsid w:val="00FD609E"/>
    <w:rsid w:val="00FD62F4"/>
    <w:rsid w:val="00FD6366"/>
    <w:rsid w:val="00FD6600"/>
    <w:rsid w:val="00FD687E"/>
    <w:rsid w:val="00FD6A7F"/>
    <w:rsid w:val="00FD6C6C"/>
    <w:rsid w:val="00FD6D02"/>
    <w:rsid w:val="00FD6D5B"/>
    <w:rsid w:val="00FD6D96"/>
    <w:rsid w:val="00FD6DC3"/>
    <w:rsid w:val="00FD6FAF"/>
    <w:rsid w:val="00FD71E1"/>
    <w:rsid w:val="00FD74AC"/>
    <w:rsid w:val="00FD75C0"/>
    <w:rsid w:val="00FD7666"/>
    <w:rsid w:val="00FD76F6"/>
    <w:rsid w:val="00FD775E"/>
    <w:rsid w:val="00FD7761"/>
    <w:rsid w:val="00FD7A02"/>
    <w:rsid w:val="00FD7A2D"/>
    <w:rsid w:val="00FD7C6E"/>
    <w:rsid w:val="00FD7D24"/>
    <w:rsid w:val="00FD7DF7"/>
    <w:rsid w:val="00FE0074"/>
    <w:rsid w:val="00FE0270"/>
    <w:rsid w:val="00FE02B8"/>
    <w:rsid w:val="00FE02E6"/>
    <w:rsid w:val="00FE03A3"/>
    <w:rsid w:val="00FE03ED"/>
    <w:rsid w:val="00FE044D"/>
    <w:rsid w:val="00FE044E"/>
    <w:rsid w:val="00FE06FC"/>
    <w:rsid w:val="00FE080F"/>
    <w:rsid w:val="00FE08E9"/>
    <w:rsid w:val="00FE0A14"/>
    <w:rsid w:val="00FE0AF1"/>
    <w:rsid w:val="00FE0EC2"/>
    <w:rsid w:val="00FE0EDA"/>
    <w:rsid w:val="00FE0F70"/>
    <w:rsid w:val="00FE0F84"/>
    <w:rsid w:val="00FE10E8"/>
    <w:rsid w:val="00FE1512"/>
    <w:rsid w:val="00FE168E"/>
    <w:rsid w:val="00FE1752"/>
    <w:rsid w:val="00FE178C"/>
    <w:rsid w:val="00FE18B6"/>
    <w:rsid w:val="00FE1945"/>
    <w:rsid w:val="00FE1BCE"/>
    <w:rsid w:val="00FE1C25"/>
    <w:rsid w:val="00FE1C44"/>
    <w:rsid w:val="00FE1CAF"/>
    <w:rsid w:val="00FE1CC3"/>
    <w:rsid w:val="00FE20BC"/>
    <w:rsid w:val="00FE2100"/>
    <w:rsid w:val="00FE24FF"/>
    <w:rsid w:val="00FE257C"/>
    <w:rsid w:val="00FE280A"/>
    <w:rsid w:val="00FE2A01"/>
    <w:rsid w:val="00FE2A42"/>
    <w:rsid w:val="00FE2CC8"/>
    <w:rsid w:val="00FE305F"/>
    <w:rsid w:val="00FE3099"/>
    <w:rsid w:val="00FE30F7"/>
    <w:rsid w:val="00FE323C"/>
    <w:rsid w:val="00FE32AF"/>
    <w:rsid w:val="00FE32B0"/>
    <w:rsid w:val="00FE3301"/>
    <w:rsid w:val="00FE3402"/>
    <w:rsid w:val="00FE35AA"/>
    <w:rsid w:val="00FE3D6C"/>
    <w:rsid w:val="00FE4162"/>
    <w:rsid w:val="00FE431D"/>
    <w:rsid w:val="00FE43DA"/>
    <w:rsid w:val="00FE43EB"/>
    <w:rsid w:val="00FE442A"/>
    <w:rsid w:val="00FE452F"/>
    <w:rsid w:val="00FE45E1"/>
    <w:rsid w:val="00FE4632"/>
    <w:rsid w:val="00FE476B"/>
    <w:rsid w:val="00FE47B7"/>
    <w:rsid w:val="00FE4B2E"/>
    <w:rsid w:val="00FE4FAB"/>
    <w:rsid w:val="00FE517A"/>
    <w:rsid w:val="00FE521B"/>
    <w:rsid w:val="00FE5711"/>
    <w:rsid w:val="00FE5819"/>
    <w:rsid w:val="00FE5ED6"/>
    <w:rsid w:val="00FE5FA8"/>
    <w:rsid w:val="00FE6056"/>
    <w:rsid w:val="00FE61A5"/>
    <w:rsid w:val="00FE65A8"/>
    <w:rsid w:val="00FE673C"/>
    <w:rsid w:val="00FE69F2"/>
    <w:rsid w:val="00FE6A39"/>
    <w:rsid w:val="00FE6A8A"/>
    <w:rsid w:val="00FE6AE5"/>
    <w:rsid w:val="00FE6B58"/>
    <w:rsid w:val="00FE6CBE"/>
    <w:rsid w:val="00FE6CE0"/>
    <w:rsid w:val="00FE6E66"/>
    <w:rsid w:val="00FE6EE4"/>
    <w:rsid w:val="00FE716C"/>
    <w:rsid w:val="00FE71B9"/>
    <w:rsid w:val="00FE7279"/>
    <w:rsid w:val="00FE742E"/>
    <w:rsid w:val="00FE7783"/>
    <w:rsid w:val="00FE782E"/>
    <w:rsid w:val="00FE78B3"/>
    <w:rsid w:val="00FE795A"/>
    <w:rsid w:val="00FE7A8C"/>
    <w:rsid w:val="00FE7C55"/>
    <w:rsid w:val="00FE7D00"/>
    <w:rsid w:val="00FE7EC0"/>
    <w:rsid w:val="00FF00C0"/>
    <w:rsid w:val="00FF015E"/>
    <w:rsid w:val="00FF02AA"/>
    <w:rsid w:val="00FF02F2"/>
    <w:rsid w:val="00FF0379"/>
    <w:rsid w:val="00FF0414"/>
    <w:rsid w:val="00FF0817"/>
    <w:rsid w:val="00FF08C3"/>
    <w:rsid w:val="00FF0B3A"/>
    <w:rsid w:val="00FF0B7F"/>
    <w:rsid w:val="00FF0CB6"/>
    <w:rsid w:val="00FF0D16"/>
    <w:rsid w:val="00FF0E09"/>
    <w:rsid w:val="00FF0E74"/>
    <w:rsid w:val="00FF1163"/>
    <w:rsid w:val="00FF11C1"/>
    <w:rsid w:val="00FF129A"/>
    <w:rsid w:val="00FF14BB"/>
    <w:rsid w:val="00FF1A14"/>
    <w:rsid w:val="00FF1C8F"/>
    <w:rsid w:val="00FF1D41"/>
    <w:rsid w:val="00FF1EBC"/>
    <w:rsid w:val="00FF1ED4"/>
    <w:rsid w:val="00FF1EED"/>
    <w:rsid w:val="00FF219E"/>
    <w:rsid w:val="00FF21C5"/>
    <w:rsid w:val="00FF223C"/>
    <w:rsid w:val="00FF256C"/>
    <w:rsid w:val="00FF25A3"/>
    <w:rsid w:val="00FF25CF"/>
    <w:rsid w:val="00FF26DE"/>
    <w:rsid w:val="00FF27CD"/>
    <w:rsid w:val="00FF27D7"/>
    <w:rsid w:val="00FF28D2"/>
    <w:rsid w:val="00FF2CD7"/>
    <w:rsid w:val="00FF2D83"/>
    <w:rsid w:val="00FF32ED"/>
    <w:rsid w:val="00FF35FD"/>
    <w:rsid w:val="00FF3929"/>
    <w:rsid w:val="00FF3954"/>
    <w:rsid w:val="00FF3B4C"/>
    <w:rsid w:val="00FF3B57"/>
    <w:rsid w:val="00FF3C64"/>
    <w:rsid w:val="00FF3D08"/>
    <w:rsid w:val="00FF3EC9"/>
    <w:rsid w:val="00FF400D"/>
    <w:rsid w:val="00FF4213"/>
    <w:rsid w:val="00FF432E"/>
    <w:rsid w:val="00FF4336"/>
    <w:rsid w:val="00FF436A"/>
    <w:rsid w:val="00FF460C"/>
    <w:rsid w:val="00FF46AB"/>
    <w:rsid w:val="00FF4887"/>
    <w:rsid w:val="00FF4A53"/>
    <w:rsid w:val="00FF4AED"/>
    <w:rsid w:val="00FF4BF0"/>
    <w:rsid w:val="00FF4C5D"/>
    <w:rsid w:val="00FF4E07"/>
    <w:rsid w:val="00FF4ED0"/>
    <w:rsid w:val="00FF4ED9"/>
    <w:rsid w:val="00FF4F43"/>
    <w:rsid w:val="00FF50B2"/>
    <w:rsid w:val="00FF50D0"/>
    <w:rsid w:val="00FF51E3"/>
    <w:rsid w:val="00FF530C"/>
    <w:rsid w:val="00FF550D"/>
    <w:rsid w:val="00FF5561"/>
    <w:rsid w:val="00FF55BF"/>
    <w:rsid w:val="00FF564D"/>
    <w:rsid w:val="00FF578D"/>
    <w:rsid w:val="00FF58C1"/>
    <w:rsid w:val="00FF5AA3"/>
    <w:rsid w:val="00FF5F0D"/>
    <w:rsid w:val="00FF5FD4"/>
    <w:rsid w:val="00FF6102"/>
    <w:rsid w:val="00FF611F"/>
    <w:rsid w:val="00FF61EF"/>
    <w:rsid w:val="00FF63DC"/>
    <w:rsid w:val="00FF63E7"/>
    <w:rsid w:val="00FF6417"/>
    <w:rsid w:val="00FF642D"/>
    <w:rsid w:val="00FF65B4"/>
    <w:rsid w:val="00FF66DC"/>
    <w:rsid w:val="00FF6864"/>
    <w:rsid w:val="00FF6873"/>
    <w:rsid w:val="00FF68FE"/>
    <w:rsid w:val="00FF691E"/>
    <w:rsid w:val="00FF698C"/>
    <w:rsid w:val="00FF6B9F"/>
    <w:rsid w:val="00FF6F9C"/>
    <w:rsid w:val="00FF6FCB"/>
    <w:rsid w:val="00FF7041"/>
    <w:rsid w:val="00FF7353"/>
    <w:rsid w:val="00FF73CF"/>
    <w:rsid w:val="00FF7756"/>
    <w:rsid w:val="00FF77B3"/>
    <w:rsid w:val="00FF77E7"/>
    <w:rsid w:val="00FF7AA4"/>
    <w:rsid w:val="00FF7D04"/>
    <w:rsid w:val="01973CBC"/>
    <w:rsid w:val="01BF430B"/>
    <w:rsid w:val="038DA635"/>
    <w:rsid w:val="0457AE52"/>
    <w:rsid w:val="048B6368"/>
    <w:rsid w:val="053AB5A2"/>
    <w:rsid w:val="065079A5"/>
    <w:rsid w:val="06E7525D"/>
    <w:rsid w:val="06FA0E10"/>
    <w:rsid w:val="0868CB71"/>
    <w:rsid w:val="08AA8CD9"/>
    <w:rsid w:val="09E57481"/>
    <w:rsid w:val="0C30B305"/>
    <w:rsid w:val="0EBE44E9"/>
    <w:rsid w:val="0F15492F"/>
    <w:rsid w:val="10EABA37"/>
    <w:rsid w:val="11259EB2"/>
    <w:rsid w:val="12BC41EF"/>
    <w:rsid w:val="1389843E"/>
    <w:rsid w:val="13F6E764"/>
    <w:rsid w:val="14C088C4"/>
    <w:rsid w:val="15B16D63"/>
    <w:rsid w:val="167CE276"/>
    <w:rsid w:val="17F2794F"/>
    <w:rsid w:val="18A22A0C"/>
    <w:rsid w:val="18B4D662"/>
    <w:rsid w:val="18DD9FDE"/>
    <w:rsid w:val="18DE2FCC"/>
    <w:rsid w:val="19F52C26"/>
    <w:rsid w:val="1A5F1F13"/>
    <w:rsid w:val="1A878E73"/>
    <w:rsid w:val="1D3665BC"/>
    <w:rsid w:val="1F768B06"/>
    <w:rsid w:val="2035FA69"/>
    <w:rsid w:val="2257B773"/>
    <w:rsid w:val="227108C6"/>
    <w:rsid w:val="24684E8A"/>
    <w:rsid w:val="27A279DC"/>
    <w:rsid w:val="2A42A905"/>
    <w:rsid w:val="2A7446BE"/>
    <w:rsid w:val="2AF08074"/>
    <w:rsid w:val="2B39AA6E"/>
    <w:rsid w:val="2CEC454C"/>
    <w:rsid w:val="2DBE4C21"/>
    <w:rsid w:val="2E6BBC85"/>
    <w:rsid w:val="2FF02AF1"/>
    <w:rsid w:val="3075E4C9"/>
    <w:rsid w:val="313821F2"/>
    <w:rsid w:val="318D88C8"/>
    <w:rsid w:val="319944B2"/>
    <w:rsid w:val="343EA97D"/>
    <w:rsid w:val="34A6351B"/>
    <w:rsid w:val="3665EFD6"/>
    <w:rsid w:val="3670CC72"/>
    <w:rsid w:val="36C8A3F1"/>
    <w:rsid w:val="37C01E00"/>
    <w:rsid w:val="38F144F0"/>
    <w:rsid w:val="39085858"/>
    <w:rsid w:val="3964D806"/>
    <w:rsid w:val="3A910721"/>
    <w:rsid w:val="3BFFA2A6"/>
    <w:rsid w:val="3C433DD0"/>
    <w:rsid w:val="3D5F7602"/>
    <w:rsid w:val="3EC585FC"/>
    <w:rsid w:val="3EE1F40A"/>
    <w:rsid w:val="3EE329AC"/>
    <w:rsid w:val="3F2757E6"/>
    <w:rsid w:val="41205632"/>
    <w:rsid w:val="41F3307B"/>
    <w:rsid w:val="44461F0D"/>
    <w:rsid w:val="446DB999"/>
    <w:rsid w:val="447E8FC9"/>
    <w:rsid w:val="45FB6BBB"/>
    <w:rsid w:val="46580206"/>
    <w:rsid w:val="47310E2B"/>
    <w:rsid w:val="486CB744"/>
    <w:rsid w:val="4B7C4BE0"/>
    <w:rsid w:val="4B824C25"/>
    <w:rsid w:val="4B856E2D"/>
    <w:rsid w:val="4D950094"/>
    <w:rsid w:val="50759E1A"/>
    <w:rsid w:val="509A292B"/>
    <w:rsid w:val="51C6E7E6"/>
    <w:rsid w:val="5399C6D4"/>
    <w:rsid w:val="5473A4CC"/>
    <w:rsid w:val="54EB5AB9"/>
    <w:rsid w:val="5529F8B4"/>
    <w:rsid w:val="55622995"/>
    <w:rsid w:val="55B834FA"/>
    <w:rsid w:val="55BEB70E"/>
    <w:rsid w:val="59037AA0"/>
    <w:rsid w:val="591E4652"/>
    <w:rsid w:val="5B74BD56"/>
    <w:rsid w:val="5B8140CB"/>
    <w:rsid w:val="5B945A3A"/>
    <w:rsid w:val="5B993A38"/>
    <w:rsid w:val="5C21B59E"/>
    <w:rsid w:val="5DC8330D"/>
    <w:rsid w:val="5DE0AFB5"/>
    <w:rsid w:val="5E701C3A"/>
    <w:rsid w:val="5F1131B2"/>
    <w:rsid w:val="60EB0506"/>
    <w:rsid w:val="611862E8"/>
    <w:rsid w:val="616B7557"/>
    <w:rsid w:val="636516AA"/>
    <w:rsid w:val="63D77D98"/>
    <w:rsid w:val="6516B569"/>
    <w:rsid w:val="6553C2F0"/>
    <w:rsid w:val="672D84FF"/>
    <w:rsid w:val="68C1DE33"/>
    <w:rsid w:val="68F45B9D"/>
    <w:rsid w:val="6A1E7D35"/>
    <w:rsid w:val="6B7ACAF1"/>
    <w:rsid w:val="6E88ADA2"/>
    <w:rsid w:val="6EE3A4C5"/>
    <w:rsid w:val="6EF46A3E"/>
    <w:rsid w:val="6F588E8E"/>
    <w:rsid w:val="6F9E16D4"/>
    <w:rsid w:val="704D14AE"/>
    <w:rsid w:val="70A0E98F"/>
    <w:rsid w:val="713F20B0"/>
    <w:rsid w:val="7183CAC1"/>
    <w:rsid w:val="725B696E"/>
    <w:rsid w:val="7295F0CC"/>
    <w:rsid w:val="72CBA522"/>
    <w:rsid w:val="73A17A5B"/>
    <w:rsid w:val="73FD35A6"/>
    <w:rsid w:val="74BB1793"/>
    <w:rsid w:val="7570693B"/>
    <w:rsid w:val="7628240A"/>
    <w:rsid w:val="7677FD92"/>
    <w:rsid w:val="79F36077"/>
    <w:rsid w:val="7C179045"/>
    <w:rsid w:val="7DE05E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851"/>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6"/>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26"/>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26"/>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6"/>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6"/>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pPr>
    <w:rPr>
      <w:sz w:val="17"/>
    </w:rPr>
  </w:style>
  <w:style w:type="paragraph" w:customStyle="1" w:styleId="TableNListnumbered0">
    <w:name w:val="Table N List (numbered)"/>
    <w:basedOn w:val="TableNBullet"/>
    <w:uiPriority w:val="2"/>
    <w:qFormat/>
    <w:rsid w:val="005117E0"/>
    <w:pPr>
      <w:numPr>
        <w:numId w:val="13"/>
      </w:numPr>
      <w:ind w:left="227"/>
    </w:pPr>
  </w:style>
  <w:style w:type="paragraph" w:customStyle="1" w:styleId="xAppendixLevel1">
    <w:name w:val="xAppendix Level 1"/>
    <w:basedOn w:val="Heading1"/>
    <w:next w:val="Normal"/>
    <w:uiPriority w:val="98"/>
    <w:qFormat/>
    <w:rsid w:val="00214A1E"/>
    <w:pPr>
      <w:numPr>
        <w:numId w:val="27"/>
      </w:numPr>
      <w:spacing w:line="240" w:lineRule="auto"/>
    </w:pPr>
    <w:rPr>
      <w:bCs/>
    </w:rPr>
  </w:style>
  <w:style w:type="paragraph" w:customStyle="1" w:styleId="xAppendixLevel2">
    <w:name w:val="xAppendix Level 2"/>
    <w:basedOn w:val="Heading2"/>
    <w:next w:val="Normal"/>
    <w:uiPriority w:val="98"/>
    <w:qFormat/>
    <w:rsid w:val="002B5822"/>
    <w:pPr>
      <w:numPr>
        <w:numId w:val="27"/>
      </w:numPr>
    </w:pPr>
    <w:rPr>
      <w:bCs/>
      <w:sz w:val="34"/>
    </w:rPr>
  </w:style>
  <w:style w:type="paragraph" w:customStyle="1" w:styleId="xAppendixLevel3">
    <w:name w:val="xAppendix Level 3"/>
    <w:basedOn w:val="Heading3"/>
    <w:next w:val="Normal"/>
    <w:uiPriority w:val="98"/>
    <w:qFormat/>
    <w:rsid w:val="002B5822"/>
    <w:pPr>
      <w:numPr>
        <w:numId w:val="27"/>
      </w:numPr>
    </w:pPr>
    <w:rPr>
      <w:bCs/>
    </w:rPr>
  </w:style>
  <w:style w:type="paragraph" w:customStyle="1" w:styleId="Listnumbered">
    <w:name w:val="List (numbered)"/>
    <w:basedOn w:val="Normal"/>
    <w:link w:val="ListnumberedChar"/>
    <w:uiPriority w:val="1"/>
    <w:qFormat/>
    <w:rsid w:val="005B016D"/>
    <w:pPr>
      <w:numPr>
        <w:numId w:val="12"/>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28"/>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1"/>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5"/>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w:hAnsi="Segoe UI"/>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6A20BC"/>
    <w:rPr>
      <w:color w:val="605E5C"/>
      <w:shd w:val="clear" w:color="auto" w:fill="E1DFDD"/>
    </w:rPr>
  </w:style>
  <w:style w:type="paragraph" w:styleId="Revision">
    <w:name w:val="Revision"/>
    <w:hidden/>
    <w:uiPriority w:val="99"/>
    <w:semiHidden/>
    <w:rsid w:val="008D4F3A"/>
    <w:pPr>
      <w:spacing w:after="0" w:line="240" w:lineRule="auto"/>
    </w:pPr>
    <w:rPr>
      <w:rFonts w:ascii="Segoe UI" w:hAnsi="Segoe UI"/>
      <w:sz w:val="19"/>
      <w:lang w:val="en-AU"/>
    </w:rPr>
  </w:style>
  <w:style w:type="paragraph" w:styleId="PlainText">
    <w:name w:val="Plain Text"/>
    <w:basedOn w:val="Normal"/>
    <w:link w:val="PlainTextChar"/>
    <w:uiPriority w:val="99"/>
    <w:semiHidden/>
    <w:unhideWhenUsed/>
    <w:rsid w:val="00F25999"/>
    <w:pPr>
      <w:spacing w:after="0" w:line="240" w:lineRule="auto"/>
    </w:pPr>
    <w:rPr>
      <w:sz w:val="20"/>
      <w:szCs w:val="21"/>
    </w:rPr>
  </w:style>
  <w:style w:type="character" w:customStyle="1" w:styleId="PlainTextChar">
    <w:name w:val="Plain Text Char"/>
    <w:basedOn w:val="DefaultParagraphFont"/>
    <w:link w:val="PlainText"/>
    <w:uiPriority w:val="99"/>
    <w:semiHidden/>
    <w:rsid w:val="00F25999"/>
    <w:rPr>
      <w:rFonts w:ascii="Segoe UI" w:hAnsi="Segoe UI"/>
      <w:sz w:val="20"/>
      <w:szCs w:val="21"/>
      <w:lang w:val="en-AU"/>
    </w:rPr>
  </w:style>
  <w:style w:type="character" w:customStyle="1" w:styleId="cf01">
    <w:name w:val="cf01"/>
    <w:basedOn w:val="DefaultParagraphFont"/>
    <w:rsid w:val="00322D47"/>
    <w:rPr>
      <w:rFonts w:ascii="Segoe UI" w:hAnsi="Segoe UI" w:cs="Segoe UI" w:hint="default"/>
      <w:sz w:val="18"/>
      <w:szCs w:val="18"/>
    </w:rPr>
  </w:style>
  <w:style w:type="character" w:customStyle="1" w:styleId="Mention2">
    <w:name w:val="Mention2"/>
    <w:basedOn w:val="DefaultParagraphFont"/>
    <w:uiPriority w:val="99"/>
    <w:unhideWhenUsed/>
    <w:rsid w:val="00193DA2"/>
    <w:rPr>
      <w:color w:val="2B579A"/>
      <w:shd w:val="clear" w:color="auto" w:fill="E1DFDD"/>
    </w:rPr>
  </w:style>
  <w:style w:type="character" w:styleId="Mention">
    <w:name w:val="Mention"/>
    <w:basedOn w:val="DefaultParagraphFont"/>
    <w:uiPriority w:val="99"/>
    <w:unhideWhenUsed/>
    <w:rsid w:val="005B02C7"/>
    <w:rPr>
      <w:color w:val="2B579A"/>
      <w:shd w:val="clear" w:color="auto" w:fill="E1DFDD"/>
    </w:rPr>
  </w:style>
  <w:style w:type="character" w:styleId="UnresolvedMention">
    <w:name w:val="Unresolved Mention"/>
    <w:basedOn w:val="DefaultParagraphFont"/>
    <w:uiPriority w:val="99"/>
    <w:semiHidden/>
    <w:unhideWhenUsed/>
    <w:rsid w:val="00DE0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754">
      <w:bodyDiv w:val="1"/>
      <w:marLeft w:val="0"/>
      <w:marRight w:val="0"/>
      <w:marTop w:val="0"/>
      <w:marBottom w:val="0"/>
      <w:divBdr>
        <w:top w:val="none" w:sz="0" w:space="0" w:color="auto"/>
        <w:left w:val="none" w:sz="0" w:space="0" w:color="auto"/>
        <w:bottom w:val="none" w:sz="0" w:space="0" w:color="auto"/>
        <w:right w:val="none" w:sz="0" w:space="0" w:color="auto"/>
      </w:divBdr>
    </w:div>
    <w:div w:id="66000228">
      <w:bodyDiv w:val="1"/>
      <w:marLeft w:val="0"/>
      <w:marRight w:val="0"/>
      <w:marTop w:val="0"/>
      <w:marBottom w:val="0"/>
      <w:divBdr>
        <w:top w:val="none" w:sz="0" w:space="0" w:color="auto"/>
        <w:left w:val="none" w:sz="0" w:space="0" w:color="auto"/>
        <w:bottom w:val="none" w:sz="0" w:space="0" w:color="auto"/>
        <w:right w:val="none" w:sz="0" w:space="0" w:color="auto"/>
      </w:divBdr>
    </w:div>
    <w:div w:id="103117738">
      <w:bodyDiv w:val="1"/>
      <w:marLeft w:val="0"/>
      <w:marRight w:val="0"/>
      <w:marTop w:val="0"/>
      <w:marBottom w:val="0"/>
      <w:divBdr>
        <w:top w:val="none" w:sz="0" w:space="0" w:color="auto"/>
        <w:left w:val="none" w:sz="0" w:space="0" w:color="auto"/>
        <w:bottom w:val="none" w:sz="0" w:space="0" w:color="auto"/>
        <w:right w:val="none" w:sz="0" w:space="0" w:color="auto"/>
      </w:divBdr>
    </w:div>
    <w:div w:id="227225508">
      <w:bodyDiv w:val="1"/>
      <w:marLeft w:val="0"/>
      <w:marRight w:val="0"/>
      <w:marTop w:val="0"/>
      <w:marBottom w:val="0"/>
      <w:divBdr>
        <w:top w:val="none" w:sz="0" w:space="0" w:color="auto"/>
        <w:left w:val="none" w:sz="0" w:space="0" w:color="auto"/>
        <w:bottom w:val="none" w:sz="0" w:space="0" w:color="auto"/>
        <w:right w:val="none" w:sz="0" w:space="0" w:color="auto"/>
      </w:divBdr>
    </w:div>
    <w:div w:id="252318728">
      <w:bodyDiv w:val="1"/>
      <w:marLeft w:val="0"/>
      <w:marRight w:val="0"/>
      <w:marTop w:val="0"/>
      <w:marBottom w:val="0"/>
      <w:divBdr>
        <w:top w:val="none" w:sz="0" w:space="0" w:color="auto"/>
        <w:left w:val="none" w:sz="0" w:space="0" w:color="auto"/>
        <w:bottom w:val="none" w:sz="0" w:space="0" w:color="auto"/>
        <w:right w:val="none" w:sz="0" w:space="0" w:color="auto"/>
      </w:divBdr>
    </w:div>
    <w:div w:id="294913122">
      <w:bodyDiv w:val="1"/>
      <w:marLeft w:val="0"/>
      <w:marRight w:val="0"/>
      <w:marTop w:val="0"/>
      <w:marBottom w:val="0"/>
      <w:divBdr>
        <w:top w:val="none" w:sz="0" w:space="0" w:color="auto"/>
        <w:left w:val="none" w:sz="0" w:space="0" w:color="auto"/>
        <w:bottom w:val="none" w:sz="0" w:space="0" w:color="auto"/>
        <w:right w:val="none" w:sz="0" w:space="0" w:color="auto"/>
      </w:divBdr>
    </w:div>
    <w:div w:id="443500911">
      <w:bodyDiv w:val="1"/>
      <w:marLeft w:val="0"/>
      <w:marRight w:val="0"/>
      <w:marTop w:val="0"/>
      <w:marBottom w:val="0"/>
      <w:divBdr>
        <w:top w:val="none" w:sz="0" w:space="0" w:color="auto"/>
        <w:left w:val="none" w:sz="0" w:space="0" w:color="auto"/>
        <w:bottom w:val="none" w:sz="0" w:space="0" w:color="auto"/>
        <w:right w:val="none" w:sz="0" w:space="0" w:color="auto"/>
      </w:divBdr>
    </w:div>
    <w:div w:id="474294550">
      <w:bodyDiv w:val="1"/>
      <w:marLeft w:val="0"/>
      <w:marRight w:val="0"/>
      <w:marTop w:val="0"/>
      <w:marBottom w:val="0"/>
      <w:divBdr>
        <w:top w:val="none" w:sz="0" w:space="0" w:color="auto"/>
        <w:left w:val="none" w:sz="0" w:space="0" w:color="auto"/>
        <w:bottom w:val="none" w:sz="0" w:space="0" w:color="auto"/>
        <w:right w:val="none" w:sz="0" w:space="0" w:color="auto"/>
      </w:divBdr>
    </w:div>
    <w:div w:id="491680377">
      <w:bodyDiv w:val="1"/>
      <w:marLeft w:val="0"/>
      <w:marRight w:val="0"/>
      <w:marTop w:val="0"/>
      <w:marBottom w:val="0"/>
      <w:divBdr>
        <w:top w:val="none" w:sz="0" w:space="0" w:color="auto"/>
        <w:left w:val="none" w:sz="0" w:space="0" w:color="auto"/>
        <w:bottom w:val="none" w:sz="0" w:space="0" w:color="auto"/>
        <w:right w:val="none" w:sz="0" w:space="0" w:color="auto"/>
      </w:divBdr>
    </w:div>
    <w:div w:id="551698508">
      <w:bodyDiv w:val="1"/>
      <w:marLeft w:val="0"/>
      <w:marRight w:val="0"/>
      <w:marTop w:val="0"/>
      <w:marBottom w:val="0"/>
      <w:divBdr>
        <w:top w:val="none" w:sz="0" w:space="0" w:color="auto"/>
        <w:left w:val="none" w:sz="0" w:space="0" w:color="auto"/>
        <w:bottom w:val="none" w:sz="0" w:space="0" w:color="auto"/>
        <w:right w:val="none" w:sz="0" w:space="0" w:color="auto"/>
      </w:divBdr>
    </w:div>
    <w:div w:id="554849900">
      <w:bodyDiv w:val="1"/>
      <w:marLeft w:val="0"/>
      <w:marRight w:val="0"/>
      <w:marTop w:val="0"/>
      <w:marBottom w:val="0"/>
      <w:divBdr>
        <w:top w:val="none" w:sz="0" w:space="0" w:color="auto"/>
        <w:left w:val="none" w:sz="0" w:space="0" w:color="auto"/>
        <w:bottom w:val="none" w:sz="0" w:space="0" w:color="auto"/>
        <w:right w:val="none" w:sz="0" w:space="0" w:color="auto"/>
      </w:divBdr>
    </w:div>
    <w:div w:id="635836460">
      <w:bodyDiv w:val="1"/>
      <w:marLeft w:val="0"/>
      <w:marRight w:val="0"/>
      <w:marTop w:val="0"/>
      <w:marBottom w:val="0"/>
      <w:divBdr>
        <w:top w:val="none" w:sz="0" w:space="0" w:color="auto"/>
        <w:left w:val="none" w:sz="0" w:space="0" w:color="auto"/>
        <w:bottom w:val="none" w:sz="0" w:space="0" w:color="auto"/>
        <w:right w:val="none" w:sz="0" w:space="0" w:color="auto"/>
      </w:divBdr>
    </w:div>
    <w:div w:id="686827782">
      <w:bodyDiv w:val="1"/>
      <w:marLeft w:val="0"/>
      <w:marRight w:val="0"/>
      <w:marTop w:val="0"/>
      <w:marBottom w:val="0"/>
      <w:divBdr>
        <w:top w:val="none" w:sz="0" w:space="0" w:color="auto"/>
        <w:left w:val="none" w:sz="0" w:space="0" w:color="auto"/>
        <w:bottom w:val="none" w:sz="0" w:space="0" w:color="auto"/>
        <w:right w:val="none" w:sz="0" w:space="0" w:color="auto"/>
      </w:divBdr>
    </w:div>
    <w:div w:id="756287088">
      <w:bodyDiv w:val="1"/>
      <w:marLeft w:val="0"/>
      <w:marRight w:val="0"/>
      <w:marTop w:val="0"/>
      <w:marBottom w:val="0"/>
      <w:divBdr>
        <w:top w:val="none" w:sz="0" w:space="0" w:color="auto"/>
        <w:left w:val="none" w:sz="0" w:space="0" w:color="auto"/>
        <w:bottom w:val="none" w:sz="0" w:space="0" w:color="auto"/>
        <w:right w:val="none" w:sz="0" w:space="0" w:color="auto"/>
      </w:divBdr>
    </w:div>
    <w:div w:id="765466128">
      <w:bodyDiv w:val="1"/>
      <w:marLeft w:val="0"/>
      <w:marRight w:val="0"/>
      <w:marTop w:val="0"/>
      <w:marBottom w:val="0"/>
      <w:divBdr>
        <w:top w:val="none" w:sz="0" w:space="0" w:color="auto"/>
        <w:left w:val="none" w:sz="0" w:space="0" w:color="auto"/>
        <w:bottom w:val="none" w:sz="0" w:space="0" w:color="auto"/>
        <w:right w:val="none" w:sz="0" w:space="0" w:color="auto"/>
      </w:divBdr>
    </w:div>
    <w:div w:id="783963133">
      <w:bodyDiv w:val="1"/>
      <w:marLeft w:val="0"/>
      <w:marRight w:val="0"/>
      <w:marTop w:val="0"/>
      <w:marBottom w:val="0"/>
      <w:divBdr>
        <w:top w:val="none" w:sz="0" w:space="0" w:color="auto"/>
        <w:left w:val="none" w:sz="0" w:space="0" w:color="auto"/>
        <w:bottom w:val="none" w:sz="0" w:space="0" w:color="auto"/>
        <w:right w:val="none" w:sz="0" w:space="0" w:color="auto"/>
      </w:divBdr>
    </w:div>
    <w:div w:id="822741504">
      <w:bodyDiv w:val="1"/>
      <w:marLeft w:val="0"/>
      <w:marRight w:val="0"/>
      <w:marTop w:val="0"/>
      <w:marBottom w:val="0"/>
      <w:divBdr>
        <w:top w:val="none" w:sz="0" w:space="0" w:color="auto"/>
        <w:left w:val="none" w:sz="0" w:space="0" w:color="auto"/>
        <w:bottom w:val="none" w:sz="0" w:space="0" w:color="auto"/>
        <w:right w:val="none" w:sz="0" w:space="0" w:color="auto"/>
      </w:divBdr>
    </w:div>
    <w:div w:id="858352143">
      <w:bodyDiv w:val="1"/>
      <w:marLeft w:val="0"/>
      <w:marRight w:val="0"/>
      <w:marTop w:val="0"/>
      <w:marBottom w:val="0"/>
      <w:divBdr>
        <w:top w:val="none" w:sz="0" w:space="0" w:color="auto"/>
        <w:left w:val="none" w:sz="0" w:space="0" w:color="auto"/>
        <w:bottom w:val="none" w:sz="0" w:space="0" w:color="auto"/>
        <w:right w:val="none" w:sz="0" w:space="0" w:color="auto"/>
      </w:divBdr>
    </w:div>
    <w:div w:id="859927925">
      <w:bodyDiv w:val="1"/>
      <w:marLeft w:val="0"/>
      <w:marRight w:val="0"/>
      <w:marTop w:val="0"/>
      <w:marBottom w:val="0"/>
      <w:divBdr>
        <w:top w:val="none" w:sz="0" w:space="0" w:color="auto"/>
        <w:left w:val="none" w:sz="0" w:space="0" w:color="auto"/>
        <w:bottom w:val="none" w:sz="0" w:space="0" w:color="auto"/>
        <w:right w:val="none" w:sz="0" w:space="0" w:color="auto"/>
      </w:divBdr>
    </w:div>
    <w:div w:id="874077315">
      <w:bodyDiv w:val="1"/>
      <w:marLeft w:val="0"/>
      <w:marRight w:val="0"/>
      <w:marTop w:val="0"/>
      <w:marBottom w:val="0"/>
      <w:divBdr>
        <w:top w:val="none" w:sz="0" w:space="0" w:color="auto"/>
        <w:left w:val="none" w:sz="0" w:space="0" w:color="auto"/>
        <w:bottom w:val="none" w:sz="0" w:space="0" w:color="auto"/>
        <w:right w:val="none" w:sz="0" w:space="0" w:color="auto"/>
      </w:divBdr>
    </w:div>
    <w:div w:id="928003598">
      <w:bodyDiv w:val="1"/>
      <w:marLeft w:val="0"/>
      <w:marRight w:val="0"/>
      <w:marTop w:val="0"/>
      <w:marBottom w:val="0"/>
      <w:divBdr>
        <w:top w:val="none" w:sz="0" w:space="0" w:color="auto"/>
        <w:left w:val="none" w:sz="0" w:space="0" w:color="auto"/>
        <w:bottom w:val="none" w:sz="0" w:space="0" w:color="auto"/>
        <w:right w:val="none" w:sz="0" w:space="0" w:color="auto"/>
      </w:divBdr>
    </w:div>
    <w:div w:id="932280673">
      <w:bodyDiv w:val="1"/>
      <w:marLeft w:val="0"/>
      <w:marRight w:val="0"/>
      <w:marTop w:val="0"/>
      <w:marBottom w:val="0"/>
      <w:divBdr>
        <w:top w:val="none" w:sz="0" w:space="0" w:color="auto"/>
        <w:left w:val="none" w:sz="0" w:space="0" w:color="auto"/>
        <w:bottom w:val="none" w:sz="0" w:space="0" w:color="auto"/>
        <w:right w:val="none" w:sz="0" w:space="0" w:color="auto"/>
      </w:divBdr>
    </w:div>
    <w:div w:id="937910306">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4889705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063717146">
      <w:bodyDiv w:val="1"/>
      <w:marLeft w:val="0"/>
      <w:marRight w:val="0"/>
      <w:marTop w:val="0"/>
      <w:marBottom w:val="0"/>
      <w:divBdr>
        <w:top w:val="none" w:sz="0" w:space="0" w:color="auto"/>
        <w:left w:val="none" w:sz="0" w:space="0" w:color="auto"/>
        <w:bottom w:val="none" w:sz="0" w:space="0" w:color="auto"/>
        <w:right w:val="none" w:sz="0" w:space="0" w:color="auto"/>
      </w:divBdr>
    </w:div>
    <w:div w:id="1082490546">
      <w:bodyDiv w:val="1"/>
      <w:marLeft w:val="0"/>
      <w:marRight w:val="0"/>
      <w:marTop w:val="0"/>
      <w:marBottom w:val="0"/>
      <w:divBdr>
        <w:top w:val="none" w:sz="0" w:space="0" w:color="auto"/>
        <w:left w:val="none" w:sz="0" w:space="0" w:color="auto"/>
        <w:bottom w:val="none" w:sz="0" w:space="0" w:color="auto"/>
        <w:right w:val="none" w:sz="0" w:space="0" w:color="auto"/>
      </w:divBdr>
    </w:div>
    <w:div w:id="1084568102">
      <w:bodyDiv w:val="1"/>
      <w:marLeft w:val="0"/>
      <w:marRight w:val="0"/>
      <w:marTop w:val="0"/>
      <w:marBottom w:val="0"/>
      <w:divBdr>
        <w:top w:val="none" w:sz="0" w:space="0" w:color="auto"/>
        <w:left w:val="none" w:sz="0" w:space="0" w:color="auto"/>
        <w:bottom w:val="none" w:sz="0" w:space="0" w:color="auto"/>
        <w:right w:val="none" w:sz="0" w:space="0" w:color="auto"/>
      </w:divBdr>
    </w:div>
    <w:div w:id="1095979467">
      <w:bodyDiv w:val="1"/>
      <w:marLeft w:val="0"/>
      <w:marRight w:val="0"/>
      <w:marTop w:val="0"/>
      <w:marBottom w:val="0"/>
      <w:divBdr>
        <w:top w:val="none" w:sz="0" w:space="0" w:color="auto"/>
        <w:left w:val="none" w:sz="0" w:space="0" w:color="auto"/>
        <w:bottom w:val="none" w:sz="0" w:space="0" w:color="auto"/>
        <w:right w:val="none" w:sz="0" w:space="0" w:color="auto"/>
      </w:divBdr>
    </w:div>
    <w:div w:id="1203009459">
      <w:bodyDiv w:val="1"/>
      <w:marLeft w:val="0"/>
      <w:marRight w:val="0"/>
      <w:marTop w:val="0"/>
      <w:marBottom w:val="0"/>
      <w:divBdr>
        <w:top w:val="none" w:sz="0" w:space="0" w:color="auto"/>
        <w:left w:val="none" w:sz="0" w:space="0" w:color="auto"/>
        <w:bottom w:val="none" w:sz="0" w:space="0" w:color="auto"/>
        <w:right w:val="none" w:sz="0" w:space="0" w:color="auto"/>
      </w:divBdr>
      <w:divsChild>
        <w:div w:id="1760372163">
          <w:marLeft w:val="274"/>
          <w:marRight w:val="0"/>
          <w:marTop w:val="0"/>
          <w:marBottom w:val="0"/>
          <w:divBdr>
            <w:top w:val="none" w:sz="0" w:space="0" w:color="auto"/>
            <w:left w:val="none" w:sz="0" w:space="0" w:color="auto"/>
            <w:bottom w:val="none" w:sz="0" w:space="0" w:color="auto"/>
            <w:right w:val="none" w:sz="0" w:space="0" w:color="auto"/>
          </w:divBdr>
        </w:div>
      </w:divsChild>
    </w:div>
    <w:div w:id="1248340623">
      <w:bodyDiv w:val="1"/>
      <w:marLeft w:val="0"/>
      <w:marRight w:val="0"/>
      <w:marTop w:val="0"/>
      <w:marBottom w:val="0"/>
      <w:divBdr>
        <w:top w:val="none" w:sz="0" w:space="0" w:color="auto"/>
        <w:left w:val="none" w:sz="0" w:space="0" w:color="auto"/>
        <w:bottom w:val="none" w:sz="0" w:space="0" w:color="auto"/>
        <w:right w:val="none" w:sz="0" w:space="0" w:color="auto"/>
      </w:divBdr>
    </w:div>
    <w:div w:id="1266304118">
      <w:bodyDiv w:val="1"/>
      <w:marLeft w:val="0"/>
      <w:marRight w:val="0"/>
      <w:marTop w:val="0"/>
      <w:marBottom w:val="0"/>
      <w:divBdr>
        <w:top w:val="none" w:sz="0" w:space="0" w:color="auto"/>
        <w:left w:val="none" w:sz="0" w:space="0" w:color="auto"/>
        <w:bottom w:val="none" w:sz="0" w:space="0" w:color="auto"/>
        <w:right w:val="none" w:sz="0" w:space="0" w:color="auto"/>
      </w:divBdr>
    </w:div>
    <w:div w:id="1291322938">
      <w:bodyDiv w:val="1"/>
      <w:marLeft w:val="0"/>
      <w:marRight w:val="0"/>
      <w:marTop w:val="0"/>
      <w:marBottom w:val="0"/>
      <w:divBdr>
        <w:top w:val="none" w:sz="0" w:space="0" w:color="auto"/>
        <w:left w:val="none" w:sz="0" w:space="0" w:color="auto"/>
        <w:bottom w:val="none" w:sz="0" w:space="0" w:color="auto"/>
        <w:right w:val="none" w:sz="0" w:space="0" w:color="auto"/>
      </w:divBdr>
    </w:div>
    <w:div w:id="1317876861">
      <w:bodyDiv w:val="1"/>
      <w:marLeft w:val="0"/>
      <w:marRight w:val="0"/>
      <w:marTop w:val="0"/>
      <w:marBottom w:val="0"/>
      <w:divBdr>
        <w:top w:val="none" w:sz="0" w:space="0" w:color="auto"/>
        <w:left w:val="none" w:sz="0" w:space="0" w:color="auto"/>
        <w:bottom w:val="none" w:sz="0" w:space="0" w:color="auto"/>
        <w:right w:val="none" w:sz="0" w:space="0" w:color="auto"/>
      </w:divBdr>
    </w:div>
    <w:div w:id="1429542047">
      <w:bodyDiv w:val="1"/>
      <w:marLeft w:val="0"/>
      <w:marRight w:val="0"/>
      <w:marTop w:val="0"/>
      <w:marBottom w:val="0"/>
      <w:divBdr>
        <w:top w:val="none" w:sz="0" w:space="0" w:color="auto"/>
        <w:left w:val="none" w:sz="0" w:space="0" w:color="auto"/>
        <w:bottom w:val="none" w:sz="0" w:space="0" w:color="auto"/>
        <w:right w:val="none" w:sz="0" w:space="0" w:color="auto"/>
      </w:divBdr>
    </w:div>
    <w:div w:id="1566257163">
      <w:bodyDiv w:val="1"/>
      <w:marLeft w:val="0"/>
      <w:marRight w:val="0"/>
      <w:marTop w:val="0"/>
      <w:marBottom w:val="0"/>
      <w:divBdr>
        <w:top w:val="none" w:sz="0" w:space="0" w:color="auto"/>
        <w:left w:val="none" w:sz="0" w:space="0" w:color="auto"/>
        <w:bottom w:val="none" w:sz="0" w:space="0" w:color="auto"/>
        <w:right w:val="none" w:sz="0" w:space="0" w:color="auto"/>
      </w:divBdr>
    </w:div>
    <w:div w:id="1585797335">
      <w:bodyDiv w:val="1"/>
      <w:marLeft w:val="0"/>
      <w:marRight w:val="0"/>
      <w:marTop w:val="0"/>
      <w:marBottom w:val="0"/>
      <w:divBdr>
        <w:top w:val="none" w:sz="0" w:space="0" w:color="auto"/>
        <w:left w:val="none" w:sz="0" w:space="0" w:color="auto"/>
        <w:bottom w:val="none" w:sz="0" w:space="0" w:color="auto"/>
        <w:right w:val="none" w:sz="0" w:space="0" w:color="auto"/>
      </w:divBdr>
    </w:div>
    <w:div w:id="1587613449">
      <w:bodyDiv w:val="1"/>
      <w:marLeft w:val="0"/>
      <w:marRight w:val="0"/>
      <w:marTop w:val="0"/>
      <w:marBottom w:val="0"/>
      <w:divBdr>
        <w:top w:val="none" w:sz="0" w:space="0" w:color="auto"/>
        <w:left w:val="none" w:sz="0" w:space="0" w:color="auto"/>
        <w:bottom w:val="none" w:sz="0" w:space="0" w:color="auto"/>
        <w:right w:val="none" w:sz="0" w:space="0" w:color="auto"/>
      </w:divBdr>
      <w:divsChild>
        <w:div w:id="21324168">
          <w:marLeft w:val="0"/>
          <w:marRight w:val="0"/>
          <w:marTop w:val="0"/>
          <w:marBottom w:val="0"/>
          <w:divBdr>
            <w:top w:val="none" w:sz="0" w:space="0" w:color="auto"/>
            <w:left w:val="none" w:sz="0" w:space="0" w:color="auto"/>
            <w:bottom w:val="none" w:sz="0" w:space="0" w:color="auto"/>
            <w:right w:val="none" w:sz="0" w:space="0" w:color="auto"/>
          </w:divBdr>
          <w:divsChild>
            <w:div w:id="1281569155">
              <w:marLeft w:val="0"/>
              <w:marRight w:val="0"/>
              <w:marTop w:val="0"/>
              <w:marBottom w:val="0"/>
              <w:divBdr>
                <w:top w:val="none" w:sz="0" w:space="0" w:color="auto"/>
                <w:left w:val="none" w:sz="0" w:space="0" w:color="auto"/>
                <w:bottom w:val="none" w:sz="0" w:space="0" w:color="auto"/>
                <w:right w:val="none" w:sz="0" w:space="0" w:color="auto"/>
              </w:divBdr>
              <w:divsChild>
                <w:div w:id="1333022155">
                  <w:marLeft w:val="0"/>
                  <w:marRight w:val="0"/>
                  <w:marTop w:val="0"/>
                  <w:marBottom w:val="0"/>
                  <w:divBdr>
                    <w:top w:val="none" w:sz="0" w:space="0" w:color="auto"/>
                    <w:left w:val="none" w:sz="0" w:space="0" w:color="auto"/>
                    <w:bottom w:val="none" w:sz="0" w:space="0" w:color="auto"/>
                    <w:right w:val="none" w:sz="0" w:space="0" w:color="auto"/>
                  </w:divBdr>
                </w:div>
                <w:div w:id="1754399186">
                  <w:marLeft w:val="0"/>
                  <w:marRight w:val="0"/>
                  <w:marTop w:val="0"/>
                  <w:marBottom w:val="0"/>
                  <w:divBdr>
                    <w:top w:val="none" w:sz="0" w:space="0" w:color="auto"/>
                    <w:left w:val="none" w:sz="0" w:space="0" w:color="auto"/>
                    <w:bottom w:val="none" w:sz="0" w:space="0" w:color="auto"/>
                    <w:right w:val="none" w:sz="0" w:space="0" w:color="auto"/>
                  </w:divBdr>
                </w:div>
                <w:div w:id="21282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751">
          <w:marLeft w:val="0"/>
          <w:marRight w:val="0"/>
          <w:marTop w:val="0"/>
          <w:marBottom w:val="0"/>
          <w:divBdr>
            <w:top w:val="none" w:sz="0" w:space="0" w:color="auto"/>
            <w:left w:val="none" w:sz="0" w:space="0" w:color="auto"/>
            <w:bottom w:val="none" w:sz="0" w:space="0" w:color="auto"/>
            <w:right w:val="none" w:sz="0" w:space="0" w:color="auto"/>
          </w:divBdr>
          <w:divsChild>
            <w:div w:id="865290148">
              <w:marLeft w:val="0"/>
              <w:marRight w:val="0"/>
              <w:marTop w:val="0"/>
              <w:marBottom w:val="0"/>
              <w:divBdr>
                <w:top w:val="none" w:sz="0" w:space="0" w:color="auto"/>
                <w:left w:val="none" w:sz="0" w:space="0" w:color="auto"/>
                <w:bottom w:val="none" w:sz="0" w:space="0" w:color="auto"/>
                <w:right w:val="none" w:sz="0" w:space="0" w:color="auto"/>
              </w:divBdr>
              <w:divsChild>
                <w:div w:id="3166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4506">
          <w:marLeft w:val="0"/>
          <w:marRight w:val="0"/>
          <w:marTop w:val="0"/>
          <w:marBottom w:val="0"/>
          <w:divBdr>
            <w:top w:val="none" w:sz="0" w:space="0" w:color="auto"/>
            <w:left w:val="none" w:sz="0" w:space="0" w:color="auto"/>
            <w:bottom w:val="none" w:sz="0" w:space="0" w:color="auto"/>
            <w:right w:val="none" w:sz="0" w:space="0" w:color="auto"/>
          </w:divBdr>
          <w:divsChild>
            <w:div w:id="1054278876">
              <w:marLeft w:val="0"/>
              <w:marRight w:val="0"/>
              <w:marTop w:val="0"/>
              <w:marBottom w:val="0"/>
              <w:divBdr>
                <w:top w:val="none" w:sz="0" w:space="0" w:color="auto"/>
                <w:left w:val="none" w:sz="0" w:space="0" w:color="auto"/>
                <w:bottom w:val="none" w:sz="0" w:space="0" w:color="auto"/>
                <w:right w:val="none" w:sz="0" w:space="0" w:color="auto"/>
              </w:divBdr>
              <w:divsChild>
                <w:div w:id="593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317">
          <w:marLeft w:val="0"/>
          <w:marRight w:val="0"/>
          <w:marTop w:val="0"/>
          <w:marBottom w:val="0"/>
          <w:divBdr>
            <w:top w:val="none" w:sz="0" w:space="0" w:color="auto"/>
            <w:left w:val="none" w:sz="0" w:space="0" w:color="auto"/>
            <w:bottom w:val="none" w:sz="0" w:space="0" w:color="auto"/>
            <w:right w:val="none" w:sz="0" w:space="0" w:color="auto"/>
          </w:divBdr>
          <w:divsChild>
            <w:div w:id="1582712644">
              <w:marLeft w:val="0"/>
              <w:marRight w:val="0"/>
              <w:marTop w:val="0"/>
              <w:marBottom w:val="0"/>
              <w:divBdr>
                <w:top w:val="none" w:sz="0" w:space="0" w:color="auto"/>
                <w:left w:val="none" w:sz="0" w:space="0" w:color="auto"/>
                <w:bottom w:val="none" w:sz="0" w:space="0" w:color="auto"/>
                <w:right w:val="none" w:sz="0" w:space="0" w:color="auto"/>
              </w:divBdr>
              <w:divsChild>
                <w:div w:id="2963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78427">
          <w:marLeft w:val="0"/>
          <w:marRight w:val="0"/>
          <w:marTop w:val="0"/>
          <w:marBottom w:val="0"/>
          <w:divBdr>
            <w:top w:val="none" w:sz="0" w:space="0" w:color="auto"/>
            <w:left w:val="none" w:sz="0" w:space="0" w:color="auto"/>
            <w:bottom w:val="none" w:sz="0" w:space="0" w:color="auto"/>
            <w:right w:val="none" w:sz="0" w:space="0" w:color="auto"/>
          </w:divBdr>
          <w:divsChild>
            <w:div w:id="1291939141">
              <w:marLeft w:val="0"/>
              <w:marRight w:val="0"/>
              <w:marTop w:val="0"/>
              <w:marBottom w:val="0"/>
              <w:divBdr>
                <w:top w:val="none" w:sz="0" w:space="0" w:color="auto"/>
                <w:left w:val="none" w:sz="0" w:space="0" w:color="auto"/>
                <w:bottom w:val="none" w:sz="0" w:space="0" w:color="auto"/>
                <w:right w:val="none" w:sz="0" w:space="0" w:color="auto"/>
              </w:divBdr>
              <w:divsChild>
                <w:div w:id="674386154">
                  <w:marLeft w:val="0"/>
                  <w:marRight w:val="0"/>
                  <w:marTop w:val="0"/>
                  <w:marBottom w:val="0"/>
                  <w:divBdr>
                    <w:top w:val="none" w:sz="0" w:space="0" w:color="auto"/>
                    <w:left w:val="none" w:sz="0" w:space="0" w:color="auto"/>
                    <w:bottom w:val="none" w:sz="0" w:space="0" w:color="auto"/>
                    <w:right w:val="none" w:sz="0" w:space="0" w:color="auto"/>
                  </w:divBdr>
                </w:div>
                <w:div w:id="946087179">
                  <w:marLeft w:val="0"/>
                  <w:marRight w:val="0"/>
                  <w:marTop w:val="0"/>
                  <w:marBottom w:val="0"/>
                  <w:divBdr>
                    <w:top w:val="none" w:sz="0" w:space="0" w:color="auto"/>
                    <w:left w:val="none" w:sz="0" w:space="0" w:color="auto"/>
                    <w:bottom w:val="none" w:sz="0" w:space="0" w:color="auto"/>
                    <w:right w:val="none" w:sz="0" w:space="0" w:color="auto"/>
                  </w:divBdr>
                </w:div>
                <w:div w:id="1021781894">
                  <w:marLeft w:val="0"/>
                  <w:marRight w:val="0"/>
                  <w:marTop w:val="0"/>
                  <w:marBottom w:val="0"/>
                  <w:divBdr>
                    <w:top w:val="none" w:sz="0" w:space="0" w:color="auto"/>
                    <w:left w:val="none" w:sz="0" w:space="0" w:color="auto"/>
                    <w:bottom w:val="none" w:sz="0" w:space="0" w:color="auto"/>
                    <w:right w:val="none" w:sz="0" w:space="0" w:color="auto"/>
                  </w:divBdr>
                </w:div>
                <w:div w:id="1251770101">
                  <w:marLeft w:val="0"/>
                  <w:marRight w:val="0"/>
                  <w:marTop w:val="0"/>
                  <w:marBottom w:val="0"/>
                  <w:divBdr>
                    <w:top w:val="none" w:sz="0" w:space="0" w:color="auto"/>
                    <w:left w:val="none" w:sz="0" w:space="0" w:color="auto"/>
                    <w:bottom w:val="none" w:sz="0" w:space="0" w:color="auto"/>
                    <w:right w:val="none" w:sz="0" w:space="0" w:color="auto"/>
                  </w:divBdr>
                </w:div>
                <w:div w:id="1933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2562">
          <w:marLeft w:val="0"/>
          <w:marRight w:val="0"/>
          <w:marTop w:val="0"/>
          <w:marBottom w:val="0"/>
          <w:divBdr>
            <w:top w:val="none" w:sz="0" w:space="0" w:color="auto"/>
            <w:left w:val="none" w:sz="0" w:space="0" w:color="auto"/>
            <w:bottom w:val="none" w:sz="0" w:space="0" w:color="auto"/>
            <w:right w:val="none" w:sz="0" w:space="0" w:color="auto"/>
          </w:divBdr>
          <w:divsChild>
            <w:div w:id="1685981442">
              <w:marLeft w:val="0"/>
              <w:marRight w:val="0"/>
              <w:marTop w:val="0"/>
              <w:marBottom w:val="0"/>
              <w:divBdr>
                <w:top w:val="none" w:sz="0" w:space="0" w:color="auto"/>
                <w:left w:val="none" w:sz="0" w:space="0" w:color="auto"/>
                <w:bottom w:val="none" w:sz="0" w:space="0" w:color="auto"/>
                <w:right w:val="none" w:sz="0" w:space="0" w:color="auto"/>
              </w:divBdr>
              <w:divsChild>
                <w:div w:id="1060523283">
                  <w:marLeft w:val="0"/>
                  <w:marRight w:val="0"/>
                  <w:marTop w:val="0"/>
                  <w:marBottom w:val="0"/>
                  <w:divBdr>
                    <w:top w:val="none" w:sz="0" w:space="0" w:color="auto"/>
                    <w:left w:val="none" w:sz="0" w:space="0" w:color="auto"/>
                    <w:bottom w:val="none" w:sz="0" w:space="0" w:color="auto"/>
                    <w:right w:val="none" w:sz="0" w:space="0" w:color="auto"/>
                  </w:divBdr>
                </w:div>
                <w:div w:id="1120342643">
                  <w:marLeft w:val="0"/>
                  <w:marRight w:val="0"/>
                  <w:marTop w:val="0"/>
                  <w:marBottom w:val="0"/>
                  <w:divBdr>
                    <w:top w:val="none" w:sz="0" w:space="0" w:color="auto"/>
                    <w:left w:val="none" w:sz="0" w:space="0" w:color="auto"/>
                    <w:bottom w:val="none" w:sz="0" w:space="0" w:color="auto"/>
                    <w:right w:val="none" w:sz="0" w:space="0" w:color="auto"/>
                  </w:divBdr>
                </w:div>
                <w:div w:id="1723942165">
                  <w:marLeft w:val="0"/>
                  <w:marRight w:val="0"/>
                  <w:marTop w:val="0"/>
                  <w:marBottom w:val="0"/>
                  <w:divBdr>
                    <w:top w:val="none" w:sz="0" w:space="0" w:color="auto"/>
                    <w:left w:val="none" w:sz="0" w:space="0" w:color="auto"/>
                    <w:bottom w:val="none" w:sz="0" w:space="0" w:color="auto"/>
                    <w:right w:val="none" w:sz="0" w:space="0" w:color="auto"/>
                  </w:divBdr>
                </w:div>
                <w:div w:id="20862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9099">
          <w:marLeft w:val="0"/>
          <w:marRight w:val="0"/>
          <w:marTop w:val="0"/>
          <w:marBottom w:val="0"/>
          <w:divBdr>
            <w:top w:val="none" w:sz="0" w:space="0" w:color="auto"/>
            <w:left w:val="none" w:sz="0" w:space="0" w:color="auto"/>
            <w:bottom w:val="none" w:sz="0" w:space="0" w:color="auto"/>
            <w:right w:val="none" w:sz="0" w:space="0" w:color="auto"/>
          </w:divBdr>
          <w:divsChild>
            <w:div w:id="836699090">
              <w:marLeft w:val="0"/>
              <w:marRight w:val="0"/>
              <w:marTop w:val="0"/>
              <w:marBottom w:val="0"/>
              <w:divBdr>
                <w:top w:val="none" w:sz="0" w:space="0" w:color="auto"/>
                <w:left w:val="none" w:sz="0" w:space="0" w:color="auto"/>
                <w:bottom w:val="none" w:sz="0" w:space="0" w:color="auto"/>
                <w:right w:val="none" w:sz="0" w:space="0" w:color="auto"/>
              </w:divBdr>
              <w:divsChild>
                <w:div w:id="81795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1584">
          <w:marLeft w:val="0"/>
          <w:marRight w:val="0"/>
          <w:marTop w:val="0"/>
          <w:marBottom w:val="0"/>
          <w:divBdr>
            <w:top w:val="none" w:sz="0" w:space="0" w:color="auto"/>
            <w:left w:val="none" w:sz="0" w:space="0" w:color="auto"/>
            <w:bottom w:val="none" w:sz="0" w:space="0" w:color="auto"/>
            <w:right w:val="none" w:sz="0" w:space="0" w:color="auto"/>
          </w:divBdr>
          <w:divsChild>
            <w:div w:id="708453950">
              <w:marLeft w:val="0"/>
              <w:marRight w:val="0"/>
              <w:marTop w:val="0"/>
              <w:marBottom w:val="0"/>
              <w:divBdr>
                <w:top w:val="none" w:sz="0" w:space="0" w:color="auto"/>
                <w:left w:val="none" w:sz="0" w:space="0" w:color="auto"/>
                <w:bottom w:val="none" w:sz="0" w:space="0" w:color="auto"/>
                <w:right w:val="none" w:sz="0" w:space="0" w:color="auto"/>
              </w:divBdr>
              <w:divsChild>
                <w:div w:id="539634890">
                  <w:marLeft w:val="0"/>
                  <w:marRight w:val="0"/>
                  <w:marTop w:val="0"/>
                  <w:marBottom w:val="0"/>
                  <w:divBdr>
                    <w:top w:val="none" w:sz="0" w:space="0" w:color="auto"/>
                    <w:left w:val="none" w:sz="0" w:space="0" w:color="auto"/>
                    <w:bottom w:val="none" w:sz="0" w:space="0" w:color="auto"/>
                    <w:right w:val="none" w:sz="0" w:space="0" w:color="auto"/>
                  </w:divBdr>
                </w:div>
                <w:div w:id="590698458">
                  <w:marLeft w:val="0"/>
                  <w:marRight w:val="0"/>
                  <w:marTop w:val="0"/>
                  <w:marBottom w:val="0"/>
                  <w:divBdr>
                    <w:top w:val="none" w:sz="0" w:space="0" w:color="auto"/>
                    <w:left w:val="none" w:sz="0" w:space="0" w:color="auto"/>
                    <w:bottom w:val="none" w:sz="0" w:space="0" w:color="auto"/>
                    <w:right w:val="none" w:sz="0" w:space="0" w:color="auto"/>
                  </w:divBdr>
                </w:div>
                <w:div w:id="1254320832">
                  <w:marLeft w:val="0"/>
                  <w:marRight w:val="0"/>
                  <w:marTop w:val="0"/>
                  <w:marBottom w:val="0"/>
                  <w:divBdr>
                    <w:top w:val="none" w:sz="0" w:space="0" w:color="auto"/>
                    <w:left w:val="none" w:sz="0" w:space="0" w:color="auto"/>
                    <w:bottom w:val="none" w:sz="0" w:space="0" w:color="auto"/>
                    <w:right w:val="none" w:sz="0" w:space="0" w:color="auto"/>
                  </w:divBdr>
                </w:div>
                <w:div w:id="1665620285">
                  <w:marLeft w:val="0"/>
                  <w:marRight w:val="0"/>
                  <w:marTop w:val="0"/>
                  <w:marBottom w:val="0"/>
                  <w:divBdr>
                    <w:top w:val="none" w:sz="0" w:space="0" w:color="auto"/>
                    <w:left w:val="none" w:sz="0" w:space="0" w:color="auto"/>
                    <w:bottom w:val="none" w:sz="0" w:space="0" w:color="auto"/>
                    <w:right w:val="none" w:sz="0" w:space="0" w:color="auto"/>
                  </w:divBdr>
                </w:div>
                <w:div w:id="1817408508">
                  <w:marLeft w:val="0"/>
                  <w:marRight w:val="0"/>
                  <w:marTop w:val="0"/>
                  <w:marBottom w:val="0"/>
                  <w:divBdr>
                    <w:top w:val="none" w:sz="0" w:space="0" w:color="auto"/>
                    <w:left w:val="none" w:sz="0" w:space="0" w:color="auto"/>
                    <w:bottom w:val="none" w:sz="0" w:space="0" w:color="auto"/>
                    <w:right w:val="none" w:sz="0" w:space="0" w:color="auto"/>
                  </w:divBdr>
                </w:div>
                <w:div w:id="1951887288">
                  <w:marLeft w:val="0"/>
                  <w:marRight w:val="0"/>
                  <w:marTop w:val="0"/>
                  <w:marBottom w:val="0"/>
                  <w:divBdr>
                    <w:top w:val="none" w:sz="0" w:space="0" w:color="auto"/>
                    <w:left w:val="none" w:sz="0" w:space="0" w:color="auto"/>
                    <w:bottom w:val="none" w:sz="0" w:space="0" w:color="auto"/>
                    <w:right w:val="none" w:sz="0" w:space="0" w:color="auto"/>
                  </w:divBdr>
                </w:div>
                <w:div w:id="1992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043">
          <w:marLeft w:val="0"/>
          <w:marRight w:val="0"/>
          <w:marTop w:val="0"/>
          <w:marBottom w:val="0"/>
          <w:divBdr>
            <w:top w:val="none" w:sz="0" w:space="0" w:color="auto"/>
            <w:left w:val="none" w:sz="0" w:space="0" w:color="auto"/>
            <w:bottom w:val="none" w:sz="0" w:space="0" w:color="auto"/>
            <w:right w:val="none" w:sz="0" w:space="0" w:color="auto"/>
          </w:divBdr>
          <w:divsChild>
            <w:div w:id="1640914798">
              <w:marLeft w:val="0"/>
              <w:marRight w:val="0"/>
              <w:marTop w:val="0"/>
              <w:marBottom w:val="0"/>
              <w:divBdr>
                <w:top w:val="none" w:sz="0" w:space="0" w:color="auto"/>
                <w:left w:val="none" w:sz="0" w:space="0" w:color="auto"/>
                <w:bottom w:val="none" w:sz="0" w:space="0" w:color="auto"/>
                <w:right w:val="none" w:sz="0" w:space="0" w:color="auto"/>
              </w:divBdr>
              <w:divsChild>
                <w:div w:id="761487726">
                  <w:marLeft w:val="0"/>
                  <w:marRight w:val="0"/>
                  <w:marTop w:val="0"/>
                  <w:marBottom w:val="0"/>
                  <w:divBdr>
                    <w:top w:val="none" w:sz="0" w:space="0" w:color="auto"/>
                    <w:left w:val="none" w:sz="0" w:space="0" w:color="auto"/>
                    <w:bottom w:val="none" w:sz="0" w:space="0" w:color="auto"/>
                    <w:right w:val="none" w:sz="0" w:space="0" w:color="auto"/>
                  </w:divBdr>
                </w:div>
                <w:div w:id="1886794288">
                  <w:marLeft w:val="0"/>
                  <w:marRight w:val="0"/>
                  <w:marTop w:val="0"/>
                  <w:marBottom w:val="0"/>
                  <w:divBdr>
                    <w:top w:val="none" w:sz="0" w:space="0" w:color="auto"/>
                    <w:left w:val="none" w:sz="0" w:space="0" w:color="auto"/>
                    <w:bottom w:val="none" w:sz="0" w:space="0" w:color="auto"/>
                    <w:right w:val="none" w:sz="0" w:space="0" w:color="auto"/>
                  </w:divBdr>
                </w:div>
                <w:div w:id="20087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3520">
          <w:marLeft w:val="0"/>
          <w:marRight w:val="0"/>
          <w:marTop w:val="0"/>
          <w:marBottom w:val="0"/>
          <w:divBdr>
            <w:top w:val="none" w:sz="0" w:space="0" w:color="auto"/>
            <w:left w:val="none" w:sz="0" w:space="0" w:color="auto"/>
            <w:bottom w:val="none" w:sz="0" w:space="0" w:color="auto"/>
            <w:right w:val="none" w:sz="0" w:space="0" w:color="auto"/>
          </w:divBdr>
          <w:divsChild>
            <w:div w:id="50886388">
              <w:marLeft w:val="0"/>
              <w:marRight w:val="0"/>
              <w:marTop w:val="0"/>
              <w:marBottom w:val="0"/>
              <w:divBdr>
                <w:top w:val="none" w:sz="0" w:space="0" w:color="auto"/>
                <w:left w:val="none" w:sz="0" w:space="0" w:color="auto"/>
                <w:bottom w:val="none" w:sz="0" w:space="0" w:color="auto"/>
                <w:right w:val="none" w:sz="0" w:space="0" w:color="auto"/>
              </w:divBdr>
              <w:divsChild>
                <w:div w:id="9307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94263">
          <w:marLeft w:val="0"/>
          <w:marRight w:val="0"/>
          <w:marTop w:val="0"/>
          <w:marBottom w:val="0"/>
          <w:divBdr>
            <w:top w:val="none" w:sz="0" w:space="0" w:color="auto"/>
            <w:left w:val="none" w:sz="0" w:space="0" w:color="auto"/>
            <w:bottom w:val="none" w:sz="0" w:space="0" w:color="auto"/>
            <w:right w:val="none" w:sz="0" w:space="0" w:color="auto"/>
          </w:divBdr>
          <w:divsChild>
            <w:div w:id="1127893952">
              <w:marLeft w:val="0"/>
              <w:marRight w:val="0"/>
              <w:marTop w:val="0"/>
              <w:marBottom w:val="0"/>
              <w:divBdr>
                <w:top w:val="none" w:sz="0" w:space="0" w:color="auto"/>
                <w:left w:val="none" w:sz="0" w:space="0" w:color="auto"/>
                <w:bottom w:val="none" w:sz="0" w:space="0" w:color="auto"/>
                <w:right w:val="none" w:sz="0" w:space="0" w:color="auto"/>
              </w:divBdr>
              <w:divsChild>
                <w:div w:id="314069581">
                  <w:marLeft w:val="0"/>
                  <w:marRight w:val="0"/>
                  <w:marTop w:val="0"/>
                  <w:marBottom w:val="0"/>
                  <w:divBdr>
                    <w:top w:val="none" w:sz="0" w:space="0" w:color="auto"/>
                    <w:left w:val="none" w:sz="0" w:space="0" w:color="auto"/>
                    <w:bottom w:val="none" w:sz="0" w:space="0" w:color="auto"/>
                    <w:right w:val="none" w:sz="0" w:space="0" w:color="auto"/>
                  </w:divBdr>
                </w:div>
                <w:div w:id="1430928960">
                  <w:marLeft w:val="0"/>
                  <w:marRight w:val="0"/>
                  <w:marTop w:val="0"/>
                  <w:marBottom w:val="0"/>
                  <w:divBdr>
                    <w:top w:val="none" w:sz="0" w:space="0" w:color="auto"/>
                    <w:left w:val="none" w:sz="0" w:space="0" w:color="auto"/>
                    <w:bottom w:val="none" w:sz="0" w:space="0" w:color="auto"/>
                    <w:right w:val="none" w:sz="0" w:space="0" w:color="auto"/>
                  </w:divBdr>
                </w:div>
                <w:div w:id="19103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0326">
          <w:marLeft w:val="0"/>
          <w:marRight w:val="0"/>
          <w:marTop w:val="0"/>
          <w:marBottom w:val="0"/>
          <w:divBdr>
            <w:top w:val="none" w:sz="0" w:space="0" w:color="auto"/>
            <w:left w:val="none" w:sz="0" w:space="0" w:color="auto"/>
            <w:bottom w:val="none" w:sz="0" w:space="0" w:color="auto"/>
            <w:right w:val="none" w:sz="0" w:space="0" w:color="auto"/>
          </w:divBdr>
          <w:divsChild>
            <w:div w:id="906570256">
              <w:marLeft w:val="0"/>
              <w:marRight w:val="0"/>
              <w:marTop w:val="0"/>
              <w:marBottom w:val="0"/>
              <w:divBdr>
                <w:top w:val="none" w:sz="0" w:space="0" w:color="auto"/>
                <w:left w:val="none" w:sz="0" w:space="0" w:color="auto"/>
                <w:bottom w:val="none" w:sz="0" w:space="0" w:color="auto"/>
                <w:right w:val="none" w:sz="0" w:space="0" w:color="auto"/>
              </w:divBdr>
              <w:divsChild>
                <w:div w:id="7498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22014">
          <w:marLeft w:val="0"/>
          <w:marRight w:val="0"/>
          <w:marTop w:val="0"/>
          <w:marBottom w:val="0"/>
          <w:divBdr>
            <w:top w:val="none" w:sz="0" w:space="0" w:color="auto"/>
            <w:left w:val="none" w:sz="0" w:space="0" w:color="auto"/>
            <w:bottom w:val="none" w:sz="0" w:space="0" w:color="auto"/>
            <w:right w:val="none" w:sz="0" w:space="0" w:color="auto"/>
          </w:divBdr>
          <w:divsChild>
            <w:div w:id="1902983894">
              <w:marLeft w:val="0"/>
              <w:marRight w:val="0"/>
              <w:marTop w:val="0"/>
              <w:marBottom w:val="0"/>
              <w:divBdr>
                <w:top w:val="none" w:sz="0" w:space="0" w:color="auto"/>
                <w:left w:val="none" w:sz="0" w:space="0" w:color="auto"/>
                <w:bottom w:val="none" w:sz="0" w:space="0" w:color="auto"/>
                <w:right w:val="none" w:sz="0" w:space="0" w:color="auto"/>
              </w:divBdr>
              <w:divsChild>
                <w:div w:id="10068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1450">
          <w:marLeft w:val="0"/>
          <w:marRight w:val="0"/>
          <w:marTop w:val="0"/>
          <w:marBottom w:val="0"/>
          <w:divBdr>
            <w:top w:val="none" w:sz="0" w:space="0" w:color="auto"/>
            <w:left w:val="none" w:sz="0" w:space="0" w:color="auto"/>
            <w:bottom w:val="none" w:sz="0" w:space="0" w:color="auto"/>
            <w:right w:val="none" w:sz="0" w:space="0" w:color="auto"/>
          </w:divBdr>
          <w:divsChild>
            <w:div w:id="1615138635">
              <w:marLeft w:val="0"/>
              <w:marRight w:val="0"/>
              <w:marTop w:val="0"/>
              <w:marBottom w:val="0"/>
              <w:divBdr>
                <w:top w:val="none" w:sz="0" w:space="0" w:color="auto"/>
                <w:left w:val="none" w:sz="0" w:space="0" w:color="auto"/>
                <w:bottom w:val="none" w:sz="0" w:space="0" w:color="auto"/>
                <w:right w:val="none" w:sz="0" w:space="0" w:color="auto"/>
              </w:divBdr>
              <w:divsChild>
                <w:div w:id="562061968">
                  <w:marLeft w:val="0"/>
                  <w:marRight w:val="0"/>
                  <w:marTop w:val="0"/>
                  <w:marBottom w:val="0"/>
                  <w:divBdr>
                    <w:top w:val="none" w:sz="0" w:space="0" w:color="auto"/>
                    <w:left w:val="none" w:sz="0" w:space="0" w:color="auto"/>
                    <w:bottom w:val="none" w:sz="0" w:space="0" w:color="auto"/>
                    <w:right w:val="none" w:sz="0" w:space="0" w:color="auto"/>
                  </w:divBdr>
                </w:div>
                <w:div w:id="1140074208">
                  <w:marLeft w:val="0"/>
                  <w:marRight w:val="0"/>
                  <w:marTop w:val="0"/>
                  <w:marBottom w:val="0"/>
                  <w:divBdr>
                    <w:top w:val="none" w:sz="0" w:space="0" w:color="auto"/>
                    <w:left w:val="none" w:sz="0" w:space="0" w:color="auto"/>
                    <w:bottom w:val="none" w:sz="0" w:space="0" w:color="auto"/>
                    <w:right w:val="none" w:sz="0" w:space="0" w:color="auto"/>
                  </w:divBdr>
                </w:div>
                <w:div w:id="16164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80923">
          <w:marLeft w:val="0"/>
          <w:marRight w:val="0"/>
          <w:marTop w:val="0"/>
          <w:marBottom w:val="0"/>
          <w:divBdr>
            <w:top w:val="none" w:sz="0" w:space="0" w:color="auto"/>
            <w:left w:val="none" w:sz="0" w:space="0" w:color="auto"/>
            <w:bottom w:val="none" w:sz="0" w:space="0" w:color="auto"/>
            <w:right w:val="none" w:sz="0" w:space="0" w:color="auto"/>
          </w:divBdr>
          <w:divsChild>
            <w:div w:id="1510560752">
              <w:marLeft w:val="0"/>
              <w:marRight w:val="0"/>
              <w:marTop w:val="0"/>
              <w:marBottom w:val="0"/>
              <w:divBdr>
                <w:top w:val="none" w:sz="0" w:space="0" w:color="auto"/>
                <w:left w:val="none" w:sz="0" w:space="0" w:color="auto"/>
                <w:bottom w:val="none" w:sz="0" w:space="0" w:color="auto"/>
                <w:right w:val="none" w:sz="0" w:space="0" w:color="auto"/>
              </w:divBdr>
              <w:divsChild>
                <w:div w:id="21384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4170">
          <w:marLeft w:val="0"/>
          <w:marRight w:val="0"/>
          <w:marTop w:val="0"/>
          <w:marBottom w:val="0"/>
          <w:divBdr>
            <w:top w:val="none" w:sz="0" w:space="0" w:color="auto"/>
            <w:left w:val="none" w:sz="0" w:space="0" w:color="auto"/>
            <w:bottom w:val="none" w:sz="0" w:space="0" w:color="auto"/>
            <w:right w:val="none" w:sz="0" w:space="0" w:color="auto"/>
          </w:divBdr>
          <w:divsChild>
            <w:div w:id="2113473335">
              <w:marLeft w:val="0"/>
              <w:marRight w:val="0"/>
              <w:marTop w:val="0"/>
              <w:marBottom w:val="0"/>
              <w:divBdr>
                <w:top w:val="none" w:sz="0" w:space="0" w:color="auto"/>
                <w:left w:val="none" w:sz="0" w:space="0" w:color="auto"/>
                <w:bottom w:val="none" w:sz="0" w:space="0" w:color="auto"/>
                <w:right w:val="none" w:sz="0" w:space="0" w:color="auto"/>
              </w:divBdr>
              <w:divsChild>
                <w:div w:id="5555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69311">
          <w:marLeft w:val="0"/>
          <w:marRight w:val="0"/>
          <w:marTop w:val="0"/>
          <w:marBottom w:val="0"/>
          <w:divBdr>
            <w:top w:val="none" w:sz="0" w:space="0" w:color="auto"/>
            <w:left w:val="none" w:sz="0" w:space="0" w:color="auto"/>
            <w:bottom w:val="none" w:sz="0" w:space="0" w:color="auto"/>
            <w:right w:val="none" w:sz="0" w:space="0" w:color="auto"/>
          </w:divBdr>
          <w:divsChild>
            <w:div w:id="377821051">
              <w:marLeft w:val="0"/>
              <w:marRight w:val="0"/>
              <w:marTop w:val="0"/>
              <w:marBottom w:val="0"/>
              <w:divBdr>
                <w:top w:val="none" w:sz="0" w:space="0" w:color="auto"/>
                <w:left w:val="none" w:sz="0" w:space="0" w:color="auto"/>
                <w:bottom w:val="none" w:sz="0" w:space="0" w:color="auto"/>
                <w:right w:val="none" w:sz="0" w:space="0" w:color="auto"/>
              </w:divBdr>
              <w:divsChild>
                <w:div w:id="18210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30451">
          <w:marLeft w:val="0"/>
          <w:marRight w:val="0"/>
          <w:marTop w:val="0"/>
          <w:marBottom w:val="0"/>
          <w:divBdr>
            <w:top w:val="none" w:sz="0" w:space="0" w:color="auto"/>
            <w:left w:val="none" w:sz="0" w:space="0" w:color="auto"/>
            <w:bottom w:val="none" w:sz="0" w:space="0" w:color="auto"/>
            <w:right w:val="none" w:sz="0" w:space="0" w:color="auto"/>
          </w:divBdr>
          <w:divsChild>
            <w:div w:id="2009937216">
              <w:marLeft w:val="0"/>
              <w:marRight w:val="0"/>
              <w:marTop w:val="0"/>
              <w:marBottom w:val="0"/>
              <w:divBdr>
                <w:top w:val="none" w:sz="0" w:space="0" w:color="auto"/>
                <w:left w:val="none" w:sz="0" w:space="0" w:color="auto"/>
                <w:bottom w:val="none" w:sz="0" w:space="0" w:color="auto"/>
                <w:right w:val="none" w:sz="0" w:space="0" w:color="auto"/>
              </w:divBdr>
              <w:divsChild>
                <w:div w:id="105393223">
                  <w:marLeft w:val="0"/>
                  <w:marRight w:val="0"/>
                  <w:marTop w:val="0"/>
                  <w:marBottom w:val="0"/>
                  <w:divBdr>
                    <w:top w:val="none" w:sz="0" w:space="0" w:color="auto"/>
                    <w:left w:val="none" w:sz="0" w:space="0" w:color="auto"/>
                    <w:bottom w:val="none" w:sz="0" w:space="0" w:color="auto"/>
                    <w:right w:val="none" w:sz="0" w:space="0" w:color="auto"/>
                  </w:divBdr>
                </w:div>
                <w:div w:id="391929229">
                  <w:marLeft w:val="0"/>
                  <w:marRight w:val="0"/>
                  <w:marTop w:val="0"/>
                  <w:marBottom w:val="0"/>
                  <w:divBdr>
                    <w:top w:val="none" w:sz="0" w:space="0" w:color="auto"/>
                    <w:left w:val="none" w:sz="0" w:space="0" w:color="auto"/>
                    <w:bottom w:val="none" w:sz="0" w:space="0" w:color="auto"/>
                    <w:right w:val="none" w:sz="0" w:space="0" w:color="auto"/>
                  </w:divBdr>
                </w:div>
                <w:div w:id="10213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1455">
          <w:marLeft w:val="0"/>
          <w:marRight w:val="0"/>
          <w:marTop w:val="0"/>
          <w:marBottom w:val="0"/>
          <w:divBdr>
            <w:top w:val="none" w:sz="0" w:space="0" w:color="auto"/>
            <w:left w:val="none" w:sz="0" w:space="0" w:color="auto"/>
            <w:bottom w:val="none" w:sz="0" w:space="0" w:color="auto"/>
            <w:right w:val="none" w:sz="0" w:space="0" w:color="auto"/>
          </w:divBdr>
          <w:divsChild>
            <w:div w:id="824904377">
              <w:marLeft w:val="0"/>
              <w:marRight w:val="0"/>
              <w:marTop w:val="0"/>
              <w:marBottom w:val="0"/>
              <w:divBdr>
                <w:top w:val="none" w:sz="0" w:space="0" w:color="auto"/>
                <w:left w:val="none" w:sz="0" w:space="0" w:color="auto"/>
                <w:bottom w:val="none" w:sz="0" w:space="0" w:color="auto"/>
                <w:right w:val="none" w:sz="0" w:space="0" w:color="auto"/>
              </w:divBdr>
              <w:divsChild>
                <w:div w:id="686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2545">
          <w:marLeft w:val="0"/>
          <w:marRight w:val="0"/>
          <w:marTop w:val="0"/>
          <w:marBottom w:val="0"/>
          <w:divBdr>
            <w:top w:val="none" w:sz="0" w:space="0" w:color="auto"/>
            <w:left w:val="none" w:sz="0" w:space="0" w:color="auto"/>
            <w:bottom w:val="none" w:sz="0" w:space="0" w:color="auto"/>
            <w:right w:val="none" w:sz="0" w:space="0" w:color="auto"/>
          </w:divBdr>
          <w:divsChild>
            <w:div w:id="1459838966">
              <w:marLeft w:val="0"/>
              <w:marRight w:val="0"/>
              <w:marTop w:val="0"/>
              <w:marBottom w:val="0"/>
              <w:divBdr>
                <w:top w:val="none" w:sz="0" w:space="0" w:color="auto"/>
                <w:left w:val="none" w:sz="0" w:space="0" w:color="auto"/>
                <w:bottom w:val="none" w:sz="0" w:space="0" w:color="auto"/>
                <w:right w:val="none" w:sz="0" w:space="0" w:color="auto"/>
              </w:divBdr>
              <w:divsChild>
                <w:div w:id="150489776">
                  <w:marLeft w:val="0"/>
                  <w:marRight w:val="0"/>
                  <w:marTop w:val="0"/>
                  <w:marBottom w:val="0"/>
                  <w:divBdr>
                    <w:top w:val="none" w:sz="0" w:space="0" w:color="auto"/>
                    <w:left w:val="none" w:sz="0" w:space="0" w:color="auto"/>
                    <w:bottom w:val="none" w:sz="0" w:space="0" w:color="auto"/>
                    <w:right w:val="none" w:sz="0" w:space="0" w:color="auto"/>
                  </w:divBdr>
                </w:div>
                <w:div w:id="1425570397">
                  <w:marLeft w:val="0"/>
                  <w:marRight w:val="0"/>
                  <w:marTop w:val="0"/>
                  <w:marBottom w:val="0"/>
                  <w:divBdr>
                    <w:top w:val="none" w:sz="0" w:space="0" w:color="auto"/>
                    <w:left w:val="none" w:sz="0" w:space="0" w:color="auto"/>
                    <w:bottom w:val="none" w:sz="0" w:space="0" w:color="auto"/>
                    <w:right w:val="none" w:sz="0" w:space="0" w:color="auto"/>
                  </w:divBdr>
                </w:div>
                <w:div w:id="16431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9482">
          <w:marLeft w:val="0"/>
          <w:marRight w:val="0"/>
          <w:marTop w:val="0"/>
          <w:marBottom w:val="0"/>
          <w:divBdr>
            <w:top w:val="none" w:sz="0" w:space="0" w:color="auto"/>
            <w:left w:val="none" w:sz="0" w:space="0" w:color="auto"/>
            <w:bottom w:val="none" w:sz="0" w:space="0" w:color="auto"/>
            <w:right w:val="none" w:sz="0" w:space="0" w:color="auto"/>
          </w:divBdr>
          <w:divsChild>
            <w:div w:id="2002074598">
              <w:marLeft w:val="0"/>
              <w:marRight w:val="0"/>
              <w:marTop w:val="0"/>
              <w:marBottom w:val="0"/>
              <w:divBdr>
                <w:top w:val="none" w:sz="0" w:space="0" w:color="auto"/>
                <w:left w:val="none" w:sz="0" w:space="0" w:color="auto"/>
                <w:bottom w:val="none" w:sz="0" w:space="0" w:color="auto"/>
                <w:right w:val="none" w:sz="0" w:space="0" w:color="auto"/>
              </w:divBdr>
              <w:divsChild>
                <w:div w:id="993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7091">
      <w:bodyDiv w:val="1"/>
      <w:marLeft w:val="0"/>
      <w:marRight w:val="0"/>
      <w:marTop w:val="0"/>
      <w:marBottom w:val="0"/>
      <w:divBdr>
        <w:top w:val="none" w:sz="0" w:space="0" w:color="auto"/>
        <w:left w:val="none" w:sz="0" w:space="0" w:color="auto"/>
        <w:bottom w:val="none" w:sz="0" w:space="0" w:color="auto"/>
        <w:right w:val="none" w:sz="0" w:space="0" w:color="auto"/>
      </w:divBdr>
    </w:div>
    <w:div w:id="1634479549">
      <w:bodyDiv w:val="1"/>
      <w:marLeft w:val="0"/>
      <w:marRight w:val="0"/>
      <w:marTop w:val="0"/>
      <w:marBottom w:val="0"/>
      <w:divBdr>
        <w:top w:val="none" w:sz="0" w:space="0" w:color="auto"/>
        <w:left w:val="none" w:sz="0" w:space="0" w:color="auto"/>
        <w:bottom w:val="none" w:sz="0" w:space="0" w:color="auto"/>
        <w:right w:val="none" w:sz="0" w:space="0" w:color="auto"/>
      </w:divBdr>
    </w:div>
    <w:div w:id="1680228512">
      <w:bodyDiv w:val="1"/>
      <w:marLeft w:val="0"/>
      <w:marRight w:val="0"/>
      <w:marTop w:val="0"/>
      <w:marBottom w:val="0"/>
      <w:divBdr>
        <w:top w:val="none" w:sz="0" w:space="0" w:color="auto"/>
        <w:left w:val="none" w:sz="0" w:space="0" w:color="auto"/>
        <w:bottom w:val="none" w:sz="0" w:space="0" w:color="auto"/>
        <w:right w:val="none" w:sz="0" w:space="0" w:color="auto"/>
      </w:divBdr>
    </w:div>
    <w:div w:id="1692149813">
      <w:bodyDiv w:val="1"/>
      <w:marLeft w:val="0"/>
      <w:marRight w:val="0"/>
      <w:marTop w:val="0"/>
      <w:marBottom w:val="0"/>
      <w:divBdr>
        <w:top w:val="none" w:sz="0" w:space="0" w:color="auto"/>
        <w:left w:val="none" w:sz="0" w:space="0" w:color="auto"/>
        <w:bottom w:val="none" w:sz="0" w:space="0" w:color="auto"/>
        <w:right w:val="none" w:sz="0" w:space="0" w:color="auto"/>
      </w:divBdr>
    </w:div>
    <w:div w:id="1697654602">
      <w:bodyDiv w:val="1"/>
      <w:marLeft w:val="0"/>
      <w:marRight w:val="0"/>
      <w:marTop w:val="0"/>
      <w:marBottom w:val="0"/>
      <w:divBdr>
        <w:top w:val="none" w:sz="0" w:space="0" w:color="auto"/>
        <w:left w:val="none" w:sz="0" w:space="0" w:color="auto"/>
        <w:bottom w:val="none" w:sz="0" w:space="0" w:color="auto"/>
        <w:right w:val="none" w:sz="0" w:space="0" w:color="auto"/>
      </w:divBdr>
    </w:div>
    <w:div w:id="1714504922">
      <w:bodyDiv w:val="1"/>
      <w:marLeft w:val="0"/>
      <w:marRight w:val="0"/>
      <w:marTop w:val="0"/>
      <w:marBottom w:val="0"/>
      <w:divBdr>
        <w:top w:val="none" w:sz="0" w:space="0" w:color="auto"/>
        <w:left w:val="none" w:sz="0" w:space="0" w:color="auto"/>
        <w:bottom w:val="none" w:sz="0" w:space="0" w:color="auto"/>
        <w:right w:val="none" w:sz="0" w:space="0" w:color="auto"/>
      </w:divBdr>
    </w:div>
    <w:div w:id="1716541863">
      <w:bodyDiv w:val="1"/>
      <w:marLeft w:val="0"/>
      <w:marRight w:val="0"/>
      <w:marTop w:val="0"/>
      <w:marBottom w:val="0"/>
      <w:divBdr>
        <w:top w:val="none" w:sz="0" w:space="0" w:color="auto"/>
        <w:left w:val="none" w:sz="0" w:space="0" w:color="auto"/>
        <w:bottom w:val="none" w:sz="0" w:space="0" w:color="auto"/>
        <w:right w:val="none" w:sz="0" w:space="0" w:color="auto"/>
      </w:divBdr>
    </w:div>
    <w:div w:id="1735276131">
      <w:bodyDiv w:val="1"/>
      <w:marLeft w:val="0"/>
      <w:marRight w:val="0"/>
      <w:marTop w:val="0"/>
      <w:marBottom w:val="0"/>
      <w:divBdr>
        <w:top w:val="none" w:sz="0" w:space="0" w:color="auto"/>
        <w:left w:val="none" w:sz="0" w:space="0" w:color="auto"/>
        <w:bottom w:val="none" w:sz="0" w:space="0" w:color="auto"/>
        <w:right w:val="none" w:sz="0" w:space="0" w:color="auto"/>
      </w:divBdr>
    </w:div>
    <w:div w:id="1739281633">
      <w:bodyDiv w:val="1"/>
      <w:marLeft w:val="0"/>
      <w:marRight w:val="0"/>
      <w:marTop w:val="0"/>
      <w:marBottom w:val="0"/>
      <w:divBdr>
        <w:top w:val="none" w:sz="0" w:space="0" w:color="auto"/>
        <w:left w:val="none" w:sz="0" w:space="0" w:color="auto"/>
        <w:bottom w:val="none" w:sz="0" w:space="0" w:color="auto"/>
        <w:right w:val="none" w:sz="0" w:space="0" w:color="auto"/>
      </w:divBdr>
    </w:div>
    <w:div w:id="1747610331">
      <w:bodyDiv w:val="1"/>
      <w:marLeft w:val="0"/>
      <w:marRight w:val="0"/>
      <w:marTop w:val="0"/>
      <w:marBottom w:val="0"/>
      <w:divBdr>
        <w:top w:val="none" w:sz="0" w:space="0" w:color="auto"/>
        <w:left w:val="none" w:sz="0" w:space="0" w:color="auto"/>
        <w:bottom w:val="none" w:sz="0" w:space="0" w:color="auto"/>
        <w:right w:val="none" w:sz="0" w:space="0" w:color="auto"/>
      </w:divBdr>
    </w:div>
    <w:div w:id="1822034989">
      <w:bodyDiv w:val="1"/>
      <w:marLeft w:val="0"/>
      <w:marRight w:val="0"/>
      <w:marTop w:val="0"/>
      <w:marBottom w:val="0"/>
      <w:divBdr>
        <w:top w:val="none" w:sz="0" w:space="0" w:color="auto"/>
        <w:left w:val="none" w:sz="0" w:space="0" w:color="auto"/>
        <w:bottom w:val="none" w:sz="0" w:space="0" w:color="auto"/>
        <w:right w:val="none" w:sz="0" w:space="0" w:color="auto"/>
      </w:divBdr>
    </w:div>
    <w:div w:id="1870410672">
      <w:bodyDiv w:val="1"/>
      <w:marLeft w:val="0"/>
      <w:marRight w:val="0"/>
      <w:marTop w:val="0"/>
      <w:marBottom w:val="0"/>
      <w:divBdr>
        <w:top w:val="none" w:sz="0" w:space="0" w:color="auto"/>
        <w:left w:val="none" w:sz="0" w:space="0" w:color="auto"/>
        <w:bottom w:val="none" w:sz="0" w:space="0" w:color="auto"/>
        <w:right w:val="none" w:sz="0" w:space="0" w:color="auto"/>
      </w:divBdr>
    </w:div>
    <w:div w:id="1910991654">
      <w:bodyDiv w:val="1"/>
      <w:marLeft w:val="0"/>
      <w:marRight w:val="0"/>
      <w:marTop w:val="0"/>
      <w:marBottom w:val="0"/>
      <w:divBdr>
        <w:top w:val="none" w:sz="0" w:space="0" w:color="auto"/>
        <w:left w:val="none" w:sz="0" w:space="0" w:color="auto"/>
        <w:bottom w:val="none" w:sz="0" w:space="0" w:color="auto"/>
        <w:right w:val="none" w:sz="0" w:space="0" w:color="auto"/>
      </w:divBdr>
    </w:div>
    <w:div w:id="1964843000">
      <w:bodyDiv w:val="1"/>
      <w:marLeft w:val="0"/>
      <w:marRight w:val="0"/>
      <w:marTop w:val="0"/>
      <w:marBottom w:val="0"/>
      <w:divBdr>
        <w:top w:val="none" w:sz="0" w:space="0" w:color="auto"/>
        <w:left w:val="none" w:sz="0" w:space="0" w:color="auto"/>
        <w:bottom w:val="none" w:sz="0" w:space="0" w:color="auto"/>
        <w:right w:val="none" w:sz="0" w:space="0" w:color="auto"/>
      </w:divBdr>
    </w:div>
    <w:div w:id="1989892346">
      <w:bodyDiv w:val="1"/>
      <w:marLeft w:val="0"/>
      <w:marRight w:val="0"/>
      <w:marTop w:val="0"/>
      <w:marBottom w:val="0"/>
      <w:divBdr>
        <w:top w:val="none" w:sz="0" w:space="0" w:color="auto"/>
        <w:left w:val="none" w:sz="0" w:space="0" w:color="auto"/>
        <w:bottom w:val="none" w:sz="0" w:space="0" w:color="auto"/>
        <w:right w:val="none" w:sz="0" w:space="0" w:color="auto"/>
      </w:divBdr>
    </w:div>
    <w:div w:id="1993899957">
      <w:bodyDiv w:val="1"/>
      <w:marLeft w:val="0"/>
      <w:marRight w:val="0"/>
      <w:marTop w:val="0"/>
      <w:marBottom w:val="0"/>
      <w:divBdr>
        <w:top w:val="none" w:sz="0" w:space="0" w:color="auto"/>
        <w:left w:val="none" w:sz="0" w:space="0" w:color="auto"/>
        <w:bottom w:val="none" w:sz="0" w:space="0" w:color="auto"/>
        <w:right w:val="none" w:sz="0" w:space="0" w:color="auto"/>
      </w:divBdr>
    </w:div>
    <w:div w:id="2007631885">
      <w:bodyDiv w:val="1"/>
      <w:marLeft w:val="0"/>
      <w:marRight w:val="0"/>
      <w:marTop w:val="0"/>
      <w:marBottom w:val="0"/>
      <w:divBdr>
        <w:top w:val="none" w:sz="0" w:space="0" w:color="auto"/>
        <w:left w:val="none" w:sz="0" w:space="0" w:color="auto"/>
        <w:bottom w:val="none" w:sz="0" w:space="0" w:color="auto"/>
        <w:right w:val="none" w:sz="0" w:space="0" w:color="auto"/>
      </w:divBdr>
    </w:div>
    <w:div w:id="207264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qsnts.com.au/NewFileLibrary.aspx?BtnId=FileLibraryBtn15&amp;lp=MQ==" TargetMode="External"/><Relationship Id="rId2" Type="http://schemas.openxmlformats.org/officeDocument/2006/relationships/hyperlink" Target="https://qsnts.com.au/pdf/Part11Div3NativeTitleAct-ExplanatoryDocument.pdf" TargetMode="External"/><Relationship Id="rId1" Type="http://schemas.openxmlformats.org/officeDocument/2006/relationships/hyperlink" Target="https://www.fedcourt.gov.au/digital-law-library/judges-speeches/justice-collier/Collier-J-20110527.rtf" TargetMode="External"/><Relationship Id="rId5" Type="http://schemas.openxmlformats.org/officeDocument/2006/relationships/hyperlink" Target="https://teq.queensland.com/content/dam/teq/corporate/corporate-searchable-assets/industry/research/other-research/Domestic%20Tourism%20SnapShot%20%20-%20Sep%202023.pdf" TargetMode="External"/><Relationship Id="rId4" Type="http://schemas.openxmlformats.org/officeDocument/2006/relationships/hyperlink" Target="https://qsnts.com.au/NewFileLibrary.aspx?BtnId=FileLibraryBtn15&amp;lp=M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420F0E-D606-49BB-B8B9-E6517A8BE7BD}">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32351</Words>
  <Characters>182141</Characters>
  <Application>Microsoft Office Word</Application>
  <DocSecurity>0</DocSecurity>
  <Lines>3571</Lines>
  <Paragraphs>2023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212469</CharactersWithSpaces>
  <SharedDoc>false</SharedDoc>
  <HLinks>
    <vt:vector size="126" baseType="variant">
      <vt:variant>
        <vt:i4>1572926</vt:i4>
      </vt:variant>
      <vt:variant>
        <vt:i4>92</vt:i4>
      </vt:variant>
      <vt:variant>
        <vt:i4>0</vt:i4>
      </vt:variant>
      <vt:variant>
        <vt:i4>5</vt:i4>
      </vt:variant>
      <vt:variant>
        <vt:lpwstr/>
      </vt:variant>
      <vt:variant>
        <vt:lpwstr>_Toc169768063</vt:lpwstr>
      </vt:variant>
      <vt:variant>
        <vt:i4>1572926</vt:i4>
      </vt:variant>
      <vt:variant>
        <vt:i4>86</vt:i4>
      </vt:variant>
      <vt:variant>
        <vt:i4>0</vt:i4>
      </vt:variant>
      <vt:variant>
        <vt:i4>5</vt:i4>
      </vt:variant>
      <vt:variant>
        <vt:lpwstr/>
      </vt:variant>
      <vt:variant>
        <vt:lpwstr>_Toc169768062</vt:lpwstr>
      </vt:variant>
      <vt:variant>
        <vt:i4>1572926</vt:i4>
      </vt:variant>
      <vt:variant>
        <vt:i4>80</vt:i4>
      </vt:variant>
      <vt:variant>
        <vt:i4>0</vt:i4>
      </vt:variant>
      <vt:variant>
        <vt:i4>5</vt:i4>
      </vt:variant>
      <vt:variant>
        <vt:lpwstr/>
      </vt:variant>
      <vt:variant>
        <vt:lpwstr>_Toc169768061</vt:lpwstr>
      </vt:variant>
      <vt:variant>
        <vt:i4>1572926</vt:i4>
      </vt:variant>
      <vt:variant>
        <vt:i4>74</vt:i4>
      </vt:variant>
      <vt:variant>
        <vt:i4>0</vt:i4>
      </vt:variant>
      <vt:variant>
        <vt:i4>5</vt:i4>
      </vt:variant>
      <vt:variant>
        <vt:lpwstr/>
      </vt:variant>
      <vt:variant>
        <vt:lpwstr>_Toc169768060</vt:lpwstr>
      </vt:variant>
      <vt:variant>
        <vt:i4>1769534</vt:i4>
      </vt:variant>
      <vt:variant>
        <vt:i4>68</vt:i4>
      </vt:variant>
      <vt:variant>
        <vt:i4>0</vt:i4>
      </vt:variant>
      <vt:variant>
        <vt:i4>5</vt:i4>
      </vt:variant>
      <vt:variant>
        <vt:lpwstr/>
      </vt:variant>
      <vt:variant>
        <vt:lpwstr>_Toc169768059</vt:lpwstr>
      </vt:variant>
      <vt:variant>
        <vt:i4>1769534</vt:i4>
      </vt:variant>
      <vt:variant>
        <vt:i4>62</vt:i4>
      </vt:variant>
      <vt:variant>
        <vt:i4>0</vt:i4>
      </vt:variant>
      <vt:variant>
        <vt:i4>5</vt:i4>
      </vt:variant>
      <vt:variant>
        <vt:lpwstr/>
      </vt:variant>
      <vt:variant>
        <vt:lpwstr>_Toc169768058</vt:lpwstr>
      </vt:variant>
      <vt:variant>
        <vt:i4>1769534</vt:i4>
      </vt:variant>
      <vt:variant>
        <vt:i4>56</vt:i4>
      </vt:variant>
      <vt:variant>
        <vt:i4>0</vt:i4>
      </vt:variant>
      <vt:variant>
        <vt:i4>5</vt:i4>
      </vt:variant>
      <vt:variant>
        <vt:lpwstr/>
      </vt:variant>
      <vt:variant>
        <vt:lpwstr>_Toc169768057</vt:lpwstr>
      </vt:variant>
      <vt:variant>
        <vt:i4>1769534</vt:i4>
      </vt:variant>
      <vt:variant>
        <vt:i4>50</vt:i4>
      </vt:variant>
      <vt:variant>
        <vt:i4>0</vt:i4>
      </vt:variant>
      <vt:variant>
        <vt:i4>5</vt:i4>
      </vt:variant>
      <vt:variant>
        <vt:lpwstr/>
      </vt:variant>
      <vt:variant>
        <vt:lpwstr>_Toc169768056</vt:lpwstr>
      </vt:variant>
      <vt:variant>
        <vt:i4>1769534</vt:i4>
      </vt:variant>
      <vt:variant>
        <vt:i4>44</vt:i4>
      </vt:variant>
      <vt:variant>
        <vt:i4>0</vt:i4>
      </vt:variant>
      <vt:variant>
        <vt:i4>5</vt:i4>
      </vt:variant>
      <vt:variant>
        <vt:lpwstr/>
      </vt:variant>
      <vt:variant>
        <vt:lpwstr>_Toc169768055</vt:lpwstr>
      </vt:variant>
      <vt:variant>
        <vt:i4>1769534</vt:i4>
      </vt:variant>
      <vt:variant>
        <vt:i4>38</vt:i4>
      </vt:variant>
      <vt:variant>
        <vt:i4>0</vt:i4>
      </vt:variant>
      <vt:variant>
        <vt:i4>5</vt:i4>
      </vt:variant>
      <vt:variant>
        <vt:lpwstr/>
      </vt:variant>
      <vt:variant>
        <vt:lpwstr>_Toc169768054</vt:lpwstr>
      </vt:variant>
      <vt:variant>
        <vt:i4>1769534</vt:i4>
      </vt:variant>
      <vt:variant>
        <vt:i4>32</vt:i4>
      </vt:variant>
      <vt:variant>
        <vt:i4>0</vt:i4>
      </vt:variant>
      <vt:variant>
        <vt:i4>5</vt:i4>
      </vt:variant>
      <vt:variant>
        <vt:lpwstr/>
      </vt:variant>
      <vt:variant>
        <vt:lpwstr>_Toc169768053</vt:lpwstr>
      </vt:variant>
      <vt:variant>
        <vt:i4>1769534</vt:i4>
      </vt:variant>
      <vt:variant>
        <vt:i4>26</vt:i4>
      </vt:variant>
      <vt:variant>
        <vt:i4>0</vt:i4>
      </vt:variant>
      <vt:variant>
        <vt:i4>5</vt:i4>
      </vt:variant>
      <vt:variant>
        <vt:lpwstr/>
      </vt:variant>
      <vt:variant>
        <vt:lpwstr>_Toc169768052</vt:lpwstr>
      </vt:variant>
      <vt:variant>
        <vt:i4>1769534</vt:i4>
      </vt:variant>
      <vt:variant>
        <vt:i4>20</vt:i4>
      </vt:variant>
      <vt:variant>
        <vt:i4>0</vt:i4>
      </vt:variant>
      <vt:variant>
        <vt:i4>5</vt:i4>
      </vt:variant>
      <vt:variant>
        <vt:lpwstr/>
      </vt:variant>
      <vt:variant>
        <vt:lpwstr>_Toc169768051</vt:lpwstr>
      </vt:variant>
      <vt:variant>
        <vt:i4>1769534</vt:i4>
      </vt:variant>
      <vt:variant>
        <vt:i4>14</vt:i4>
      </vt:variant>
      <vt:variant>
        <vt:i4>0</vt:i4>
      </vt:variant>
      <vt:variant>
        <vt:i4>5</vt:i4>
      </vt:variant>
      <vt:variant>
        <vt:lpwstr/>
      </vt:variant>
      <vt:variant>
        <vt:lpwstr>_Toc169768050</vt:lpwstr>
      </vt:variant>
      <vt:variant>
        <vt:i4>1703998</vt:i4>
      </vt:variant>
      <vt:variant>
        <vt:i4>8</vt:i4>
      </vt:variant>
      <vt:variant>
        <vt:i4>0</vt:i4>
      </vt:variant>
      <vt:variant>
        <vt:i4>5</vt:i4>
      </vt:variant>
      <vt:variant>
        <vt:lpwstr/>
      </vt:variant>
      <vt:variant>
        <vt:lpwstr>_Toc169768049</vt:lpwstr>
      </vt:variant>
      <vt:variant>
        <vt:i4>1703998</vt:i4>
      </vt:variant>
      <vt:variant>
        <vt:i4>2</vt:i4>
      </vt:variant>
      <vt:variant>
        <vt:i4>0</vt:i4>
      </vt:variant>
      <vt:variant>
        <vt:i4>5</vt:i4>
      </vt:variant>
      <vt:variant>
        <vt:lpwstr/>
      </vt:variant>
      <vt:variant>
        <vt:lpwstr>_Toc169768048</vt:lpwstr>
      </vt:variant>
      <vt:variant>
        <vt:i4>2359403</vt:i4>
      </vt:variant>
      <vt:variant>
        <vt:i4>12</vt:i4>
      </vt:variant>
      <vt:variant>
        <vt:i4>0</vt:i4>
      </vt:variant>
      <vt:variant>
        <vt:i4>5</vt:i4>
      </vt:variant>
      <vt:variant>
        <vt:lpwstr>https://teq.queensland.com/content/dam/teq/corporate/corporate-searchable-assets/industry/research/other-research/Domestic Tourism SnapShot  - Sep 2023.pdf</vt:lpwstr>
      </vt:variant>
      <vt:variant>
        <vt:lpwstr/>
      </vt:variant>
      <vt:variant>
        <vt:i4>6422631</vt:i4>
      </vt:variant>
      <vt:variant>
        <vt:i4>9</vt:i4>
      </vt:variant>
      <vt:variant>
        <vt:i4>0</vt:i4>
      </vt:variant>
      <vt:variant>
        <vt:i4>5</vt:i4>
      </vt:variant>
      <vt:variant>
        <vt:lpwstr>https://qsnts.com.au/NewFileLibrary.aspx?BtnId=FileLibraryBtn15&amp;lp=MQ==</vt:lpwstr>
      </vt:variant>
      <vt:variant>
        <vt:lpwstr/>
      </vt:variant>
      <vt:variant>
        <vt:i4>6422631</vt:i4>
      </vt:variant>
      <vt:variant>
        <vt:i4>6</vt:i4>
      </vt:variant>
      <vt:variant>
        <vt:i4>0</vt:i4>
      </vt:variant>
      <vt:variant>
        <vt:i4>5</vt:i4>
      </vt:variant>
      <vt:variant>
        <vt:lpwstr>https://qsnts.com.au/NewFileLibrary.aspx?BtnId=FileLibraryBtn15&amp;lp=MQ==</vt:lpwstr>
      </vt:variant>
      <vt:variant>
        <vt:lpwstr/>
      </vt:variant>
      <vt:variant>
        <vt:i4>5111900</vt:i4>
      </vt:variant>
      <vt:variant>
        <vt:i4>3</vt:i4>
      </vt:variant>
      <vt:variant>
        <vt:i4>0</vt:i4>
      </vt:variant>
      <vt:variant>
        <vt:i4>5</vt:i4>
      </vt:variant>
      <vt:variant>
        <vt:lpwstr>https://qsnts.com.au/pdf/Part11Div3NativeTitleAct-ExplanatoryDocument.pdf</vt:lpwstr>
      </vt:variant>
      <vt:variant>
        <vt:lpwstr/>
      </vt:variant>
      <vt:variant>
        <vt:i4>8323135</vt:i4>
      </vt:variant>
      <vt:variant>
        <vt:i4>0</vt:i4>
      </vt:variant>
      <vt:variant>
        <vt:i4>0</vt:i4>
      </vt:variant>
      <vt:variant>
        <vt:i4>5</vt:i4>
      </vt:variant>
      <vt:variant>
        <vt:lpwstr>https://www.fedcourt.gov.au/digital-law-library/judges-speeches/justice-collier/Collier-J-20110527.rtf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2025-10-23T03:56:00Z</dcterms:created>
  <dcterms:modified xsi:type="dcterms:W3CDTF">2025-10-23T03:59:00Z</dcterms:modified>
</cp:coreProperties>
</file>