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C710" w14:textId="2D1C447C" w:rsidR="00185B2B" w:rsidRPr="00623C12" w:rsidRDefault="00185B2B" w:rsidP="000E03EC">
      <w:pPr>
        <w:pStyle w:val="Covertitle"/>
        <w:rPr>
          <w:rFonts w:cs="Segoe UI"/>
          <w:b/>
          <w:color w:val="00264D" w:themeColor="background2"/>
          <w:sz w:val="64"/>
          <w:szCs w:val="64"/>
        </w:rPr>
      </w:pPr>
      <w:r>
        <w:rPr>
          <w:noProof/>
        </w:rPr>
        <w:drawing>
          <wp:anchor distT="0" distB="0" distL="114300" distR="114300" simplePos="0" relativeHeight="251658241" behindDoc="1" locked="0" layoutInCell="1" allowOverlap="1" wp14:anchorId="0DBE1537" wp14:editId="2C897013">
            <wp:simplePos x="0" y="0"/>
            <wp:positionH relativeFrom="page">
              <wp:align>center</wp:align>
            </wp:positionH>
            <wp:positionV relativeFrom="page">
              <wp:align>center</wp:align>
            </wp:positionV>
            <wp:extent cx="7559998" cy="10693741"/>
            <wp:effectExtent l="0" t="0" r="3175" b="0"/>
            <wp:wrapNone/>
            <wp:docPr id="495" name="Picture 495"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r w:rsidR="003467CD">
            <w:rPr>
              <w:rFonts w:cs="Segoe UI"/>
              <w:b/>
              <w:color w:val="00264D" w:themeColor="background2"/>
              <w:sz w:val="64"/>
              <w:szCs w:val="64"/>
            </w:rPr>
            <w:t>Review of South Australian Native Title Services, 2019-22</w:t>
          </w:r>
        </w:sdtContent>
      </w:sdt>
    </w:p>
    <w:p w14:paraId="7ECC9B22" w14:textId="05E4CD3D" w:rsidR="00185B2B" w:rsidRPr="00335D3B" w:rsidRDefault="0011473A">
      <w:pPr>
        <w:pStyle w:val="CoverPage-Client"/>
        <w:spacing w:before="360"/>
        <w:rPr>
          <w:rStyle w:val="CoverPage-ClientChar"/>
          <w:rFonts w:cs="Segoe UI"/>
          <w:color w:val="C97306" w:themeColor="accent3" w:themeShade="BF"/>
        </w:rPr>
      </w:pPr>
      <w:r w:rsidRPr="00335D3B">
        <w:rPr>
          <w:rStyle w:val="CoverPage-ClientChar"/>
          <w:rFonts w:cs="Segoe UI"/>
          <w:color w:val="C97306" w:themeColor="accent3" w:themeShade="BF"/>
        </w:rPr>
        <w:t>National Indigenous Australians Agency</w:t>
      </w:r>
    </w:p>
    <w:p w14:paraId="0AD1716C" w14:textId="256AC1EE" w:rsidR="00D00A3B" w:rsidRPr="00D00A3B" w:rsidRDefault="00D00A3B">
      <w:pPr>
        <w:pStyle w:val="CoverPage-Client"/>
        <w:spacing w:before="360"/>
        <w:rPr>
          <w:rFonts w:cs="Segoe UI"/>
          <w:color w:val="00264D" w:themeColor="background2"/>
          <w:sz w:val="20"/>
          <w:szCs w:val="10"/>
        </w:rPr>
      </w:pPr>
      <w:r w:rsidRPr="00D00A3B">
        <w:rPr>
          <w:rStyle w:val="CoverPage-ClientChar"/>
          <w:rFonts w:cs="Segoe UI"/>
          <w:color w:val="00264D" w:themeColor="background2"/>
          <w:sz w:val="20"/>
          <w:szCs w:val="10"/>
        </w:rPr>
        <w:t>June 2024</w:t>
      </w:r>
    </w:p>
    <w:p w14:paraId="0A685DE4" w14:textId="2880B6B6" w:rsidR="00185B2B" w:rsidRPr="00623C12" w:rsidRDefault="00185B2B">
      <w:pPr>
        <w:pStyle w:val="CoverPage-Date"/>
        <w:spacing w:before="240"/>
      </w:pPr>
    </w:p>
    <w:p w14:paraId="60E6B517" w14:textId="77777777" w:rsidR="00185B2B" w:rsidRDefault="00185B2B">
      <w:pPr>
        <w:suppressAutoHyphens/>
        <w:spacing w:after="0" w:line="680" w:lineRule="exact"/>
        <w:sectPr w:rsidR="00185B2B" w:rsidSect="004D22D8">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noProof/>
        </w:rPr>
      </w:sdtEndPr>
      <w:sdtContent>
        <w:p w14:paraId="02EB495C" w14:textId="7AA99CC0" w:rsidR="001B2F3D" w:rsidRPr="0011473A" w:rsidRDefault="001B2F3D">
          <w:pPr>
            <w:pStyle w:val="TOCHeading"/>
            <w:rPr>
              <w:color w:val="00264D" w:themeColor="background2"/>
            </w:rPr>
          </w:pPr>
          <w:r w:rsidRPr="0011473A">
            <w:rPr>
              <w:color w:val="00264D" w:themeColor="background2"/>
            </w:rPr>
            <w:t>Contents</w:t>
          </w:r>
        </w:p>
        <w:p w14:paraId="7EF7DFDE" w14:textId="542F0629" w:rsidR="006778F3" w:rsidRDefault="00A75A68">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"1-2" \h \z \u </w:instrText>
          </w:r>
          <w:r>
            <w:fldChar w:fldCharType="separate"/>
          </w:r>
          <w:hyperlink w:anchor="_Toc170470543" w:history="1">
            <w:r w:rsidR="006778F3" w:rsidRPr="00D7579F">
              <w:rPr>
                <w:rStyle w:val="Hyperlink"/>
              </w:rPr>
              <w:t>1</w:t>
            </w:r>
            <w:r w:rsidR="006778F3">
              <w:rPr>
                <w:rFonts w:asciiTheme="minorHAnsi" w:eastAsiaTheme="minorEastAsia" w:hAnsiTheme="minorHAnsi"/>
                <w:kern w:val="2"/>
                <w:sz w:val="24"/>
                <w:szCs w:val="24"/>
                <w:lang w:val="en-AU" w:eastAsia="en-AU"/>
                <w14:ligatures w14:val="standardContextual"/>
              </w:rPr>
              <w:tab/>
            </w:r>
            <w:r w:rsidR="006778F3" w:rsidRPr="00D7579F">
              <w:rPr>
                <w:rStyle w:val="Hyperlink"/>
              </w:rPr>
              <w:t>Profile of South Australian Native Title Services</w:t>
            </w:r>
            <w:r w:rsidR="006778F3">
              <w:rPr>
                <w:webHidden/>
              </w:rPr>
              <w:tab/>
            </w:r>
            <w:r w:rsidR="006778F3">
              <w:rPr>
                <w:webHidden/>
              </w:rPr>
              <w:fldChar w:fldCharType="begin"/>
            </w:r>
            <w:r w:rsidR="006778F3">
              <w:rPr>
                <w:webHidden/>
              </w:rPr>
              <w:instrText xml:space="preserve"> PAGEREF _Toc170470543 \h </w:instrText>
            </w:r>
            <w:r w:rsidR="006778F3">
              <w:rPr>
                <w:webHidden/>
              </w:rPr>
            </w:r>
            <w:r w:rsidR="006778F3">
              <w:rPr>
                <w:webHidden/>
              </w:rPr>
              <w:fldChar w:fldCharType="separate"/>
            </w:r>
            <w:r w:rsidR="002D4625">
              <w:rPr>
                <w:webHidden/>
              </w:rPr>
              <w:t>2</w:t>
            </w:r>
            <w:r w:rsidR="006778F3">
              <w:rPr>
                <w:webHidden/>
              </w:rPr>
              <w:fldChar w:fldCharType="end"/>
            </w:r>
          </w:hyperlink>
        </w:p>
        <w:p w14:paraId="06543A98" w14:textId="52E446BB" w:rsidR="006778F3" w:rsidRDefault="006778F3">
          <w:pPr>
            <w:pStyle w:val="TOC1"/>
            <w:rPr>
              <w:rFonts w:asciiTheme="minorHAnsi" w:eastAsiaTheme="minorEastAsia" w:hAnsiTheme="minorHAnsi"/>
              <w:kern w:val="2"/>
              <w:sz w:val="24"/>
              <w:szCs w:val="24"/>
              <w:lang w:val="en-AU" w:eastAsia="en-AU"/>
              <w14:ligatures w14:val="standardContextual"/>
            </w:rPr>
          </w:pPr>
          <w:hyperlink w:anchor="_Toc170470544" w:history="1">
            <w:r w:rsidRPr="00D7579F">
              <w:rPr>
                <w:rStyle w:val="Hyperlink"/>
              </w:rPr>
              <w:t>2</w:t>
            </w:r>
            <w:r>
              <w:rPr>
                <w:rFonts w:asciiTheme="minorHAnsi" w:eastAsiaTheme="minorEastAsia" w:hAnsiTheme="minorHAnsi"/>
                <w:kern w:val="2"/>
                <w:sz w:val="24"/>
                <w:szCs w:val="24"/>
                <w:lang w:val="en-AU" w:eastAsia="en-AU"/>
                <w14:ligatures w14:val="standardContextual"/>
              </w:rPr>
              <w:tab/>
            </w:r>
            <w:r w:rsidRPr="00D7579F">
              <w:rPr>
                <w:rStyle w:val="Hyperlink"/>
              </w:rPr>
              <w:t>Scope of the Review</w:t>
            </w:r>
            <w:r>
              <w:rPr>
                <w:webHidden/>
              </w:rPr>
              <w:tab/>
            </w:r>
            <w:r>
              <w:rPr>
                <w:webHidden/>
              </w:rPr>
              <w:fldChar w:fldCharType="begin"/>
            </w:r>
            <w:r>
              <w:rPr>
                <w:webHidden/>
              </w:rPr>
              <w:instrText xml:space="preserve"> PAGEREF _Toc170470544 \h </w:instrText>
            </w:r>
            <w:r>
              <w:rPr>
                <w:webHidden/>
              </w:rPr>
            </w:r>
            <w:r>
              <w:rPr>
                <w:webHidden/>
              </w:rPr>
              <w:fldChar w:fldCharType="separate"/>
            </w:r>
            <w:r w:rsidR="002D4625">
              <w:rPr>
                <w:webHidden/>
              </w:rPr>
              <w:t>3</w:t>
            </w:r>
            <w:r>
              <w:rPr>
                <w:webHidden/>
              </w:rPr>
              <w:fldChar w:fldCharType="end"/>
            </w:r>
          </w:hyperlink>
        </w:p>
        <w:p w14:paraId="68587EE8" w14:textId="63483C9B" w:rsidR="006778F3" w:rsidRDefault="006778F3">
          <w:pPr>
            <w:pStyle w:val="TOC1"/>
            <w:rPr>
              <w:rFonts w:asciiTheme="minorHAnsi" w:eastAsiaTheme="minorEastAsia" w:hAnsiTheme="minorHAnsi"/>
              <w:kern w:val="2"/>
              <w:sz w:val="24"/>
              <w:szCs w:val="24"/>
              <w:lang w:val="en-AU" w:eastAsia="en-AU"/>
              <w14:ligatures w14:val="standardContextual"/>
            </w:rPr>
          </w:pPr>
          <w:hyperlink w:anchor="_Toc170470545" w:history="1">
            <w:r w:rsidRPr="00D7579F">
              <w:rPr>
                <w:rStyle w:val="Hyperlink"/>
              </w:rPr>
              <w:t>3</w:t>
            </w:r>
            <w:r>
              <w:rPr>
                <w:rFonts w:asciiTheme="minorHAnsi" w:eastAsiaTheme="minorEastAsia" w:hAnsiTheme="minorHAnsi"/>
                <w:kern w:val="2"/>
                <w:sz w:val="24"/>
                <w:szCs w:val="24"/>
                <w:lang w:val="en-AU" w:eastAsia="en-AU"/>
                <w14:ligatures w14:val="standardContextual"/>
              </w:rPr>
              <w:tab/>
            </w:r>
            <w:r w:rsidRPr="00D7579F">
              <w:rPr>
                <w:rStyle w:val="Hyperlink"/>
              </w:rPr>
              <w:t>List of abbreviations</w:t>
            </w:r>
            <w:r>
              <w:rPr>
                <w:webHidden/>
              </w:rPr>
              <w:tab/>
            </w:r>
            <w:r>
              <w:rPr>
                <w:webHidden/>
              </w:rPr>
              <w:fldChar w:fldCharType="begin"/>
            </w:r>
            <w:r>
              <w:rPr>
                <w:webHidden/>
              </w:rPr>
              <w:instrText xml:space="preserve"> PAGEREF _Toc170470545 \h </w:instrText>
            </w:r>
            <w:r>
              <w:rPr>
                <w:webHidden/>
              </w:rPr>
            </w:r>
            <w:r>
              <w:rPr>
                <w:webHidden/>
              </w:rPr>
              <w:fldChar w:fldCharType="separate"/>
            </w:r>
            <w:r w:rsidR="002D4625">
              <w:rPr>
                <w:webHidden/>
              </w:rPr>
              <w:t>5</w:t>
            </w:r>
            <w:r>
              <w:rPr>
                <w:webHidden/>
              </w:rPr>
              <w:fldChar w:fldCharType="end"/>
            </w:r>
          </w:hyperlink>
        </w:p>
        <w:p w14:paraId="26097222" w14:textId="60706939" w:rsidR="006778F3" w:rsidRDefault="006778F3">
          <w:pPr>
            <w:pStyle w:val="TOC1"/>
            <w:rPr>
              <w:rFonts w:asciiTheme="minorHAnsi" w:eastAsiaTheme="minorEastAsia" w:hAnsiTheme="minorHAnsi"/>
              <w:kern w:val="2"/>
              <w:sz w:val="24"/>
              <w:szCs w:val="24"/>
              <w:lang w:val="en-AU" w:eastAsia="en-AU"/>
              <w14:ligatures w14:val="standardContextual"/>
            </w:rPr>
          </w:pPr>
          <w:hyperlink w:anchor="_Toc170470546" w:history="1">
            <w:r w:rsidRPr="00D7579F">
              <w:rPr>
                <w:rStyle w:val="Hyperlink"/>
              </w:rPr>
              <w:t>4</w:t>
            </w:r>
            <w:r>
              <w:rPr>
                <w:rFonts w:asciiTheme="minorHAnsi" w:eastAsiaTheme="minorEastAsia" w:hAnsiTheme="minorHAnsi"/>
                <w:kern w:val="2"/>
                <w:sz w:val="24"/>
                <w:szCs w:val="24"/>
                <w:lang w:val="en-AU" w:eastAsia="en-AU"/>
                <w14:ligatures w14:val="standardContextual"/>
              </w:rPr>
              <w:tab/>
            </w:r>
            <w:r w:rsidRPr="00D7579F">
              <w:rPr>
                <w:rStyle w:val="Hyperlink"/>
              </w:rPr>
              <w:t>Executive summary of performance and recommendations</w:t>
            </w:r>
            <w:r>
              <w:rPr>
                <w:webHidden/>
              </w:rPr>
              <w:tab/>
            </w:r>
            <w:r>
              <w:rPr>
                <w:webHidden/>
              </w:rPr>
              <w:fldChar w:fldCharType="begin"/>
            </w:r>
            <w:r>
              <w:rPr>
                <w:webHidden/>
              </w:rPr>
              <w:instrText xml:space="preserve"> PAGEREF _Toc170470546 \h </w:instrText>
            </w:r>
            <w:r>
              <w:rPr>
                <w:webHidden/>
              </w:rPr>
            </w:r>
            <w:r>
              <w:rPr>
                <w:webHidden/>
              </w:rPr>
              <w:fldChar w:fldCharType="separate"/>
            </w:r>
            <w:r w:rsidR="002D4625">
              <w:rPr>
                <w:webHidden/>
              </w:rPr>
              <w:t>6</w:t>
            </w:r>
            <w:r>
              <w:rPr>
                <w:webHidden/>
              </w:rPr>
              <w:fldChar w:fldCharType="end"/>
            </w:r>
          </w:hyperlink>
        </w:p>
        <w:p w14:paraId="536C52C0" w14:textId="2C91E581" w:rsidR="006778F3" w:rsidRDefault="006778F3">
          <w:pPr>
            <w:pStyle w:val="TOC1"/>
            <w:rPr>
              <w:rFonts w:asciiTheme="minorHAnsi" w:eastAsiaTheme="minorEastAsia" w:hAnsiTheme="minorHAnsi"/>
              <w:kern w:val="2"/>
              <w:sz w:val="24"/>
              <w:szCs w:val="24"/>
              <w:lang w:val="en-AU" w:eastAsia="en-AU"/>
              <w14:ligatures w14:val="standardContextual"/>
            </w:rPr>
          </w:pPr>
          <w:hyperlink w:anchor="_Toc170470547" w:history="1">
            <w:r w:rsidRPr="00D7579F">
              <w:rPr>
                <w:rStyle w:val="Hyperlink"/>
              </w:rPr>
              <w:t>5</w:t>
            </w:r>
            <w:r>
              <w:rPr>
                <w:rFonts w:asciiTheme="minorHAnsi" w:eastAsiaTheme="minorEastAsia" w:hAnsiTheme="minorHAnsi"/>
                <w:kern w:val="2"/>
                <w:sz w:val="24"/>
                <w:szCs w:val="24"/>
                <w:lang w:val="en-AU" w:eastAsia="en-AU"/>
                <w14:ligatures w14:val="standardContextual"/>
              </w:rPr>
              <w:tab/>
            </w:r>
            <w:r w:rsidRPr="00D7579F">
              <w:rPr>
                <w:rStyle w:val="Hyperlink"/>
              </w:rPr>
              <w:t>Performance assessment</w:t>
            </w:r>
            <w:r>
              <w:rPr>
                <w:webHidden/>
              </w:rPr>
              <w:tab/>
            </w:r>
            <w:r>
              <w:rPr>
                <w:webHidden/>
              </w:rPr>
              <w:fldChar w:fldCharType="begin"/>
            </w:r>
            <w:r>
              <w:rPr>
                <w:webHidden/>
              </w:rPr>
              <w:instrText xml:space="preserve"> PAGEREF _Toc170470547 \h </w:instrText>
            </w:r>
            <w:r>
              <w:rPr>
                <w:webHidden/>
              </w:rPr>
            </w:r>
            <w:r>
              <w:rPr>
                <w:webHidden/>
              </w:rPr>
              <w:fldChar w:fldCharType="separate"/>
            </w:r>
            <w:r w:rsidR="002D4625">
              <w:rPr>
                <w:webHidden/>
              </w:rPr>
              <w:t>12</w:t>
            </w:r>
            <w:r>
              <w:rPr>
                <w:webHidden/>
              </w:rPr>
              <w:fldChar w:fldCharType="end"/>
            </w:r>
          </w:hyperlink>
        </w:p>
        <w:p w14:paraId="7DAF65C4" w14:textId="4C476E31" w:rsidR="006778F3" w:rsidRDefault="006778F3">
          <w:pPr>
            <w:pStyle w:val="TOC2"/>
            <w:rPr>
              <w:rFonts w:asciiTheme="minorHAnsi" w:eastAsiaTheme="minorEastAsia" w:hAnsiTheme="minorHAnsi"/>
              <w:noProof/>
              <w:kern w:val="2"/>
              <w:sz w:val="24"/>
              <w:szCs w:val="24"/>
              <w:lang w:val="en-AU" w:eastAsia="en-AU"/>
              <w14:ligatures w14:val="standardContextual"/>
            </w:rPr>
          </w:pPr>
          <w:hyperlink w:anchor="_Toc170470548" w:history="1">
            <w:r w:rsidRPr="00D7579F">
              <w:rPr>
                <w:rStyle w:val="Hyperlink"/>
                <w:noProof/>
              </w:rPr>
              <w:t>5.1</w:t>
            </w:r>
            <w:r>
              <w:rPr>
                <w:rFonts w:asciiTheme="minorHAnsi" w:eastAsiaTheme="minorEastAsia" w:hAnsiTheme="minorHAnsi"/>
                <w:noProof/>
                <w:kern w:val="2"/>
                <w:sz w:val="24"/>
                <w:szCs w:val="24"/>
                <w:lang w:val="en-AU" w:eastAsia="en-AU"/>
                <w14:ligatures w14:val="standardContextual"/>
              </w:rPr>
              <w:tab/>
            </w:r>
            <w:r w:rsidRPr="00D7579F">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_Toc170470548 \h </w:instrText>
            </w:r>
            <w:r>
              <w:rPr>
                <w:noProof/>
                <w:webHidden/>
              </w:rPr>
            </w:r>
            <w:r>
              <w:rPr>
                <w:noProof/>
                <w:webHidden/>
              </w:rPr>
              <w:fldChar w:fldCharType="separate"/>
            </w:r>
            <w:r w:rsidR="002D4625">
              <w:rPr>
                <w:noProof/>
                <w:webHidden/>
              </w:rPr>
              <w:t>12</w:t>
            </w:r>
            <w:r>
              <w:rPr>
                <w:noProof/>
                <w:webHidden/>
              </w:rPr>
              <w:fldChar w:fldCharType="end"/>
            </w:r>
          </w:hyperlink>
        </w:p>
        <w:p w14:paraId="4CDFFE1F" w14:textId="239C49C9" w:rsidR="006778F3" w:rsidRDefault="006778F3">
          <w:pPr>
            <w:pStyle w:val="TOC2"/>
            <w:rPr>
              <w:rFonts w:asciiTheme="minorHAnsi" w:eastAsiaTheme="minorEastAsia" w:hAnsiTheme="minorHAnsi"/>
              <w:noProof/>
              <w:kern w:val="2"/>
              <w:sz w:val="24"/>
              <w:szCs w:val="24"/>
              <w:lang w:val="en-AU" w:eastAsia="en-AU"/>
              <w14:ligatures w14:val="standardContextual"/>
            </w:rPr>
          </w:pPr>
          <w:hyperlink w:anchor="_Toc170470549" w:history="1">
            <w:r w:rsidRPr="00D7579F">
              <w:rPr>
                <w:rStyle w:val="Hyperlink"/>
                <w:noProof/>
              </w:rPr>
              <w:t>5.2</w:t>
            </w:r>
            <w:r>
              <w:rPr>
                <w:rFonts w:asciiTheme="minorHAnsi" w:eastAsiaTheme="minorEastAsia" w:hAnsiTheme="minorHAnsi"/>
                <w:noProof/>
                <w:kern w:val="2"/>
                <w:sz w:val="24"/>
                <w:szCs w:val="24"/>
                <w:lang w:val="en-AU" w:eastAsia="en-AU"/>
                <w14:ligatures w14:val="standardContextual"/>
              </w:rPr>
              <w:tab/>
            </w:r>
            <w:r w:rsidRPr="00D7579F">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_Toc170470549 \h </w:instrText>
            </w:r>
            <w:r>
              <w:rPr>
                <w:noProof/>
                <w:webHidden/>
              </w:rPr>
            </w:r>
            <w:r>
              <w:rPr>
                <w:noProof/>
                <w:webHidden/>
              </w:rPr>
              <w:fldChar w:fldCharType="separate"/>
            </w:r>
            <w:r w:rsidR="002D4625">
              <w:rPr>
                <w:noProof/>
                <w:webHidden/>
              </w:rPr>
              <w:t>24</w:t>
            </w:r>
            <w:r>
              <w:rPr>
                <w:noProof/>
                <w:webHidden/>
              </w:rPr>
              <w:fldChar w:fldCharType="end"/>
            </w:r>
          </w:hyperlink>
        </w:p>
        <w:p w14:paraId="4824D715" w14:textId="2700CBF2" w:rsidR="006778F3" w:rsidRDefault="006778F3">
          <w:pPr>
            <w:pStyle w:val="TOC2"/>
            <w:rPr>
              <w:rFonts w:asciiTheme="minorHAnsi" w:eastAsiaTheme="minorEastAsia" w:hAnsiTheme="minorHAnsi"/>
              <w:noProof/>
              <w:kern w:val="2"/>
              <w:sz w:val="24"/>
              <w:szCs w:val="24"/>
              <w:lang w:val="en-AU" w:eastAsia="en-AU"/>
              <w14:ligatures w14:val="standardContextual"/>
            </w:rPr>
          </w:pPr>
          <w:hyperlink w:anchor="_Toc170470550" w:history="1">
            <w:r w:rsidRPr="00D7579F">
              <w:rPr>
                <w:rStyle w:val="Hyperlink"/>
                <w:noProof/>
              </w:rPr>
              <w:t>5.3</w:t>
            </w:r>
            <w:r>
              <w:rPr>
                <w:rFonts w:asciiTheme="minorHAnsi" w:eastAsiaTheme="minorEastAsia" w:hAnsiTheme="minorHAnsi"/>
                <w:noProof/>
                <w:kern w:val="2"/>
                <w:sz w:val="24"/>
                <w:szCs w:val="24"/>
                <w:lang w:val="en-AU" w:eastAsia="en-AU"/>
                <w14:ligatures w14:val="standardContextual"/>
              </w:rPr>
              <w:tab/>
            </w:r>
            <w:r w:rsidRPr="00D7579F">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_Toc170470550 \h </w:instrText>
            </w:r>
            <w:r>
              <w:rPr>
                <w:noProof/>
                <w:webHidden/>
              </w:rPr>
            </w:r>
            <w:r>
              <w:rPr>
                <w:noProof/>
                <w:webHidden/>
              </w:rPr>
              <w:fldChar w:fldCharType="separate"/>
            </w:r>
            <w:r w:rsidR="002D4625">
              <w:rPr>
                <w:noProof/>
                <w:webHidden/>
              </w:rPr>
              <w:t>28</w:t>
            </w:r>
            <w:r>
              <w:rPr>
                <w:noProof/>
                <w:webHidden/>
              </w:rPr>
              <w:fldChar w:fldCharType="end"/>
            </w:r>
          </w:hyperlink>
        </w:p>
        <w:p w14:paraId="485C2914" w14:textId="6B4D2927" w:rsidR="006778F3" w:rsidRDefault="006778F3">
          <w:pPr>
            <w:pStyle w:val="TOC2"/>
            <w:rPr>
              <w:rFonts w:asciiTheme="minorHAnsi" w:eastAsiaTheme="minorEastAsia" w:hAnsiTheme="minorHAnsi"/>
              <w:noProof/>
              <w:kern w:val="2"/>
              <w:sz w:val="24"/>
              <w:szCs w:val="24"/>
              <w:lang w:val="en-AU" w:eastAsia="en-AU"/>
              <w14:ligatures w14:val="standardContextual"/>
            </w:rPr>
          </w:pPr>
          <w:hyperlink w:anchor="_Toc170470551" w:history="1">
            <w:r w:rsidRPr="00D7579F">
              <w:rPr>
                <w:rStyle w:val="Hyperlink"/>
                <w:noProof/>
              </w:rPr>
              <w:t>5.4</w:t>
            </w:r>
            <w:r>
              <w:rPr>
                <w:rFonts w:asciiTheme="minorHAnsi" w:eastAsiaTheme="minorEastAsia" w:hAnsiTheme="minorHAnsi"/>
                <w:noProof/>
                <w:kern w:val="2"/>
                <w:sz w:val="24"/>
                <w:szCs w:val="24"/>
                <w:lang w:val="en-AU" w:eastAsia="en-AU"/>
                <w14:ligatures w14:val="standardContextual"/>
              </w:rPr>
              <w:tab/>
            </w:r>
            <w:r w:rsidRPr="00D7579F">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_Toc170470551 \h </w:instrText>
            </w:r>
            <w:r>
              <w:rPr>
                <w:noProof/>
                <w:webHidden/>
              </w:rPr>
            </w:r>
            <w:r>
              <w:rPr>
                <w:noProof/>
                <w:webHidden/>
              </w:rPr>
              <w:fldChar w:fldCharType="separate"/>
            </w:r>
            <w:r w:rsidR="002D4625">
              <w:rPr>
                <w:noProof/>
                <w:webHidden/>
              </w:rPr>
              <w:t>31</w:t>
            </w:r>
            <w:r>
              <w:rPr>
                <w:noProof/>
                <w:webHidden/>
              </w:rPr>
              <w:fldChar w:fldCharType="end"/>
            </w:r>
          </w:hyperlink>
        </w:p>
        <w:p w14:paraId="12A0C60D" w14:textId="08B5D018" w:rsidR="006778F3" w:rsidRDefault="006778F3">
          <w:pPr>
            <w:pStyle w:val="TOC2"/>
            <w:rPr>
              <w:rFonts w:asciiTheme="minorHAnsi" w:eastAsiaTheme="minorEastAsia" w:hAnsiTheme="minorHAnsi"/>
              <w:noProof/>
              <w:kern w:val="2"/>
              <w:sz w:val="24"/>
              <w:szCs w:val="24"/>
              <w:lang w:val="en-AU" w:eastAsia="en-AU"/>
              <w14:ligatures w14:val="standardContextual"/>
            </w:rPr>
          </w:pPr>
          <w:hyperlink w:anchor="_Toc170470552" w:history="1">
            <w:r w:rsidRPr="00D7579F">
              <w:rPr>
                <w:rStyle w:val="Hyperlink"/>
                <w:noProof/>
              </w:rPr>
              <w:t>5.5</w:t>
            </w:r>
            <w:r>
              <w:rPr>
                <w:rFonts w:asciiTheme="minorHAnsi" w:eastAsiaTheme="minorEastAsia" w:hAnsiTheme="minorHAnsi"/>
                <w:noProof/>
                <w:kern w:val="2"/>
                <w:sz w:val="24"/>
                <w:szCs w:val="24"/>
                <w:lang w:val="en-AU" w:eastAsia="en-AU"/>
                <w14:ligatures w14:val="standardContextual"/>
              </w:rPr>
              <w:tab/>
            </w:r>
            <w:r w:rsidRPr="00D7579F">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_Toc170470552 \h </w:instrText>
            </w:r>
            <w:r>
              <w:rPr>
                <w:noProof/>
                <w:webHidden/>
              </w:rPr>
            </w:r>
            <w:r>
              <w:rPr>
                <w:noProof/>
                <w:webHidden/>
              </w:rPr>
              <w:fldChar w:fldCharType="separate"/>
            </w:r>
            <w:r w:rsidR="002D4625">
              <w:rPr>
                <w:noProof/>
                <w:webHidden/>
              </w:rPr>
              <w:t>37</w:t>
            </w:r>
            <w:r>
              <w:rPr>
                <w:noProof/>
                <w:webHidden/>
              </w:rPr>
              <w:fldChar w:fldCharType="end"/>
            </w:r>
          </w:hyperlink>
        </w:p>
        <w:p w14:paraId="3CDA95C6" w14:textId="1B6A696B" w:rsidR="006778F3" w:rsidRDefault="006778F3">
          <w:pPr>
            <w:pStyle w:val="TOC2"/>
            <w:rPr>
              <w:rFonts w:asciiTheme="minorHAnsi" w:eastAsiaTheme="minorEastAsia" w:hAnsiTheme="minorHAnsi"/>
              <w:noProof/>
              <w:kern w:val="2"/>
              <w:sz w:val="24"/>
              <w:szCs w:val="24"/>
              <w:lang w:val="en-AU" w:eastAsia="en-AU"/>
              <w14:ligatures w14:val="standardContextual"/>
            </w:rPr>
          </w:pPr>
          <w:hyperlink w:anchor="_Toc170470553" w:history="1">
            <w:r w:rsidRPr="00D7579F">
              <w:rPr>
                <w:rStyle w:val="Hyperlink"/>
                <w:noProof/>
              </w:rPr>
              <w:t>5.6</w:t>
            </w:r>
            <w:r>
              <w:rPr>
                <w:rFonts w:asciiTheme="minorHAnsi" w:eastAsiaTheme="minorEastAsia" w:hAnsiTheme="minorHAnsi"/>
                <w:noProof/>
                <w:kern w:val="2"/>
                <w:sz w:val="24"/>
                <w:szCs w:val="24"/>
                <w:lang w:val="en-AU" w:eastAsia="en-AU"/>
                <w14:ligatures w14:val="standardContextual"/>
              </w:rPr>
              <w:tab/>
            </w:r>
            <w:r w:rsidRPr="00D7579F">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_Toc170470553 \h </w:instrText>
            </w:r>
            <w:r>
              <w:rPr>
                <w:noProof/>
                <w:webHidden/>
              </w:rPr>
            </w:r>
            <w:r>
              <w:rPr>
                <w:noProof/>
                <w:webHidden/>
              </w:rPr>
              <w:fldChar w:fldCharType="separate"/>
            </w:r>
            <w:r w:rsidR="002D4625">
              <w:rPr>
                <w:noProof/>
                <w:webHidden/>
              </w:rPr>
              <w:t>43</w:t>
            </w:r>
            <w:r>
              <w:rPr>
                <w:noProof/>
                <w:webHidden/>
              </w:rPr>
              <w:fldChar w:fldCharType="end"/>
            </w:r>
          </w:hyperlink>
        </w:p>
        <w:p w14:paraId="28B0977C" w14:textId="270DB34A" w:rsidR="006778F3" w:rsidRDefault="006778F3">
          <w:pPr>
            <w:pStyle w:val="TOC2"/>
            <w:rPr>
              <w:rFonts w:asciiTheme="minorHAnsi" w:eastAsiaTheme="minorEastAsia" w:hAnsiTheme="minorHAnsi"/>
              <w:noProof/>
              <w:kern w:val="2"/>
              <w:sz w:val="24"/>
              <w:szCs w:val="24"/>
              <w:lang w:val="en-AU" w:eastAsia="en-AU"/>
              <w14:ligatures w14:val="standardContextual"/>
            </w:rPr>
          </w:pPr>
          <w:hyperlink w:anchor="_Toc170470554" w:history="1">
            <w:r w:rsidRPr="00D7579F">
              <w:rPr>
                <w:rStyle w:val="Hyperlink"/>
                <w:noProof/>
              </w:rPr>
              <w:t>5.7</w:t>
            </w:r>
            <w:r>
              <w:rPr>
                <w:rFonts w:asciiTheme="minorHAnsi" w:eastAsiaTheme="minorEastAsia" w:hAnsiTheme="minorHAnsi"/>
                <w:noProof/>
                <w:kern w:val="2"/>
                <w:sz w:val="24"/>
                <w:szCs w:val="24"/>
                <w:lang w:val="en-AU" w:eastAsia="en-AU"/>
                <w14:ligatures w14:val="standardContextual"/>
              </w:rPr>
              <w:tab/>
            </w:r>
            <w:r w:rsidRPr="00D7579F">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_Toc170470554 \h </w:instrText>
            </w:r>
            <w:r>
              <w:rPr>
                <w:noProof/>
                <w:webHidden/>
              </w:rPr>
            </w:r>
            <w:r>
              <w:rPr>
                <w:noProof/>
                <w:webHidden/>
              </w:rPr>
              <w:fldChar w:fldCharType="separate"/>
            </w:r>
            <w:r w:rsidR="002D4625">
              <w:rPr>
                <w:noProof/>
                <w:webHidden/>
              </w:rPr>
              <w:t>50</w:t>
            </w:r>
            <w:r>
              <w:rPr>
                <w:noProof/>
                <w:webHidden/>
              </w:rPr>
              <w:fldChar w:fldCharType="end"/>
            </w:r>
          </w:hyperlink>
        </w:p>
        <w:p w14:paraId="19B03FA0" w14:textId="5033161E" w:rsidR="006778F3" w:rsidRDefault="006778F3">
          <w:pPr>
            <w:pStyle w:val="TOC1"/>
            <w:rPr>
              <w:rFonts w:asciiTheme="minorHAnsi" w:eastAsiaTheme="minorEastAsia" w:hAnsiTheme="minorHAnsi"/>
              <w:kern w:val="2"/>
              <w:sz w:val="24"/>
              <w:szCs w:val="24"/>
              <w:lang w:val="en-AU" w:eastAsia="en-AU"/>
              <w14:ligatures w14:val="standardContextual"/>
            </w:rPr>
          </w:pPr>
          <w:hyperlink w:anchor="_Toc170470555" w:history="1">
            <w:r w:rsidRPr="00D7579F">
              <w:rPr>
                <w:rStyle w:val="Hyperlink"/>
              </w:rPr>
              <w:t>Appendix A</w:t>
            </w:r>
            <w:r>
              <w:rPr>
                <w:rFonts w:asciiTheme="minorHAnsi" w:eastAsiaTheme="minorEastAsia" w:hAnsiTheme="minorHAnsi"/>
                <w:kern w:val="2"/>
                <w:sz w:val="24"/>
                <w:szCs w:val="24"/>
                <w:lang w:val="en-AU" w:eastAsia="en-AU"/>
                <w14:ligatures w14:val="standardContextual"/>
              </w:rPr>
              <w:tab/>
            </w:r>
            <w:r w:rsidRPr="00D7579F">
              <w:rPr>
                <w:rStyle w:val="Hyperlink"/>
              </w:rPr>
              <w:t>Project Terms of Reference and performance indicators for individual reports</w:t>
            </w:r>
            <w:r>
              <w:rPr>
                <w:webHidden/>
              </w:rPr>
              <w:tab/>
            </w:r>
            <w:r>
              <w:rPr>
                <w:webHidden/>
              </w:rPr>
              <w:fldChar w:fldCharType="begin"/>
            </w:r>
            <w:r>
              <w:rPr>
                <w:webHidden/>
              </w:rPr>
              <w:instrText xml:space="preserve"> PAGEREF _Toc170470555 \h </w:instrText>
            </w:r>
            <w:r>
              <w:rPr>
                <w:webHidden/>
              </w:rPr>
            </w:r>
            <w:r>
              <w:rPr>
                <w:webHidden/>
              </w:rPr>
              <w:fldChar w:fldCharType="separate"/>
            </w:r>
            <w:r w:rsidR="002D4625">
              <w:rPr>
                <w:webHidden/>
              </w:rPr>
              <w:t>54</w:t>
            </w:r>
            <w:r>
              <w:rPr>
                <w:webHidden/>
              </w:rPr>
              <w:fldChar w:fldCharType="end"/>
            </w:r>
          </w:hyperlink>
        </w:p>
        <w:p w14:paraId="19858CDB" w14:textId="1D33BE96" w:rsidR="006778F3" w:rsidRDefault="006778F3">
          <w:pPr>
            <w:pStyle w:val="TOC1"/>
            <w:rPr>
              <w:rFonts w:asciiTheme="minorHAnsi" w:eastAsiaTheme="minorEastAsia" w:hAnsiTheme="minorHAnsi"/>
              <w:kern w:val="2"/>
              <w:sz w:val="24"/>
              <w:szCs w:val="24"/>
              <w:lang w:val="en-AU" w:eastAsia="en-AU"/>
              <w14:ligatures w14:val="standardContextual"/>
            </w:rPr>
          </w:pPr>
          <w:hyperlink w:anchor="_Toc170470556" w:history="1">
            <w:r w:rsidRPr="00D7579F">
              <w:rPr>
                <w:rStyle w:val="Hyperlink"/>
              </w:rPr>
              <w:t>Appendix B</w:t>
            </w:r>
            <w:r>
              <w:rPr>
                <w:rFonts w:asciiTheme="minorHAnsi" w:eastAsiaTheme="minorEastAsia" w:hAnsiTheme="minorHAnsi"/>
                <w:kern w:val="2"/>
                <w:sz w:val="24"/>
                <w:szCs w:val="24"/>
                <w:lang w:val="en-AU" w:eastAsia="en-AU"/>
                <w14:ligatures w14:val="standardContextual"/>
              </w:rPr>
              <w:tab/>
            </w:r>
            <w:r w:rsidRPr="00D7579F">
              <w:rPr>
                <w:rStyle w:val="Hyperlink"/>
              </w:rPr>
              <w:t>Stakeholders consulted</w:t>
            </w:r>
            <w:r>
              <w:rPr>
                <w:webHidden/>
              </w:rPr>
              <w:tab/>
            </w:r>
            <w:r>
              <w:rPr>
                <w:webHidden/>
              </w:rPr>
              <w:fldChar w:fldCharType="begin"/>
            </w:r>
            <w:r>
              <w:rPr>
                <w:webHidden/>
              </w:rPr>
              <w:instrText xml:space="preserve"> PAGEREF _Toc170470556 \h </w:instrText>
            </w:r>
            <w:r>
              <w:rPr>
                <w:webHidden/>
              </w:rPr>
            </w:r>
            <w:r>
              <w:rPr>
                <w:webHidden/>
              </w:rPr>
              <w:fldChar w:fldCharType="separate"/>
            </w:r>
            <w:r w:rsidR="002D4625">
              <w:rPr>
                <w:webHidden/>
              </w:rPr>
              <w:t>57</w:t>
            </w:r>
            <w:r>
              <w:rPr>
                <w:webHidden/>
              </w:rPr>
              <w:fldChar w:fldCharType="end"/>
            </w:r>
          </w:hyperlink>
        </w:p>
        <w:p w14:paraId="33797C16" w14:textId="11D2AB2D" w:rsidR="006778F3" w:rsidRDefault="006778F3">
          <w:pPr>
            <w:pStyle w:val="TOC1"/>
            <w:rPr>
              <w:rFonts w:asciiTheme="minorHAnsi" w:eastAsiaTheme="minorEastAsia" w:hAnsiTheme="minorHAnsi"/>
              <w:kern w:val="2"/>
              <w:sz w:val="24"/>
              <w:szCs w:val="24"/>
              <w:lang w:val="en-AU" w:eastAsia="en-AU"/>
              <w14:ligatures w14:val="standardContextual"/>
            </w:rPr>
          </w:pPr>
          <w:hyperlink w:anchor="_Toc170470557" w:history="1">
            <w:r w:rsidRPr="00D7579F">
              <w:rPr>
                <w:rStyle w:val="Hyperlink"/>
              </w:rPr>
              <w:t>Appendix C</w:t>
            </w:r>
            <w:r>
              <w:rPr>
                <w:rFonts w:asciiTheme="minorHAnsi" w:eastAsiaTheme="minorEastAsia" w:hAnsiTheme="minorHAnsi"/>
                <w:kern w:val="2"/>
                <w:sz w:val="24"/>
                <w:szCs w:val="24"/>
                <w:lang w:val="en-AU" w:eastAsia="en-AU"/>
                <w14:ligatures w14:val="standardContextual"/>
              </w:rPr>
              <w:tab/>
            </w:r>
            <w:r w:rsidRPr="00D7579F">
              <w:rPr>
                <w:rStyle w:val="Hyperlink"/>
              </w:rPr>
              <w:t>Documents reviewed</w:t>
            </w:r>
            <w:r>
              <w:rPr>
                <w:webHidden/>
              </w:rPr>
              <w:tab/>
            </w:r>
            <w:r>
              <w:rPr>
                <w:webHidden/>
              </w:rPr>
              <w:fldChar w:fldCharType="begin"/>
            </w:r>
            <w:r>
              <w:rPr>
                <w:webHidden/>
              </w:rPr>
              <w:instrText xml:space="preserve"> PAGEREF _Toc170470557 \h </w:instrText>
            </w:r>
            <w:r>
              <w:rPr>
                <w:webHidden/>
              </w:rPr>
            </w:r>
            <w:r>
              <w:rPr>
                <w:webHidden/>
              </w:rPr>
              <w:fldChar w:fldCharType="separate"/>
            </w:r>
            <w:r w:rsidR="002D4625">
              <w:rPr>
                <w:webHidden/>
              </w:rPr>
              <w:t>58</w:t>
            </w:r>
            <w:r>
              <w:rPr>
                <w:webHidden/>
              </w:rPr>
              <w:fldChar w:fldCharType="end"/>
            </w:r>
          </w:hyperlink>
        </w:p>
        <w:p w14:paraId="569A1941" w14:textId="6F7EA243" w:rsidR="006778F3" w:rsidRDefault="006778F3">
          <w:pPr>
            <w:pStyle w:val="TOC1"/>
            <w:rPr>
              <w:rFonts w:asciiTheme="minorHAnsi" w:eastAsiaTheme="minorEastAsia" w:hAnsiTheme="minorHAnsi"/>
              <w:kern w:val="2"/>
              <w:sz w:val="24"/>
              <w:szCs w:val="24"/>
              <w:lang w:val="en-AU" w:eastAsia="en-AU"/>
              <w14:ligatures w14:val="standardContextual"/>
            </w:rPr>
          </w:pPr>
          <w:hyperlink w:anchor="_Toc170470558" w:history="1">
            <w:r w:rsidRPr="00D7579F">
              <w:rPr>
                <w:rStyle w:val="Hyperlink"/>
              </w:rPr>
              <w:t>Appendix D</w:t>
            </w:r>
            <w:r>
              <w:rPr>
                <w:rFonts w:asciiTheme="minorHAnsi" w:eastAsiaTheme="minorEastAsia" w:hAnsiTheme="minorHAnsi"/>
                <w:kern w:val="2"/>
                <w:sz w:val="24"/>
                <w:szCs w:val="24"/>
                <w:lang w:val="en-AU" w:eastAsia="en-AU"/>
                <w14:ligatures w14:val="standardContextual"/>
              </w:rPr>
              <w:tab/>
            </w:r>
            <w:r w:rsidRPr="00D7579F">
              <w:rPr>
                <w:rStyle w:val="Hyperlink"/>
              </w:rPr>
              <w:t>Glossary</w:t>
            </w:r>
            <w:r>
              <w:rPr>
                <w:webHidden/>
              </w:rPr>
              <w:tab/>
            </w:r>
            <w:r>
              <w:rPr>
                <w:webHidden/>
              </w:rPr>
              <w:fldChar w:fldCharType="begin"/>
            </w:r>
            <w:r>
              <w:rPr>
                <w:webHidden/>
              </w:rPr>
              <w:instrText xml:space="preserve"> PAGEREF _Toc170470558 \h </w:instrText>
            </w:r>
            <w:r>
              <w:rPr>
                <w:webHidden/>
              </w:rPr>
            </w:r>
            <w:r>
              <w:rPr>
                <w:webHidden/>
              </w:rPr>
              <w:fldChar w:fldCharType="separate"/>
            </w:r>
            <w:r w:rsidR="002D4625">
              <w:rPr>
                <w:webHidden/>
              </w:rPr>
              <w:t>60</w:t>
            </w:r>
            <w:r>
              <w:rPr>
                <w:webHidden/>
              </w:rPr>
              <w:fldChar w:fldCharType="end"/>
            </w:r>
          </w:hyperlink>
        </w:p>
        <w:p w14:paraId="1769FD2E" w14:textId="70C7B478" w:rsidR="001B2F3D" w:rsidRDefault="00A75A68">
          <w:r>
            <w:rPr>
              <w:noProof/>
              <w:lang w:val="en-US"/>
            </w:rPr>
            <w:fldChar w:fldCharType="end"/>
          </w:r>
        </w:p>
      </w:sdtContent>
    </w:sdt>
    <w:p w14:paraId="3D1B258D" w14:textId="77777777" w:rsidR="006808F5" w:rsidRPr="006808F5" w:rsidRDefault="006808F5" w:rsidP="006808F5">
      <w:pPr>
        <w:rPr>
          <w:lang w:eastAsia="en-AU"/>
        </w:rPr>
      </w:pPr>
    </w:p>
    <w:p w14:paraId="0682595A" w14:textId="77777777" w:rsidR="0018575B" w:rsidRPr="0018575B" w:rsidRDefault="0018575B" w:rsidP="0018575B">
      <w:pPr>
        <w:rPr>
          <w:lang w:eastAsia="en-AU"/>
        </w:rPr>
      </w:pPr>
    </w:p>
    <w:p w14:paraId="645FC841" w14:textId="2E40AF6F" w:rsidR="0026039D" w:rsidRDefault="0026039D" w:rsidP="0026039D">
      <w:pPr>
        <w:pStyle w:val="Heading1"/>
      </w:pPr>
      <w:bookmarkStart w:id="0" w:name="_Toc170470543"/>
      <w:bookmarkStart w:id="1" w:name="_Toc502923371"/>
      <w:bookmarkStart w:id="2" w:name="_Toc502924507"/>
      <w:bookmarkStart w:id="3" w:name="_Toc502926805"/>
      <w:bookmarkStart w:id="4" w:name="_Toc502927134"/>
      <w:bookmarkStart w:id="5" w:name="_Toc503192289"/>
      <w:bookmarkStart w:id="6" w:name="_Toc536090116"/>
      <w:bookmarkStart w:id="7" w:name="_Toc536101046"/>
      <w:bookmarkStart w:id="8" w:name="_Toc536172300"/>
      <w:bookmarkStart w:id="9" w:name="_Toc46224621"/>
      <w:r>
        <w:lastRenderedPageBreak/>
        <w:t xml:space="preserve">Profile of </w:t>
      </w:r>
      <w:r w:rsidR="00BB49A1" w:rsidRPr="00BB49A1">
        <w:t>South Australia</w:t>
      </w:r>
      <w:r w:rsidR="00E23ABA">
        <w:t>n</w:t>
      </w:r>
      <w:r w:rsidR="00BB49A1" w:rsidRPr="00BB49A1">
        <w:t xml:space="preserve"> Native Title Services</w:t>
      </w:r>
      <w:bookmarkEnd w:id="0"/>
    </w:p>
    <w:p w14:paraId="49925C73" w14:textId="68E4E961" w:rsidR="0026039D" w:rsidRPr="00E513E3" w:rsidRDefault="00BB49A1" w:rsidP="0026039D">
      <w:pPr>
        <w:pStyle w:val="Heading5"/>
        <w:numPr>
          <w:ilvl w:val="4"/>
          <w:numId w:val="1"/>
        </w:numPr>
      </w:pPr>
      <w:r w:rsidRPr="20BDA18E">
        <w:t>South Australia</w:t>
      </w:r>
      <w:r w:rsidR="00E23ABA">
        <w:t>n</w:t>
      </w:r>
      <w:r w:rsidRPr="20BDA18E">
        <w:t xml:space="preserve"> Native Title Services (</w:t>
      </w:r>
      <w:r w:rsidR="0026039D" w:rsidRPr="20BDA18E">
        <w:t>SANTS</w:t>
      </w:r>
      <w:r w:rsidRPr="20BDA18E">
        <w:t>)</w:t>
      </w:r>
      <w:r w:rsidR="0026039D" w:rsidRPr="20BDA18E">
        <w:t xml:space="preserve"> is based in Adelaide and provides native title services in South Australia in addition to neighbouring jurisdictions </w:t>
      </w:r>
    </w:p>
    <w:p w14:paraId="211B80A7" w14:textId="20265A73" w:rsidR="00565C3B" w:rsidRPr="00A57455" w:rsidRDefault="0026039D" w:rsidP="0026039D">
      <w:r>
        <w:rPr>
          <w:noProof/>
          <w:lang w:eastAsia="en-AU"/>
        </w:rPr>
        <w:drawing>
          <wp:anchor distT="0" distB="0" distL="114300" distR="114300" simplePos="0" relativeHeight="251658245" behindDoc="1" locked="0" layoutInCell="1" allowOverlap="1" wp14:anchorId="264BF65A" wp14:editId="30B07B95">
            <wp:simplePos x="0" y="0"/>
            <wp:positionH relativeFrom="column">
              <wp:posOffset>3886200</wp:posOffset>
            </wp:positionH>
            <wp:positionV relativeFrom="paragraph">
              <wp:posOffset>450850</wp:posOffset>
            </wp:positionV>
            <wp:extent cx="1897380" cy="1689100"/>
            <wp:effectExtent l="0" t="0" r="7620" b="6350"/>
            <wp:wrapTight wrapText="bothSides">
              <wp:wrapPolygon edited="0">
                <wp:start x="9325" y="0"/>
                <wp:lineTo x="6289" y="1705"/>
                <wp:lineTo x="3904" y="3411"/>
                <wp:lineTo x="0" y="7308"/>
                <wp:lineTo x="0" y="11206"/>
                <wp:lineTo x="1301" y="15591"/>
                <wp:lineTo x="1301" y="16078"/>
                <wp:lineTo x="13229" y="19489"/>
                <wp:lineTo x="14964" y="19489"/>
                <wp:lineTo x="15614" y="21438"/>
                <wp:lineTo x="17783" y="21438"/>
                <wp:lineTo x="19952" y="15591"/>
                <wp:lineTo x="21470" y="13155"/>
                <wp:lineTo x="21470" y="9014"/>
                <wp:lineTo x="18434" y="3898"/>
                <wp:lineTo x="17783" y="2192"/>
                <wp:lineTo x="16699" y="0"/>
                <wp:lineTo x="9325" y="0"/>
              </wp:wrapPolygon>
            </wp:wrapTight>
            <wp:docPr id="7" name="Picture 7" descr="Map of Australia with South Australia highlighted in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Australia with South Australia highlighted in orang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380" cy="1689100"/>
                    </a:xfrm>
                    <a:prstGeom prst="rect">
                      <a:avLst/>
                    </a:prstGeom>
                    <a:noFill/>
                  </pic:spPr>
                </pic:pic>
              </a:graphicData>
            </a:graphic>
            <wp14:sizeRelH relativeFrom="margin">
              <wp14:pctWidth>0</wp14:pctWidth>
            </wp14:sizeRelH>
            <wp14:sizeRelV relativeFrom="margin">
              <wp14:pctHeight>0</wp14:pctHeight>
            </wp14:sizeRelV>
          </wp:anchor>
        </w:drawing>
      </w:r>
      <w:r>
        <w:t xml:space="preserve">SANTS was established on 1 July 2008 </w:t>
      </w:r>
      <w:r w:rsidRPr="00E513E3">
        <w:t xml:space="preserve">as </w:t>
      </w:r>
      <w:r w:rsidRPr="00A57455">
        <w:t xml:space="preserve">the </w:t>
      </w:r>
      <w:r w:rsidR="002C4F3E" w:rsidRPr="00A57455">
        <w:t>Native Title Service Provider</w:t>
      </w:r>
      <w:r w:rsidR="00FE2B9B">
        <w:t xml:space="preserve"> (NTSP)</w:t>
      </w:r>
      <w:r w:rsidRPr="00A57455">
        <w:t xml:space="preserve"> for the Greater South Australian </w:t>
      </w:r>
      <w:r w:rsidR="00F44F8D">
        <w:t>R</w:t>
      </w:r>
      <w:r w:rsidRPr="00A57455">
        <w:t>epresentative Aboriginal</w:t>
      </w:r>
      <w:r w:rsidR="002C4F3E" w:rsidRPr="00A57455">
        <w:t>/</w:t>
      </w:r>
      <w:r w:rsidRPr="00A57455">
        <w:t xml:space="preserve">Torres Strait Islander </w:t>
      </w:r>
      <w:r w:rsidR="002C4F3E">
        <w:t>B</w:t>
      </w:r>
      <w:r w:rsidR="002C4F3E" w:rsidRPr="00A57455">
        <w:t>ody</w:t>
      </w:r>
      <w:r w:rsidRPr="00A57455">
        <w:t xml:space="preserve"> (RATSIB) area. From 1994 the region had been serviced by the Native Title Unit of the Aboriginal Legal Rights Movement Inc. (ALRM).</w:t>
      </w:r>
      <w:r w:rsidR="00BA0E97">
        <w:t xml:space="preserve"> </w:t>
      </w:r>
      <w:r w:rsidR="00565C3B" w:rsidRPr="00E513E3">
        <w:t>SANTS is registered with the Australian Charities and Not-for-profit</w:t>
      </w:r>
      <w:r w:rsidR="00565C3B">
        <w:t>s</w:t>
      </w:r>
      <w:r w:rsidR="00565C3B" w:rsidRPr="00E513E3">
        <w:t xml:space="preserve"> Commission as a public company limited by guarantee. </w:t>
      </w:r>
    </w:p>
    <w:p w14:paraId="2F222FF5" w14:textId="49796098" w:rsidR="00FC676C" w:rsidRDefault="00FC676C" w:rsidP="00FC676C">
      <w:pPr>
        <w:rPr>
          <w:lang w:eastAsia="en-AU"/>
        </w:rPr>
      </w:pPr>
      <w:r>
        <w:t xml:space="preserve">The </w:t>
      </w:r>
      <w:r w:rsidRPr="00A57455">
        <w:t xml:space="preserve">SANTS RATSIB area covers all South Australia, approximately 984,377 square kilometres. Much of the state is now subject to a determination of native title or </w:t>
      </w:r>
      <w:r>
        <w:t xml:space="preserve">is </w:t>
      </w:r>
      <w:r w:rsidRPr="00A57455">
        <w:t xml:space="preserve">Aboriginal freehold. The </w:t>
      </w:r>
      <w:r w:rsidRPr="00A57455">
        <w:rPr>
          <w:lang w:eastAsia="en-AU"/>
        </w:rPr>
        <w:t>total determined land area is approximately 681,970 square kilometres</w:t>
      </w:r>
      <w:r>
        <w:rPr>
          <w:lang w:eastAsia="en-AU"/>
        </w:rPr>
        <w:t>.</w:t>
      </w:r>
      <w:r w:rsidRPr="00A57455">
        <w:rPr>
          <w:rStyle w:val="FootnoteReference"/>
          <w:lang w:eastAsia="en-AU"/>
        </w:rPr>
        <w:footnoteReference w:id="2"/>
      </w:r>
      <w:r w:rsidRPr="00A57455">
        <w:rPr>
          <w:lang w:eastAsia="en-AU"/>
        </w:rPr>
        <w:t xml:space="preserve"> This</w:t>
      </w:r>
      <w:r w:rsidR="009F374A">
        <w:rPr>
          <w:lang w:eastAsia="en-AU"/>
        </w:rPr>
        <w:t xml:space="preserve"> is</w:t>
      </w:r>
      <w:r>
        <w:rPr>
          <w:lang w:eastAsia="en-AU"/>
        </w:rPr>
        <w:t xml:space="preserve"> </w:t>
      </w:r>
      <w:r w:rsidR="00257ACF">
        <w:rPr>
          <w:lang w:eastAsia="en-AU"/>
        </w:rPr>
        <w:t xml:space="preserve">about </w:t>
      </w:r>
      <w:r w:rsidRPr="00A57455">
        <w:rPr>
          <w:lang w:eastAsia="en-AU"/>
        </w:rPr>
        <w:t xml:space="preserve">69 per cent of </w:t>
      </w:r>
      <w:r>
        <w:rPr>
          <w:lang w:eastAsia="en-AU"/>
        </w:rPr>
        <w:t>South Australia</w:t>
      </w:r>
      <w:r w:rsidRPr="00A57455">
        <w:rPr>
          <w:lang w:eastAsia="en-AU"/>
        </w:rPr>
        <w:t>.</w:t>
      </w:r>
      <w:r>
        <w:rPr>
          <w:lang w:eastAsia="en-AU"/>
        </w:rPr>
        <w:t xml:space="preserve"> </w:t>
      </w:r>
      <w:r w:rsidRPr="00A57455">
        <w:rPr>
          <w:lang w:eastAsia="en-AU"/>
        </w:rPr>
        <w:t xml:space="preserve">Approximately 122,769 square kilometres is under current active </w:t>
      </w:r>
      <w:r>
        <w:rPr>
          <w:lang w:eastAsia="en-AU"/>
        </w:rPr>
        <w:t>application</w:t>
      </w:r>
      <w:r w:rsidRPr="00A57455">
        <w:rPr>
          <w:lang w:eastAsia="en-AU"/>
        </w:rPr>
        <w:t xml:space="preserve"> (</w:t>
      </w:r>
      <w:r>
        <w:rPr>
          <w:lang w:eastAsia="en-AU"/>
        </w:rPr>
        <w:t>about</w:t>
      </w:r>
      <w:r w:rsidR="000355BA">
        <w:rPr>
          <w:lang w:eastAsia="en-AU"/>
        </w:rPr>
        <w:t xml:space="preserve"> </w:t>
      </w:r>
      <w:r w:rsidRPr="00A57455">
        <w:rPr>
          <w:lang w:eastAsia="en-AU"/>
        </w:rPr>
        <w:t xml:space="preserve">12 per cent of the total RATSIB area). Therefore, 19 per cent of the claimable land within the SANTS RATSIB area is not subject to a registered </w:t>
      </w:r>
      <w:r>
        <w:rPr>
          <w:lang w:eastAsia="en-AU"/>
        </w:rPr>
        <w:t>application</w:t>
      </w:r>
      <w:r w:rsidRPr="00A57455">
        <w:rPr>
          <w:lang w:eastAsia="en-AU"/>
        </w:rPr>
        <w:t xml:space="preserve"> or determination. </w:t>
      </w:r>
    </w:p>
    <w:p w14:paraId="2F2D05D1" w14:textId="4466124A" w:rsidR="00B11D34" w:rsidRPr="00A57455" w:rsidRDefault="001C1322" w:rsidP="001C1322">
      <w:r>
        <w:t>From establishment of SANTS in 2008 until 30 June 2022</w:t>
      </w:r>
      <w:r w:rsidR="00A17B98">
        <w:t xml:space="preserve"> there were 34 determined claims</w:t>
      </w:r>
      <w:r w:rsidR="006A0DC4" w:rsidRPr="006A0DC4">
        <w:t xml:space="preserve"> </w:t>
      </w:r>
      <w:r w:rsidR="006A0DC4">
        <w:t xml:space="preserve">in the SANTS </w:t>
      </w:r>
      <w:r w:rsidR="006A0DC4" w:rsidRPr="00A57455">
        <w:t>RATSIB area</w:t>
      </w:r>
      <w:r w:rsidR="00A17B98">
        <w:t xml:space="preserve">. </w:t>
      </w:r>
      <w:r w:rsidR="00AC25FE">
        <w:t>Between 1 July 2019 to 3</w:t>
      </w:r>
      <w:r w:rsidR="00257ACF">
        <w:t>0</w:t>
      </w:r>
      <w:r w:rsidR="00AC25FE">
        <w:t xml:space="preserve"> June 2022 (</w:t>
      </w:r>
      <w:r w:rsidR="00BD4005">
        <w:t>the Review period) t</w:t>
      </w:r>
      <w:r w:rsidR="0026039D" w:rsidRPr="00A57455">
        <w:t xml:space="preserve">here </w:t>
      </w:r>
      <w:r w:rsidR="00E73864" w:rsidRPr="00A57455">
        <w:t>were</w:t>
      </w:r>
      <w:r w:rsidR="0026039D" w:rsidRPr="00A57455">
        <w:t xml:space="preserve"> nine native title applications filed and four determinations of native title. SANTS represented one of those determined </w:t>
      </w:r>
      <w:r w:rsidR="008F2BB5">
        <w:t>claims</w:t>
      </w:r>
      <w:r w:rsidR="008F2BB5" w:rsidRPr="00A57455">
        <w:t xml:space="preserve"> </w:t>
      </w:r>
      <w:r w:rsidR="0026039D" w:rsidRPr="00A57455">
        <w:t>and facilitated</w:t>
      </w:r>
      <w:r w:rsidR="00BD4005">
        <w:t xml:space="preserve"> outcomes in the others</w:t>
      </w:r>
      <w:r w:rsidR="0026039D" w:rsidRPr="00A57455">
        <w:t xml:space="preserve"> to varying degrees. Three of the determinations within the Review period were achieved by consent. The one determination represented by SANTS was achieved through litigation. </w:t>
      </w:r>
      <w:r w:rsidR="00B11D34">
        <w:t>However, s</w:t>
      </w:r>
      <w:r w:rsidR="00B11D34" w:rsidRPr="00A57455">
        <w:t>ince the Review period there have been five determinations of native title</w:t>
      </w:r>
      <w:r w:rsidR="00B11D34">
        <w:t xml:space="preserve"> in the SANTS RATSIB area,</w:t>
      </w:r>
      <w:r w:rsidR="00B11D34" w:rsidRPr="00A57455">
        <w:t xml:space="preserve"> all achieved through </w:t>
      </w:r>
      <w:proofErr w:type="gramStart"/>
      <w:r w:rsidR="00B11D34" w:rsidRPr="00A57455">
        <w:t>consent</w:t>
      </w:r>
      <w:proofErr w:type="gramEnd"/>
      <w:r w:rsidR="00B11D34" w:rsidRPr="00A57455">
        <w:t xml:space="preserve"> and all represented by SANTS.</w:t>
      </w:r>
      <w:r w:rsidR="003C45FE" w:rsidRPr="003C45FE">
        <w:t xml:space="preserve"> </w:t>
      </w:r>
      <w:r w:rsidR="003C45FE">
        <w:t>T</w:t>
      </w:r>
      <w:r w:rsidR="003C45FE" w:rsidRPr="00A57455">
        <w:t xml:space="preserve">here were 19 active </w:t>
      </w:r>
      <w:r w:rsidR="003C45FE">
        <w:t>native title applications</w:t>
      </w:r>
      <w:r w:rsidR="003C45FE" w:rsidRPr="00A57455">
        <w:t xml:space="preserve"> in the SANTS RATSIB area on 30 June 2022. SANTS is listed as the representative on 14 of these </w:t>
      </w:r>
      <w:r w:rsidR="003C45FE">
        <w:t>applications</w:t>
      </w:r>
      <w:r w:rsidR="003C45FE" w:rsidRPr="00A57455">
        <w:t xml:space="preserve">. </w:t>
      </w:r>
    </w:p>
    <w:p w14:paraId="627F16A3" w14:textId="245BB659" w:rsidR="0026039D" w:rsidRDefault="000F0790" w:rsidP="0026039D">
      <w:r>
        <w:t>A</w:t>
      </w:r>
      <w:r w:rsidR="00CE08E1">
        <w:t xml:space="preserve">s </w:t>
      </w:r>
      <w:proofErr w:type="gramStart"/>
      <w:r w:rsidR="00CE08E1">
        <w:t>a</w:t>
      </w:r>
      <w:r>
        <w:t>t</w:t>
      </w:r>
      <w:proofErr w:type="gramEnd"/>
      <w:r w:rsidR="0026039D" w:rsidRPr="00A57455">
        <w:t xml:space="preserve"> June 2022, there were 20 </w:t>
      </w:r>
      <w:r w:rsidR="00BB49A1" w:rsidRPr="00A57455">
        <w:t>Prescribed Body Corporates (</w:t>
      </w:r>
      <w:r w:rsidR="0026039D" w:rsidRPr="00A57455">
        <w:t>PBCs</w:t>
      </w:r>
      <w:r w:rsidR="00BB49A1" w:rsidRPr="00A57455">
        <w:t>)</w:t>
      </w:r>
      <w:r w:rsidR="0026039D" w:rsidRPr="00A57455">
        <w:t xml:space="preserve"> within the RATSIB area</w:t>
      </w:r>
      <w:r w:rsidR="00BF4538">
        <w:t xml:space="preserve">. </w:t>
      </w:r>
      <w:r w:rsidR="0026039D" w:rsidRPr="00A57455">
        <w:t xml:space="preserve">SANTS had service agreements with ten of these </w:t>
      </w:r>
      <w:r w:rsidR="00BF4538">
        <w:t>and provided</w:t>
      </w:r>
      <w:r w:rsidR="00BF4538" w:rsidRPr="00A57455">
        <w:t xml:space="preserve"> </w:t>
      </w:r>
      <w:r w:rsidR="00BF4538">
        <w:t>varying</w:t>
      </w:r>
      <w:r w:rsidR="00BF4538" w:rsidRPr="00A57455">
        <w:t xml:space="preserve"> </w:t>
      </w:r>
      <w:r w:rsidR="0026039D" w:rsidRPr="00A57455">
        <w:t xml:space="preserve">levels of service to a further </w:t>
      </w:r>
      <w:r w:rsidR="00BB49A1" w:rsidRPr="00A57455">
        <w:t>six</w:t>
      </w:r>
      <w:r w:rsidR="0026039D" w:rsidRPr="00A57455">
        <w:t xml:space="preserve"> PBCs. </w:t>
      </w:r>
    </w:p>
    <w:p w14:paraId="15E75C35" w14:textId="6129A507" w:rsidR="0026039D" w:rsidRPr="00A57455" w:rsidRDefault="002027EC" w:rsidP="0026039D">
      <w:r w:rsidRPr="00A57455">
        <w:t>SANTS is primarily funded by</w:t>
      </w:r>
      <w:r>
        <w:t xml:space="preserve"> the</w:t>
      </w:r>
      <w:r w:rsidR="00132117">
        <w:t xml:space="preserve"> </w:t>
      </w:r>
      <w:r w:rsidR="001F4329" w:rsidRPr="001F4329">
        <w:t xml:space="preserve">National Indigenous Australians Agency </w:t>
      </w:r>
      <w:r w:rsidR="001F4329">
        <w:t>(</w:t>
      </w:r>
      <w:r w:rsidRPr="00A57455">
        <w:t>NIAA</w:t>
      </w:r>
      <w:r w:rsidR="001F4329">
        <w:t>)</w:t>
      </w:r>
      <w:r w:rsidRPr="00A57455">
        <w:t xml:space="preserve">. </w:t>
      </w:r>
      <w:r w:rsidR="0026039D" w:rsidRPr="00A57455">
        <w:t>SANTS received $12,373,190 in native title funding in financial year (FY) 2021</w:t>
      </w:r>
      <w:r w:rsidR="00D725FE">
        <w:t>-</w:t>
      </w:r>
      <w:r w:rsidR="0026039D" w:rsidRPr="00A57455">
        <w:t>22, $8,048,450 in FY2020</w:t>
      </w:r>
      <w:r w:rsidR="00D725FE">
        <w:t>-</w:t>
      </w:r>
      <w:r w:rsidR="0026039D" w:rsidRPr="00A57455">
        <w:t>21 and $9,811,250 in FY2019</w:t>
      </w:r>
      <w:r w:rsidR="00D725FE">
        <w:t>-</w:t>
      </w:r>
      <w:r w:rsidR="0026039D" w:rsidRPr="00A57455">
        <w:t xml:space="preserve">20. SANTS also generates income through providing financial and human resources </w:t>
      </w:r>
      <w:r w:rsidR="00BF5F10">
        <w:t xml:space="preserve">(HR) </w:t>
      </w:r>
      <w:r w:rsidR="0026039D" w:rsidRPr="00A57455">
        <w:t xml:space="preserve">services to </w:t>
      </w:r>
      <w:r w:rsidR="00072AE0">
        <w:t>PBCs</w:t>
      </w:r>
      <w:r w:rsidR="0026039D" w:rsidRPr="00A57455">
        <w:t xml:space="preserve">. SANTS does not manage or have full or part ownership over any subsidiary entities. </w:t>
      </w:r>
    </w:p>
    <w:p w14:paraId="58084CC6" w14:textId="57ACE6F1" w:rsidR="002027EC" w:rsidRDefault="0026039D" w:rsidP="0026039D">
      <w:r w:rsidRPr="00A57455">
        <w:t xml:space="preserve">SANTS has a skills-based </w:t>
      </w:r>
      <w:r w:rsidR="00BD6C8F">
        <w:t>B</w:t>
      </w:r>
      <w:r w:rsidRPr="00A57455">
        <w:t xml:space="preserve">oard of nine </w:t>
      </w:r>
      <w:r w:rsidR="002027EC">
        <w:t>d</w:t>
      </w:r>
      <w:r w:rsidRPr="00A57455">
        <w:t>irectors</w:t>
      </w:r>
      <w:r w:rsidR="002027EC">
        <w:t>,</w:t>
      </w:r>
      <w:r w:rsidRPr="00A57455">
        <w:t xml:space="preserve"> who are appointed by a Board Selection Committee. The Board must </w:t>
      </w:r>
      <w:r w:rsidR="002027EC">
        <w:t>include</w:t>
      </w:r>
      <w:r w:rsidR="002027EC" w:rsidRPr="00A57455">
        <w:t xml:space="preserve"> </w:t>
      </w:r>
      <w:proofErr w:type="gramStart"/>
      <w:r w:rsidRPr="00A57455">
        <w:t>a majority of</w:t>
      </w:r>
      <w:proofErr w:type="gramEnd"/>
      <w:r w:rsidRPr="00A57455">
        <w:t xml:space="preserve"> Aboriginal persons</w:t>
      </w:r>
      <w:r w:rsidR="001F4329">
        <w:t>,</w:t>
      </w:r>
      <w:r w:rsidRPr="00A57455">
        <w:t xml:space="preserve"> a lawyer, an accountant and a person with lengthy experience in public administration or a corporate manager or leader. The Chairperson of the Board is elected by the Board</w:t>
      </w:r>
      <w:r w:rsidR="002027EC">
        <w:t xml:space="preserve"> and </w:t>
      </w:r>
      <w:r w:rsidR="002027EC" w:rsidRPr="00A57455">
        <w:t>must be an Aboriginal person</w:t>
      </w:r>
      <w:r w:rsidRPr="00A57455">
        <w:t xml:space="preserve">. </w:t>
      </w:r>
    </w:p>
    <w:p w14:paraId="32CD12F6" w14:textId="1B384052" w:rsidR="0026039D" w:rsidRDefault="0026039D" w:rsidP="0026039D">
      <w:r w:rsidRPr="00A57455">
        <w:t>SANTS has four senior management staff: the Chief Executive Officer (CEO), the Principal Legal Officer (PLO), the Corporate and Community Development Manager, and the Chief Finance and Operations Officer. A third of SANTS employees identify as Aboriginal and/or Torres Strait Islander, including the CEO.</w:t>
      </w:r>
    </w:p>
    <w:p w14:paraId="5AC41CDC" w14:textId="5A3BAA0F" w:rsidR="0018575B" w:rsidRPr="00407282" w:rsidRDefault="00227CD0" w:rsidP="0018575B">
      <w:pPr>
        <w:pStyle w:val="Heading1"/>
      </w:pPr>
      <w:bookmarkStart w:id="10" w:name="_Toc170470544"/>
      <w:bookmarkStart w:id="11" w:name="_Ref170473393"/>
      <w:bookmarkEnd w:id="1"/>
      <w:bookmarkEnd w:id="2"/>
      <w:bookmarkEnd w:id="3"/>
      <w:bookmarkEnd w:id="4"/>
      <w:bookmarkEnd w:id="5"/>
      <w:bookmarkEnd w:id="6"/>
      <w:bookmarkEnd w:id="7"/>
      <w:bookmarkEnd w:id="8"/>
      <w:bookmarkEnd w:id="9"/>
      <w:r>
        <w:lastRenderedPageBreak/>
        <w:t>Scope of the Review</w:t>
      </w:r>
      <w:bookmarkEnd w:id="10"/>
      <w:bookmarkEnd w:id="11"/>
      <w:r w:rsidR="0018575B" w:rsidRPr="00407282">
        <w:t xml:space="preserve"> </w:t>
      </w:r>
    </w:p>
    <w:p w14:paraId="66262887" w14:textId="084F8333" w:rsidR="00CC1A9B" w:rsidRDefault="00CC1A9B" w:rsidP="00CC1A9B">
      <w:r>
        <w:t xml:space="preserve">The NIAA has engaged Nous Group (Nous) to undertake an independent review of </w:t>
      </w:r>
      <w:r w:rsidRPr="00983AA5">
        <w:t xml:space="preserve">13 </w:t>
      </w:r>
      <w:r w:rsidR="00B51B2C">
        <w:t>N</w:t>
      </w:r>
      <w:r w:rsidR="00B51B2C" w:rsidRPr="007B7A51">
        <w:t>ative Title Representative B</w:t>
      </w:r>
      <w:r w:rsidRPr="007B7A51">
        <w:t xml:space="preserve">odies and </w:t>
      </w:r>
      <w:r w:rsidR="00B51B2C" w:rsidRPr="007B7A51">
        <w:t>Service Provider</w:t>
      </w:r>
      <w:r w:rsidRPr="007B7A51">
        <w:t>s</w:t>
      </w:r>
      <w:r>
        <w:t xml:space="preserve"> (</w:t>
      </w:r>
      <w:r w:rsidRPr="00983AA5">
        <w:t>NTRB-SPs</w:t>
      </w:r>
      <w:r>
        <w:t xml:space="preserve">). </w:t>
      </w:r>
    </w:p>
    <w:p w14:paraId="6603BA84" w14:textId="7FBBB5E9" w:rsidR="009D4785" w:rsidRDefault="009D4785" w:rsidP="009D4785">
      <w:pPr>
        <w:rPr>
          <w:lang w:eastAsia="en-AU"/>
        </w:rPr>
      </w:pPr>
      <w:r>
        <w:rPr>
          <w:lang w:eastAsia="en-AU"/>
        </w:rPr>
        <w:t xml:space="preserve">The purpose of this Review was to assess the individual and comparative performance of NTRB-SPs in delivering native title outcomes for Aboriginal and Torres Strait Islander people and communities under the </w:t>
      </w:r>
      <w:r>
        <w:rPr>
          <w:i/>
          <w:iCs/>
        </w:rPr>
        <w:t xml:space="preserve">Native Title Act 1993 </w:t>
      </w:r>
      <w:r w:rsidR="006B1825" w:rsidRPr="006B1825">
        <w:t>(</w:t>
      </w:r>
      <w:proofErr w:type="spellStart"/>
      <w:r w:rsidR="006B1825" w:rsidRPr="006B1825">
        <w:t>Cth</w:t>
      </w:r>
      <w:proofErr w:type="spellEnd"/>
      <w:r w:rsidR="006B1825" w:rsidRPr="006B1825">
        <w:t>)</w:t>
      </w:r>
      <w:r w:rsidR="006B1825">
        <w:rPr>
          <w:i/>
          <w:iCs/>
        </w:rPr>
        <w:t xml:space="preserve"> </w:t>
      </w:r>
      <w:r>
        <w:t xml:space="preserve">(the NTA) </w:t>
      </w:r>
      <w:r>
        <w:rPr>
          <w:lang w:eastAsia="en-AU"/>
        </w:rPr>
        <w:t xml:space="preserve">over </w:t>
      </w:r>
      <w:proofErr w:type="gramStart"/>
      <w:r>
        <w:rPr>
          <w:lang w:eastAsia="en-AU"/>
        </w:rPr>
        <w:t>a time period</w:t>
      </w:r>
      <w:proofErr w:type="gramEnd"/>
      <w:r>
        <w:rPr>
          <w:lang w:eastAsia="en-AU"/>
        </w:rPr>
        <w:t xml:space="preserve"> of 1 July 2019 to 30 June 2022.</w:t>
      </w:r>
    </w:p>
    <w:p w14:paraId="381738F7" w14:textId="77777777" w:rsidR="009D4785" w:rsidRDefault="009D4785" w:rsidP="009D4785">
      <w:pPr>
        <w:rPr>
          <w:lang w:eastAsia="en-AU"/>
        </w:rPr>
      </w:pPr>
      <w:r>
        <w:t>The R</w:t>
      </w:r>
      <w:r w:rsidRPr="00524158">
        <w:t xml:space="preserve">eview </w:t>
      </w:r>
      <w:r>
        <w:t>is</w:t>
      </w:r>
      <w:r w:rsidRPr="00524158">
        <w:t xml:space="preserve"> an opportunity to assess all the organisations over a consistent </w:t>
      </w:r>
      <w:proofErr w:type="gramStart"/>
      <w:r w:rsidRPr="00524158">
        <w:t>time period</w:t>
      </w:r>
      <w:proofErr w:type="gramEnd"/>
      <w:r w:rsidRPr="00524158">
        <w:t xml:space="preserve"> to understand performance during and post the C</w:t>
      </w:r>
      <w:r>
        <w:t>OVID</w:t>
      </w:r>
      <w:r w:rsidRPr="00524158">
        <w:t>-19 pandemic and the extent to which organisations have addressed recommendations from previous</w:t>
      </w:r>
      <w:r>
        <w:t xml:space="preserve"> organisational performance reviews.</w:t>
      </w:r>
    </w:p>
    <w:p w14:paraId="6DF11B7E" w14:textId="77777777" w:rsidR="009D4785" w:rsidRPr="00407282" w:rsidRDefault="009D4785" w:rsidP="009D4785">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55B8A0B7" w14:textId="77777777" w:rsidR="009D4785" w:rsidRDefault="009D4785" w:rsidP="009D4785">
      <w:pPr>
        <w:pStyle w:val="Bullet"/>
      </w:pPr>
      <w:r w:rsidRPr="00E71E76">
        <w:t>has achieved positive native title outcomes for persons who hold or may hold native title in its region taking account, where relevant, of disruptions caused by COVID-19</w:t>
      </w:r>
    </w:p>
    <w:p w14:paraId="26FA74B5" w14:textId="699E0C67" w:rsidR="009D4785" w:rsidRDefault="009D4785" w:rsidP="009D4785">
      <w:pPr>
        <w:pStyle w:val="Bullet"/>
      </w:pPr>
      <w:r w:rsidRPr="20BDA18E">
        <w:t>assesses and prioritises applications for assistance in a manner that is equitable, transparent and robust and is well publicised and understood by clients and potential clients</w:t>
      </w:r>
    </w:p>
    <w:p w14:paraId="715C10A1" w14:textId="77777777" w:rsidR="009D4785" w:rsidRDefault="009D4785" w:rsidP="009D4785">
      <w:pPr>
        <w:pStyle w:val="Bullet"/>
      </w:pPr>
      <w:r w:rsidRPr="20BDA18E">
        <w:t>deals respectfully, equitably, transparently and in a culturally appropriate manner with persons who hold or may hold native title in its region, including by adequately investigating and resolving complaints</w:t>
      </w:r>
    </w:p>
    <w:p w14:paraId="73F6D843" w14:textId="77777777" w:rsidR="009D4785" w:rsidRDefault="009D4785" w:rsidP="009D4785">
      <w:pPr>
        <w:pStyle w:val="Bullet"/>
      </w:pPr>
      <w:r w:rsidRPr="20BDA18E">
        <w:t>performs its functions in a cost-effective manner, including by identifying the key cost drivers for the organisation</w:t>
      </w:r>
    </w:p>
    <w:p w14:paraId="5FD37235" w14:textId="77777777" w:rsidR="009D4785" w:rsidRDefault="009D4785" w:rsidP="009D4785">
      <w:pPr>
        <w:pStyle w:val="Bullet"/>
      </w:pPr>
      <w:r w:rsidRPr="00AE5BC4">
        <w:t>has governance and management structures, and organisational policies and an organisational culture that support efficient and effective project delivery</w:t>
      </w:r>
    </w:p>
    <w:p w14:paraId="4DD13C6F" w14:textId="77777777" w:rsidR="009D4785" w:rsidRDefault="009D4785" w:rsidP="009D4785">
      <w:pPr>
        <w:pStyle w:val="Bullet"/>
      </w:pPr>
      <w:r w:rsidRPr="00FE02E6">
        <w:t xml:space="preserve">is adequately supporting </w:t>
      </w:r>
      <w:r>
        <w:t>PBCs</w:t>
      </w:r>
      <w:r w:rsidRPr="00FE02E6">
        <w:t xml:space="preserve"> towards self-sufficiency</w:t>
      </w:r>
    </w:p>
    <w:p w14:paraId="6F085EB7" w14:textId="77777777" w:rsidR="009D4785" w:rsidRPr="00407282" w:rsidRDefault="009D4785" w:rsidP="009D4785">
      <w:pPr>
        <w:pStyle w:val="Bullet"/>
      </w:pPr>
      <w:r w:rsidRPr="00AD2129">
        <w:t>has developed its planning for a post-determination environment</w:t>
      </w:r>
      <w:r>
        <w:t>.</w:t>
      </w:r>
    </w:p>
    <w:p w14:paraId="2F267E01" w14:textId="4E9C55F4" w:rsidR="009D4785" w:rsidRPr="00407282" w:rsidRDefault="009D4785" w:rsidP="009D4785">
      <w:r w:rsidRPr="00407282">
        <w:t xml:space="preserve">The complete TOR are included in </w:t>
      </w:r>
      <w:r w:rsidR="00F81F3C">
        <w:rPr>
          <w:highlight w:val="magenta"/>
        </w:rPr>
        <w:fldChar w:fldCharType="begin"/>
      </w:r>
      <w:r w:rsidR="00F81F3C">
        <w:instrText xml:space="preserve"> REF _Ref163035374 \n \h </w:instrText>
      </w:r>
      <w:r w:rsidR="00F81F3C">
        <w:rPr>
          <w:highlight w:val="magenta"/>
        </w:rPr>
      </w:r>
      <w:r w:rsidR="00F81F3C">
        <w:rPr>
          <w:highlight w:val="magenta"/>
        </w:rPr>
        <w:fldChar w:fldCharType="separate"/>
      </w:r>
      <w:r w:rsidR="002D4625">
        <w:t>Appendix A</w:t>
      </w:r>
      <w:r w:rsidR="00F81F3C">
        <w:rPr>
          <w:highlight w:val="magenta"/>
        </w:rPr>
        <w:fldChar w:fldCharType="end"/>
      </w:r>
      <w:r w:rsidRPr="00407282">
        <w:t xml:space="preserve">. </w:t>
      </w:r>
    </w:p>
    <w:p w14:paraId="72BCB903" w14:textId="77777777" w:rsidR="009D4785" w:rsidRPr="00C66F22" w:rsidRDefault="009D4785" w:rsidP="008B7085">
      <w:pPr>
        <w:pStyle w:val="Heading5"/>
        <w:rPr>
          <w:b w:val="0"/>
          <w:bCs/>
        </w:rPr>
      </w:pPr>
      <w:r w:rsidRPr="00C66F22">
        <w:t xml:space="preserve">Methodology </w:t>
      </w:r>
    </w:p>
    <w:p w14:paraId="4D12A153" w14:textId="77777777" w:rsidR="009D4785" w:rsidRPr="00407282" w:rsidRDefault="009D4785" w:rsidP="009D4785">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5EC3C318" w14:textId="77777777" w:rsidR="009D4785" w:rsidRDefault="009D4785" w:rsidP="009D4785">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172056AC" w14:textId="5F74092F" w:rsidR="009D4785" w:rsidRDefault="009D4785" w:rsidP="009D4785">
      <w:pPr>
        <w:rPr>
          <w:lang w:eastAsia="en-AU"/>
        </w:rPr>
      </w:pPr>
      <w:r>
        <w:rPr>
          <w:lang w:eastAsia="en-AU"/>
        </w:rPr>
        <w:t xml:space="preserve">Nous used a mixed method approach to undertaking </w:t>
      </w:r>
      <w:r w:rsidR="00153162">
        <w:rPr>
          <w:lang w:eastAsia="en-AU"/>
        </w:rPr>
        <w:t>this Review,</w:t>
      </w:r>
      <w:r>
        <w:rPr>
          <w:lang w:eastAsia="en-AU"/>
        </w:rPr>
        <w:t xml:space="preserve"> including an analysis of quantitative data on the progress of claims, Future Acts and Indigenous Land Use Agreements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sidR="00F81F3C">
        <w:rPr>
          <w:highlight w:val="magenta"/>
          <w:lang w:eastAsia="en-AU"/>
        </w:rPr>
        <w:fldChar w:fldCharType="begin"/>
      </w:r>
      <w:r w:rsidR="00F81F3C">
        <w:instrText xml:space="preserve"> REF _Ref163035382 \n \h </w:instrText>
      </w:r>
      <w:r w:rsidR="00F81F3C">
        <w:rPr>
          <w:highlight w:val="magenta"/>
          <w:lang w:eastAsia="en-AU"/>
        </w:rPr>
      </w:r>
      <w:r w:rsidR="00F81F3C">
        <w:rPr>
          <w:highlight w:val="magenta"/>
          <w:lang w:eastAsia="en-AU"/>
        </w:rPr>
        <w:fldChar w:fldCharType="separate"/>
      </w:r>
      <w:r w:rsidR="002D4625">
        <w:t>Appendix C</w:t>
      </w:r>
      <w:r w:rsidR="00F81F3C">
        <w:rPr>
          <w:highlight w:val="magenta"/>
          <w:lang w:eastAsia="en-AU"/>
        </w:rPr>
        <w:fldChar w:fldCharType="end"/>
      </w:r>
      <w:r w:rsidRPr="008F33CA">
        <w:rPr>
          <w:lang w:eastAsia="en-AU"/>
        </w:rPr>
        <w:t>.</w:t>
      </w:r>
    </w:p>
    <w:p w14:paraId="4EA9CDFD" w14:textId="39E1FD98" w:rsidR="009D4785" w:rsidRDefault="009D4785" w:rsidP="009D4785">
      <w:pPr>
        <w:rPr>
          <w:lang w:eastAsia="en-AU"/>
        </w:rPr>
      </w:pPr>
      <w:r>
        <w:rPr>
          <w:lang w:eastAsia="en-AU"/>
        </w:rPr>
        <w:lastRenderedPageBreak/>
        <w:t xml:space="preserve">The quantitative analysis was complemented by stakeholder interviews. As required by the NIAA, and in accordance with the TOR, this review involved consultations with persons affected by the activities of each NTRB-SP, including Traditional Owners, PBCs, staff of the NTRB-SP, state governments, NIAA, the Federal Court and legal stakeholders. A list of the stakeholder consultations undertaken for this </w:t>
      </w:r>
      <w:r w:rsidR="00153162">
        <w:rPr>
          <w:lang w:eastAsia="en-AU"/>
        </w:rPr>
        <w:t>R</w:t>
      </w:r>
      <w:r>
        <w:rPr>
          <w:lang w:eastAsia="en-AU"/>
        </w:rPr>
        <w:t xml:space="preserve">eview is set out in </w:t>
      </w:r>
      <w:r w:rsidR="00F81F3C">
        <w:rPr>
          <w:highlight w:val="magenta"/>
          <w:lang w:eastAsia="en-AU"/>
        </w:rPr>
        <w:fldChar w:fldCharType="begin"/>
      </w:r>
      <w:r w:rsidR="00F81F3C">
        <w:rPr>
          <w:lang w:eastAsia="en-AU"/>
        </w:rPr>
        <w:instrText xml:space="preserve"> REF _Ref163035386 \n \h </w:instrText>
      </w:r>
      <w:r w:rsidR="00F81F3C">
        <w:rPr>
          <w:highlight w:val="magenta"/>
          <w:lang w:eastAsia="en-AU"/>
        </w:rPr>
      </w:r>
      <w:r w:rsidR="00F81F3C">
        <w:rPr>
          <w:highlight w:val="magenta"/>
          <w:lang w:eastAsia="en-AU"/>
        </w:rPr>
        <w:fldChar w:fldCharType="separate"/>
      </w:r>
      <w:r w:rsidR="002D4625">
        <w:rPr>
          <w:lang w:eastAsia="en-AU"/>
        </w:rPr>
        <w:t>Appendix B</w:t>
      </w:r>
      <w:r w:rsidR="00F81F3C">
        <w:rPr>
          <w:highlight w:val="magenta"/>
          <w:lang w:eastAsia="en-AU"/>
        </w:rPr>
        <w:fldChar w:fldCharType="end"/>
      </w:r>
      <w:r w:rsidRPr="00E67EA6">
        <w:rPr>
          <w:lang w:eastAsia="en-AU"/>
        </w:rPr>
        <w:t>.</w:t>
      </w:r>
    </w:p>
    <w:p w14:paraId="048EFC28" w14:textId="23F5C60A" w:rsidR="00D915CB" w:rsidRDefault="00D915CB" w:rsidP="009D4785">
      <w:r w:rsidRPr="00D915CB">
        <w:t>A full description of the methodology and the performance indicators under each TOR was provided to each NTRB-SP. Nous used a variety of methods to contact stakeholders, including Traditional Owners, for feedback. The approach to stakeholder consultation for the Review was set out in the Consultation Plan, which was also provided to each NTRB-SP at the outset</w:t>
      </w:r>
      <w:r>
        <w:t>.</w:t>
      </w:r>
    </w:p>
    <w:p w14:paraId="194E36E1" w14:textId="28920322" w:rsidR="009D4785" w:rsidRPr="00C66F22" w:rsidRDefault="009D4785" w:rsidP="008B7085">
      <w:pPr>
        <w:pStyle w:val="Heading5"/>
        <w:rPr>
          <w:b w:val="0"/>
          <w:bCs/>
        </w:rPr>
      </w:pPr>
      <w:r w:rsidRPr="00C66F22">
        <w:t xml:space="preserve">Limitations </w:t>
      </w:r>
    </w:p>
    <w:p w14:paraId="689C1F04" w14:textId="77777777" w:rsidR="009D4785" w:rsidRDefault="009D4785" w:rsidP="009D4785">
      <w:pPr>
        <w:rPr>
          <w:lang w:eastAsia="en-AU"/>
        </w:rPr>
      </w:pPr>
      <w:r>
        <w:rPr>
          <w:lang w:eastAsia="en-AU"/>
        </w:rPr>
        <w:t xml:space="preserve">Nous acknowledges that, despite best efforts to seek broad feedback: </w:t>
      </w:r>
    </w:p>
    <w:p w14:paraId="485ECF05" w14:textId="4BE05873" w:rsidR="009D4785" w:rsidRDefault="009D4785" w:rsidP="009D4785">
      <w:pPr>
        <w:pStyle w:val="Bullet"/>
      </w:pPr>
      <w:r w:rsidRPr="20BDA18E">
        <w:t xml:space="preserve">only a limited number of stakeholders provided feedback (see </w:t>
      </w:r>
      <w:r w:rsidR="00F81F3C">
        <w:rPr>
          <w:highlight w:val="magenta"/>
        </w:rPr>
        <w:fldChar w:fldCharType="begin"/>
      </w:r>
      <w:r w:rsidR="00F81F3C">
        <w:instrText xml:space="preserve"> REF _Ref163035386 \n \h </w:instrText>
      </w:r>
      <w:r w:rsidR="00F81F3C">
        <w:rPr>
          <w:highlight w:val="magenta"/>
        </w:rPr>
      </w:r>
      <w:r w:rsidR="00F81F3C">
        <w:rPr>
          <w:highlight w:val="magenta"/>
        </w:rPr>
        <w:fldChar w:fldCharType="separate"/>
      </w:r>
      <w:r w:rsidR="002D4625">
        <w:t>Appendix B</w:t>
      </w:r>
      <w:r w:rsidR="00F81F3C">
        <w:rPr>
          <w:highlight w:val="magenta"/>
        </w:rPr>
        <w:fldChar w:fldCharType="end"/>
      </w:r>
      <w:r w:rsidR="00F81F3C" w:rsidRPr="20BDA18E">
        <w:t xml:space="preserve"> </w:t>
      </w:r>
      <w:r w:rsidRPr="20BDA18E">
        <w:t>for further detail)</w:t>
      </w:r>
    </w:p>
    <w:p w14:paraId="7838C23D" w14:textId="77777777" w:rsidR="009D4785" w:rsidRDefault="009D4785" w:rsidP="009D4785">
      <w:pPr>
        <w:pStyle w:val="Bullet"/>
      </w:pPr>
      <w:r>
        <w:t>stakeholders who responded to the call for feedback were, in the main, those who were dissatisfied with the process or outcome of their native title claim.</w:t>
      </w:r>
    </w:p>
    <w:p w14:paraId="3FA579F9" w14:textId="1DBAA6D8" w:rsidR="00E1010F" w:rsidRDefault="00E1010F" w:rsidP="00E1010F">
      <w:r w:rsidRPr="00E1010F">
        <w:t xml:space="preserve">Accordingly, Nous appreciates that the views of the consulted stakeholders may not be representative of the views of most stakeholders who </w:t>
      </w:r>
      <w:proofErr w:type="gramStart"/>
      <w:r w:rsidRPr="00E1010F">
        <w:t>actually interacted</w:t>
      </w:r>
      <w:proofErr w:type="gramEnd"/>
      <w:r w:rsidRPr="00E1010F">
        <w:t xml:space="preserve"> with, or used the services of, each NTRB-SP.</w:t>
      </w:r>
    </w:p>
    <w:p w14:paraId="42A1C60E" w14:textId="2012D9C7" w:rsidR="009D4785" w:rsidRDefault="009D4785" w:rsidP="009D4785">
      <w:pPr>
        <w:rPr>
          <w:lang w:eastAsia="en-AU"/>
        </w:rPr>
      </w:pPr>
      <w:r>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5337CE91" w14:textId="274C5E37" w:rsidR="009D4785" w:rsidRDefault="009D4785" w:rsidP="009D4785">
      <w:pPr>
        <w:rPr>
          <w:lang w:eastAsia="en-AU"/>
        </w:rPr>
      </w:pPr>
      <w:r>
        <w:rPr>
          <w:lang w:eastAsia="en-AU"/>
        </w:rPr>
        <w:t xml:space="preserve">These concerns and complaints have been acknowledged and reported (as communicated to Nous) as part of this </w:t>
      </w:r>
      <w:r w:rsidR="00153162">
        <w:rPr>
          <w:lang w:eastAsia="en-AU"/>
        </w:rPr>
        <w:t>R</w:t>
      </w:r>
      <w:r>
        <w:rPr>
          <w:lang w:eastAsia="en-AU"/>
        </w:rPr>
        <w:t xml:space="preserve">eview. </w:t>
      </w:r>
    </w:p>
    <w:p w14:paraId="1EFC7575" w14:textId="73B86894" w:rsidR="009D4785" w:rsidRDefault="009D4785" w:rsidP="009D4785">
      <w:pPr>
        <w:rPr>
          <w:lang w:eastAsia="en-AU"/>
        </w:rPr>
      </w:pPr>
      <w:r>
        <w:rPr>
          <w:lang w:eastAsia="en-AU"/>
        </w:rPr>
        <w:t xml:space="preserve">It is acknowledged that Nous has not investigated or assessed the merits of these concerns, as part of this </w:t>
      </w:r>
      <w:r w:rsidR="00B339AD">
        <w:rPr>
          <w:lang w:eastAsia="en-AU"/>
        </w:rPr>
        <w:t>R</w:t>
      </w:r>
      <w:r>
        <w:rPr>
          <w:lang w:eastAsia="en-AU"/>
        </w:rPr>
        <w:t>eview. This falls outside the scope of Nous’ role and the TOR. Accordingly, no statement is made regarding the legitimacy of these concerns or complaints.</w:t>
      </w:r>
    </w:p>
    <w:p w14:paraId="5632C8BE" w14:textId="77777777" w:rsidR="009D4785" w:rsidRPr="005F5D6D" w:rsidRDefault="009D4785" w:rsidP="009D4785">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754C068C" w14:textId="77777777" w:rsidR="009D4785" w:rsidRPr="00E542F0" w:rsidRDefault="009D4785" w:rsidP="009D4785"/>
    <w:p w14:paraId="5528D513" w14:textId="76F99909" w:rsidR="0018575B" w:rsidRDefault="000B6FA9" w:rsidP="0018575B">
      <w:pPr>
        <w:rPr>
          <w:lang w:eastAsia="en-AU"/>
        </w:rPr>
      </w:pPr>
      <w:r>
        <w:rPr>
          <w:lang w:eastAsia="en-AU"/>
        </w:rPr>
        <w:br w:type="page"/>
      </w:r>
    </w:p>
    <w:p w14:paraId="7AAA754E" w14:textId="77777777" w:rsidR="00215150" w:rsidRDefault="00215150" w:rsidP="00F81F3C">
      <w:pPr>
        <w:pStyle w:val="Heading1"/>
      </w:pPr>
      <w:bookmarkStart w:id="12" w:name="_Toc170470545"/>
      <w:r>
        <w:lastRenderedPageBreak/>
        <w:t>List of abbreviations</w:t>
      </w:r>
      <w:bookmarkEnd w:id="12"/>
    </w:p>
    <w:tbl>
      <w:tblPr>
        <w:tblStyle w:val="TableGrid"/>
        <w:tblW w:w="0" w:type="auto"/>
        <w:tblLook w:val="04A0" w:firstRow="1" w:lastRow="0" w:firstColumn="1" w:lastColumn="0" w:noHBand="0" w:noVBand="1"/>
      </w:tblPr>
      <w:tblGrid>
        <w:gridCol w:w="2323"/>
        <w:gridCol w:w="6607"/>
      </w:tblGrid>
      <w:tr w:rsidR="001E0435" w14:paraId="6D70CFB0" w14:textId="77777777" w:rsidTr="001E0435">
        <w:trPr>
          <w:cnfStyle w:val="100000000000" w:firstRow="1" w:lastRow="0" w:firstColumn="0" w:lastColumn="0" w:oddVBand="0" w:evenVBand="0" w:oddHBand="0" w:evenHBand="0" w:firstRowFirstColumn="0" w:firstRowLastColumn="0" w:lastRowFirstColumn="0" w:lastRowLastColumn="0"/>
        </w:trPr>
        <w:tc>
          <w:tcPr>
            <w:tcW w:w="2323" w:type="dxa"/>
          </w:tcPr>
          <w:p w14:paraId="41032410" w14:textId="77777777" w:rsidR="001E0435" w:rsidRDefault="001E0435" w:rsidP="001E0435">
            <w:pPr>
              <w:pStyle w:val="TableNheader"/>
            </w:pPr>
            <w:r>
              <w:t>Abbreviation</w:t>
            </w:r>
          </w:p>
        </w:tc>
        <w:tc>
          <w:tcPr>
            <w:tcW w:w="6607" w:type="dxa"/>
          </w:tcPr>
          <w:p w14:paraId="308B5CB8" w14:textId="77777777" w:rsidR="001E0435" w:rsidRDefault="001E0435" w:rsidP="001E0435">
            <w:pPr>
              <w:pStyle w:val="TableNheader"/>
            </w:pPr>
            <w:r>
              <w:t>Meaning</w:t>
            </w:r>
          </w:p>
        </w:tc>
      </w:tr>
      <w:tr w:rsidR="001E0435" w14:paraId="6327566D"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vAlign w:val="top"/>
          </w:tcPr>
          <w:p w14:paraId="1BDC92C5" w14:textId="77777777" w:rsidR="001E0435" w:rsidRDefault="001E0435" w:rsidP="001E0435">
            <w:pPr>
              <w:pStyle w:val="TableNText"/>
            </w:pPr>
            <w:r w:rsidRPr="00A57455">
              <w:t>ALRM</w:t>
            </w:r>
          </w:p>
        </w:tc>
        <w:tc>
          <w:tcPr>
            <w:tcW w:w="6607" w:type="dxa"/>
            <w:vAlign w:val="top"/>
          </w:tcPr>
          <w:p w14:paraId="77F73E8B" w14:textId="77777777" w:rsidR="001E0435" w:rsidRDefault="001E0435" w:rsidP="001E0435">
            <w:pPr>
              <w:pStyle w:val="TableNText"/>
            </w:pPr>
            <w:r w:rsidRPr="00A57455">
              <w:t xml:space="preserve">Aboriginal Legal Rights Movement Inc. </w:t>
            </w:r>
          </w:p>
        </w:tc>
      </w:tr>
      <w:tr w:rsidR="001E0435" w14:paraId="4AE5D178"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772B7E38" w14:textId="77777777" w:rsidR="001E0435" w:rsidRPr="00A57455" w:rsidRDefault="001E0435" w:rsidP="001E0435">
            <w:pPr>
              <w:pStyle w:val="TableNText"/>
            </w:pPr>
            <w:r w:rsidRPr="00A57455">
              <w:t>CEO</w:t>
            </w:r>
          </w:p>
        </w:tc>
        <w:tc>
          <w:tcPr>
            <w:tcW w:w="6607" w:type="dxa"/>
          </w:tcPr>
          <w:p w14:paraId="5A961664" w14:textId="77777777" w:rsidR="001E0435" w:rsidRPr="00A57455" w:rsidRDefault="001E0435" w:rsidP="001E0435">
            <w:pPr>
              <w:pStyle w:val="TableNText"/>
            </w:pPr>
            <w:r w:rsidRPr="00A57455">
              <w:t xml:space="preserve">Chief Executive Officer </w:t>
            </w:r>
          </w:p>
        </w:tc>
      </w:tr>
      <w:tr w:rsidR="001E0435" w14:paraId="4721B137"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6DA1CBF2" w14:textId="77777777" w:rsidR="001E0435" w:rsidRPr="00A57455" w:rsidRDefault="001E0435" w:rsidP="001E0435">
            <w:pPr>
              <w:pStyle w:val="TableNText"/>
            </w:pPr>
            <w:r w:rsidRPr="74A98C98">
              <w:rPr>
                <w:lang w:eastAsia="en-AU"/>
              </w:rPr>
              <w:t>CFO</w:t>
            </w:r>
          </w:p>
        </w:tc>
        <w:tc>
          <w:tcPr>
            <w:tcW w:w="6607" w:type="dxa"/>
          </w:tcPr>
          <w:p w14:paraId="7319FD92" w14:textId="77777777" w:rsidR="001E0435" w:rsidRPr="00A57455" w:rsidRDefault="001E0435" w:rsidP="001E0435">
            <w:pPr>
              <w:pStyle w:val="TableNText"/>
            </w:pPr>
            <w:r w:rsidRPr="74A98C98">
              <w:rPr>
                <w:lang w:eastAsia="en-AU"/>
              </w:rPr>
              <w:t xml:space="preserve">Chief Finance Officer </w:t>
            </w:r>
          </w:p>
        </w:tc>
      </w:tr>
      <w:tr w:rsidR="001E0435" w14:paraId="59A664FA"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72986976" w14:textId="71B843EB" w:rsidR="001E0435" w:rsidRPr="00A57455" w:rsidRDefault="001E0435" w:rsidP="001E0435">
            <w:pPr>
              <w:pStyle w:val="TableNText"/>
            </w:pPr>
            <w:r>
              <w:t>FAN</w:t>
            </w:r>
          </w:p>
        </w:tc>
        <w:tc>
          <w:tcPr>
            <w:tcW w:w="6607" w:type="dxa"/>
          </w:tcPr>
          <w:p w14:paraId="5C12D5F1" w14:textId="193D8319" w:rsidR="001E0435" w:rsidRPr="00A57455" w:rsidRDefault="001E0435" w:rsidP="001E0435">
            <w:pPr>
              <w:pStyle w:val="TableNText"/>
            </w:pPr>
            <w:r>
              <w:t xml:space="preserve">Future Act </w:t>
            </w:r>
            <w:r w:rsidR="0064143C">
              <w:t>notification</w:t>
            </w:r>
          </w:p>
        </w:tc>
      </w:tr>
      <w:tr w:rsidR="001E0435" w14:paraId="3FFBB79E"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5F7CB046" w14:textId="77777777" w:rsidR="001E0435" w:rsidRDefault="001E0435" w:rsidP="001E0435">
            <w:pPr>
              <w:pStyle w:val="TableNText"/>
            </w:pPr>
            <w:r w:rsidRPr="00584DBF">
              <w:t xml:space="preserve">First Nations of </w:t>
            </w:r>
            <w:r>
              <w:t>SA</w:t>
            </w:r>
          </w:p>
        </w:tc>
        <w:tc>
          <w:tcPr>
            <w:tcW w:w="6607" w:type="dxa"/>
          </w:tcPr>
          <w:p w14:paraId="4D834505" w14:textId="77777777" w:rsidR="001E0435" w:rsidRDefault="001E0435" w:rsidP="001E0435">
            <w:pPr>
              <w:pStyle w:val="TableNText"/>
            </w:pPr>
            <w:r w:rsidRPr="00584DBF">
              <w:t>First Nations of South Australia Aboriginal Corporation</w:t>
            </w:r>
          </w:p>
        </w:tc>
      </w:tr>
      <w:tr w:rsidR="001E0435" w14:paraId="767503F5"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36C00A55" w14:textId="77777777" w:rsidR="001E0435" w:rsidRPr="00A57455" w:rsidRDefault="001E0435" w:rsidP="001E0435">
            <w:pPr>
              <w:pStyle w:val="TableNText"/>
            </w:pPr>
            <w:r w:rsidRPr="00A57455">
              <w:t>FY</w:t>
            </w:r>
          </w:p>
        </w:tc>
        <w:tc>
          <w:tcPr>
            <w:tcW w:w="6607" w:type="dxa"/>
          </w:tcPr>
          <w:p w14:paraId="005921DE" w14:textId="77777777" w:rsidR="001E0435" w:rsidRPr="00A57455" w:rsidRDefault="001E0435" w:rsidP="001E0435">
            <w:pPr>
              <w:pStyle w:val="TableNText"/>
            </w:pPr>
            <w:r>
              <w:t>F</w:t>
            </w:r>
            <w:r w:rsidRPr="00A57455">
              <w:t xml:space="preserve">inancial year </w:t>
            </w:r>
          </w:p>
        </w:tc>
      </w:tr>
      <w:tr w:rsidR="001E0435" w14:paraId="1E84F48C"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0225C4B2" w14:textId="77777777" w:rsidR="001E0435" w:rsidRPr="00A57455" w:rsidRDefault="001E0435" w:rsidP="001E0435">
            <w:pPr>
              <w:pStyle w:val="TableNText"/>
            </w:pPr>
            <w:r>
              <w:rPr>
                <w:lang w:eastAsia="en-AU"/>
              </w:rPr>
              <w:t>HR</w:t>
            </w:r>
          </w:p>
        </w:tc>
        <w:tc>
          <w:tcPr>
            <w:tcW w:w="6607" w:type="dxa"/>
          </w:tcPr>
          <w:p w14:paraId="7DF797BC" w14:textId="77777777" w:rsidR="001E0435" w:rsidRDefault="001E0435" w:rsidP="001E0435">
            <w:pPr>
              <w:pStyle w:val="TableNText"/>
            </w:pPr>
            <w:r>
              <w:rPr>
                <w:lang w:eastAsia="en-AU"/>
              </w:rPr>
              <w:t>Human resources</w:t>
            </w:r>
            <w:r w:rsidRPr="74A98C98">
              <w:rPr>
                <w:lang w:eastAsia="en-AU"/>
              </w:rPr>
              <w:t xml:space="preserve"> </w:t>
            </w:r>
          </w:p>
        </w:tc>
      </w:tr>
      <w:tr w:rsidR="001E0435" w14:paraId="756E841F"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6DA662F7" w14:textId="77777777" w:rsidR="001E0435" w:rsidRPr="00A57455" w:rsidRDefault="001E0435" w:rsidP="001E0435">
            <w:pPr>
              <w:pStyle w:val="TableNText"/>
            </w:pPr>
            <w:r>
              <w:rPr>
                <w:lang w:eastAsia="en-AU"/>
              </w:rPr>
              <w:t>ILUA</w:t>
            </w:r>
          </w:p>
        </w:tc>
        <w:tc>
          <w:tcPr>
            <w:tcW w:w="6607" w:type="dxa"/>
          </w:tcPr>
          <w:p w14:paraId="232FA235" w14:textId="77777777" w:rsidR="001E0435" w:rsidRDefault="001E0435" w:rsidP="001E0435">
            <w:pPr>
              <w:pStyle w:val="TableNText"/>
            </w:pPr>
            <w:r>
              <w:rPr>
                <w:lang w:eastAsia="en-AU"/>
              </w:rPr>
              <w:t xml:space="preserve">Indigenous Land Use Agreements </w:t>
            </w:r>
          </w:p>
        </w:tc>
      </w:tr>
      <w:tr w:rsidR="001E0435" w14:paraId="19F51B98"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2BCF944C" w14:textId="77777777" w:rsidR="001E0435" w:rsidRDefault="001E0435" w:rsidP="001E0435">
            <w:pPr>
              <w:pStyle w:val="TableNText"/>
            </w:pPr>
            <w:r>
              <w:t>NIAA</w:t>
            </w:r>
          </w:p>
        </w:tc>
        <w:tc>
          <w:tcPr>
            <w:tcW w:w="6607" w:type="dxa"/>
          </w:tcPr>
          <w:p w14:paraId="5578E4FA" w14:textId="77777777" w:rsidR="001E0435" w:rsidRDefault="001E0435" w:rsidP="001E0435">
            <w:pPr>
              <w:pStyle w:val="TableNText"/>
            </w:pPr>
            <w:r w:rsidRPr="00BB49A1">
              <w:t xml:space="preserve">National Indigenous Australians Agency </w:t>
            </w:r>
          </w:p>
        </w:tc>
      </w:tr>
      <w:tr w:rsidR="001E0435" w14:paraId="70D4125D"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6B3068B6" w14:textId="77777777" w:rsidR="001E0435" w:rsidRPr="0028519C" w:rsidRDefault="001E0435" w:rsidP="001E0435">
            <w:pPr>
              <w:pStyle w:val="TableNText"/>
              <w:rPr>
                <w:lang w:eastAsia="en-AU"/>
              </w:rPr>
            </w:pPr>
            <w:r>
              <w:t>Nous</w:t>
            </w:r>
          </w:p>
        </w:tc>
        <w:tc>
          <w:tcPr>
            <w:tcW w:w="6607" w:type="dxa"/>
          </w:tcPr>
          <w:p w14:paraId="3B2E0DCC" w14:textId="77777777" w:rsidR="001E0435" w:rsidRPr="0028519C" w:rsidRDefault="001E0435" w:rsidP="001E0435">
            <w:pPr>
              <w:pStyle w:val="TableNText"/>
              <w:rPr>
                <w:lang w:eastAsia="en-AU"/>
              </w:rPr>
            </w:pPr>
            <w:r>
              <w:t>Nous Group</w:t>
            </w:r>
          </w:p>
        </w:tc>
      </w:tr>
      <w:tr w:rsidR="001E0435" w14:paraId="6D90D9CD"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12D17006" w14:textId="77777777" w:rsidR="001E0435" w:rsidRPr="0028519C" w:rsidRDefault="001E0435" w:rsidP="001E0435">
            <w:pPr>
              <w:pStyle w:val="TableNText"/>
            </w:pPr>
            <w:r>
              <w:t>NTBC</w:t>
            </w:r>
          </w:p>
        </w:tc>
        <w:tc>
          <w:tcPr>
            <w:tcW w:w="6607" w:type="dxa"/>
          </w:tcPr>
          <w:p w14:paraId="07C361F0" w14:textId="77777777" w:rsidR="001E0435" w:rsidRPr="0028519C" w:rsidRDefault="001E0435" w:rsidP="001E0435">
            <w:pPr>
              <w:pStyle w:val="TableNText"/>
            </w:pPr>
            <w:r>
              <w:t xml:space="preserve">Native Title Briefing Committee </w:t>
            </w:r>
          </w:p>
        </w:tc>
      </w:tr>
      <w:tr w:rsidR="001E0435" w14:paraId="35F97C48"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69006E5A" w14:textId="700947BF" w:rsidR="001E0435" w:rsidRPr="0028519C" w:rsidRDefault="001E0435" w:rsidP="001E0435">
            <w:pPr>
              <w:pStyle w:val="TableNText"/>
            </w:pPr>
            <w:r w:rsidRPr="00983AA5">
              <w:t>NTRB-SP</w:t>
            </w:r>
          </w:p>
        </w:tc>
        <w:tc>
          <w:tcPr>
            <w:tcW w:w="6607" w:type="dxa"/>
          </w:tcPr>
          <w:p w14:paraId="50966DA7" w14:textId="29CA1B26" w:rsidR="001E0435" w:rsidRPr="0028519C" w:rsidRDefault="001E0435" w:rsidP="001E0435">
            <w:pPr>
              <w:pStyle w:val="TableNText"/>
            </w:pPr>
            <w:r>
              <w:t>N</w:t>
            </w:r>
            <w:r w:rsidRPr="007B7A51">
              <w:t xml:space="preserve">ative </w:t>
            </w:r>
            <w:r w:rsidR="00B51B2C" w:rsidRPr="007B7A51">
              <w:t>Title Representative B</w:t>
            </w:r>
            <w:r w:rsidRPr="007B7A51">
              <w:t>od</w:t>
            </w:r>
            <w:r w:rsidR="00AC419B">
              <w:t>y</w:t>
            </w:r>
            <w:r w:rsidRPr="007B7A51">
              <w:t xml:space="preserve"> and </w:t>
            </w:r>
            <w:r w:rsidR="00B51B2C" w:rsidRPr="007B7A51">
              <w:t>Service Provide</w:t>
            </w:r>
            <w:r w:rsidRPr="007B7A51">
              <w:t>r</w:t>
            </w:r>
          </w:p>
        </w:tc>
      </w:tr>
      <w:tr w:rsidR="001E0435" w14:paraId="0327C2A5"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3F219D1D" w14:textId="77777777" w:rsidR="001E0435" w:rsidRDefault="001E0435" w:rsidP="001E0435">
            <w:pPr>
              <w:pStyle w:val="TableNText"/>
              <w:rPr>
                <w:iCs/>
              </w:rPr>
            </w:pPr>
            <w:r>
              <w:t>NTSP</w:t>
            </w:r>
          </w:p>
        </w:tc>
        <w:tc>
          <w:tcPr>
            <w:tcW w:w="6607" w:type="dxa"/>
          </w:tcPr>
          <w:p w14:paraId="07953BE7" w14:textId="7E25B529" w:rsidR="001E0435" w:rsidRDefault="001E0435" w:rsidP="001E0435">
            <w:pPr>
              <w:pStyle w:val="TableNText"/>
              <w:rPr>
                <w:i/>
              </w:rPr>
            </w:pPr>
            <w:r>
              <w:t>N</w:t>
            </w:r>
            <w:r w:rsidRPr="00A57455">
              <w:t xml:space="preserve">ative </w:t>
            </w:r>
            <w:r w:rsidR="002C4F3E" w:rsidRPr="00A57455">
              <w:t>Title Service Provider</w:t>
            </w:r>
            <w:r>
              <w:t xml:space="preserve"> </w:t>
            </w:r>
          </w:p>
        </w:tc>
      </w:tr>
      <w:tr w:rsidR="001E0435" w14:paraId="267362A9"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2762F07C" w14:textId="77777777" w:rsidR="001E0435" w:rsidRPr="00A57455" w:rsidRDefault="001E0435" w:rsidP="001E0435">
            <w:pPr>
              <w:pStyle w:val="TableNText"/>
            </w:pPr>
            <w:r>
              <w:t>ORIC</w:t>
            </w:r>
          </w:p>
        </w:tc>
        <w:tc>
          <w:tcPr>
            <w:tcW w:w="6607" w:type="dxa"/>
          </w:tcPr>
          <w:p w14:paraId="19B095E6" w14:textId="77777777" w:rsidR="001E0435" w:rsidRDefault="001E0435" w:rsidP="001E0435">
            <w:pPr>
              <w:pStyle w:val="TableNText"/>
            </w:pPr>
            <w:r w:rsidRPr="00B74A57">
              <w:t xml:space="preserve">Office of the Registrar of Indigenous Corporations </w:t>
            </w:r>
          </w:p>
        </w:tc>
      </w:tr>
      <w:tr w:rsidR="001E0435" w14:paraId="187294FF"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339CB986" w14:textId="52603CE6" w:rsidR="001E0435" w:rsidRDefault="001E0435" w:rsidP="001E0435">
            <w:pPr>
              <w:pStyle w:val="TableNText"/>
            </w:pPr>
            <w:r w:rsidRPr="00A57455">
              <w:t>PBC</w:t>
            </w:r>
          </w:p>
        </w:tc>
        <w:tc>
          <w:tcPr>
            <w:tcW w:w="6607" w:type="dxa"/>
          </w:tcPr>
          <w:p w14:paraId="1E861223" w14:textId="7DB20E6E" w:rsidR="001E0435" w:rsidRPr="00BB49A1" w:rsidRDefault="001E0435" w:rsidP="001E0435">
            <w:pPr>
              <w:pStyle w:val="TableNText"/>
            </w:pPr>
            <w:r w:rsidRPr="00A57455">
              <w:t>Prescribed Body Corporate</w:t>
            </w:r>
          </w:p>
        </w:tc>
      </w:tr>
      <w:tr w:rsidR="001E0435" w14:paraId="2D7EA3AD"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7ECAAAAA" w14:textId="77777777" w:rsidR="001E0435" w:rsidRPr="0028519C" w:rsidRDefault="001E0435" w:rsidP="001E0435">
            <w:pPr>
              <w:pStyle w:val="TableNText"/>
              <w:rPr>
                <w:lang w:eastAsia="en-AU"/>
              </w:rPr>
            </w:pPr>
            <w:r w:rsidRPr="0024A09F">
              <w:rPr>
                <w:lang w:eastAsia="en-AU"/>
              </w:rPr>
              <w:t>PBC Forum</w:t>
            </w:r>
          </w:p>
        </w:tc>
        <w:tc>
          <w:tcPr>
            <w:tcW w:w="6607" w:type="dxa"/>
          </w:tcPr>
          <w:p w14:paraId="40022628" w14:textId="77777777" w:rsidR="001E0435" w:rsidRPr="0028519C" w:rsidRDefault="001E0435" w:rsidP="001E0435">
            <w:pPr>
              <w:pStyle w:val="TableNText"/>
              <w:rPr>
                <w:lang w:eastAsia="en-AU"/>
              </w:rPr>
            </w:pPr>
            <w:r w:rsidRPr="0024A09F">
              <w:rPr>
                <w:lang w:eastAsia="en-AU"/>
              </w:rPr>
              <w:t xml:space="preserve">PBC Regional Forum South Australia </w:t>
            </w:r>
          </w:p>
        </w:tc>
      </w:tr>
      <w:tr w:rsidR="001E0435" w14:paraId="49326C3B"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6E59E0D6" w14:textId="77777777" w:rsidR="001E0435" w:rsidRDefault="001E0435" w:rsidP="001E0435">
            <w:pPr>
              <w:pStyle w:val="TableNText"/>
            </w:pPr>
            <w:r w:rsidRPr="00A57455">
              <w:t>PLO</w:t>
            </w:r>
          </w:p>
        </w:tc>
        <w:tc>
          <w:tcPr>
            <w:tcW w:w="6607" w:type="dxa"/>
          </w:tcPr>
          <w:p w14:paraId="09136C67" w14:textId="77777777" w:rsidR="001E0435" w:rsidRDefault="001E0435" w:rsidP="001E0435">
            <w:pPr>
              <w:pStyle w:val="TableNText"/>
            </w:pPr>
            <w:r w:rsidRPr="00A57455">
              <w:t xml:space="preserve">Principal Legal Officer </w:t>
            </w:r>
          </w:p>
        </w:tc>
      </w:tr>
      <w:tr w:rsidR="001E0435" w14:paraId="5C1AC22A"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2E6EF1D8" w14:textId="77777777" w:rsidR="001E0435" w:rsidRPr="0028519C" w:rsidRDefault="001E0435" w:rsidP="001E0435">
            <w:pPr>
              <w:pStyle w:val="TableNText"/>
              <w:rPr>
                <w:lang w:eastAsia="en-AU"/>
              </w:rPr>
            </w:pPr>
            <w:r w:rsidRPr="00A57455">
              <w:t>RATSIB</w:t>
            </w:r>
          </w:p>
        </w:tc>
        <w:tc>
          <w:tcPr>
            <w:tcW w:w="6607" w:type="dxa"/>
          </w:tcPr>
          <w:p w14:paraId="7140C036" w14:textId="39CB064A" w:rsidR="001E0435" w:rsidRPr="0028519C" w:rsidRDefault="001E0435" w:rsidP="001E0435">
            <w:pPr>
              <w:pStyle w:val="TableNText"/>
              <w:rPr>
                <w:lang w:eastAsia="en-AU"/>
              </w:rPr>
            </w:pPr>
            <w:r>
              <w:t>R</w:t>
            </w:r>
            <w:r w:rsidRPr="00A57455">
              <w:t>epresentative Aboriginal</w:t>
            </w:r>
            <w:r w:rsidR="002C4F3E" w:rsidRPr="00A57455">
              <w:t>/</w:t>
            </w:r>
            <w:r w:rsidRPr="00A57455">
              <w:t xml:space="preserve">Torres Strait Islander </w:t>
            </w:r>
            <w:r w:rsidR="002C4F3E">
              <w:t>B</w:t>
            </w:r>
            <w:r w:rsidR="002C4F3E" w:rsidRPr="00A57455">
              <w:t>ody</w:t>
            </w:r>
            <w:r w:rsidRPr="00A57455">
              <w:t xml:space="preserve"> </w:t>
            </w:r>
          </w:p>
        </w:tc>
      </w:tr>
      <w:tr w:rsidR="001E0435" w14:paraId="78CBCBE1"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0997AA7D" w14:textId="77777777" w:rsidR="001E0435" w:rsidRDefault="001E0435" w:rsidP="001E0435">
            <w:pPr>
              <w:pStyle w:val="TableNText"/>
            </w:pPr>
            <w:r>
              <w:rPr>
                <w:lang w:eastAsia="en-AU"/>
              </w:rPr>
              <w:t>RNTBC</w:t>
            </w:r>
          </w:p>
        </w:tc>
        <w:tc>
          <w:tcPr>
            <w:tcW w:w="6607" w:type="dxa"/>
          </w:tcPr>
          <w:p w14:paraId="1A744019" w14:textId="77777777" w:rsidR="001E0435" w:rsidRDefault="001E0435" w:rsidP="001E0435">
            <w:pPr>
              <w:pStyle w:val="TableNText"/>
            </w:pPr>
            <w:r>
              <w:rPr>
                <w:lang w:eastAsia="en-AU"/>
              </w:rPr>
              <w:t>R</w:t>
            </w:r>
            <w:r w:rsidRPr="00784BC3">
              <w:rPr>
                <w:lang w:eastAsia="en-AU"/>
              </w:rPr>
              <w:t xml:space="preserve">egistered native title body corporate </w:t>
            </w:r>
          </w:p>
        </w:tc>
      </w:tr>
      <w:tr w:rsidR="001E0435" w14:paraId="104654EE"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3D597DE9" w14:textId="77777777" w:rsidR="001E0435" w:rsidRDefault="001E0435" w:rsidP="001E0435">
            <w:pPr>
              <w:pStyle w:val="TableNText"/>
            </w:pPr>
            <w:r w:rsidRPr="6532BC3B">
              <w:t>SANTS</w:t>
            </w:r>
          </w:p>
        </w:tc>
        <w:tc>
          <w:tcPr>
            <w:tcW w:w="6607" w:type="dxa"/>
          </w:tcPr>
          <w:p w14:paraId="2D402132" w14:textId="77777777" w:rsidR="001E0435" w:rsidRDefault="001E0435" w:rsidP="001E0435">
            <w:pPr>
              <w:pStyle w:val="TableNText"/>
            </w:pPr>
            <w:r w:rsidRPr="6532BC3B">
              <w:t xml:space="preserve">South Australia Native Title Services </w:t>
            </w:r>
          </w:p>
        </w:tc>
      </w:tr>
      <w:tr w:rsidR="001E0435" w14:paraId="327C5C6B"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7534F929" w14:textId="77777777" w:rsidR="001E0435" w:rsidRPr="00A57455" w:rsidRDefault="001E0435" w:rsidP="001E0435">
            <w:pPr>
              <w:pStyle w:val="TableNText"/>
            </w:pPr>
            <w:r>
              <w:rPr>
                <w:iCs/>
              </w:rPr>
              <w:t xml:space="preserve">The </w:t>
            </w:r>
            <w:r w:rsidRPr="00C435EE">
              <w:rPr>
                <w:iCs/>
              </w:rPr>
              <w:t>NTA</w:t>
            </w:r>
          </w:p>
        </w:tc>
        <w:tc>
          <w:tcPr>
            <w:tcW w:w="6607" w:type="dxa"/>
          </w:tcPr>
          <w:p w14:paraId="0C479DC6" w14:textId="0C0F3300" w:rsidR="001E0435" w:rsidRPr="00A57455" w:rsidRDefault="001E0435" w:rsidP="001E0435">
            <w:pPr>
              <w:pStyle w:val="TableNText"/>
            </w:pPr>
            <w:r>
              <w:rPr>
                <w:i/>
              </w:rPr>
              <w:t>Native Title</w:t>
            </w:r>
            <w:r>
              <w:rPr>
                <w:i/>
                <w:spacing w:val="-5"/>
              </w:rPr>
              <w:t xml:space="preserve"> </w:t>
            </w:r>
            <w:r>
              <w:rPr>
                <w:i/>
              </w:rPr>
              <w:t>Act</w:t>
            </w:r>
            <w:r>
              <w:rPr>
                <w:i/>
                <w:spacing w:val="-2"/>
              </w:rPr>
              <w:t xml:space="preserve"> </w:t>
            </w:r>
            <w:r>
              <w:rPr>
                <w:i/>
              </w:rPr>
              <w:t xml:space="preserve">1993 </w:t>
            </w:r>
            <w:r w:rsidR="0076780A" w:rsidRPr="0076780A">
              <w:rPr>
                <w:iCs/>
              </w:rPr>
              <w:t>(</w:t>
            </w:r>
            <w:proofErr w:type="spellStart"/>
            <w:r w:rsidR="0076780A" w:rsidRPr="0076780A">
              <w:rPr>
                <w:iCs/>
              </w:rPr>
              <w:t>Cth</w:t>
            </w:r>
            <w:proofErr w:type="spellEnd"/>
            <w:r w:rsidR="0076780A" w:rsidRPr="0076780A">
              <w:rPr>
                <w:iCs/>
              </w:rPr>
              <w:t>)</w:t>
            </w:r>
          </w:p>
        </w:tc>
      </w:tr>
      <w:tr w:rsidR="001E0435" w14:paraId="62326530" w14:textId="77777777" w:rsidTr="001E0435">
        <w:trPr>
          <w:cnfStyle w:val="000000010000" w:firstRow="0" w:lastRow="0" w:firstColumn="0" w:lastColumn="0" w:oddVBand="0" w:evenVBand="0" w:oddHBand="0" w:evenHBand="1" w:firstRowFirstColumn="0" w:firstRowLastColumn="0" w:lastRowFirstColumn="0" w:lastRowLastColumn="0"/>
        </w:trPr>
        <w:tc>
          <w:tcPr>
            <w:tcW w:w="2323" w:type="dxa"/>
          </w:tcPr>
          <w:p w14:paraId="67F24425" w14:textId="77777777" w:rsidR="001E0435" w:rsidRPr="0028519C" w:rsidRDefault="001E0435" w:rsidP="001E0435">
            <w:pPr>
              <w:pStyle w:val="TableNText"/>
            </w:pPr>
            <w:r>
              <w:t>The Review period</w:t>
            </w:r>
          </w:p>
        </w:tc>
        <w:tc>
          <w:tcPr>
            <w:tcW w:w="6607" w:type="dxa"/>
          </w:tcPr>
          <w:p w14:paraId="542D2006" w14:textId="3E244F15" w:rsidR="001E0435" w:rsidRPr="0028519C" w:rsidRDefault="001E0435" w:rsidP="001E0435">
            <w:pPr>
              <w:pStyle w:val="TableNText"/>
            </w:pPr>
            <w:r w:rsidRPr="007301C8">
              <w:t>1 July 2019 to 30 June 2022</w:t>
            </w:r>
          </w:p>
        </w:tc>
      </w:tr>
      <w:tr w:rsidR="001E0435" w14:paraId="5FDDA1B0" w14:textId="77777777" w:rsidTr="001E0435">
        <w:trPr>
          <w:cnfStyle w:val="000000100000" w:firstRow="0" w:lastRow="0" w:firstColumn="0" w:lastColumn="0" w:oddVBand="0" w:evenVBand="0" w:oddHBand="1" w:evenHBand="0" w:firstRowFirstColumn="0" w:firstRowLastColumn="0" w:lastRowFirstColumn="0" w:lastRowLastColumn="0"/>
        </w:trPr>
        <w:tc>
          <w:tcPr>
            <w:tcW w:w="2323" w:type="dxa"/>
          </w:tcPr>
          <w:p w14:paraId="4260C891" w14:textId="77777777" w:rsidR="001E0435" w:rsidRPr="00A57455" w:rsidRDefault="001E0435" w:rsidP="001E0435">
            <w:pPr>
              <w:pStyle w:val="TableNText"/>
            </w:pPr>
            <w:r>
              <w:rPr>
                <w:lang w:eastAsia="en-AU"/>
              </w:rPr>
              <w:t>TOR</w:t>
            </w:r>
          </w:p>
        </w:tc>
        <w:tc>
          <w:tcPr>
            <w:tcW w:w="6607" w:type="dxa"/>
          </w:tcPr>
          <w:p w14:paraId="15FB2C42" w14:textId="77777777" w:rsidR="001E0435" w:rsidRPr="00A57455" w:rsidRDefault="001E0435" w:rsidP="001E0435">
            <w:pPr>
              <w:pStyle w:val="TableNText"/>
            </w:pPr>
            <w:r w:rsidRPr="00407282">
              <w:rPr>
                <w:lang w:eastAsia="en-AU"/>
              </w:rPr>
              <w:t>Terms of Reference</w:t>
            </w:r>
            <w:r>
              <w:rPr>
                <w:lang w:eastAsia="en-AU"/>
              </w:rPr>
              <w:t xml:space="preserve"> </w:t>
            </w:r>
          </w:p>
        </w:tc>
      </w:tr>
    </w:tbl>
    <w:p w14:paraId="418FB442" w14:textId="77777777" w:rsidR="001E0435" w:rsidRPr="001E0435" w:rsidRDefault="001E0435" w:rsidP="001E0435">
      <w:pPr>
        <w:rPr>
          <w:lang w:eastAsia="en-AU"/>
        </w:rPr>
      </w:pPr>
    </w:p>
    <w:p w14:paraId="1A831C5C" w14:textId="07C845C1" w:rsidR="0018575B" w:rsidRPr="00366865" w:rsidRDefault="004740F9" w:rsidP="00F81F3C">
      <w:pPr>
        <w:pStyle w:val="Heading1"/>
      </w:pPr>
      <w:bookmarkStart w:id="13" w:name="_Toc170470546"/>
      <w:r w:rsidRPr="004740F9">
        <w:lastRenderedPageBreak/>
        <w:t>Executive summary of performance and recommendations</w:t>
      </w:r>
      <w:bookmarkEnd w:id="13"/>
    </w:p>
    <w:p w14:paraId="069F8B86" w14:textId="49D1469C" w:rsidR="00CB12A2" w:rsidRPr="00CB12A2" w:rsidRDefault="00CB12A2" w:rsidP="00044650">
      <w:r w:rsidRPr="00CB12A2">
        <w:t xml:space="preserve">The summary and recommendations for each TOR are reproduced here as an overall summary. The detailed performance assessment against each performance indicator follows in section </w:t>
      </w:r>
      <w:r>
        <w:rPr>
          <w:b/>
        </w:rPr>
        <w:fldChar w:fldCharType="begin"/>
      </w:r>
      <w:r>
        <w:instrText xml:space="preserve"> REF _Ref163035476 \n \h </w:instrText>
      </w:r>
      <w:r>
        <w:rPr>
          <w:b/>
        </w:rPr>
      </w:r>
      <w:r>
        <w:rPr>
          <w:b/>
        </w:rPr>
        <w:fldChar w:fldCharType="separate"/>
      </w:r>
      <w:r w:rsidR="002D4625">
        <w:t>5</w:t>
      </w:r>
      <w:r>
        <w:rPr>
          <w:b/>
        </w:rPr>
        <w:fldChar w:fldCharType="end"/>
      </w:r>
      <w:r w:rsidRPr="00CB12A2">
        <w:t>.</w:t>
      </w:r>
    </w:p>
    <w:p w14:paraId="6D90446D" w14:textId="27D08C35" w:rsidR="00C026A3" w:rsidRDefault="00C026A3" w:rsidP="00475B8C">
      <w:pPr>
        <w:pStyle w:val="Heading5"/>
        <w:numPr>
          <w:ilvl w:val="4"/>
          <w:numId w:val="1"/>
        </w:numPr>
      </w:pPr>
      <w:r w:rsidRPr="005249FC">
        <w:t xml:space="preserve">TOR 1 | Extent to which each organisation has achieved positive native title outcomes for persons who hold or may hold native title in its region taking account, where relevant, of disruptions caused by </w:t>
      </w:r>
      <w:r>
        <w:t>COVID-19.</w:t>
      </w:r>
    </w:p>
    <w:p w14:paraId="5EED0236" w14:textId="19A5EB56" w:rsidR="00160F41" w:rsidRDefault="00160F41" w:rsidP="00160F41">
      <w:r>
        <w:t xml:space="preserve">During the Review period, SANTS filed nine native title claims, represented one litigated native title determination that native title existed (which was subsequently overturned) and </w:t>
      </w:r>
      <w:proofErr w:type="gramStart"/>
      <w:r>
        <w:t>provided assistance to</w:t>
      </w:r>
      <w:proofErr w:type="gramEnd"/>
      <w:r>
        <w:t xml:space="preserve"> three other native title claims determined during the period. During the Review period, there were 19 active claims across the RATSIB area. SANTS was the representative on 15 of these claims and provided support to the remaining four claims.</w:t>
      </w:r>
    </w:p>
    <w:p w14:paraId="457AAD68" w14:textId="77777777" w:rsidR="00160F41" w:rsidRDefault="00160F41" w:rsidP="00160F41">
      <w:r>
        <w:t>By the end of the Review period, most of the claimable land within the SANTS RATSIB area was subject to an application or determination, with only 19 per cent of the claimable land not subject to a determination or a registered claim.</w:t>
      </w:r>
    </w:p>
    <w:p w14:paraId="0E5B35D1" w14:textId="77777777" w:rsidR="00160F41" w:rsidRDefault="00160F41" w:rsidP="00160F41">
      <w:r>
        <w:t xml:space="preserve">SANTS staff described activity across the Review period as intense, primarily driven by the ambitious scale of orders managed by the Federal Court at the time. The high workload created stress within the legal team, some of whom believed a more structured approach to work allocation would improve effectiveness. </w:t>
      </w:r>
    </w:p>
    <w:p w14:paraId="5C2C4DE5" w14:textId="77777777" w:rsidR="00160F41" w:rsidRDefault="00160F41" w:rsidP="00160F41">
      <w:r>
        <w:t xml:space="preserve">The efforts of SANTS during the Review period culminated in five consent determinations immediately following the Review period, with SANTS serving as the solicitor on record for all five determinations. SANTS enjoyed a constructive relationship with the Federal Court throughout the Review period. </w:t>
      </w:r>
    </w:p>
    <w:p w14:paraId="2AB52229" w14:textId="77777777" w:rsidR="00160F41" w:rsidRDefault="00160F41" w:rsidP="00160F41">
      <w:r>
        <w:t xml:space="preserve">In addition to providing inhouse legal assistance, SANTS also exercised its functions by providing financial assistance to external legal firms, primarily due to conflicts of interest from competing claims, or claim groups having pre-existing relationships with external legal practitioners. </w:t>
      </w:r>
    </w:p>
    <w:p w14:paraId="01EC3BD1" w14:textId="77777777" w:rsidR="00160F41" w:rsidRDefault="00160F41" w:rsidP="00160F41">
      <w:r>
        <w:t xml:space="preserve">The Oodnadatta Common Overlap Proceeding was litigated during the Review period, with SANTS representing one of the claim groups and funding external lawyers to represent the other claim group. Although the Federal Court </w:t>
      </w:r>
      <w:proofErr w:type="gramStart"/>
      <w:r>
        <w:t>made a determination</w:t>
      </w:r>
      <w:proofErr w:type="gramEnd"/>
      <w:r>
        <w:t xml:space="preserve"> in favour of the Walka Wani people, represented by SANTS, this was overturned after the Review period, so that neither claimant established native title. This result was described as having had a profound and detrimental impact on client groups and their respective communities. </w:t>
      </w:r>
    </w:p>
    <w:p w14:paraId="5EBF67E3" w14:textId="77777777" w:rsidR="00160F41" w:rsidRDefault="00160F41" w:rsidP="00160F41">
      <w:r>
        <w:t>Consent determinations in South Australia were routinely accompanied by a settlement ILUA between the native title holders and the state. These settlement ILUAs included additional benefits for the clients in exchange for settling all potential compensation claims the native title holders may have against the state. This reduced the opportunities for other compensation claims.</w:t>
      </w:r>
    </w:p>
    <w:p w14:paraId="70015AB0" w14:textId="77777777" w:rsidR="00160F41" w:rsidRDefault="00160F41" w:rsidP="00160F41">
      <w:r>
        <w:t>SANTS also facilitated negotiations for four ILUAs, one of which resulted in the surrender of native title in return for other benefits. Only a small number of Future Act notifications (FANs) were received by SANTS as most were sent exclusively to PBCs under the South Australian regime.</w:t>
      </w:r>
    </w:p>
    <w:p w14:paraId="1E10A5FB" w14:textId="7F010001" w:rsidR="007C6B66" w:rsidRDefault="00160F41" w:rsidP="00160F41">
      <w:r>
        <w:t xml:space="preserve">Traditional Owners consulted by the Review were generally satisfied with SANTS’s delivery of native title outcomes. Despite diverse views and reported experiences from PBC representatives, </w:t>
      </w:r>
      <w:proofErr w:type="gramStart"/>
      <w:r>
        <w:t>a majority of</w:t>
      </w:r>
      <w:proofErr w:type="gramEnd"/>
      <w:r>
        <w:t xml:space="preserve"> </w:t>
      </w:r>
      <w:r>
        <w:lastRenderedPageBreak/>
        <w:t>stakeholders were impressed by the progress SANTS achieved for its clients during the Review period, despite the challenges of the COVID-19 pandemic.</w:t>
      </w:r>
    </w:p>
    <w:tbl>
      <w:tblPr>
        <w:tblW w:w="0" w:type="auto"/>
        <w:tblLook w:val="04A0" w:firstRow="1" w:lastRow="0" w:firstColumn="1" w:lastColumn="0" w:noHBand="0" w:noVBand="1"/>
      </w:tblPr>
      <w:tblGrid>
        <w:gridCol w:w="8269"/>
        <w:gridCol w:w="661"/>
      </w:tblGrid>
      <w:tr w:rsidR="00160F41" w14:paraId="2723DEDF" w14:textId="77777777" w:rsidTr="00335D3B">
        <w:trPr>
          <w:trHeight w:val="360"/>
        </w:trPr>
        <w:tc>
          <w:tcPr>
            <w:tcW w:w="8223" w:type="dxa"/>
          </w:tcPr>
          <w:p w14:paraId="5589F40B" w14:textId="77777777" w:rsidR="00160F41" w:rsidRDefault="00160F41" w:rsidP="00312BEB">
            <w:pPr>
              <w:rPr>
                <w:lang w:eastAsia="en-AU"/>
              </w:rPr>
            </w:pPr>
            <w:r w:rsidRPr="00F97AB5">
              <w:rPr>
                <w:noProof/>
                <w:lang w:eastAsia="en-AU"/>
              </w:rPr>
              <w:drawing>
                <wp:inline distT="0" distB="0" distL="0" distR="0" wp14:anchorId="5E13DC01" wp14:editId="4B6E65C1">
                  <wp:extent cx="5114199" cy="287655"/>
                  <wp:effectExtent l="0" t="0" r="0" b="0"/>
                  <wp:docPr id="30500531" name="Picture 30500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0531" name="Picture 3050053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86433CC"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1</w:t>
            </w:r>
          </w:p>
        </w:tc>
      </w:tr>
      <w:tr w:rsidR="00160F41" w14:paraId="2C01D9F8" w14:textId="77777777" w:rsidTr="00335D3B">
        <w:tc>
          <w:tcPr>
            <w:tcW w:w="8930" w:type="dxa"/>
            <w:gridSpan w:val="2"/>
          </w:tcPr>
          <w:p w14:paraId="2629C89C" w14:textId="77777777" w:rsidR="00160F41" w:rsidRPr="00BD37ED" w:rsidRDefault="00160F41" w:rsidP="00312BEB">
            <w:pPr>
              <w:spacing w:after="165"/>
              <w:rPr>
                <w:lang w:eastAsia="en-AU"/>
              </w:rPr>
            </w:pPr>
            <w:r>
              <w:rPr>
                <w:lang w:eastAsia="en-AU"/>
              </w:rPr>
              <w:t xml:space="preserve">Consider a more structured approach to the allocation of legal work across claims </w:t>
            </w:r>
            <w:r w:rsidRPr="002E15EF">
              <w:t>to increase the effectiveness of teams</w:t>
            </w:r>
            <w:r>
              <w:t>.</w:t>
            </w:r>
          </w:p>
        </w:tc>
      </w:tr>
    </w:tbl>
    <w:p w14:paraId="33AD7F5C" w14:textId="741F5002" w:rsidR="00096B64" w:rsidRDefault="00C026A3" w:rsidP="003F3C8D">
      <w:pPr>
        <w:pStyle w:val="Heading5"/>
        <w:numPr>
          <w:ilvl w:val="4"/>
          <w:numId w:val="0"/>
        </w:numPr>
      </w:pPr>
      <w:r w:rsidRPr="20BDA18E">
        <w:t>TOR 2 | Extent to which each organisation assesses and prioritises applications for assistance in a manner that is equitable, transparent and robust</w:t>
      </w:r>
      <w:r w:rsidR="00B82151" w:rsidRPr="20BDA18E">
        <w:t>,</w:t>
      </w:r>
      <w:r w:rsidRPr="20BDA18E">
        <w:t xml:space="preserve"> and is well publicised and understood by clients and potential clients.</w:t>
      </w:r>
      <w:r w:rsidR="00E81265">
        <w:t xml:space="preserve"> </w:t>
      </w:r>
    </w:p>
    <w:p w14:paraId="25AF2DB0" w14:textId="77777777" w:rsidR="00160F41" w:rsidRDefault="00160F41" w:rsidP="00160F41">
      <w:r>
        <w:t xml:space="preserve">SANTS had a defined assessment and prioritisation process and policy that outlined several key criteria for requests for assistance. It had remained unchanged since 2013. The policy was not a significant deciding factor in the assessment and prioritisation of claims through the Review period, particularly given the low volume of remaining claims. SANTS advised that all active claims were funded. Prioritisation of resources was primarily based on Federal Court-imposed timelines. </w:t>
      </w:r>
    </w:p>
    <w:p w14:paraId="4C787E52" w14:textId="77777777" w:rsidR="00160F41" w:rsidRDefault="00160F41" w:rsidP="00160F41">
      <w:r>
        <w:t>The Review received positive and negative feedback from Traditional Owner groups regarding assessment and prioritisation. Some Traditional Owners were positive about the timeliness and outcomes of SANTS response to applications for assistance. On the other hand, some Traditional Owners were not satisfied with the response they received from SANTS regarding requests for funding to be a respondent to a claim. In response, SANTS noted that funding respondents to claims that NIAA had funded SANTS to prosecute would not comply with its obligations under the NTA nor its funding guidelines.</w:t>
      </w:r>
    </w:p>
    <w:p w14:paraId="568089FD" w14:textId="4592F145" w:rsidR="003F3C8D" w:rsidRDefault="00160F41" w:rsidP="00160F41">
      <w:r>
        <w:t>The policy document was not externally published on the SANTS website or distributed, contributing to concerns about transparency and limited understanding among some clients regarding key elements of the policy.</w:t>
      </w:r>
    </w:p>
    <w:tbl>
      <w:tblPr>
        <w:tblW w:w="0" w:type="auto"/>
        <w:tblLook w:val="04A0" w:firstRow="1" w:lastRow="0" w:firstColumn="1" w:lastColumn="0" w:noHBand="0" w:noVBand="1"/>
      </w:tblPr>
      <w:tblGrid>
        <w:gridCol w:w="8269"/>
        <w:gridCol w:w="661"/>
      </w:tblGrid>
      <w:tr w:rsidR="00160F41" w14:paraId="2B793D82" w14:textId="77777777" w:rsidTr="00335D3B">
        <w:trPr>
          <w:trHeight w:val="360"/>
        </w:trPr>
        <w:tc>
          <w:tcPr>
            <w:tcW w:w="8223" w:type="dxa"/>
          </w:tcPr>
          <w:p w14:paraId="48BDF908" w14:textId="77777777" w:rsidR="00160F41" w:rsidRDefault="00160F41" w:rsidP="00312BEB">
            <w:pPr>
              <w:rPr>
                <w:lang w:eastAsia="en-AU"/>
              </w:rPr>
            </w:pPr>
            <w:r w:rsidRPr="00F97AB5">
              <w:rPr>
                <w:noProof/>
                <w:lang w:eastAsia="en-AU"/>
              </w:rPr>
              <w:drawing>
                <wp:inline distT="0" distB="0" distL="0" distR="0" wp14:anchorId="4D2D53CA" wp14:editId="654268A4">
                  <wp:extent cx="5114199" cy="287655"/>
                  <wp:effectExtent l="0" t="0" r="0" b="0"/>
                  <wp:docPr id="371651033" name="Picture 371651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51033" name="Picture 37165103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B078B56"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2</w:t>
            </w:r>
          </w:p>
        </w:tc>
      </w:tr>
      <w:tr w:rsidR="00160F41" w14:paraId="65451648" w14:textId="77777777" w:rsidTr="00335D3B">
        <w:tc>
          <w:tcPr>
            <w:tcW w:w="8930" w:type="dxa"/>
            <w:gridSpan w:val="2"/>
          </w:tcPr>
          <w:p w14:paraId="653960D7" w14:textId="77777777" w:rsidR="00160F41" w:rsidRPr="00BD37ED" w:rsidRDefault="00160F41" w:rsidP="00312BEB">
            <w:r>
              <w:rPr>
                <w:lang w:eastAsia="en-AU"/>
              </w:rPr>
              <w:t xml:space="preserve">Make the Facilitation and Assistance Policy available online. </w:t>
            </w:r>
          </w:p>
        </w:tc>
      </w:tr>
      <w:tr w:rsidR="00160F41" w14:paraId="2F94F7AB" w14:textId="77777777" w:rsidTr="00335D3B">
        <w:trPr>
          <w:trHeight w:val="360"/>
        </w:trPr>
        <w:tc>
          <w:tcPr>
            <w:tcW w:w="8223" w:type="dxa"/>
          </w:tcPr>
          <w:p w14:paraId="2674C3DD" w14:textId="77777777" w:rsidR="00160F41" w:rsidRDefault="00160F41" w:rsidP="00312BEB">
            <w:pPr>
              <w:rPr>
                <w:lang w:eastAsia="en-AU"/>
              </w:rPr>
            </w:pPr>
            <w:r w:rsidRPr="00F97AB5">
              <w:rPr>
                <w:noProof/>
                <w:lang w:eastAsia="en-AU"/>
              </w:rPr>
              <w:drawing>
                <wp:inline distT="0" distB="0" distL="0" distR="0" wp14:anchorId="5F6445C7" wp14:editId="3FB53904">
                  <wp:extent cx="5114199" cy="287655"/>
                  <wp:effectExtent l="0" t="0" r="0" b="0"/>
                  <wp:docPr id="554765111" name="Picture 554765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65111" name="Picture 55476511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88ACADA"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3</w:t>
            </w:r>
          </w:p>
        </w:tc>
      </w:tr>
      <w:tr w:rsidR="00160F41" w14:paraId="4E166BAB" w14:textId="77777777" w:rsidTr="00335D3B">
        <w:tc>
          <w:tcPr>
            <w:tcW w:w="8930" w:type="dxa"/>
            <w:gridSpan w:val="2"/>
          </w:tcPr>
          <w:p w14:paraId="00EE393C" w14:textId="77777777" w:rsidR="00160F41" w:rsidRPr="00BD37ED" w:rsidRDefault="00160F41" w:rsidP="00312BEB">
            <w:r>
              <w:rPr>
                <w:lang w:eastAsia="en-AU"/>
              </w:rPr>
              <w:t xml:space="preserve">Ensure that guidelines for </w:t>
            </w:r>
            <w:r w:rsidRPr="7584D8EB">
              <w:rPr>
                <w:lang w:eastAsia="en-AU"/>
              </w:rPr>
              <w:t>Traditional Owner</w:t>
            </w:r>
            <w:r>
              <w:rPr>
                <w:lang w:eastAsia="en-AU"/>
              </w:rPr>
              <w:t xml:space="preserve"> requests for funding to respond to claims are accessible and provide clear and timely justifications for decisions.</w:t>
            </w:r>
          </w:p>
        </w:tc>
      </w:tr>
    </w:tbl>
    <w:p w14:paraId="1541F4CA" w14:textId="1A58AA0E" w:rsidR="00C026A3" w:rsidRDefault="00C026A3" w:rsidP="003F3C8D">
      <w:pPr>
        <w:pStyle w:val="Heading5"/>
        <w:numPr>
          <w:ilvl w:val="0"/>
          <w:numId w:val="0"/>
        </w:numPr>
      </w:pPr>
      <w:r w:rsidRPr="20BDA18E">
        <w:t>TOR 3 | Extent to which each organisation deals respectfully, equitably, transparently and in a culturally appropriate manner with persons who hold or may hold native title in its region</w:t>
      </w:r>
      <w:r w:rsidR="000624B9" w:rsidRPr="20BDA18E">
        <w:t xml:space="preserve">, </w:t>
      </w:r>
      <w:r w:rsidR="006B209C" w:rsidRPr="20BDA18E">
        <w:t>including by adequately investigating and resolving complaints</w:t>
      </w:r>
      <w:r w:rsidRPr="20BDA18E">
        <w:t>.</w:t>
      </w:r>
    </w:p>
    <w:p w14:paraId="08E8621D" w14:textId="77777777" w:rsidR="00160F41" w:rsidRDefault="00160F41" w:rsidP="00160F41">
      <w:r>
        <w:t>Stakeholders consulted as part of the Review reported that SANTS generally communicated well with them during the Review period. SANTS was pro-active in its communication: it produced a monthly e-newsletter that was sent to native title groups and stakeholders; a quarterly newspaper called Aboriginal Way distributed to 10,000 subscribers locally and nationally; and a weekly radio show and podcast that aired on multiple community stations and featured on Spotify and the SANTS website. These publications served as an effective means of disseminating information to a diverse audience.</w:t>
      </w:r>
    </w:p>
    <w:p w14:paraId="5608ADA7" w14:textId="77777777" w:rsidR="00160F41" w:rsidRDefault="00160F41" w:rsidP="00160F41">
      <w:r>
        <w:t xml:space="preserve">SANTS staff were conscientious about working in a culturally appropriate way and SANTS implemented several strategies to develop the cultural competency of staff. Examples of this included cultural awareness training undertaken at least twice per year by the Centre for Cultural Competence Australia and on-Country talks and educational activities with different Traditional Owner groups. Development of an </w:t>
      </w:r>
      <w:r>
        <w:lastRenderedPageBreak/>
        <w:t xml:space="preserve">integrated, respectful and consistent approach to repatriation of cultural materials was commenced and is ongoing. </w:t>
      </w:r>
    </w:p>
    <w:p w14:paraId="25FAC593" w14:textId="77777777" w:rsidR="00160F41" w:rsidRDefault="00160F41" w:rsidP="00160F41">
      <w:r>
        <w:t xml:space="preserve">SANTS improved the accessibility of its complaints process and its internal review process by publishing these policies online. It did not receive any formal complaints and did not receive any requests for internal review during the Review period. </w:t>
      </w:r>
    </w:p>
    <w:p w14:paraId="1454D295" w14:textId="207A4D14" w:rsidR="007A6982" w:rsidRDefault="00160F41" w:rsidP="00160F41">
      <w:r>
        <w:t>While the organisation occasionally received ad hoc, informal feedback, it did not systematically collect structured feedback from the community or clients to assess its performance. There is an opportunity to collect broader feedback from its clients regarding its performance as a way of continually improving performance.</w:t>
      </w:r>
    </w:p>
    <w:tbl>
      <w:tblPr>
        <w:tblW w:w="0" w:type="auto"/>
        <w:tblLook w:val="04A0" w:firstRow="1" w:lastRow="0" w:firstColumn="1" w:lastColumn="0" w:noHBand="0" w:noVBand="1"/>
      </w:tblPr>
      <w:tblGrid>
        <w:gridCol w:w="8269"/>
        <w:gridCol w:w="661"/>
      </w:tblGrid>
      <w:tr w:rsidR="00160F41" w14:paraId="7C3B87A0" w14:textId="77777777" w:rsidTr="00335D3B">
        <w:trPr>
          <w:trHeight w:val="360"/>
        </w:trPr>
        <w:tc>
          <w:tcPr>
            <w:tcW w:w="8223" w:type="dxa"/>
          </w:tcPr>
          <w:p w14:paraId="5F9A59FF" w14:textId="77777777" w:rsidR="00160F41" w:rsidRDefault="00160F41" w:rsidP="00312BEB">
            <w:pPr>
              <w:rPr>
                <w:lang w:eastAsia="en-AU"/>
              </w:rPr>
            </w:pPr>
            <w:r w:rsidRPr="00F97AB5">
              <w:rPr>
                <w:noProof/>
                <w:lang w:eastAsia="en-AU"/>
              </w:rPr>
              <w:drawing>
                <wp:inline distT="0" distB="0" distL="0" distR="0" wp14:anchorId="227EFCC4" wp14:editId="26591556">
                  <wp:extent cx="5114199" cy="287655"/>
                  <wp:effectExtent l="0" t="0" r="0" b="0"/>
                  <wp:docPr id="1071115507" name="Picture 1071115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15507" name="Picture 107111550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F7B676D"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4</w:t>
            </w:r>
          </w:p>
        </w:tc>
      </w:tr>
      <w:tr w:rsidR="00160F41" w14:paraId="2C2BAC55" w14:textId="77777777" w:rsidTr="00335D3B">
        <w:tc>
          <w:tcPr>
            <w:tcW w:w="8930" w:type="dxa"/>
            <w:gridSpan w:val="2"/>
          </w:tcPr>
          <w:p w14:paraId="12CF0CD3" w14:textId="77777777" w:rsidR="00160F41" w:rsidRPr="00BD37ED" w:rsidRDefault="00160F41" w:rsidP="00312BEB">
            <w:r>
              <w:rPr>
                <w:lang w:eastAsia="en-AU"/>
              </w:rPr>
              <w:t xml:space="preserve">Develop proactive mechanisms for seeking and managing feedback from clients across all services </w:t>
            </w:r>
            <w:r>
              <w:t>to support long term relationship management across Traditional Owner groups and native title holders</w:t>
            </w:r>
            <w:r>
              <w:rPr>
                <w:lang w:eastAsia="en-AU"/>
              </w:rPr>
              <w:t>.</w:t>
            </w:r>
          </w:p>
        </w:tc>
      </w:tr>
    </w:tbl>
    <w:p w14:paraId="170BFC39" w14:textId="216E124F" w:rsidR="002202A1" w:rsidRPr="00E626B9" w:rsidRDefault="002202A1" w:rsidP="00BF5F10">
      <w:pPr>
        <w:pStyle w:val="Heading5"/>
        <w:numPr>
          <w:ilvl w:val="4"/>
          <w:numId w:val="0"/>
        </w:numPr>
      </w:pPr>
      <w:r w:rsidRPr="20BDA18E">
        <w:t>TOR 4 | Extent to which each organisation performs its functions in a cost-effective manner, including by identifying the key cost drivers for the organisation.</w:t>
      </w:r>
    </w:p>
    <w:p w14:paraId="56A479DA" w14:textId="77777777" w:rsidR="00160F41" w:rsidRDefault="00160F41" w:rsidP="00160F41">
      <w:r>
        <w:t xml:space="preserve">The Review was satisfied that SANTS operated in a cost-effective manner during the Review period despite operating costs (including total activity, corporate and PBC expenditure) continuing to rise. Core operational funding from NIAA was relatively stable and salaries continued to be the main cost driver for SANTS. </w:t>
      </w:r>
    </w:p>
    <w:p w14:paraId="7EE37B88" w14:textId="3399767B" w:rsidR="00160F41" w:rsidRDefault="00160F41" w:rsidP="00160F41">
      <w:r>
        <w:t>As recommended by the previous Review</w:t>
      </w:r>
      <w:r w:rsidR="00D23B15">
        <w:t xml:space="preserve"> (</w:t>
      </w:r>
      <w:r w:rsidR="00124F38" w:rsidRPr="00124F38">
        <w:t>FY2015-16 to FY2017-18</w:t>
      </w:r>
      <w:r w:rsidR="00124F38">
        <w:t>)</w:t>
      </w:r>
      <w:r>
        <w:t xml:space="preserve">, outsourced roles such as the </w:t>
      </w:r>
      <w:r w:rsidR="002406A2" w:rsidRPr="002406A2">
        <w:t xml:space="preserve">Chief Finance Officer </w:t>
      </w:r>
      <w:r w:rsidR="002406A2">
        <w:t>(</w:t>
      </w:r>
      <w:r>
        <w:t>CFO</w:t>
      </w:r>
      <w:r w:rsidR="002406A2">
        <w:t>)</w:t>
      </w:r>
      <w:r>
        <w:t>, payroll and HR were brought back in-house as a cost-savings strategy. The Finance and Business Services function, now led by the Chief Finance and Operations Officer, included previously outsourced functions.</w:t>
      </w:r>
    </w:p>
    <w:p w14:paraId="7806FA5A" w14:textId="77777777" w:rsidR="00160F41" w:rsidRDefault="00160F41" w:rsidP="00160F41">
      <w:r>
        <w:t xml:space="preserve">External consultants were used sparingly and were focused on discrete tasks or to support internal capability development. SANTS offered some fee-for-service activities for PBCs which increased revenue during the Review period. The continued growth of these services was an important consideration for SANTS funding viability going forward. </w:t>
      </w:r>
    </w:p>
    <w:p w14:paraId="40E0B434" w14:textId="3EBF48E7" w:rsidR="00F911F1" w:rsidRDefault="00160F41" w:rsidP="00160F41">
      <w:r>
        <w:t>SANTS adopted appropriate processes for working in efficient and cost-effective ways with claim groups. Claim group meetings were generally productive, with total costs of these meetings varying significantly during the Review period. SANTS had documented travel policies to ensure efficient travel assistance for community meetings.</w:t>
      </w:r>
    </w:p>
    <w:tbl>
      <w:tblPr>
        <w:tblW w:w="0" w:type="auto"/>
        <w:tblLook w:val="04A0" w:firstRow="1" w:lastRow="0" w:firstColumn="1" w:lastColumn="0" w:noHBand="0" w:noVBand="1"/>
      </w:tblPr>
      <w:tblGrid>
        <w:gridCol w:w="8269"/>
        <w:gridCol w:w="661"/>
      </w:tblGrid>
      <w:tr w:rsidR="00160F41" w14:paraId="7E2A034A" w14:textId="77777777" w:rsidTr="00335D3B">
        <w:trPr>
          <w:trHeight w:val="360"/>
        </w:trPr>
        <w:tc>
          <w:tcPr>
            <w:tcW w:w="8223" w:type="dxa"/>
          </w:tcPr>
          <w:p w14:paraId="1B895659" w14:textId="77777777" w:rsidR="00160F41" w:rsidRDefault="00160F41" w:rsidP="00312BEB">
            <w:pPr>
              <w:rPr>
                <w:lang w:eastAsia="en-AU"/>
              </w:rPr>
            </w:pPr>
            <w:r w:rsidRPr="00F97AB5">
              <w:rPr>
                <w:noProof/>
                <w:lang w:eastAsia="en-AU"/>
              </w:rPr>
              <w:drawing>
                <wp:inline distT="0" distB="0" distL="0" distR="0" wp14:anchorId="36954066" wp14:editId="429457A3">
                  <wp:extent cx="5114199" cy="287655"/>
                  <wp:effectExtent l="0" t="0" r="0" b="0"/>
                  <wp:docPr id="1452657871" name="Picture 1452657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57871" name="Picture 145265787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EC246FB"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5</w:t>
            </w:r>
          </w:p>
        </w:tc>
      </w:tr>
      <w:tr w:rsidR="00160F41" w14:paraId="576AC85B" w14:textId="77777777" w:rsidTr="00335D3B">
        <w:tc>
          <w:tcPr>
            <w:tcW w:w="8930" w:type="dxa"/>
            <w:gridSpan w:val="2"/>
          </w:tcPr>
          <w:p w14:paraId="2CCD34AE" w14:textId="77777777" w:rsidR="00160F41" w:rsidRPr="00BD37ED" w:rsidRDefault="00160F41" w:rsidP="00312BEB">
            <w:r>
              <w:t>Continue to explore opportunities for continued growth in fee-for-service and other revenue.</w:t>
            </w:r>
          </w:p>
        </w:tc>
      </w:tr>
    </w:tbl>
    <w:p w14:paraId="651D0987" w14:textId="0F542450" w:rsidR="0085515B" w:rsidRPr="006F6223" w:rsidRDefault="0085515B" w:rsidP="00F911F1">
      <w:pPr>
        <w:pStyle w:val="Heading5"/>
      </w:pPr>
      <w:r w:rsidRPr="006F6223">
        <w:t>TOR 5 | Extent to which each organisation has governance and management structures, and organisational policies and an organisational culture that support efficient and effective project</w:t>
      </w:r>
      <w:r w:rsidR="006B209C">
        <w:t xml:space="preserve"> delivery</w:t>
      </w:r>
      <w:r>
        <w:t>.</w:t>
      </w:r>
    </w:p>
    <w:p w14:paraId="5B9F9E99" w14:textId="77777777" w:rsidR="00160F41" w:rsidRDefault="00160F41" w:rsidP="00160F41">
      <w:r>
        <w:t xml:space="preserve">SANTS is governed by a Board of nine directors who are accountable for the direction and overall performance of the company. The Board is a skills-based board and has a suitable mix of skills and experience to undertake its functions. </w:t>
      </w:r>
    </w:p>
    <w:p w14:paraId="15943E35" w14:textId="77777777" w:rsidR="00160F41" w:rsidRDefault="00160F41" w:rsidP="00160F41">
      <w:r>
        <w:t xml:space="preserve">The Board provides strategic direction only and is not involved in the daily operations of SANTS. There was an appropriate delegation of responsibilities between the Board, Chair, CEO and senior staff during the </w:t>
      </w:r>
      <w:r>
        <w:lastRenderedPageBreak/>
        <w:t xml:space="preserve">Review period. SANTS had clear policies for conflicts of interest and robust financial management strategies and systems. </w:t>
      </w:r>
    </w:p>
    <w:p w14:paraId="73233CEF" w14:textId="77777777" w:rsidR="00160F41" w:rsidRDefault="00160F41" w:rsidP="00160F41">
      <w:r>
        <w:t>SANTS has benefitted from long tenured leadership; the CEO has been at SANTS for nearly 25 years, while the PLO and the Head of the Community Development Team have also been at SANTS for 15 to 20 years. The Board reflected that this continuity has been highly beneficial to building relationships with the community, accumulating deep institutional knowledge and fostering a stable positive culture within SANTS over time. However, many Board members acknowledged that, given the long-tenured leadership, succession planning was important. The Board reported it had commenced succession planning during the Review period.</w:t>
      </w:r>
    </w:p>
    <w:p w14:paraId="29E59A2E" w14:textId="77777777" w:rsidR="00160F41" w:rsidRDefault="00160F41" w:rsidP="00160F41">
      <w:r>
        <w:t>Most staff reported that SANTS had a good work culture and was a positive place to work. However, there were mixed views regarding whether SANTS was consistently aligned to its values. While many SANTS staff had positive experiences, several staff reported that they would like to see collaboration within and between some teams strengthened. The institutional knowledge and technical expertise of long-tenured staff was valued; however, the Review heard that there was more scope for long-tenured employees to mentor others. Staff reported some incidents of bullying and poor behaviour during the Review period. The Review understands that this has been subsequently managed by SANTS.</w:t>
      </w:r>
    </w:p>
    <w:p w14:paraId="6858AC34" w14:textId="77777777" w:rsidR="00160F41" w:rsidRDefault="00160F41" w:rsidP="00160F41">
      <w:r>
        <w:t>SANTS had sound financial management strategies and systems in place, including frequent reporting to staff, the CEO and the Board, and audited financial statements. A new financial system was implemented in 2020 to improve financial management and reduce the risks of duplicated data entry.</w:t>
      </w:r>
    </w:p>
    <w:p w14:paraId="456E37AE" w14:textId="2CD32A66" w:rsidR="00460A68" w:rsidRDefault="00160F41" w:rsidP="00160F41">
      <w:r>
        <w:t>SANTS experienced some turnover during the Review period, particularly in the legal team with high workloads presenting potential psychosocial risks. SANTS remained committed to workforce development, providing ample training opportunities across all functions. However, some employees reported that workforce development was deprioritised during busy periods and training opportunities were limited by stretched operational funding. Staff expressed a desire for more structured coaching and mentoring from senior staff to enhance their professional skills, knowledge and resilience.</w:t>
      </w:r>
    </w:p>
    <w:tbl>
      <w:tblPr>
        <w:tblW w:w="0" w:type="auto"/>
        <w:tblLook w:val="04A0" w:firstRow="1" w:lastRow="0" w:firstColumn="1" w:lastColumn="0" w:noHBand="0" w:noVBand="1"/>
      </w:tblPr>
      <w:tblGrid>
        <w:gridCol w:w="8269"/>
        <w:gridCol w:w="661"/>
      </w:tblGrid>
      <w:tr w:rsidR="00160F41" w14:paraId="61729FFB" w14:textId="77777777" w:rsidTr="00335D3B">
        <w:trPr>
          <w:trHeight w:val="360"/>
        </w:trPr>
        <w:tc>
          <w:tcPr>
            <w:tcW w:w="8223" w:type="dxa"/>
          </w:tcPr>
          <w:p w14:paraId="4B3BFD98" w14:textId="77777777" w:rsidR="00160F41" w:rsidRDefault="00160F41" w:rsidP="00312BEB">
            <w:pPr>
              <w:rPr>
                <w:lang w:eastAsia="en-AU"/>
              </w:rPr>
            </w:pPr>
            <w:r w:rsidRPr="00F97AB5">
              <w:rPr>
                <w:noProof/>
                <w:lang w:eastAsia="en-AU"/>
              </w:rPr>
              <w:drawing>
                <wp:inline distT="0" distB="0" distL="0" distR="0" wp14:anchorId="2EE9908E" wp14:editId="4FF2E86C">
                  <wp:extent cx="5114199" cy="287655"/>
                  <wp:effectExtent l="0" t="0" r="0" b="0"/>
                  <wp:docPr id="1234205784" name="Picture 1234205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05784" name="Picture 123420578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77C9525"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6</w:t>
            </w:r>
          </w:p>
        </w:tc>
      </w:tr>
      <w:tr w:rsidR="00160F41" w14:paraId="3DF303E7" w14:textId="77777777" w:rsidTr="00335D3B">
        <w:tc>
          <w:tcPr>
            <w:tcW w:w="8930" w:type="dxa"/>
            <w:gridSpan w:val="2"/>
          </w:tcPr>
          <w:p w14:paraId="05703D79" w14:textId="77777777" w:rsidR="00160F41" w:rsidRPr="00BD37ED" w:rsidRDefault="00160F41" w:rsidP="00312BEB">
            <w:r>
              <w:t>Continue to plan for the workforce and leadership capability required in the coming years, including supporting succession planning for long-tenured senior staff.</w:t>
            </w:r>
          </w:p>
        </w:tc>
      </w:tr>
    </w:tbl>
    <w:p w14:paraId="35D842A5" w14:textId="331FAFA6" w:rsidR="00AA7293" w:rsidRDefault="00AA7293" w:rsidP="00460A68">
      <w:pPr>
        <w:pStyle w:val="Heading5"/>
        <w:numPr>
          <w:ilvl w:val="0"/>
          <w:numId w:val="0"/>
        </w:numPr>
      </w:pPr>
      <w:bookmarkStart w:id="14" w:name="_Ref155877291"/>
      <w:r w:rsidRPr="001419D3">
        <w:t xml:space="preserve">TOR 6 | Extent to which each organisation is adequately supporting </w:t>
      </w:r>
      <w:r w:rsidR="006B209C" w:rsidRPr="006B209C">
        <w:t>Prescribed Body Corporates</w:t>
      </w:r>
      <w:r>
        <w:t xml:space="preserve"> </w:t>
      </w:r>
      <w:r w:rsidRPr="001419D3">
        <w:t>towards self-sufficiency</w:t>
      </w:r>
      <w:r>
        <w:t>.</w:t>
      </w:r>
      <w:bookmarkEnd w:id="14"/>
    </w:p>
    <w:p w14:paraId="66A43A01" w14:textId="77777777" w:rsidR="00160F41" w:rsidRDefault="00160F41" w:rsidP="00160F41">
      <w:pPr>
        <w:rPr>
          <w:lang w:eastAsia="en-AU"/>
        </w:rPr>
      </w:pPr>
      <w:r>
        <w:rPr>
          <w:lang w:eastAsia="en-AU"/>
        </w:rPr>
        <w:t xml:space="preserve">A core pillar of the SANTS Strategic Plan 2020-2025 is to “work with native title corporations to build independence, capability and self-determination”. SANTS consistently provided strong support to PBCs throughout the Review period. </w:t>
      </w:r>
    </w:p>
    <w:p w14:paraId="45523378" w14:textId="77777777" w:rsidR="00160F41" w:rsidRDefault="00160F41" w:rsidP="00160F41">
      <w:pPr>
        <w:rPr>
          <w:lang w:eastAsia="en-AU"/>
        </w:rPr>
      </w:pPr>
      <w:r>
        <w:rPr>
          <w:lang w:eastAsia="en-AU"/>
        </w:rPr>
        <w:t>Agreements were in place with ten of the 20 PBCs in the RATSIB area, offering a variety of services, including financial and HR support on a fee-for-service basis. The level and scope of assistance varied, aligning with the maturity and individual needs of each PBC. Some PBCs required basic support for fulfilling corporate responsibilities, while others needed additional help to achieve strategic goals.</w:t>
      </w:r>
    </w:p>
    <w:p w14:paraId="7D8D6D23" w14:textId="77777777" w:rsidR="00160F41" w:rsidRDefault="00160F41" w:rsidP="00160F41">
      <w:pPr>
        <w:rPr>
          <w:lang w:eastAsia="en-AU"/>
        </w:rPr>
      </w:pPr>
      <w:r>
        <w:rPr>
          <w:lang w:eastAsia="en-AU"/>
        </w:rPr>
        <w:t>SANTS used a combination of the PBC support funding, operational funding and service-generated revenue to deliver its PBC support work. Staff responsiveness to the needs of PBCs led to staff being thinly stretched across a range of different support activities within the available funding so that SANTS was not able to deliver the depth and breadth of PBC services that staff believed were required. Staff noted that some PBCs who had historically used other legal and service providers due to enduring relationships were increasingly looking towards SANTS for services, given cost issues in the sector and the significant depth of experience within SANTS. However, SANTS had limited capacity to undertake additional support.</w:t>
      </w:r>
    </w:p>
    <w:p w14:paraId="35A0E328" w14:textId="77777777" w:rsidR="00160F41" w:rsidRDefault="00160F41" w:rsidP="00160F41">
      <w:pPr>
        <w:rPr>
          <w:lang w:eastAsia="en-AU"/>
        </w:rPr>
      </w:pPr>
      <w:r>
        <w:rPr>
          <w:lang w:eastAsia="en-AU"/>
        </w:rPr>
        <w:lastRenderedPageBreak/>
        <w:t xml:space="preserve">Internal and external stakeholders valued SANTS for its responsiveness to the diverse needs of PBCs, highlighting its timely assistance. PBCs supported by SANTS generally reported being satisfied with SANTS’s services during the Review period, while highlighting one or two areas they would like to see strengthened. Those consulted by the Review broadly agreed that the services SANTS provided were helpful stepping stones towards PBCs becoming more established. </w:t>
      </w:r>
    </w:p>
    <w:p w14:paraId="783750B7" w14:textId="77777777" w:rsidR="00160F41" w:rsidRDefault="00160F41" w:rsidP="00160F41">
      <w:pPr>
        <w:rPr>
          <w:lang w:eastAsia="en-AU"/>
        </w:rPr>
      </w:pPr>
      <w:r>
        <w:rPr>
          <w:lang w:eastAsia="en-AU"/>
        </w:rPr>
        <w:t xml:space="preserve">SANTS was proactive in how it engaged with PBCs and facilitated networking more broadly including through running the PBC Regional Forum South Australia and working closely with the peak body – First Nations SA. </w:t>
      </w:r>
    </w:p>
    <w:p w14:paraId="7D207EDA" w14:textId="77777777" w:rsidR="00160F41" w:rsidRDefault="00160F41" w:rsidP="00160F41">
      <w:pPr>
        <w:rPr>
          <w:lang w:eastAsia="en-AU"/>
        </w:rPr>
      </w:pPr>
      <w:r>
        <w:rPr>
          <w:lang w:eastAsia="en-AU"/>
        </w:rPr>
        <w:t xml:space="preserve">SANTS commenced the development of a consistent and respectful approach to the repatriation of cultural </w:t>
      </w:r>
      <w:proofErr w:type="gramStart"/>
      <w:r>
        <w:rPr>
          <w:lang w:eastAsia="en-AU"/>
        </w:rPr>
        <w:t>materials</w:t>
      </w:r>
      <w:proofErr w:type="gramEnd"/>
      <w:r>
        <w:rPr>
          <w:lang w:eastAsia="en-AU"/>
        </w:rPr>
        <w:t xml:space="preserve"> but further work remained to be done.</w:t>
      </w:r>
    </w:p>
    <w:p w14:paraId="39A77139" w14:textId="62AF737E" w:rsidR="005A5E38" w:rsidRDefault="00160F41" w:rsidP="00160F41">
      <w:pPr>
        <w:rPr>
          <w:lang w:eastAsia="en-AU"/>
        </w:rPr>
      </w:pPr>
      <w:r>
        <w:rPr>
          <w:lang w:eastAsia="en-AU"/>
        </w:rPr>
        <w:t>Financial sustainability remained a challenge for many PBCs in the SANTS RASTIB area. One factor associated with this challenge was the relatively low industry activity in some areas with established native title, which restricted the possibility and/or value of ILUAs. However, new industries, such as green energy, may offer opportunities for the future.</w:t>
      </w:r>
    </w:p>
    <w:tbl>
      <w:tblPr>
        <w:tblW w:w="0" w:type="auto"/>
        <w:tblLook w:val="04A0" w:firstRow="1" w:lastRow="0" w:firstColumn="1" w:lastColumn="0" w:noHBand="0" w:noVBand="1"/>
      </w:tblPr>
      <w:tblGrid>
        <w:gridCol w:w="8269"/>
        <w:gridCol w:w="661"/>
      </w:tblGrid>
      <w:tr w:rsidR="00160F41" w14:paraId="531C21B1" w14:textId="77777777" w:rsidTr="00335D3B">
        <w:trPr>
          <w:trHeight w:val="360"/>
        </w:trPr>
        <w:tc>
          <w:tcPr>
            <w:tcW w:w="8223" w:type="dxa"/>
          </w:tcPr>
          <w:p w14:paraId="1DB1BF41" w14:textId="77777777" w:rsidR="00160F41" w:rsidRDefault="00160F41" w:rsidP="00312BEB">
            <w:pPr>
              <w:rPr>
                <w:lang w:eastAsia="en-AU"/>
              </w:rPr>
            </w:pPr>
            <w:r w:rsidRPr="00F97AB5">
              <w:rPr>
                <w:noProof/>
                <w:lang w:eastAsia="en-AU"/>
              </w:rPr>
              <w:drawing>
                <wp:inline distT="0" distB="0" distL="0" distR="0" wp14:anchorId="01C3C97B" wp14:editId="34CB59C4">
                  <wp:extent cx="5114199" cy="287655"/>
                  <wp:effectExtent l="0" t="0" r="0" b="0"/>
                  <wp:docPr id="669233652" name="Picture 669233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33652" name="Picture 66923365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702D7C3"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7</w:t>
            </w:r>
          </w:p>
        </w:tc>
      </w:tr>
      <w:tr w:rsidR="00160F41" w14:paraId="737DB1FB" w14:textId="77777777" w:rsidTr="00335D3B">
        <w:tc>
          <w:tcPr>
            <w:tcW w:w="8930" w:type="dxa"/>
            <w:gridSpan w:val="2"/>
          </w:tcPr>
          <w:p w14:paraId="79455292" w14:textId="77777777" w:rsidR="00160F41" w:rsidRPr="00BD37ED" w:rsidRDefault="00160F41" w:rsidP="00312BEB">
            <w:r>
              <w:t>Consider ways to most effectively target support for PBCs within the limitations of resource capacity.</w:t>
            </w:r>
          </w:p>
        </w:tc>
      </w:tr>
      <w:tr w:rsidR="00160F41" w14:paraId="68A17FD2" w14:textId="77777777" w:rsidTr="00335D3B">
        <w:trPr>
          <w:trHeight w:val="360"/>
        </w:trPr>
        <w:tc>
          <w:tcPr>
            <w:tcW w:w="8223" w:type="dxa"/>
          </w:tcPr>
          <w:p w14:paraId="3821EFA2" w14:textId="77777777" w:rsidR="00160F41" w:rsidRDefault="00160F41" w:rsidP="00312BEB">
            <w:pPr>
              <w:rPr>
                <w:lang w:eastAsia="en-AU"/>
              </w:rPr>
            </w:pPr>
            <w:r w:rsidRPr="00F97AB5">
              <w:rPr>
                <w:noProof/>
                <w:lang w:eastAsia="en-AU"/>
              </w:rPr>
              <w:drawing>
                <wp:inline distT="0" distB="0" distL="0" distR="0" wp14:anchorId="79EAFD4C" wp14:editId="783F8892">
                  <wp:extent cx="5114199" cy="287655"/>
                  <wp:effectExtent l="0" t="0" r="0" b="0"/>
                  <wp:docPr id="1429252915" name="Picture 1429252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52915" name="Picture 142925291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8F2E0AA"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8</w:t>
            </w:r>
          </w:p>
        </w:tc>
      </w:tr>
      <w:tr w:rsidR="00160F41" w14:paraId="3279B28E" w14:textId="77777777" w:rsidTr="00335D3B">
        <w:tc>
          <w:tcPr>
            <w:tcW w:w="8930" w:type="dxa"/>
            <w:gridSpan w:val="2"/>
          </w:tcPr>
          <w:p w14:paraId="16B17F9F" w14:textId="77777777" w:rsidR="00160F41" w:rsidRPr="00BD37ED" w:rsidRDefault="00160F41" w:rsidP="00312BEB">
            <w:r>
              <w:rPr>
                <w:lang w:eastAsia="en-AU"/>
              </w:rPr>
              <w:t>Finalise the development of a consistent and respectful approach to the repatriation of cultural materials.</w:t>
            </w:r>
          </w:p>
        </w:tc>
      </w:tr>
    </w:tbl>
    <w:p w14:paraId="2224E65A" w14:textId="556CF456" w:rsidR="00FC5785" w:rsidRDefault="00FC5785" w:rsidP="00F911F1">
      <w:pPr>
        <w:pStyle w:val="Heading5"/>
      </w:pPr>
      <w:r w:rsidRPr="00720C33">
        <w:t>TOR 7 | Extent to which each organisation has developed its planning for a post-determination environment</w:t>
      </w:r>
      <w:r>
        <w:t>.</w:t>
      </w:r>
    </w:p>
    <w:p w14:paraId="4111DD0E" w14:textId="77777777" w:rsidR="00160F41" w:rsidRDefault="00160F41" w:rsidP="00160F41">
      <w:pPr>
        <w:rPr>
          <w:lang w:eastAsia="en-AU"/>
        </w:rPr>
      </w:pPr>
      <w:r>
        <w:rPr>
          <w:lang w:eastAsia="en-AU"/>
        </w:rPr>
        <w:t>SANTS staff consulted as part of the Review were confident that all remaining native title applications would be determined by the Federal Court within the five years that follow this Review. Completion of all active applications would mean that all Traditional Owner groups in South Australia would have native title in at least one area. SANTS was already, in effect, operating in a post-determination environment.</w:t>
      </w:r>
    </w:p>
    <w:p w14:paraId="655A4B0F" w14:textId="77777777" w:rsidR="00160F41" w:rsidRDefault="00160F41" w:rsidP="00160F41">
      <w:pPr>
        <w:rPr>
          <w:lang w:eastAsia="en-AU"/>
        </w:rPr>
      </w:pPr>
      <w:r>
        <w:rPr>
          <w:lang w:eastAsia="en-AU"/>
        </w:rPr>
        <w:t>SANTS had a Strategic Plan in plan in place until 2025 to guide its post-determination planning. The SANTS Board was aware of the impending change the post-determination environment would bring and how this would impact its organisational value proposition and sustainability. The Board initiated preliminary discussions during the Review period regarding its long-term organisational strategy.</w:t>
      </w:r>
    </w:p>
    <w:p w14:paraId="53FE6AA5" w14:textId="77777777" w:rsidR="00160F41" w:rsidRDefault="00160F41" w:rsidP="00160F41">
      <w:pPr>
        <w:rPr>
          <w:lang w:eastAsia="en-AU"/>
        </w:rPr>
      </w:pPr>
      <w:r>
        <w:rPr>
          <w:lang w:eastAsia="en-AU"/>
        </w:rPr>
        <w:t xml:space="preserve">During the Review period, a single compensation claim was lodged for the </w:t>
      </w:r>
      <w:proofErr w:type="spellStart"/>
      <w:r>
        <w:rPr>
          <w:lang w:eastAsia="en-AU"/>
        </w:rPr>
        <w:t>Antakirinja</w:t>
      </w:r>
      <w:proofErr w:type="spellEnd"/>
      <w:r>
        <w:rPr>
          <w:lang w:eastAsia="en-AU"/>
        </w:rPr>
        <w:t xml:space="preserve"> Matu-Yankunytjatjara Aboriginal Corporation RNTBC, pertaining to the Coober Pedy area in Central South Australia. It is anticipated that fewer compensation claims will be submitted compared to other RATSIB areas, as the prevailing approach in South Australia involves settling compensation claims concurrently with determinations through collaboration with the state government.</w:t>
      </w:r>
    </w:p>
    <w:p w14:paraId="6E30699A" w14:textId="624E20DE" w:rsidR="00160F41" w:rsidRDefault="00160F41" w:rsidP="00160F41">
      <w:pPr>
        <w:rPr>
          <w:lang w:eastAsia="en-AU"/>
        </w:rPr>
      </w:pPr>
      <w:r>
        <w:rPr>
          <w:lang w:eastAsia="en-AU"/>
        </w:rPr>
        <w:t>Once all claims are determined, SANTS's focus will shift towards providing PBC services, ensuring sector sustainability and exerting policy influence. However, a comprehensive long-term strategic and organisational plan has not yet been formulated. SANTS staff members and other stakeholders, including clients, sought increased involvement in future strategic planning.</w:t>
      </w:r>
    </w:p>
    <w:tbl>
      <w:tblPr>
        <w:tblW w:w="0" w:type="auto"/>
        <w:tblLook w:val="04A0" w:firstRow="1" w:lastRow="0" w:firstColumn="1" w:lastColumn="0" w:noHBand="0" w:noVBand="1"/>
      </w:tblPr>
      <w:tblGrid>
        <w:gridCol w:w="8269"/>
        <w:gridCol w:w="661"/>
      </w:tblGrid>
      <w:tr w:rsidR="00160F41" w14:paraId="2AC56689" w14:textId="77777777" w:rsidTr="00335D3B">
        <w:trPr>
          <w:trHeight w:val="360"/>
        </w:trPr>
        <w:tc>
          <w:tcPr>
            <w:tcW w:w="8223" w:type="dxa"/>
          </w:tcPr>
          <w:p w14:paraId="418C0A70" w14:textId="77777777" w:rsidR="00160F41" w:rsidRDefault="00160F41" w:rsidP="00312BEB">
            <w:pPr>
              <w:rPr>
                <w:lang w:eastAsia="en-AU"/>
              </w:rPr>
            </w:pPr>
            <w:r w:rsidRPr="00F97AB5">
              <w:rPr>
                <w:noProof/>
                <w:lang w:eastAsia="en-AU"/>
              </w:rPr>
              <w:drawing>
                <wp:inline distT="0" distB="0" distL="0" distR="0" wp14:anchorId="2ED5441C" wp14:editId="3867371C">
                  <wp:extent cx="5114199" cy="287655"/>
                  <wp:effectExtent l="0" t="0" r="0" b="0"/>
                  <wp:docPr id="1024940997" name="Picture 1024940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40997" name="Picture 102494099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4794128"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9</w:t>
            </w:r>
          </w:p>
        </w:tc>
      </w:tr>
      <w:tr w:rsidR="00160F41" w14:paraId="54EFF11D" w14:textId="77777777" w:rsidTr="00335D3B">
        <w:tc>
          <w:tcPr>
            <w:tcW w:w="8930" w:type="dxa"/>
            <w:gridSpan w:val="2"/>
          </w:tcPr>
          <w:p w14:paraId="71FB68CA" w14:textId="77777777" w:rsidR="00160F41" w:rsidRPr="00BD37ED" w:rsidRDefault="00160F41" w:rsidP="00312BEB">
            <w:r>
              <w:lastRenderedPageBreak/>
              <w:t>Undertake a planning process to explore what services SANTS should provide in a post-determination environment. This planning process should involve a variety of internal staff and external stakeholders.</w:t>
            </w:r>
          </w:p>
        </w:tc>
      </w:tr>
      <w:tr w:rsidR="00160F41" w14:paraId="4D1C0C5E" w14:textId="77777777" w:rsidTr="00335D3B">
        <w:trPr>
          <w:trHeight w:val="360"/>
        </w:trPr>
        <w:tc>
          <w:tcPr>
            <w:tcW w:w="8223" w:type="dxa"/>
          </w:tcPr>
          <w:p w14:paraId="1401B663" w14:textId="77777777" w:rsidR="00160F41" w:rsidRDefault="00160F41" w:rsidP="00312BEB">
            <w:pPr>
              <w:rPr>
                <w:lang w:eastAsia="en-AU"/>
              </w:rPr>
            </w:pPr>
            <w:r w:rsidRPr="00F97AB5">
              <w:rPr>
                <w:noProof/>
                <w:lang w:eastAsia="en-AU"/>
              </w:rPr>
              <w:drawing>
                <wp:inline distT="0" distB="0" distL="0" distR="0" wp14:anchorId="68CA7182" wp14:editId="6ABA0091">
                  <wp:extent cx="5114199" cy="287655"/>
                  <wp:effectExtent l="0" t="0" r="0" b="0"/>
                  <wp:docPr id="1077374461" name="Picture 1077374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74461" name="Picture 107737446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0BEA711" w14:textId="77777777" w:rsidR="00160F41" w:rsidRPr="00F97AB5" w:rsidRDefault="00160F41" w:rsidP="00312BEB">
            <w:pPr>
              <w:spacing w:after="100" w:afterAutospacing="1"/>
              <w:jc w:val="center"/>
              <w:rPr>
                <w:sz w:val="30"/>
                <w:szCs w:val="30"/>
                <w:lang w:eastAsia="en-AU"/>
              </w:rPr>
            </w:pPr>
            <w:r w:rsidRPr="00335D3B">
              <w:rPr>
                <w:color w:val="404040" w:themeColor="text1" w:themeTint="BF"/>
                <w:sz w:val="30"/>
                <w:szCs w:val="30"/>
                <w:lang w:eastAsia="en-AU"/>
              </w:rPr>
              <w:t>10</w:t>
            </w:r>
          </w:p>
        </w:tc>
      </w:tr>
      <w:tr w:rsidR="00160F41" w14:paraId="2A5C37CC" w14:textId="77777777" w:rsidTr="00335D3B">
        <w:tc>
          <w:tcPr>
            <w:tcW w:w="8930" w:type="dxa"/>
            <w:gridSpan w:val="2"/>
          </w:tcPr>
          <w:p w14:paraId="48136025" w14:textId="77777777" w:rsidR="00160F41" w:rsidRPr="00BD37ED" w:rsidRDefault="00160F41" w:rsidP="00312BEB">
            <w:r>
              <w:t>Fast track the development of an operating model for post-determination which defines sustainable resource requirements and guides future funding discussions with NIAA.</w:t>
            </w:r>
          </w:p>
        </w:tc>
      </w:tr>
    </w:tbl>
    <w:p w14:paraId="448FA460" w14:textId="77777777" w:rsidR="00160F41" w:rsidRPr="00160F41" w:rsidRDefault="00160F41" w:rsidP="00160F41">
      <w:pPr>
        <w:rPr>
          <w:lang w:eastAsia="en-AU"/>
        </w:rPr>
      </w:pPr>
    </w:p>
    <w:p w14:paraId="54B34FEB" w14:textId="77DDDEA5" w:rsidR="00F863D2" w:rsidRDefault="00A57D7D" w:rsidP="00A21C51">
      <w:pPr>
        <w:pStyle w:val="Heading1"/>
        <w:spacing w:after="360"/>
      </w:pPr>
      <w:bookmarkStart w:id="15" w:name="_Ref163035476"/>
      <w:bookmarkStart w:id="16" w:name="_Toc170470547"/>
      <w:r>
        <w:lastRenderedPageBreak/>
        <w:t>Performance</w:t>
      </w:r>
      <w:r w:rsidR="00F863D2">
        <w:t xml:space="preserve"> </w:t>
      </w:r>
      <w:r w:rsidR="00B65410">
        <w:t>a</w:t>
      </w:r>
      <w:r w:rsidR="00F863D2">
        <w:t>ssessment</w:t>
      </w:r>
      <w:bookmarkEnd w:id="15"/>
      <w:bookmarkEnd w:id="16"/>
    </w:p>
    <w:p w14:paraId="20C9B8D2" w14:textId="0AB21AEF" w:rsidR="00114818" w:rsidRPr="00114818" w:rsidRDefault="00FB6E6B" w:rsidP="00114818">
      <w:pPr>
        <w:rPr>
          <w:rFonts w:ascii="Segoe UI Semibold" w:eastAsia="Times New Roman" w:hAnsi="Segoe UI Semibold" w:cs="Times New Roman"/>
          <w:color w:val="00264D" w:themeColor="background2"/>
          <w:sz w:val="30"/>
          <w:szCs w:val="19"/>
        </w:rPr>
      </w:pPr>
      <w:r w:rsidRPr="00FB6E6B">
        <w:t xml:space="preserve">This section assesses performance against the relevant performance indicators for </w:t>
      </w:r>
      <w:r w:rsidR="004446B7">
        <w:t>each</w:t>
      </w:r>
      <w:r w:rsidR="004446B7" w:rsidRPr="00FB6E6B">
        <w:t xml:space="preserve"> </w:t>
      </w:r>
      <w:r w:rsidRPr="00FB6E6B">
        <w:t>TOR</w:t>
      </w:r>
      <w:r w:rsidR="00114818" w:rsidRPr="00114818">
        <w:t xml:space="preserve">. See </w:t>
      </w:r>
      <w:r w:rsidR="00114818">
        <w:fldChar w:fldCharType="begin"/>
      </w:r>
      <w:r w:rsidR="00114818">
        <w:instrText xml:space="preserve"> REF _Ref163035374 \n \h </w:instrText>
      </w:r>
      <w:r w:rsidR="00114818">
        <w:fldChar w:fldCharType="separate"/>
      </w:r>
      <w:r w:rsidR="002D4625">
        <w:t>Appendix A</w:t>
      </w:r>
      <w:r w:rsidR="00114818">
        <w:fldChar w:fldCharType="end"/>
      </w:r>
      <w:r w:rsidR="00114818" w:rsidRPr="00114818">
        <w:t xml:space="preserve"> for the performance indicators. </w:t>
      </w:r>
    </w:p>
    <w:p w14:paraId="67E81D7B" w14:textId="3CFF14B2" w:rsidR="002D66D4" w:rsidRPr="002D66D4" w:rsidRDefault="00F863D2" w:rsidP="002D66D4">
      <w:pPr>
        <w:pStyle w:val="Heading2"/>
        <w:rPr>
          <w:color w:val="00264D" w:themeColor="background2"/>
        </w:rPr>
      </w:pPr>
      <w:bookmarkStart w:id="17" w:name="_Toc170470548"/>
      <w:r w:rsidRPr="00B65FBB">
        <w:rPr>
          <w:color w:val="00264D" w:themeColor="background2"/>
        </w:rPr>
        <w:t>TOR 1 | Extent to which each organisation has achieved positive native title outcomes for persons who hold or may hold native title in its region taking account, where relevant, of disruptions caused by COVID-19.</w:t>
      </w:r>
      <w:bookmarkEnd w:id="17"/>
    </w:p>
    <w:tbl>
      <w:tblPr>
        <w:tblStyle w:val="TableGrid"/>
        <w:tblW w:w="0" w:type="auto"/>
        <w:tblLook w:val="04A0" w:firstRow="1" w:lastRow="0" w:firstColumn="1" w:lastColumn="0" w:noHBand="0" w:noVBand="1"/>
      </w:tblPr>
      <w:tblGrid>
        <w:gridCol w:w="8930"/>
      </w:tblGrid>
      <w:tr w:rsidR="00F863D2" w14:paraId="30C618A0" w14:textId="77777777" w:rsidTr="00BC7B2B">
        <w:trPr>
          <w:cnfStyle w:val="100000000000" w:firstRow="1" w:lastRow="0" w:firstColumn="0" w:lastColumn="0" w:oddVBand="0" w:evenVBand="0" w:oddHBand="0" w:evenHBand="0" w:firstRowFirstColumn="0" w:firstRowLastColumn="0" w:lastRowFirstColumn="0" w:lastRowLastColumn="0"/>
        </w:trPr>
        <w:tc>
          <w:tcPr>
            <w:tcW w:w="8930" w:type="dxa"/>
          </w:tcPr>
          <w:p w14:paraId="42583766" w14:textId="190D8A53" w:rsidR="00EB386D" w:rsidRPr="0095619F" w:rsidRDefault="00F863D2" w:rsidP="0095619F">
            <w:pPr>
              <w:pStyle w:val="Longformcallout"/>
              <w:rPr>
                <w:rFonts w:asciiTheme="majorHAnsi" w:hAnsiTheme="majorHAnsi" w:cstheme="majorHAnsi"/>
              </w:rPr>
            </w:pPr>
            <w:r w:rsidRPr="0095619F">
              <w:rPr>
                <w:rFonts w:asciiTheme="majorHAnsi" w:hAnsiTheme="majorHAnsi" w:cstheme="majorHAnsi"/>
              </w:rPr>
              <w:t>Summary</w:t>
            </w:r>
          </w:p>
          <w:p w14:paraId="7F4414E8" w14:textId="0D6ECBF0" w:rsidR="00042650" w:rsidRDefault="001F4329" w:rsidP="008B7085">
            <w:pPr>
              <w:pStyle w:val="Longformcallout"/>
            </w:pPr>
            <w:r>
              <w:t>During the Review period</w:t>
            </w:r>
            <w:r w:rsidR="0095619F">
              <w:t>, SANTS filed nine native title claims, represented one litigated native title determination</w:t>
            </w:r>
            <w:r w:rsidR="00A35EDF">
              <w:t xml:space="preserve"> that native title existed</w:t>
            </w:r>
            <w:r w:rsidR="0095619F">
              <w:t xml:space="preserve"> (</w:t>
            </w:r>
            <w:r w:rsidR="00363734">
              <w:t xml:space="preserve">which was </w:t>
            </w:r>
            <w:r w:rsidR="0095619F">
              <w:t xml:space="preserve">subsequently overturned) and </w:t>
            </w:r>
            <w:proofErr w:type="gramStart"/>
            <w:r w:rsidR="0095619F">
              <w:t>provided assistance to</w:t>
            </w:r>
            <w:proofErr w:type="gramEnd"/>
            <w:r w:rsidR="0095619F">
              <w:t xml:space="preserve"> three other native title claims determined during the period</w:t>
            </w:r>
            <w:r w:rsidR="00980C87">
              <w:t>.</w:t>
            </w:r>
            <w:r w:rsidR="00042650">
              <w:t xml:space="preserve"> During the Review period, there were 19 active claims across the RATSIB area. SANTS was the representative on 15 of these claims and provided support to the remaining </w:t>
            </w:r>
            <w:r w:rsidR="0047686D">
              <w:t>four</w:t>
            </w:r>
            <w:r w:rsidR="00042650">
              <w:t xml:space="preserve"> claims.</w:t>
            </w:r>
          </w:p>
          <w:p w14:paraId="7A8C500E" w14:textId="09A3432F" w:rsidR="0095619F" w:rsidRDefault="0095619F" w:rsidP="0095619F">
            <w:pPr>
              <w:pStyle w:val="Longformcallout"/>
            </w:pPr>
            <w:r>
              <w:t>By the end of the Review period, m</w:t>
            </w:r>
            <w:r w:rsidRPr="00281D0F">
              <w:t xml:space="preserve">ost of the claimable land within the SANTS RATSIB area </w:t>
            </w:r>
            <w:r>
              <w:t>was</w:t>
            </w:r>
            <w:r w:rsidRPr="00281D0F">
              <w:t xml:space="preserve"> subject to </w:t>
            </w:r>
            <w:r w:rsidR="004F0BD2">
              <w:t>an application</w:t>
            </w:r>
            <w:r w:rsidRPr="00281D0F">
              <w:t xml:space="preserve"> or determination</w:t>
            </w:r>
            <w:r>
              <w:t>, with only 19 per cent of the claimable land not subject to a determination or a registered claim.</w:t>
            </w:r>
          </w:p>
          <w:p w14:paraId="0B260179" w14:textId="2D77FA7C" w:rsidR="007F6DB1" w:rsidRDefault="0095619F" w:rsidP="0095619F">
            <w:pPr>
              <w:pStyle w:val="Longformcallout"/>
            </w:pPr>
            <w:bookmarkStart w:id="18" w:name="_Hlk157693810"/>
            <w:r>
              <w:t xml:space="preserve">SANTS staff described </w:t>
            </w:r>
            <w:r w:rsidR="004E4EF9">
              <w:t>activity across the Review period as intense,</w:t>
            </w:r>
            <w:r w:rsidR="00614C7A">
              <w:t xml:space="preserve"> </w:t>
            </w:r>
            <w:r>
              <w:t xml:space="preserve">primarily driven by the ambitious scale of orders managed by the Federal Court at the time. </w:t>
            </w:r>
            <w:r w:rsidR="009A4A3B">
              <w:t xml:space="preserve">The high workload </w:t>
            </w:r>
            <w:r w:rsidR="00A06C23">
              <w:t xml:space="preserve">created stress within the legal team, some of whom </w:t>
            </w:r>
            <w:r w:rsidR="00A27E1A">
              <w:t>believed</w:t>
            </w:r>
            <w:r w:rsidR="00A06C23">
              <w:t xml:space="preserve"> a more structured approach to work allocation</w:t>
            </w:r>
            <w:r w:rsidR="00A27E1A">
              <w:t xml:space="preserve"> would </w:t>
            </w:r>
            <w:r w:rsidR="00995C53">
              <w:t>improve effectiveness</w:t>
            </w:r>
            <w:r w:rsidR="00A06C23">
              <w:t>.</w:t>
            </w:r>
            <w:r w:rsidR="009A4A3B">
              <w:t xml:space="preserve"> </w:t>
            </w:r>
          </w:p>
          <w:bookmarkEnd w:id="18"/>
          <w:p w14:paraId="73E81FD8" w14:textId="77350A94" w:rsidR="0095619F" w:rsidRDefault="0095619F" w:rsidP="0095619F">
            <w:pPr>
              <w:pStyle w:val="Longformcallout"/>
            </w:pPr>
            <w:r w:rsidRPr="20BDA18E">
              <w:t xml:space="preserve">The efforts of SANTS during </w:t>
            </w:r>
            <w:r w:rsidR="0047686D">
              <w:t>the Review</w:t>
            </w:r>
            <w:r w:rsidR="0047686D" w:rsidRPr="20BDA18E">
              <w:t xml:space="preserve"> </w:t>
            </w:r>
            <w:r w:rsidRPr="20BDA18E">
              <w:t xml:space="preserve">period culminated in five consent determinations immediately following the Review period, with SANTS serving as the solicitor on record for all five determinations. SANTS enjoyed a constructive relationship with the Federal Court throughout the </w:t>
            </w:r>
            <w:r w:rsidR="007F68F9">
              <w:t xml:space="preserve">Review </w:t>
            </w:r>
            <w:r w:rsidRPr="20BDA18E">
              <w:t>period.</w:t>
            </w:r>
            <w:r w:rsidR="00F157FB" w:rsidRPr="20BDA18E">
              <w:t xml:space="preserve"> </w:t>
            </w:r>
          </w:p>
          <w:p w14:paraId="2B1A9DED" w14:textId="19766259" w:rsidR="0095619F" w:rsidRDefault="00A8693E" w:rsidP="0095619F">
            <w:pPr>
              <w:pStyle w:val="Longformcallout"/>
            </w:pPr>
            <w:r>
              <w:t xml:space="preserve">In addition to providing inhouse legal assistance, </w:t>
            </w:r>
            <w:r w:rsidR="00E71D9F">
              <w:t>SANTS</w:t>
            </w:r>
            <w:r>
              <w:t xml:space="preserve"> also</w:t>
            </w:r>
            <w:r w:rsidR="00E71D9F">
              <w:t xml:space="preserve"> </w:t>
            </w:r>
            <w:r w:rsidR="00F51B22">
              <w:t xml:space="preserve">exercised its functions by providing </w:t>
            </w:r>
            <w:r w:rsidR="001F59FE">
              <w:t>financial assistance to external legal firms</w:t>
            </w:r>
            <w:r w:rsidR="00694ED2">
              <w:t xml:space="preserve">, primarily </w:t>
            </w:r>
            <w:r w:rsidR="0095619F">
              <w:t xml:space="preserve">due to conflicts of interest </w:t>
            </w:r>
            <w:r w:rsidR="00EF3930">
              <w:t>from</w:t>
            </w:r>
            <w:r w:rsidR="00694ED2">
              <w:t xml:space="preserve"> competing claims, or claim groups having</w:t>
            </w:r>
            <w:r w:rsidR="0095619F">
              <w:t xml:space="preserve"> pre-existing relationships with </w:t>
            </w:r>
            <w:r>
              <w:t xml:space="preserve">external </w:t>
            </w:r>
            <w:r w:rsidR="0095619F">
              <w:t xml:space="preserve">legal practitioners. </w:t>
            </w:r>
          </w:p>
          <w:p w14:paraId="37295BB3" w14:textId="7A462256" w:rsidR="0095619F" w:rsidRDefault="0095619F" w:rsidP="0095619F">
            <w:pPr>
              <w:pStyle w:val="Longformcallout"/>
            </w:pPr>
            <w:r w:rsidRPr="20BDA18E">
              <w:t xml:space="preserve">The Oodnadatta Common Overlap Proceeding was litigated during the </w:t>
            </w:r>
            <w:r w:rsidR="007F68F9">
              <w:t xml:space="preserve">Review </w:t>
            </w:r>
            <w:r w:rsidRPr="20BDA18E">
              <w:t xml:space="preserve">period, with SANTS representing one of the claim groups and funding external lawyers to represent the other claim group. Although the </w:t>
            </w:r>
            <w:r w:rsidR="005779DE">
              <w:t xml:space="preserve">Federal </w:t>
            </w:r>
            <w:r w:rsidRPr="20BDA18E">
              <w:t xml:space="preserve">Court </w:t>
            </w:r>
            <w:proofErr w:type="gramStart"/>
            <w:r w:rsidRPr="20BDA18E">
              <w:t>made a determination</w:t>
            </w:r>
            <w:proofErr w:type="gramEnd"/>
            <w:r w:rsidRPr="20BDA18E">
              <w:t xml:space="preserve"> in favour of the Walka Wani people, represented by SANTS, this was overturned after the Review period, so that neither claimant established native title. This result </w:t>
            </w:r>
            <w:r w:rsidR="005779DE">
              <w:t>was</w:t>
            </w:r>
            <w:r w:rsidR="005779DE" w:rsidRPr="20BDA18E">
              <w:t xml:space="preserve"> </w:t>
            </w:r>
            <w:r w:rsidRPr="20BDA18E">
              <w:t xml:space="preserve">described as having had a profound and detrimental impact on client groups and their respective communities. </w:t>
            </w:r>
          </w:p>
          <w:p w14:paraId="48AFAA42" w14:textId="6E0F3670" w:rsidR="0095619F" w:rsidRDefault="0095619F" w:rsidP="0095619F">
            <w:pPr>
              <w:pStyle w:val="Longformcallout"/>
            </w:pPr>
            <w:r w:rsidRPr="20BDA18E">
              <w:t xml:space="preserve">Consent determinations in South Australia were routinely accompanied by a settlement ILUA between the native title holders and the </w:t>
            </w:r>
            <w:r w:rsidR="005779DE">
              <w:t>s</w:t>
            </w:r>
            <w:r w:rsidRPr="20BDA18E">
              <w:t xml:space="preserve">tate. These settlement ILUAs included additional benefits for the clients in exchange for settling all potential compensation claims the native title holders may have against the </w:t>
            </w:r>
            <w:r w:rsidR="008F3A4D">
              <w:t>s</w:t>
            </w:r>
            <w:r w:rsidRPr="20BDA18E">
              <w:t>tate. This reduced the opportunities for other compensation claims.</w:t>
            </w:r>
          </w:p>
          <w:p w14:paraId="162383B7" w14:textId="31DD7E28" w:rsidR="0095619F" w:rsidRDefault="0095619F" w:rsidP="0095619F">
            <w:pPr>
              <w:pStyle w:val="Longformcallout"/>
            </w:pPr>
            <w:r w:rsidRPr="20BDA18E">
              <w:t>SANTS also facilitated negotiations for four ILUAs, one of which resulted in the surrender of native title</w:t>
            </w:r>
            <w:r w:rsidR="00277C02">
              <w:t xml:space="preserve"> in return for other benefits</w:t>
            </w:r>
            <w:r w:rsidRPr="00954451">
              <w:t xml:space="preserve">. </w:t>
            </w:r>
            <w:r w:rsidR="002767C1" w:rsidRPr="00795E41">
              <w:t xml:space="preserve">Only a small number of </w:t>
            </w:r>
            <w:r w:rsidR="00160F41">
              <w:t>F</w:t>
            </w:r>
            <w:r w:rsidR="0064143C">
              <w:t>ANs</w:t>
            </w:r>
            <w:r w:rsidR="002767C1" w:rsidRPr="00795E41">
              <w:t xml:space="preserve"> </w:t>
            </w:r>
            <w:r w:rsidR="00954451" w:rsidRPr="00795E41">
              <w:t xml:space="preserve">were received by SANTS </w:t>
            </w:r>
            <w:r w:rsidR="008238CC" w:rsidRPr="00795E41">
              <w:t xml:space="preserve">as </w:t>
            </w:r>
            <w:r w:rsidR="00A47134" w:rsidRPr="00795E41">
              <w:t>most</w:t>
            </w:r>
            <w:r w:rsidR="008238CC" w:rsidRPr="00795E41">
              <w:t xml:space="preserve"> were sent exclusively to </w:t>
            </w:r>
            <w:r w:rsidR="00BD5C77" w:rsidRPr="00795E41">
              <w:t>PBC</w:t>
            </w:r>
            <w:r w:rsidR="008238CC" w:rsidRPr="00795E41">
              <w:t>s</w:t>
            </w:r>
            <w:r w:rsidR="0082782D" w:rsidRPr="00795E41">
              <w:t xml:space="preserve"> under the South Australian regime</w:t>
            </w:r>
            <w:r w:rsidRPr="00795E41">
              <w:t>.</w:t>
            </w:r>
          </w:p>
          <w:p w14:paraId="3EDFF4FB" w14:textId="44BF2224" w:rsidR="00F863D2" w:rsidRDefault="0095619F" w:rsidP="0095619F">
            <w:pPr>
              <w:pStyle w:val="Longformcallout"/>
            </w:pPr>
            <w:r w:rsidRPr="20BDA18E">
              <w:t xml:space="preserve">Traditional Owners consulted by the </w:t>
            </w:r>
            <w:r w:rsidR="0064143C">
              <w:t>R</w:t>
            </w:r>
            <w:r w:rsidR="0064143C" w:rsidRPr="20BDA18E">
              <w:t xml:space="preserve">eview </w:t>
            </w:r>
            <w:r w:rsidRPr="20BDA18E">
              <w:t xml:space="preserve">were generally satisfied with </w:t>
            </w:r>
            <w:r w:rsidR="0067708E">
              <w:t>SANTS’</w:t>
            </w:r>
            <w:r w:rsidR="005D676B">
              <w:t>s</w:t>
            </w:r>
            <w:r w:rsidRPr="20BDA18E">
              <w:t xml:space="preserve"> delivery of native title outcomes. Despite diverse views and reported experiences from PBC representatives, </w:t>
            </w:r>
            <w:proofErr w:type="gramStart"/>
            <w:r w:rsidRPr="20BDA18E">
              <w:t>a majority of</w:t>
            </w:r>
            <w:proofErr w:type="gramEnd"/>
            <w:r w:rsidRPr="20BDA18E">
              <w:t xml:space="preserve"> stakeholders were impressed by the progress SANTS achieved for its clients during the </w:t>
            </w:r>
            <w:r w:rsidR="005B68B2">
              <w:t>R</w:t>
            </w:r>
            <w:r w:rsidRPr="20BDA18E">
              <w:t xml:space="preserve">eview period, despite the challenges of the COVID-19 pandemic. </w:t>
            </w:r>
          </w:p>
        </w:tc>
      </w:tr>
    </w:tbl>
    <w:p w14:paraId="3EC9B34A" w14:textId="77777777" w:rsidR="00FD3842" w:rsidRDefault="00FD3842" w:rsidP="00475B8C">
      <w:pPr>
        <w:pStyle w:val="Heading3"/>
        <w:numPr>
          <w:ilvl w:val="2"/>
          <w:numId w:val="20"/>
        </w:numPr>
      </w:pPr>
      <w:r>
        <w:lastRenderedPageBreak/>
        <w:t>TOR 1: Assessment of performance</w:t>
      </w:r>
    </w:p>
    <w:p w14:paraId="335002D7" w14:textId="791C30D9" w:rsidR="00B12C55" w:rsidRPr="00EF095B" w:rsidRDefault="00FD3842" w:rsidP="00B12C55">
      <w:pPr>
        <w:rPr>
          <w:lang w:eastAsia="en-AU"/>
        </w:rPr>
      </w:pPr>
      <w:r>
        <w:rPr>
          <w:lang w:eastAsia="en-AU"/>
        </w:rPr>
        <w:t xml:space="preserve">This section presents an assessment of performance against the performance indicators for this </w:t>
      </w:r>
      <w:r w:rsidR="00C52F0A">
        <w:rPr>
          <w:lang w:eastAsia="en-AU"/>
        </w:rPr>
        <w:t>TOR</w:t>
      </w:r>
      <w:r>
        <w:rPr>
          <w:lang w:eastAsia="en-AU"/>
        </w:rPr>
        <w:t xml:space="preserve">. To see the performance indicators please see </w:t>
      </w:r>
      <w:r w:rsidR="00AF3D2C">
        <w:rPr>
          <w:lang w:eastAsia="en-AU"/>
        </w:rPr>
        <w:fldChar w:fldCharType="begin"/>
      </w:r>
      <w:r w:rsidR="00AF3D2C">
        <w:rPr>
          <w:lang w:eastAsia="en-AU"/>
        </w:rPr>
        <w:instrText xml:space="preserve"> REF _Ref494201132 \n \h </w:instrText>
      </w:r>
      <w:r w:rsidR="00AF3D2C">
        <w:rPr>
          <w:lang w:eastAsia="en-AU"/>
        </w:rPr>
      </w:r>
      <w:r w:rsidR="00AF3D2C">
        <w:rPr>
          <w:lang w:eastAsia="en-AU"/>
        </w:rPr>
        <w:fldChar w:fldCharType="separate"/>
      </w:r>
      <w:r w:rsidR="002D4625">
        <w:rPr>
          <w:lang w:eastAsia="en-AU"/>
        </w:rPr>
        <w:t>Appendix A</w:t>
      </w:r>
      <w:r w:rsidR="00AF3D2C">
        <w:rPr>
          <w:lang w:eastAsia="en-AU"/>
        </w:rPr>
        <w:fldChar w:fldCharType="end"/>
      </w:r>
      <w:r w:rsidR="00B12C55">
        <w:rPr>
          <w:lang w:eastAsia="en-AU"/>
        </w:rPr>
        <w:t>.</w:t>
      </w:r>
    </w:p>
    <w:p w14:paraId="052A2526" w14:textId="2AA297FB" w:rsidR="00CA126C" w:rsidRDefault="00CA126C" w:rsidP="20BDA18E">
      <w:pPr>
        <w:pStyle w:val="Heading4"/>
        <w:rPr>
          <w:b/>
          <w:bCs/>
        </w:rPr>
      </w:pPr>
      <w:r w:rsidRPr="20BDA18E">
        <w:t>Native title outcomes including from facilitation and assistance, certification, notification, dispute resolution and other relevant functions</w:t>
      </w:r>
    </w:p>
    <w:p w14:paraId="6A276C0D" w14:textId="51B0C2B3" w:rsidR="00064DA4" w:rsidRPr="00064DA4" w:rsidRDefault="00EB5774" w:rsidP="7A0A5CB3">
      <w:pPr>
        <w:pStyle w:val="Heading5"/>
        <w:numPr>
          <w:ilvl w:val="4"/>
          <w:numId w:val="0"/>
        </w:numPr>
      </w:pPr>
      <w:r w:rsidRPr="20BDA18E">
        <w:t>F</w:t>
      </w:r>
      <w:r w:rsidR="00064DA4" w:rsidRPr="20BDA18E">
        <w:t xml:space="preserve">our determinations </w:t>
      </w:r>
      <w:r w:rsidR="00D6539B" w:rsidRPr="20BDA18E">
        <w:t xml:space="preserve">were </w:t>
      </w:r>
      <w:r w:rsidR="00064DA4" w:rsidRPr="20BDA18E">
        <w:t xml:space="preserve">achieved </w:t>
      </w:r>
      <w:r w:rsidR="002A4D7B" w:rsidRPr="20BDA18E">
        <w:t xml:space="preserve">within the RATSIB area </w:t>
      </w:r>
      <w:r w:rsidR="00064DA4" w:rsidRPr="20BDA18E">
        <w:t>during the Review period</w:t>
      </w:r>
      <w:r w:rsidR="00D6539B" w:rsidRPr="20BDA18E">
        <w:t>, with SANTS representing one of these</w:t>
      </w:r>
      <w:r w:rsidR="00CA605D" w:rsidRPr="20BDA18E">
        <w:t xml:space="preserve"> and assisting the other three</w:t>
      </w:r>
    </w:p>
    <w:p w14:paraId="6255E5D6" w14:textId="00307B74" w:rsidR="00310CDA" w:rsidRDefault="00A02EBF" w:rsidP="00310CDA">
      <w:pPr>
        <w:rPr>
          <w:lang w:eastAsia="en-AU"/>
        </w:rPr>
      </w:pPr>
      <w:r>
        <w:rPr>
          <w:lang w:eastAsia="en-AU"/>
        </w:rPr>
        <w:t>During</w:t>
      </w:r>
      <w:r w:rsidR="00310CDA">
        <w:rPr>
          <w:lang w:eastAsia="en-AU"/>
        </w:rPr>
        <w:t xml:space="preserve"> </w:t>
      </w:r>
      <w:r w:rsidR="00A92EA2">
        <w:rPr>
          <w:lang w:eastAsia="en-AU"/>
        </w:rPr>
        <w:t xml:space="preserve">Review </w:t>
      </w:r>
      <w:r w:rsidR="00310CDA">
        <w:rPr>
          <w:lang w:eastAsia="en-AU"/>
        </w:rPr>
        <w:t>period, SANTS:</w:t>
      </w:r>
    </w:p>
    <w:p w14:paraId="145F3FA7" w14:textId="6EF33367" w:rsidR="00310CDA" w:rsidRDefault="00310CDA" w:rsidP="00310CDA">
      <w:pPr>
        <w:pStyle w:val="Bullet"/>
      </w:pPr>
      <w:r w:rsidRPr="002E15EF">
        <w:rPr>
          <w:rFonts w:ascii="Segoe UI Semibold" w:hAnsi="Segoe UI Semibold"/>
        </w:rPr>
        <w:t>filed</w:t>
      </w:r>
      <w:r>
        <w:t xml:space="preserve"> </w:t>
      </w:r>
      <w:r>
        <w:rPr>
          <w:rFonts w:asciiTheme="majorHAnsi" w:hAnsiTheme="majorHAnsi" w:cstheme="majorHAnsi"/>
        </w:rPr>
        <w:t>nine</w:t>
      </w:r>
      <w:r w:rsidRPr="0046340E">
        <w:rPr>
          <w:rFonts w:asciiTheme="majorHAnsi" w:hAnsiTheme="majorHAnsi" w:cstheme="majorHAnsi"/>
        </w:rPr>
        <w:t xml:space="preserve"> native title applications</w:t>
      </w:r>
      <w:r w:rsidR="006A3159">
        <w:t xml:space="preserve"> </w:t>
      </w:r>
    </w:p>
    <w:p w14:paraId="25199547" w14:textId="6B35891E" w:rsidR="00310CDA" w:rsidRDefault="00310CDA" w:rsidP="00310CDA">
      <w:pPr>
        <w:pStyle w:val="Bullet"/>
      </w:pPr>
      <w:r w:rsidRPr="002E15EF">
        <w:rPr>
          <w:rFonts w:ascii="Segoe UI Semibold" w:hAnsi="Segoe UI Semibold"/>
          <w:bCs/>
        </w:rPr>
        <w:t xml:space="preserve">represented </w:t>
      </w:r>
      <w:r w:rsidR="004A1D7D" w:rsidRPr="002E15EF">
        <w:rPr>
          <w:rFonts w:ascii="Segoe UI Semibold" w:hAnsi="Segoe UI Semibold"/>
          <w:bCs/>
        </w:rPr>
        <w:t>one of the four determinations made</w:t>
      </w:r>
      <w:r w:rsidR="004A1D7D">
        <w:t xml:space="preserve">: </w:t>
      </w:r>
      <w:r w:rsidR="004A1D7D" w:rsidRPr="002E15EF">
        <w:t>a</w:t>
      </w:r>
      <w:r w:rsidRPr="002E15EF">
        <w:t xml:space="preserve"> </w:t>
      </w:r>
      <w:r w:rsidR="004E7884" w:rsidRPr="000C3D7E">
        <w:rPr>
          <w:rFonts w:asciiTheme="minorHAnsi" w:hAnsiTheme="minorHAnsi" w:cstheme="minorHAnsi"/>
        </w:rPr>
        <w:t>litigated</w:t>
      </w:r>
      <w:r w:rsidR="004E7884">
        <w:rPr>
          <w:rFonts w:asciiTheme="majorHAnsi" w:hAnsiTheme="majorHAnsi" w:cstheme="majorHAnsi"/>
        </w:rPr>
        <w:t xml:space="preserve"> </w:t>
      </w:r>
      <w:r w:rsidRPr="002E15EF">
        <w:t>native title determination</w:t>
      </w:r>
      <w:r w:rsidR="00AF79FC" w:rsidRPr="002E15EF" w:rsidDel="004E7884">
        <w:t xml:space="preserve"> </w:t>
      </w:r>
      <w:r w:rsidRPr="00E94A88">
        <w:t>that native title exist</w:t>
      </w:r>
      <w:r w:rsidR="00A02EBF">
        <w:t>ed</w:t>
      </w:r>
      <w:r w:rsidRPr="00E94A88">
        <w:t xml:space="preserve"> in parts of the determination area</w:t>
      </w:r>
      <w:r w:rsidR="00103C42">
        <w:t xml:space="preserve">, which was </w:t>
      </w:r>
      <w:r w:rsidR="00B34E08">
        <w:t>appealed and overturned after the Review period</w:t>
      </w:r>
    </w:p>
    <w:p w14:paraId="5A442166" w14:textId="09735AD6" w:rsidR="00E320CA" w:rsidRPr="004E7884" w:rsidRDefault="004E7884" w:rsidP="001C3AE5">
      <w:pPr>
        <w:pStyle w:val="Bullet"/>
      </w:pPr>
      <w:proofErr w:type="gramStart"/>
      <w:r w:rsidRPr="20BDA18E">
        <w:rPr>
          <w:rFonts w:asciiTheme="majorHAnsi" w:hAnsiTheme="majorHAnsi" w:cstheme="majorBidi"/>
        </w:rPr>
        <w:t>provided assistance for</w:t>
      </w:r>
      <w:proofErr w:type="gramEnd"/>
      <w:r w:rsidRPr="20BDA18E">
        <w:rPr>
          <w:rFonts w:asciiTheme="majorHAnsi" w:hAnsiTheme="majorHAnsi" w:cstheme="majorBidi"/>
        </w:rPr>
        <w:t xml:space="preserve"> remaining determinations</w:t>
      </w:r>
      <w:r w:rsidRPr="20BDA18E">
        <w:rPr>
          <w:b/>
          <w:bCs/>
        </w:rPr>
        <w:t xml:space="preserve"> </w:t>
      </w:r>
      <w:r w:rsidRPr="20BDA18E">
        <w:t xml:space="preserve">by funding </w:t>
      </w:r>
      <w:r w:rsidR="00E320CA" w:rsidRPr="20BDA18E">
        <w:t xml:space="preserve">private </w:t>
      </w:r>
      <w:r w:rsidRPr="20BDA18E">
        <w:t xml:space="preserve">legal representation </w:t>
      </w:r>
      <w:r w:rsidR="00434D04">
        <w:t>through</w:t>
      </w:r>
      <w:r w:rsidRPr="20BDA18E">
        <w:t xml:space="preserve"> brief out arrangements</w:t>
      </w:r>
    </w:p>
    <w:p w14:paraId="1CAED168" w14:textId="0353D835" w:rsidR="00310CDA" w:rsidRDefault="00310CDA" w:rsidP="00310CDA">
      <w:pPr>
        <w:pStyle w:val="Bullet"/>
      </w:pPr>
      <w:r>
        <w:rPr>
          <w:rFonts w:asciiTheme="majorHAnsi" w:hAnsiTheme="majorHAnsi" w:cstheme="majorHAnsi"/>
        </w:rPr>
        <w:t xml:space="preserve">negotiated </w:t>
      </w:r>
      <w:r w:rsidR="00AF79FC">
        <w:rPr>
          <w:rFonts w:asciiTheme="majorHAnsi" w:hAnsiTheme="majorHAnsi" w:cstheme="majorHAnsi"/>
        </w:rPr>
        <w:t>four</w:t>
      </w:r>
      <w:r w:rsidRPr="00E94A88">
        <w:rPr>
          <w:rFonts w:asciiTheme="majorHAnsi" w:hAnsiTheme="majorHAnsi" w:cstheme="majorHAnsi"/>
        </w:rPr>
        <w:t xml:space="preserve"> ILUA</w:t>
      </w:r>
      <w:r w:rsidR="00C119E1">
        <w:rPr>
          <w:rFonts w:asciiTheme="majorHAnsi" w:hAnsiTheme="majorHAnsi" w:cstheme="majorHAnsi"/>
        </w:rPr>
        <w:t>s</w:t>
      </w:r>
      <w:r w:rsidR="00082F4B">
        <w:t>, with one</w:t>
      </w:r>
      <w:r w:rsidRPr="00E94A88">
        <w:t xml:space="preserve"> resulting</w:t>
      </w:r>
      <w:r w:rsidRPr="00326791">
        <w:t xml:space="preserve"> in </w:t>
      </w:r>
      <w:r w:rsidR="00082F4B">
        <w:t>the</w:t>
      </w:r>
      <w:r w:rsidRPr="00326791">
        <w:t xml:space="preserve"> </w:t>
      </w:r>
      <w:r w:rsidR="00AC3906">
        <w:t>surrender</w:t>
      </w:r>
      <w:r w:rsidRPr="00326791">
        <w:t xml:space="preserve"> o</w:t>
      </w:r>
      <w:r>
        <w:t>f</w:t>
      </w:r>
      <w:r w:rsidRPr="00326791">
        <w:t xml:space="preserve"> </w:t>
      </w:r>
      <w:r>
        <w:t>native title</w:t>
      </w:r>
      <w:r w:rsidR="00434D04">
        <w:t xml:space="preserve"> in return for other benefits</w:t>
      </w:r>
      <w:r>
        <w:t>.</w:t>
      </w:r>
    </w:p>
    <w:p w14:paraId="79A45007" w14:textId="446553EE" w:rsidR="00310CDA" w:rsidRDefault="0058797D" w:rsidP="00310CDA">
      <w:r>
        <w:fldChar w:fldCharType="begin"/>
      </w:r>
      <w:r>
        <w:instrText xml:space="preserve"> REF _Ref157689094 \h </w:instrText>
      </w:r>
      <w:r>
        <w:fldChar w:fldCharType="separate"/>
      </w:r>
      <w:r w:rsidR="002D4625">
        <w:t xml:space="preserve">Table </w:t>
      </w:r>
      <w:r w:rsidR="002D4625">
        <w:rPr>
          <w:noProof/>
        </w:rPr>
        <w:t>1</w:t>
      </w:r>
      <w:r>
        <w:fldChar w:fldCharType="end"/>
      </w:r>
      <w:r>
        <w:t xml:space="preserve"> </w:t>
      </w:r>
      <w:r w:rsidR="00310CDA">
        <w:t xml:space="preserve">outlines the determination activity </w:t>
      </w:r>
      <w:r w:rsidR="00580C7D">
        <w:t>that occurred</w:t>
      </w:r>
      <w:r w:rsidR="00310CDA">
        <w:t xml:space="preserve"> in the SANTS RATSIB area during the Review period, including</w:t>
      </w:r>
      <w:r w:rsidR="00E320CA">
        <w:t xml:space="preserve"> for</w:t>
      </w:r>
      <w:r w:rsidR="00310CDA">
        <w:t xml:space="preserve"> those claim groups which SANTS did not represent</w:t>
      </w:r>
      <w:r w:rsidR="00D03A9E">
        <w:t xml:space="preserve"> but </w:t>
      </w:r>
      <w:r w:rsidR="00E320CA">
        <w:t xml:space="preserve">for which it </w:t>
      </w:r>
      <w:proofErr w:type="gramStart"/>
      <w:r w:rsidR="00E320CA">
        <w:t>provided assistance</w:t>
      </w:r>
      <w:proofErr w:type="gramEnd"/>
      <w:r w:rsidR="00E320CA">
        <w:t xml:space="preserve"> </w:t>
      </w:r>
      <w:r w:rsidR="00FF7549">
        <w:t>through brief</w:t>
      </w:r>
      <w:r w:rsidR="00A02EBF">
        <w:t xml:space="preserve"> </w:t>
      </w:r>
      <w:r w:rsidR="00FF7549">
        <w:t>out arrangements.</w:t>
      </w:r>
      <w:r w:rsidR="00310CDA">
        <w:t xml:space="preserve"> </w:t>
      </w:r>
    </w:p>
    <w:p w14:paraId="2F9F2729" w14:textId="16525660" w:rsidR="00310CDA" w:rsidRDefault="00310CDA" w:rsidP="00310CDA">
      <w:pPr>
        <w:pStyle w:val="Caption"/>
      </w:pPr>
      <w:bookmarkStart w:id="19" w:name="_Ref157689094"/>
      <w:r>
        <w:t xml:space="preserve">Table </w:t>
      </w:r>
      <w:r>
        <w:fldChar w:fldCharType="begin"/>
      </w:r>
      <w:r>
        <w:instrText xml:space="preserve"> SEQ Table \* ARABIC </w:instrText>
      </w:r>
      <w:r>
        <w:fldChar w:fldCharType="separate"/>
      </w:r>
      <w:r w:rsidR="002D4625">
        <w:rPr>
          <w:noProof/>
        </w:rPr>
        <w:t>1</w:t>
      </w:r>
      <w:r>
        <w:fldChar w:fldCharType="end"/>
      </w:r>
      <w:bookmarkEnd w:id="19"/>
      <w:r>
        <w:t xml:space="preserve"> | </w:t>
      </w:r>
      <w:r w:rsidR="00DC6DCC">
        <w:t>N</w:t>
      </w:r>
      <w:r>
        <w:t xml:space="preserve">ative title </w:t>
      </w:r>
      <w:r w:rsidR="005C2E4D">
        <w:t>determinations</w:t>
      </w:r>
      <w:r w:rsidR="00580C7D">
        <w:t xml:space="preserve"> </w:t>
      </w:r>
      <w:r>
        <w:t>during the Review period, 1 July 2019 to 30 June 2022</w:t>
      </w:r>
      <w:r>
        <w:rPr>
          <w:rStyle w:val="FootnoteReference"/>
        </w:rPr>
        <w:footnoteReference w:id="3"/>
      </w:r>
    </w:p>
    <w:tbl>
      <w:tblPr>
        <w:tblStyle w:val="NOUSSideHeader1"/>
        <w:tblW w:w="5000" w:type="pct"/>
        <w:tblLook w:val="04A0" w:firstRow="1" w:lastRow="0" w:firstColumn="1" w:lastColumn="0" w:noHBand="0" w:noVBand="1"/>
      </w:tblPr>
      <w:tblGrid>
        <w:gridCol w:w="1266"/>
        <w:gridCol w:w="2038"/>
        <w:gridCol w:w="1396"/>
        <w:gridCol w:w="1117"/>
        <w:gridCol w:w="1353"/>
        <w:gridCol w:w="1760"/>
      </w:tblGrid>
      <w:tr w:rsidR="00433572" w14:paraId="2203E22F" w14:textId="77777777" w:rsidTr="00F275FF">
        <w:trPr>
          <w:cnfStyle w:val="100000000000" w:firstRow="1" w:lastRow="0" w:firstColumn="0" w:lastColumn="0" w:oddVBand="0" w:evenVBand="0" w:oddHBand="0" w:evenHBand="0" w:firstRowFirstColumn="0" w:firstRowLastColumn="0" w:lastRowFirstColumn="0" w:lastRowLastColumn="0"/>
          <w:trHeight w:val="333"/>
        </w:trPr>
        <w:tc>
          <w:tcPr>
            <w:tcW w:w="710" w:type="pct"/>
          </w:tcPr>
          <w:p w14:paraId="2FD308C2" w14:textId="18820241" w:rsidR="00A43D8A" w:rsidRDefault="005C2E4D">
            <w:pPr>
              <w:pStyle w:val="TableNheader"/>
            </w:pPr>
            <w:r>
              <w:t xml:space="preserve">Application </w:t>
            </w:r>
          </w:p>
        </w:tc>
        <w:tc>
          <w:tcPr>
            <w:tcW w:w="1142" w:type="pct"/>
          </w:tcPr>
          <w:p w14:paraId="07AE2B3C" w14:textId="43950C96" w:rsidR="00A43D8A" w:rsidRPr="00BC6953" w:rsidRDefault="00127C27">
            <w:pPr>
              <w:pStyle w:val="TableNheader"/>
            </w:pPr>
            <w:r>
              <w:t>PBC</w:t>
            </w:r>
          </w:p>
        </w:tc>
        <w:tc>
          <w:tcPr>
            <w:tcW w:w="783" w:type="pct"/>
          </w:tcPr>
          <w:p w14:paraId="3FBD6062" w14:textId="77777777" w:rsidR="00A43D8A" w:rsidRPr="00BC6953" w:rsidRDefault="00A43D8A">
            <w:pPr>
              <w:pStyle w:val="TableNheader"/>
            </w:pPr>
            <w:r>
              <w:t>Representative</w:t>
            </w:r>
          </w:p>
        </w:tc>
        <w:tc>
          <w:tcPr>
            <w:tcW w:w="626" w:type="pct"/>
          </w:tcPr>
          <w:p w14:paraId="5F27634B" w14:textId="77777777" w:rsidR="00A43D8A" w:rsidRPr="00BC6953" w:rsidRDefault="00A43D8A">
            <w:pPr>
              <w:pStyle w:val="TableNheader"/>
            </w:pPr>
            <w:r w:rsidRPr="00BC6953">
              <w:t>Date filed</w:t>
            </w:r>
          </w:p>
        </w:tc>
        <w:tc>
          <w:tcPr>
            <w:tcW w:w="753" w:type="pct"/>
          </w:tcPr>
          <w:p w14:paraId="05193055" w14:textId="77777777" w:rsidR="00A43D8A" w:rsidRPr="00BC6953" w:rsidRDefault="00A43D8A">
            <w:pPr>
              <w:pStyle w:val="TableNheader"/>
            </w:pPr>
            <w:r w:rsidRPr="00BC6953">
              <w:t xml:space="preserve">Determination </w:t>
            </w:r>
          </w:p>
        </w:tc>
        <w:tc>
          <w:tcPr>
            <w:tcW w:w="986" w:type="pct"/>
          </w:tcPr>
          <w:p w14:paraId="325FD890" w14:textId="77777777" w:rsidR="00A43D8A" w:rsidRPr="00BC6953" w:rsidRDefault="00A43D8A">
            <w:pPr>
              <w:pStyle w:val="TableNheader"/>
            </w:pPr>
            <w:r>
              <w:t>Judgement</w:t>
            </w:r>
          </w:p>
        </w:tc>
      </w:tr>
      <w:tr w:rsidR="00A43D8A" w14:paraId="542B69DE" w14:textId="77777777" w:rsidTr="00F275FF">
        <w:trPr>
          <w:cnfStyle w:val="000000100000" w:firstRow="0" w:lastRow="0" w:firstColumn="0" w:lastColumn="0" w:oddVBand="0" w:evenVBand="0" w:oddHBand="1" w:evenHBand="0" w:firstRowFirstColumn="0" w:firstRowLastColumn="0" w:lastRowFirstColumn="0" w:lastRowLastColumn="0"/>
          <w:trHeight w:val="219"/>
        </w:trPr>
        <w:tc>
          <w:tcPr>
            <w:tcW w:w="710" w:type="pct"/>
          </w:tcPr>
          <w:p w14:paraId="02D25002" w14:textId="747E7D8B" w:rsidR="00A43D8A" w:rsidRPr="00696453" w:rsidRDefault="007770D5">
            <w:pPr>
              <w:pStyle w:val="TableNText"/>
            </w:pPr>
            <w:proofErr w:type="spellStart"/>
            <w:r w:rsidRPr="007770D5">
              <w:t>Arabana</w:t>
            </w:r>
            <w:proofErr w:type="spellEnd"/>
            <w:r w:rsidRPr="007770D5">
              <w:t xml:space="preserve"> No 2 </w:t>
            </w:r>
            <w:r w:rsidR="007A0171">
              <w:t>–</w:t>
            </w:r>
            <w:r w:rsidRPr="007770D5">
              <w:t xml:space="preserve"> Part 1</w:t>
            </w:r>
          </w:p>
        </w:tc>
        <w:tc>
          <w:tcPr>
            <w:tcW w:w="1142" w:type="pct"/>
          </w:tcPr>
          <w:p w14:paraId="0A08DEB3" w14:textId="4B206A3A" w:rsidR="00A43D8A" w:rsidRDefault="00A43D8A">
            <w:pPr>
              <w:pStyle w:val="TableNText"/>
            </w:pPr>
            <w:proofErr w:type="spellStart"/>
            <w:r w:rsidRPr="00696453">
              <w:t>Arabana</w:t>
            </w:r>
            <w:proofErr w:type="spellEnd"/>
            <w:r w:rsidRPr="00696453">
              <w:t xml:space="preserve"> Aboriginal Corporation </w:t>
            </w:r>
            <w:r w:rsidR="00A02EBF">
              <w:t>r</w:t>
            </w:r>
            <w:r w:rsidR="00A02EBF" w:rsidRPr="00A02EBF">
              <w:t xml:space="preserve">egistered native title body corporate </w:t>
            </w:r>
            <w:r w:rsidR="00A02EBF">
              <w:t>(</w:t>
            </w:r>
            <w:r w:rsidRPr="00696453">
              <w:t>RNTBC</w:t>
            </w:r>
            <w:r w:rsidR="00A02EBF">
              <w:t>)</w:t>
            </w:r>
          </w:p>
        </w:tc>
        <w:tc>
          <w:tcPr>
            <w:tcW w:w="783" w:type="pct"/>
          </w:tcPr>
          <w:p w14:paraId="1154204B" w14:textId="77777777" w:rsidR="00A43D8A" w:rsidRDefault="00A43D8A">
            <w:pPr>
              <w:pStyle w:val="TableNText"/>
            </w:pPr>
            <w:r w:rsidRPr="003F00C9">
              <w:t xml:space="preserve">Camatta </w:t>
            </w:r>
            <w:proofErr w:type="spellStart"/>
            <w:r w:rsidRPr="003F00C9">
              <w:t>Lempens</w:t>
            </w:r>
            <w:proofErr w:type="spellEnd"/>
            <w:r w:rsidRPr="003F00C9">
              <w:t xml:space="preserve"> Pty Ltd</w:t>
            </w:r>
          </w:p>
        </w:tc>
        <w:tc>
          <w:tcPr>
            <w:tcW w:w="626" w:type="pct"/>
          </w:tcPr>
          <w:p w14:paraId="6367979D" w14:textId="77777777" w:rsidR="00A43D8A" w:rsidRDefault="00A43D8A">
            <w:pPr>
              <w:pStyle w:val="TableNText"/>
            </w:pPr>
            <w:r w:rsidRPr="00060122">
              <w:t>1/03/2013</w:t>
            </w:r>
          </w:p>
        </w:tc>
        <w:tc>
          <w:tcPr>
            <w:tcW w:w="753" w:type="pct"/>
          </w:tcPr>
          <w:p w14:paraId="18304EFC" w14:textId="77777777" w:rsidR="00A43D8A" w:rsidRDefault="00A43D8A">
            <w:pPr>
              <w:pStyle w:val="TableNText"/>
            </w:pPr>
            <w:r>
              <w:t xml:space="preserve">Consent </w:t>
            </w:r>
          </w:p>
        </w:tc>
        <w:tc>
          <w:tcPr>
            <w:tcW w:w="986" w:type="pct"/>
          </w:tcPr>
          <w:p w14:paraId="1052D112" w14:textId="33A3396E" w:rsidR="00A43D8A" w:rsidRPr="00B05F97" w:rsidRDefault="00A43D8A">
            <w:pPr>
              <w:pStyle w:val="TableNText"/>
              <w:rPr>
                <w:highlight w:val="yellow"/>
              </w:rPr>
            </w:pPr>
            <w:r w:rsidRPr="00D5546E">
              <w:t>Native title exists in parts of the determination area</w:t>
            </w:r>
            <w:r w:rsidR="007A0171">
              <w:t>.</w:t>
            </w:r>
          </w:p>
        </w:tc>
      </w:tr>
      <w:tr w:rsidR="00A43D8A" w14:paraId="0C4E52D3" w14:textId="77777777" w:rsidTr="00F275FF">
        <w:trPr>
          <w:cnfStyle w:val="000000010000" w:firstRow="0" w:lastRow="0" w:firstColumn="0" w:lastColumn="0" w:oddVBand="0" w:evenVBand="0" w:oddHBand="0" w:evenHBand="1" w:firstRowFirstColumn="0" w:firstRowLastColumn="0" w:lastRowFirstColumn="0" w:lastRowLastColumn="0"/>
          <w:trHeight w:val="18"/>
        </w:trPr>
        <w:tc>
          <w:tcPr>
            <w:tcW w:w="710" w:type="pct"/>
          </w:tcPr>
          <w:p w14:paraId="605BD242" w14:textId="754295E6" w:rsidR="00A43D8A" w:rsidRPr="00696453" w:rsidRDefault="00A43D8A">
            <w:pPr>
              <w:pStyle w:val="TableNText"/>
            </w:pPr>
            <w:proofErr w:type="spellStart"/>
            <w:r w:rsidRPr="00A43D8A">
              <w:t>Barngarla</w:t>
            </w:r>
            <w:proofErr w:type="spellEnd"/>
            <w:r w:rsidRPr="00A43D8A">
              <w:t xml:space="preserve"> (Port Augusta Proceeding)</w:t>
            </w:r>
          </w:p>
        </w:tc>
        <w:tc>
          <w:tcPr>
            <w:tcW w:w="1142" w:type="pct"/>
          </w:tcPr>
          <w:p w14:paraId="20894AAF" w14:textId="0249B2C5" w:rsidR="00A43D8A" w:rsidRDefault="00A43D8A">
            <w:pPr>
              <w:pStyle w:val="TableNText"/>
            </w:pPr>
            <w:proofErr w:type="spellStart"/>
            <w:r w:rsidRPr="00696453">
              <w:t>Barngarla</w:t>
            </w:r>
            <w:proofErr w:type="spellEnd"/>
            <w:r w:rsidRPr="00696453">
              <w:t xml:space="preserve"> Determination Aboriginal Corporation RNTBC</w:t>
            </w:r>
          </w:p>
        </w:tc>
        <w:tc>
          <w:tcPr>
            <w:tcW w:w="783" w:type="pct"/>
          </w:tcPr>
          <w:p w14:paraId="4E02D7AB" w14:textId="77777777" w:rsidR="00A43D8A" w:rsidRDefault="00A43D8A">
            <w:pPr>
              <w:pStyle w:val="TableNText"/>
            </w:pPr>
            <w:r w:rsidRPr="007C0A54">
              <w:t>Norman Waterhouse Lawyers</w:t>
            </w:r>
          </w:p>
        </w:tc>
        <w:tc>
          <w:tcPr>
            <w:tcW w:w="626" w:type="pct"/>
          </w:tcPr>
          <w:p w14:paraId="5E188885" w14:textId="77777777" w:rsidR="00A43D8A" w:rsidRDefault="00A43D8A">
            <w:pPr>
              <w:pStyle w:val="TableNText"/>
            </w:pPr>
            <w:r w:rsidRPr="00060122">
              <w:t>4/04/1996</w:t>
            </w:r>
          </w:p>
        </w:tc>
        <w:tc>
          <w:tcPr>
            <w:tcW w:w="753" w:type="pct"/>
          </w:tcPr>
          <w:p w14:paraId="6E3A4881" w14:textId="77777777" w:rsidR="00A43D8A" w:rsidRDefault="00A43D8A">
            <w:pPr>
              <w:pStyle w:val="TableNText"/>
            </w:pPr>
            <w:r>
              <w:t xml:space="preserve">Consent </w:t>
            </w:r>
          </w:p>
        </w:tc>
        <w:tc>
          <w:tcPr>
            <w:tcW w:w="986" w:type="pct"/>
          </w:tcPr>
          <w:p w14:paraId="4CFC762C" w14:textId="17DEF539" w:rsidR="00A43D8A" w:rsidRPr="00EC367E" w:rsidRDefault="00A43D8A">
            <w:pPr>
              <w:pStyle w:val="TableNText"/>
            </w:pPr>
            <w:r w:rsidRPr="00D5546E">
              <w:t>Native title exists in parts of the determination area</w:t>
            </w:r>
            <w:r w:rsidR="007A0171">
              <w:t>.</w:t>
            </w:r>
          </w:p>
        </w:tc>
      </w:tr>
      <w:tr w:rsidR="00A43D8A" w14:paraId="583429E6" w14:textId="77777777" w:rsidTr="00F275FF">
        <w:trPr>
          <w:cnfStyle w:val="000000100000" w:firstRow="0" w:lastRow="0" w:firstColumn="0" w:lastColumn="0" w:oddVBand="0" w:evenVBand="0" w:oddHBand="1" w:evenHBand="0" w:firstRowFirstColumn="0" w:firstRowLastColumn="0" w:lastRowFirstColumn="0" w:lastRowLastColumn="0"/>
          <w:trHeight w:val="18"/>
        </w:trPr>
        <w:tc>
          <w:tcPr>
            <w:tcW w:w="710" w:type="pct"/>
          </w:tcPr>
          <w:p w14:paraId="2446A189" w14:textId="4A0D8A68" w:rsidR="00A43D8A" w:rsidRPr="005C0163" w:rsidRDefault="00BD03CE">
            <w:pPr>
              <w:pStyle w:val="TableNText"/>
            </w:pPr>
            <w:proofErr w:type="spellStart"/>
            <w:r w:rsidRPr="00BD03CE">
              <w:t>Nukunu</w:t>
            </w:r>
            <w:proofErr w:type="spellEnd"/>
            <w:r w:rsidRPr="00BD03CE">
              <w:t xml:space="preserve"> (Area 2)</w:t>
            </w:r>
          </w:p>
        </w:tc>
        <w:tc>
          <w:tcPr>
            <w:tcW w:w="1142" w:type="pct"/>
          </w:tcPr>
          <w:p w14:paraId="33CC1E27" w14:textId="48168DB1" w:rsidR="00A43D8A" w:rsidRDefault="00A43D8A">
            <w:pPr>
              <w:pStyle w:val="TableNText"/>
            </w:pPr>
            <w:proofErr w:type="spellStart"/>
            <w:r w:rsidRPr="005C0163">
              <w:t>Nukunu</w:t>
            </w:r>
            <w:proofErr w:type="spellEnd"/>
            <w:r w:rsidRPr="005C0163">
              <w:t xml:space="preserve"> </w:t>
            </w:r>
            <w:proofErr w:type="spellStart"/>
            <w:r w:rsidRPr="005C0163">
              <w:t>Wapma</w:t>
            </w:r>
            <w:proofErr w:type="spellEnd"/>
            <w:r w:rsidRPr="005C0163">
              <w:t xml:space="preserve"> Thura (Aboriginal Corporation) RNTBC</w:t>
            </w:r>
          </w:p>
        </w:tc>
        <w:tc>
          <w:tcPr>
            <w:tcW w:w="783" w:type="pct"/>
          </w:tcPr>
          <w:p w14:paraId="38AD8C2B" w14:textId="77777777" w:rsidR="00A43D8A" w:rsidRDefault="00A43D8A">
            <w:pPr>
              <w:pStyle w:val="TableNText"/>
            </w:pPr>
            <w:r w:rsidRPr="009F7603">
              <w:t>Sykes Bidstrup</w:t>
            </w:r>
          </w:p>
        </w:tc>
        <w:tc>
          <w:tcPr>
            <w:tcW w:w="626" w:type="pct"/>
          </w:tcPr>
          <w:p w14:paraId="74E72AD4" w14:textId="77777777" w:rsidR="00A43D8A" w:rsidRDefault="00A43D8A">
            <w:pPr>
              <w:pStyle w:val="TableNText"/>
            </w:pPr>
            <w:r w:rsidRPr="0048693B">
              <w:t>10/04/1996</w:t>
            </w:r>
          </w:p>
        </w:tc>
        <w:tc>
          <w:tcPr>
            <w:tcW w:w="753" w:type="pct"/>
          </w:tcPr>
          <w:p w14:paraId="636305B8" w14:textId="77777777" w:rsidR="00A43D8A" w:rsidRDefault="00A43D8A">
            <w:pPr>
              <w:pStyle w:val="TableNText"/>
            </w:pPr>
            <w:r>
              <w:t>Consent</w:t>
            </w:r>
          </w:p>
        </w:tc>
        <w:tc>
          <w:tcPr>
            <w:tcW w:w="986" w:type="pct"/>
          </w:tcPr>
          <w:p w14:paraId="68DF43AD" w14:textId="5F725164" w:rsidR="00A43D8A" w:rsidRPr="00EC367E" w:rsidRDefault="00A43D8A">
            <w:pPr>
              <w:pStyle w:val="TableNText"/>
            </w:pPr>
            <w:r w:rsidRPr="00D5546E">
              <w:t>Native title exists in parts of the determination area</w:t>
            </w:r>
            <w:r w:rsidR="007A0171">
              <w:t>.</w:t>
            </w:r>
          </w:p>
        </w:tc>
      </w:tr>
      <w:tr w:rsidR="00A43D8A" w14:paraId="7E5B074E" w14:textId="77777777" w:rsidTr="00F275FF">
        <w:trPr>
          <w:cnfStyle w:val="000000010000" w:firstRow="0" w:lastRow="0" w:firstColumn="0" w:lastColumn="0" w:oddVBand="0" w:evenVBand="0" w:oddHBand="0" w:evenHBand="1" w:firstRowFirstColumn="0" w:firstRowLastColumn="0" w:lastRowFirstColumn="0" w:lastRowLastColumn="0"/>
          <w:trHeight w:val="18"/>
        </w:trPr>
        <w:tc>
          <w:tcPr>
            <w:tcW w:w="710" w:type="pct"/>
          </w:tcPr>
          <w:p w14:paraId="22730A6B" w14:textId="79D7B68E" w:rsidR="00A43D8A" w:rsidRPr="001907A9" w:rsidRDefault="007770D5">
            <w:pPr>
              <w:pStyle w:val="TableNText"/>
            </w:pPr>
            <w:r w:rsidRPr="001907A9">
              <w:t>Oodnadatta Common Overlap Proceeding</w:t>
            </w:r>
          </w:p>
        </w:tc>
        <w:tc>
          <w:tcPr>
            <w:tcW w:w="1142" w:type="pct"/>
          </w:tcPr>
          <w:p w14:paraId="64384587" w14:textId="0823588D" w:rsidR="00A43D8A" w:rsidRPr="005C0163" w:rsidRDefault="007770D5" w:rsidP="00127C27">
            <w:pPr>
              <w:pStyle w:val="TableNText"/>
            </w:pPr>
            <w:r>
              <w:t>-</w:t>
            </w:r>
          </w:p>
        </w:tc>
        <w:tc>
          <w:tcPr>
            <w:tcW w:w="783" w:type="pct"/>
          </w:tcPr>
          <w:p w14:paraId="5DD0383D" w14:textId="77777777" w:rsidR="00A43D8A" w:rsidRPr="009F7603" w:rsidRDefault="00A43D8A">
            <w:pPr>
              <w:pStyle w:val="TableNText"/>
            </w:pPr>
            <w:r>
              <w:t>SANTS</w:t>
            </w:r>
          </w:p>
        </w:tc>
        <w:tc>
          <w:tcPr>
            <w:tcW w:w="626" w:type="pct"/>
          </w:tcPr>
          <w:p w14:paraId="180A6117" w14:textId="2FBD7BAE" w:rsidR="00A43D8A" w:rsidRPr="0048693B" w:rsidRDefault="00A43D8A">
            <w:pPr>
              <w:pStyle w:val="TableNText"/>
            </w:pPr>
            <w:r w:rsidRPr="00670348">
              <w:t>12/04/2013</w:t>
            </w:r>
          </w:p>
        </w:tc>
        <w:tc>
          <w:tcPr>
            <w:tcW w:w="753" w:type="pct"/>
          </w:tcPr>
          <w:p w14:paraId="613B7C88" w14:textId="0FD64F5E" w:rsidR="00A43D8A" w:rsidRDefault="00A43D8A">
            <w:pPr>
              <w:pStyle w:val="TableNText"/>
            </w:pPr>
            <w:r>
              <w:t>Litigated</w:t>
            </w:r>
            <w:r w:rsidR="00D029AD">
              <w:rPr>
                <w:rStyle w:val="FootnoteReference"/>
              </w:rPr>
              <w:footnoteReference w:id="4"/>
            </w:r>
          </w:p>
        </w:tc>
        <w:tc>
          <w:tcPr>
            <w:tcW w:w="986" w:type="pct"/>
          </w:tcPr>
          <w:p w14:paraId="2BAF479C" w14:textId="0BA90F96" w:rsidR="00A43D8A" w:rsidRPr="00D5546E" w:rsidRDefault="00A43D8A">
            <w:pPr>
              <w:pStyle w:val="TableNText"/>
            </w:pPr>
            <w:r>
              <w:t>Native title exists in part of the determination area (in favour of Walka Wani).</w:t>
            </w:r>
            <w:r w:rsidR="00071441">
              <w:rPr>
                <w:rStyle w:val="FootnoteReference"/>
              </w:rPr>
              <w:footnoteReference w:id="5"/>
            </w:r>
            <w:r>
              <w:t xml:space="preserve"> </w:t>
            </w:r>
          </w:p>
        </w:tc>
      </w:tr>
    </w:tbl>
    <w:p w14:paraId="40B48541" w14:textId="43780148" w:rsidR="00310CDA" w:rsidRDefault="00310CDA" w:rsidP="00310CDA">
      <w:pPr>
        <w:pStyle w:val="Heading5"/>
        <w:numPr>
          <w:ilvl w:val="0"/>
          <w:numId w:val="0"/>
        </w:numPr>
      </w:pPr>
      <w:r>
        <w:lastRenderedPageBreak/>
        <w:t xml:space="preserve">The litigation and dismissal </w:t>
      </w:r>
      <w:r w:rsidR="005C2E4D">
        <w:t xml:space="preserve">of native title in </w:t>
      </w:r>
      <w:r>
        <w:t xml:space="preserve">the Oodnadatta area </w:t>
      </w:r>
      <w:r w:rsidR="00A35862">
        <w:t>was</w:t>
      </w:r>
      <w:r>
        <w:t xml:space="preserve"> significant for SANTS and Traditional Owner groups within the region</w:t>
      </w:r>
    </w:p>
    <w:p w14:paraId="2C7E0EF2" w14:textId="53301032" w:rsidR="007B018E" w:rsidRDefault="74CA1457" w:rsidP="0024A09F">
      <w:r>
        <w:t xml:space="preserve">The </w:t>
      </w:r>
      <w:r w:rsidRPr="0053475A">
        <w:t xml:space="preserve">Oodnadatta Common Overlap Proceeding was a significant event for SANTS during the Review period. It related to overlapping native title </w:t>
      </w:r>
      <w:r w:rsidR="00C80FF5">
        <w:t>applications</w:t>
      </w:r>
      <w:r w:rsidR="00C80FF5" w:rsidRPr="0053475A">
        <w:t xml:space="preserve"> </w:t>
      </w:r>
      <w:r w:rsidRPr="0053475A">
        <w:t xml:space="preserve">brought by the </w:t>
      </w:r>
      <w:proofErr w:type="spellStart"/>
      <w:r w:rsidRPr="0053475A">
        <w:t>Arabana</w:t>
      </w:r>
      <w:proofErr w:type="spellEnd"/>
      <w:r w:rsidRPr="0053475A">
        <w:t xml:space="preserve"> People and the Walka Wani People. SANTS represented the Walka Wani People </w:t>
      </w:r>
      <w:r w:rsidR="00E97333">
        <w:t xml:space="preserve">for whom SANTS had historically provided </w:t>
      </w:r>
      <w:r w:rsidR="00E26039">
        <w:t>legal advice over nearly two decades</w:t>
      </w:r>
      <w:r w:rsidRPr="0053475A">
        <w:t xml:space="preserve">. </w:t>
      </w:r>
      <w:r w:rsidR="00324D07" w:rsidRPr="0053475A">
        <w:t>Concurrently</w:t>
      </w:r>
      <w:r w:rsidR="006B554F">
        <w:t>,</w:t>
      </w:r>
      <w:r w:rsidR="00324D07" w:rsidRPr="0053475A">
        <w:t xml:space="preserve"> </w:t>
      </w:r>
      <w:r w:rsidRPr="0053475A">
        <w:t xml:space="preserve">SANTS </w:t>
      </w:r>
      <w:r w:rsidR="004E7884">
        <w:t>assisted</w:t>
      </w:r>
      <w:r w:rsidRPr="0053475A">
        <w:t xml:space="preserve"> </w:t>
      </w:r>
      <w:r w:rsidR="007B018E" w:rsidRPr="0053475A">
        <w:t xml:space="preserve">the </w:t>
      </w:r>
      <w:proofErr w:type="spellStart"/>
      <w:r w:rsidRPr="0053475A">
        <w:t>Arabana</w:t>
      </w:r>
      <w:proofErr w:type="spellEnd"/>
      <w:r w:rsidRPr="0053475A">
        <w:t xml:space="preserve"> </w:t>
      </w:r>
      <w:r w:rsidR="007B018E" w:rsidRPr="0053475A">
        <w:t>People</w:t>
      </w:r>
      <w:r w:rsidR="00A20BBE">
        <w:t xml:space="preserve"> </w:t>
      </w:r>
      <w:r w:rsidR="004E7884">
        <w:t>by</w:t>
      </w:r>
      <w:r w:rsidR="00752CC7">
        <w:t xml:space="preserve"> providing litigation funding to the</w:t>
      </w:r>
      <w:r w:rsidR="00551621">
        <w:t xml:space="preserve"> </w:t>
      </w:r>
      <w:r w:rsidR="00752CC7">
        <w:t xml:space="preserve">external lawyers who </w:t>
      </w:r>
      <w:r w:rsidR="00551621">
        <w:t xml:space="preserve">had previously represented the </w:t>
      </w:r>
      <w:proofErr w:type="spellStart"/>
      <w:r w:rsidR="00551621">
        <w:t>Arabana</w:t>
      </w:r>
      <w:proofErr w:type="spellEnd"/>
      <w:r w:rsidR="00551621">
        <w:t xml:space="preserve"> people.</w:t>
      </w:r>
      <w:r w:rsidR="007B018E" w:rsidRPr="0053475A">
        <w:t xml:space="preserve"> </w:t>
      </w:r>
      <w:r w:rsidR="00B52244">
        <w:t>M</w:t>
      </w:r>
      <w:r w:rsidR="0024A09F" w:rsidRPr="0053475A">
        <w:t xml:space="preserve">ediation was </w:t>
      </w:r>
      <w:r w:rsidR="00DA2897" w:rsidRPr="0053475A">
        <w:t xml:space="preserve">sought but was </w:t>
      </w:r>
      <w:r w:rsidR="0024A09F" w:rsidRPr="0053475A">
        <w:t>unsuccessful</w:t>
      </w:r>
      <w:r w:rsidR="007B018E" w:rsidRPr="0053475A">
        <w:t>. T</w:t>
      </w:r>
      <w:r w:rsidR="0024A09F" w:rsidRPr="0053475A">
        <w:t xml:space="preserve">he matter </w:t>
      </w:r>
      <w:r w:rsidR="00C80FF5">
        <w:t>was litigated</w:t>
      </w:r>
      <w:r w:rsidR="0024A09F">
        <w:t xml:space="preserve"> in the Federal Court. </w:t>
      </w:r>
    </w:p>
    <w:p w14:paraId="791EA263" w14:textId="2090C6E5" w:rsidR="008D37FA" w:rsidRDefault="00C80FF5" w:rsidP="0024A09F">
      <w:r>
        <w:t>The Federal Court considered</w:t>
      </w:r>
      <w:r w:rsidR="0024A09F">
        <w:t xml:space="preserve"> evidence from claimants, linguists, anthropologists and historians about the </w:t>
      </w:r>
      <w:proofErr w:type="spellStart"/>
      <w:r w:rsidR="0024A09F">
        <w:t>Arabana</w:t>
      </w:r>
      <w:proofErr w:type="spellEnd"/>
      <w:r w:rsidR="0024A09F">
        <w:t xml:space="preserve"> and Walka Wani’s connection to Oodnadatta and its surrounds. </w:t>
      </w:r>
      <w:r>
        <w:t xml:space="preserve">In a judgment </w:t>
      </w:r>
      <w:r w:rsidR="004E7884">
        <w:t>of</w:t>
      </w:r>
      <w:r>
        <w:t xml:space="preserve"> 21 December 2021</w:t>
      </w:r>
      <w:r w:rsidR="00451F3D">
        <w:t>,</w:t>
      </w:r>
      <w:r>
        <w:t xml:space="preserve"> </w:t>
      </w:r>
      <w:r w:rsidR="00CB5995">
        <w:t>the Court</w:t>
      </w:r>
      <w:r w:rsidR="0024A09F">
        <w:t xml:space="preserve"> found</w:t>
      </w:r>
      <w:r>
        <w:t xml:space="preserve"> that</w:t>
      </w:r>
      <w:r w:rsidR="0024A09F">
        <w:t xml:space="preserve"> the </w:t>
      </w:r>
      <w:proofErr w:type="spellStart"/>
      <w:r w:rsidR="0024A09F">
        <w:t>Arabana</w:t>
      </w:r>
      <w:proofErr w:type="spellEnd"/>
      <w:r w:rsidR="0024A09F">
        <w:t xml:space="preserve"> people previously </w:t>
      </w:r>
      <w:r w:rsidR="00B52244">
        <w:t>held</w:t>
      </w:r>
      <w:r w:rsidR="0024A09F">
        <w:t xml:space="preserve"> native title rights and interests in the area in accordance with their traditional laws and customs. However, the Court found </w:t>
      </w:r>
      <w:r w:rsidR="00580C7D">
        <w:t xml:space="preserve">that the </w:t>
      </w:r>
      <w:proofErr w:type="spellStart"/>
      <w:r w:rsidR="0024A09F">
        <w:t>Arabana</w:t>
      </w:r>
      <w:proofErr w:type="spellEnd"/>
      <w:r w:rsidR="0024A09F">
        <w:t xml:space="preserve"> had not continued their connection</w:t>
      </w:r>
      <w:r w:rsidR="00580C7D">
        <w:t xml:space="preserve">. As a </w:t>
      </w:r>
      <w:r w:rsidR="0060576E">
        <w:t>result,</w:t>
      </w:r>
      <w:r w:rsidR="00580C7D">
        <w:t xml:space="preserve"> their application was dismissed.</w:t>
      </w:r>
      <w:r w:rsidR="0024A09F">
        <w:t xml:space="preserve"> The Walka Wani were found to have maintained their connection and were determined to be the native title holders.</w:t>
      </w:r>
    </w:p>
    <w:p w14:paraId="01E52972" w14:textId="723237D3" w:rsidR="00310CDA" w:rsidRDefault="00C80FF5" w:rsidP="0097612F">
      <w:r>
        <w:t>In April 2022 t</w:t>
      </w:r>
      <w:r w:rsidR="00310CDA">
        <w:t xml:space="preserve">he </w:t>
      </w:r>
      <w:proofErr w:type="spellStart"/>
      <w:r w:rsidR="00310CDA" w:rsidRPr="008D0C25">
        <w:t>Arabana</w:t>
      </w:r>
      <w:proofErr w:type="spellEnd"/>
      <w:r w:rsidR="00310CDA" w:rsidRPr="008D0C25">
        <w:t xml:space="preserve"> </w:t>
      </w:r>
      <w:r>
        <w:t xml:space="preserve">People </w:t>
      </w:r>
      <w:r w:rsidR="00310CDA" w:rsidRPr="008D0C25">
        <w:t>and the State</w:t>
      </w:r>
      <w:r>
        <w:t xml:space="preserve"> of South Australia</w:t>
      </w:r>
      <w:r w:rsidR="00310CDA" w:rsidRPr="008D0C25">
        <w:t xml:space="preserve"> appealed</w:t>
      </w:r>
      <w:r w:rsidR="007B018E" w:rsidRPr="00AD791A">
        <w:t xml:space="preserve"> </w:t>
      </w:r>
      <w:r w:rsidR="00AD791A" w:rsidRPr="00AD791A">
        <w:t xml:space="preserve">against the </w:t>
      </w:r>
      <w:r w:rsidR="0097612F">
        <w:t xml:space="preserve">above findings. </w:t>
      </w:r>
      <w:r w:rsidR="0007494E">
        <w:t>Following the Review period t</w:t>
      </w:r>
      <w:r w:rsidR="00F36952" w:rsidRPr="00F36952">
        <w:t xml:space="preserve">he Full Court </w:t>
      </w:r>
      <w:r>
        <w:t xml:space="preserve">(by judgement </w:t>
      </w:r>
      <w:r w:rsidR="009F5512">
        <w:t xml:space="preserve">of </w:t>
      </w:r>
      <w:r>
        <w:t xml:space="preserve">14 August 2023) </w:t>
      </w:r>
      <w:r w:rsidR="00CB5995">
        <w:t xml:space="preserve">upheld the dismissal of the </w:t>
      </w:r>
      <w:proofErr w:type="spellStart"/>
      <w:r w:rsidR="00CB5995">
        <w:t>Arabana</w:t>
      </w:r>
      <w:proofErr w:type="spellEnd"/>
      <w:r w:rsidR="00CB5995">
        <w:t xml:space="preserve"> application while allowing the appeal against the Walka Wani determination. </w:t>
      </w:r>
      <w:r w:rsidR="007D53EB">
        <w:t>As a result</w:t>
      </w:r>
      <w:r w:rsidR="007B018E" w:rsidDel="00CB5995">
        <w:t xml:space="preserve">, no native title was </w:t>
      </w:r>
      <w:r w:rsidR="007B018E" w:rsidDel="009F5512">
        <w:t xml:space="preserve">granted to </w:t>
      </w:r>
      <w:r w:rsidR="005D0A9E" w:rsidDel="00CB5995">
        <w:t>either claim group</w:t>
      </w:r>
      <w:r w:rsidR="00204E4A" w:rsidRPr="00204E4A" w:rsidDel="00CB5995">
        <w:t>.</w:t>
      </w:r>
      <w:r w:rsidR="00CB5995">
        <w:t xml:space="preserve"> </w:t>
      </w:r>
      <w:r w:rsidR="002578A9">
        <w:t>During consultations</w:t>
      </w:r>
      <w:r w:rsidR="00822AC3">
        <w:t xml:space="preserve"> for the Review in</w:t>
      </w:r>
      <w:r w:rsidR="00FA5B54">
        <w:t xml:space="preserve"> late 2023</w:t>
      </w:r>
      <w:r w:rsidR="00A1074C">
        <w:t xml:space="preserve">, </w:t>
      </w:r>
      <w:r w:rsidR="007D53EB">
        <w:t>n</w:t>
      </w:r>
      <w:r w:rsidR="00CB5995">
        <w:t>ative title</w:t>
      </w:r>
      <w:r w:rsidR="00A1074C">
        <w:t xml:space="preserve"> recognition remain</w:t>
      </w:r>
      <w:r w:rsidR="00757FA6">
        <w:t>ed</w:t>
      </w:r>
      <w:r w:rsidR="00A1074C">
        <w:t xml:space="preserve"> contested in the</w:t>
      </w:r>
      <w:r w:rsidR="00CB5995" w:rsidDel="00A1074C">
        <w:t xml:space="preserve"> </w:t>
      </w:r>
      <w:r w:rsidR="0097612F">
        <w:t xml:space="preserve">Oodnadatta area. </w:t>
      </w:r>
      <w:r w:rsidR="00310CDA">
        <w:t xml:space="preserve">Stakeholders </w:t>
      </w:r>
      <w:r w:rsidR="00E31406">
        <w:t xml:space="preserve">consulted </w:t>
      </w:r>
      <w:r w:rsidR="00DA2897">
        <w:t>during this</w:t>
      </w:r>
      <w:r w:rsidR="00BB32C0">
        <w:t xml:space="preserve"> Review</w:t>
      </w:r>
      <w:r w:rsidR="00310CDA">
        <w:t xml:space="preserve"> described </w:t>
      </w:r>
      <w:r w:rsidR="008E6AA0">
        <w:t>this</w:t>
      </w:r>
      <w:r w:rsidR="00310CDA">
        <w:t xml:space="preserve"> </w:t>
      </w:r>
      <w:r w:rsidR="00431760">
        <w:t>outcome</w:t>
      </w:r>
      <w:r w:rsidR="00431760" w:rsidDel="008E6AA0">
        <w:t xml:space="preserve"> </w:t>
      </w:r>
      <w:r w:rsidR="00310CDA">
        <w:t xml:space="preserve">as </w:t>
      </w:r>
      <w:r w:rsidR="001409E0">
        <w:t>“</w:t>
      </w:r>
      <w:r w:rsidR="003625F4">
        <w:t>disappointing</w:t>
      </w:r>
      <w:r w:rsidR="001409E0">
        <w:t>”</w:t>
      </w:r>
      <w:r w:rsidR="00310CDA">
        <w:t xml:space="preserve"> and </w:t>
      </w:r>
      <w:r w:rsidR="001409E0">
        <w:t>“</w:t>
      </w:r>
      <w:r w:rsidR="00310CDA">
        <w:t>exhausting</w:t>
      </w:r>
      <w:r w:rsidR="001409E0">
        <w:t>”</w:t>
      </w:r>
      <w:r w:rsidR="00310CDA">
        <w:t>.</w:t>
      </w:r>
      <w:r w:rsidR="005B550D">
        <w:t xml:space="preserve"> </w:t>
      </w:r>
      <w:r w:rsidR="00466E3E">
        <w:t>The</w:t>
      </w:r>
      <w:r w:rsidR="0093601D" w:rsidRPr="0093601D">
        <w:t xml:space="preserve"> </w:t>
      </w:r>
      <w:r w:rsidR="004455C8">
        <w:t>outcome</w:t>
      </w:r>
      <w:r w:rsidR="0093601D" w:rsidRPr="0093601D">
        <w:t xml:space="preserve"> </w:t>
      </w:r>
      <w:r w:rsidR="00602A06">
        <w:t>was</w:t>
      </w:r>
      <w:r w:rsidR="00602A06" w:rsidRPr="0093601D">
        <w:t xml:space="preserve"> </w:t>
      </w:r>
      <w:r w:rsidR="0093601D" w:rsidRPr="0093601D">
        <w:t>described as having had a profound and detrimental impact on client groups and their respective communities. Some stakeholders suggested that the negative effects of the decision will have an enduring impact, resulting in an indefinite delay to resolution</w:t>
      </w:r>
      <w:r w:rsidR="00542C02">
        <w:t xml:space="preserve"> of native </w:t>
      </w:r>
      <w:r w:rsidR="00F83601">
        <w:t xml:space="preserve">title </w:t>
      </w:r>
      <w:r w:rsidR="00542C02">
        <w:t>in</w:t>
      </w:r>
      <w:r w:rsidR="0093601D" w:rsidRPr="0093601D">
        <w:t xml:space="preserve"> the Oodnadatta area</w:t>
      </w:r>
      <w:r w:rsidR="0093601D">
        <w:t>.</w:t>
      </w:r>
      <w:r w:rsidR="00082141">
        <w:t xml:space="preserve"> </w:t>
      </w:r>
    </w:p>
    <w:p w14:paraId="7DE9FA97" w14:textId="110B44E0" w:rsidR="00310CDA" w:rsidRDefault="74CA1457" w:rsidP="74CA1457">
      <w:pPr>
        <w:pStyle w:val="Heading5"/>
        <w:numPr>
          <w:ilvl w:val="4"/>
          <w:numId w:val="0"/>
        </w:numPr>
      </w:pPr>
      <w:r w:rsidRPr="20BDA18E">
        <w:t>There was significant determination activity immediately following the Review period, which buil</w:t>
      </w:r>
      <w:r w:rsidR="007F73EF" w:rsidRPr="20BDA18E">
        <w:t>t</w:t>
      </w:r>
      <w:r w:rsidRPr="20BDA18E">
        <w:t xml:space="preserve"> on </w:t>
      </w:r>
      <w:r w:rsidR="00225DF6" w:rsidRPr="20BDA18E">
        <w:t xml:space="preserve">native title </w:t>
      </w:r>
      <w:r w:rsidRPr="20BDA18E">
        <w:t xml:space="preserve">activities </w:t>
      </w:r>
      <w:r w:rsidR="00225DF6" w:rsidRPr="20BDA18E">
        <w:t xml:space="preserve">conducted by SANTS </w:t>
      </w:r>
      <w:r w:rsidRPr="20BDA18E">
        <w:t xml:space="preserve">during the </w:t>
      </w:r>
      <w:r w:rsidR="00F83601" w:rsidRPr="20BDA18E">
        <w:t xml:space="preserve">Review </w:t>
      </w:r>
      <w:r w:rsidRPr="20BDA18E">
        <w:t>period</w:t>
      </w:r>
    </w:p>
    <w:p w14:paraId="143F7CE0" w14:textId="76D57E75" w:rsidR="00310CDA" w:rsidRPr="00F82A94" w:rsidRDefault="00EF6B67" w:rsidP="00E87432">
      <w:pPr>
        <w:rPr>
          <w:lang w:eastAsia="en-AU"/>
        </w:rPr>
      </w:pPr>
      <w:r>
        <w:rPr>
          <w:lang w:eastAsia="en-AU"/>
        </w:rPr>
        <w:t>SANTS s</w:t>
      </w:r>
      <w:r w:rsidR="0024A09F" w:rsidRPr="74A98C98">
        <w:rPr>
          <w:lang w:eastAsia="en-AU"/>
        </w:rPr>
        <w:t xml:space="preserve">taff </w:t>
      </w:r>
      <w:r w:rsidR="006C5A1C">
        <w:rPr>
          <w:lang w:eastAsia="en-AU"/>
        </w:rPr>
        <w:t>noted that t</w:t>
      </w:r>
      <w:r w:rsidR="0024A09F" w:rsidRPr="74A98C98">
        <w:rPr>
          <w:lang w:eastAsia="en-AU"/>
        </w:rPr>
        <w:t xml:space="preserve">here </w:t>
      </w:r>
      <w:r w:rsidR="00E31406">
        <w:rPr>
          <w:lang w:eastAsia="en-AU"/>
        </w:rPr>
        <w:t>were</w:t>
      </w:r>
      <w:r w:rsidR="00E31406" w:rsidRPr="74A98C98">
        <w:rPr>
          <w:lang w:eastAsia="en-AU"/>
        </w:rPr>
        <w:t xml:space="preserve"> </w:t>
      </w:r>
      <w:r w:rsidR="0024A09F" w:rsidRPr="74A98C98">
        <w:rPr>
          <w:lang w:eastAsia="en-AU"/>
        </w:rPr>
        <w:t xml:space="preserve">often </w:t>
      </w:r>
      <w:r w:rsidR="00DA44CE">
        <w:rPr>
          <w:lang w:eastAsia="en-AU"/>
        </w:rPr>
        <w:t>“</w:t>
      </w:r>
      <w:r w:rsidR="0024A09F" w:rsidRPr="74A98C98">
        <w:rPr>
          <w:lang w:eastAsia="en-AU"/>
        </w:rPr>
        <w:t>peaks and troughs</w:t>
      </w:r>
      <w:r w:rsidR="00DA44CE">
        <w:rPr>
          <w:lang w:eastAsia="en-AU"/>
        </w:rPr>
        <w:t>”</w:t>
      </w:r>
      <w:r w:rsidR="0024A09F" w:rsidRPr="74A98C98">
        <w:rPr>
          <w:lang w:eastAsia="en-AU"/>
        </w:rPr>
        <w:t xml:space="preserve"> of </w:t>
      </w:r>
      <w:r w:rsidR="00225DF6">
        <w:rPr>
          <w:lang w:eastAsia="en-AU"/>
        </w:rPr>
        <w:t xml:space="preserve">native title </w:t>
      </w:r>
      <w:r w:rsidR="0024A09F" w:rsidRPr="74A98C98">
        <w:rPr>
          <w:lang w:eastAsia="en-AU"/>
        </w:rPr>
        <w:t xml:space="preserve">activity due </w:t>
      </w:r>
      <w:r w:rsidR="00B61DE8">
        <w:rPr>
          <w:lang w:eastAsia="en-AU"/>
        </w:rPr>
        <w:t xml:space="preserve">to </w:t>
      </w:r>
      <w:r w:rsidR="0024A09F" w:rsidRPr="74A98C98">
        <w:rPr>
          <w:lang w:eastAsia="en-AU"/>
        </w:rPr>
        <w:t xml:space="preserve">the nature of the claims and the ambitious Federal Court orders at the time. </w:t>
      </w:r>
      <w:r w:rsidR="006127FF">
        <w:rPr>
          <w:lang w:eastAsia="en-AU"/>
        </w:rPr>
        <w:t xml:space="preserve">Although </w:t>
      </w:r>
      <w:r w:rsidR="0024A09F" w:rsidRPr="74A98C98">
        <w:rPr>
          <w:lang w:eastAsia="en-AU"/>
        </w:rPr>
        <w:t>COVID-19</w:t>
      </w:r>
      <w:r w:rsidR="006127FF">
        <w:rPr>
          <w:lang w:eastAsia="en-AU"/>
        </w:rPr>
        <w:t xml:space="preserve"> </w:t>
      </w:r>
      <w:r w:rsidR="0024A09F" w:rsidRPr="74A98C98">
        <w:rPr>
          <w:lang w:eastAsia="en-AU"/>
        </w:rPr>
        <w:t>caused disruptions to business-as-usual processes</w:t>
      </w:r>
      <w:r w:rsidR="00F10E0B">
        <w:rPr>
          <w:lang w:eastAsia="en-AU"/>
        </w:rPr>
        <w:t xml:space="preserve">, </w:t>
      </w:r>
      <w:r w:rsidR="004A07AD">
        <w:rPr>
          <w:lang w:eastAsia="en-AU"/>
        </w:rPr>
        <w:t>the Review period was</w:t>
      </w:r>
      <w:r w:rsidR="00F10E0B">
        <w:rPr>
          <w:lang w:eastAsia="en-AU"/>
        </w:rPr>
        <w:t xml:space="preserve"> a productive time</w:t>
      </w:r>
      <w:r w:rsidR="00E87432">
        <w:rPr>
          <w:lang w:eastAsia="en-AU"/>
        </w:rPr>
        <w:t xml:space="preserve"> and resulted in </w:t>
      </w:r>
      <w:r w:rsidR="0024A09F" w:rsidRPr="74A98C98">
        <w:rPr>
          <w:lang w:eastAsia="en-AU"/>
        </w:rPr>
        <w:t xml:space="preserve">a concentration of determination activity immediately following the Review period. SANTS was the representative </w:t>
      </w:r>
      <w:r w:rsidR="00E87432">
        <w:rPr>
          <w:lang w:eastAsia="en-AU"/>
        </w:rPr>
        <w:t>in</w:t>
      </w:r>
      <w:r w:rsidR="00E87432" w:rsidRPr="74A98C98">
        <w:rPr>
          <w:lang w:eastAsia="en-AU"/>
        </w:rPr>
        <w:t xml:space="preserve"> </w:t>
      </w:r>
      <w:r w:rsidR="0024A09F" w:rsidRPr="74A98C98">
        <w:rPr>
          <w:lang w:eastAsia="en-AU"/>
        </w:rPr>
        <w:t xml:space="preserve">five </w:t>
      </w:r>
      <w:r w:rsidR="00435BA7">
        <w:rPr>
          <w:lang w:eastAsia="en-AU"/>
        </w:rPr>
        <w:t>of the six</w:t>
      </w:r>
      <w:r w:rsidR="0024A09F" w:rsidRPr="74A98C98" w:rsidDel="00E87432">
        <w:rPr>
          <w:lang w:eastAsia="en-AU"/>
        </w:rPr>
        <w:t xml:space="preserve"> </w:t>
      </w:r>
      <w:r w:rsidR="0024A09F" w:rsidRPr="74A98C98">
        <w:rPr>
          <w:lang w:eastAsia="en-AU"/>
        </w:rPr>
        <w:t xml:space="preserve">determinations </w:t>
      </w:r>
      <w:r w:rsidR="008E6AA0">
        <w:rPr>
          <w:lang w:eastAsia="en-AU"/>
        </w:rPr>
        <w:t xml:space="preserve">finalised </w:t>
      </w:r>
      <w:r w:rsidR="00435BA7">
        <w:rPr>
          <w:lang w:eastAsia="en-AU"/>
        </w:rPr>
        <w:t>since</w:t>
      </w:r>
      <w:r w:rsidR="00435BA7" w:rsidRPr="74A98C98">
        <w:rPr>
          <w:lang w:eastAsia="en-AU"/>
        </w:rPr>
        <w:t xml:space="preserve"> </w:t>
      </w:r>
      <w:r w:rsidR="0024A09F" w:rsidRPr="74A98C98">
        <w:rPr>
          <w:lang w:eastAsia="en-AU"/>
        </w:rPr>
        <w:t xml:space="preserve">the Review </w:t>
      </w:r>
      <w:r w:rsidR="00F83601" w:rsidRPr="74A98C98">
        <w:rPr>
          <w:lang w:eastAsia="en-AU"/>
        </w:rPr>
        <w:t>period and</w:t>
      </w:r>
      <w:r w:rsidR="005A75A6">
        <w:rPr>
          <w:lang w:eastAsia="en-AU"/>
        </w:rPr>
        <w:t xml:space="preserve"> </w:t>
      </w:r>
      <w:r w:rsidR="008E6AA0">
        <w:rPr>
          <w:lang w:eastAsia="en-AU"/>
        </w:rPr>
        <w:t xml:space="preserve">funded private legal representation for the remaining claim under a brief out arrangement, </w:t>
      </w:r>
      <w:r w:rsidR="00B915C6">
        <w:rPr>
          <w:lang w:eastAsia="en-AU"/>
        </w:rPr>
        <w:t>with all claims achieved by consent</w:t>
      </w:r>
      <w:r w:rsidR="0024A09F" w:rsidRPr="74A98C98">
        <w:rPr>
          <w:lang w:eastAsia="en-AU"/>
        </w:rPr>
        <w:t xml:space="preserve">. </w:t>
      </w:r>
    </w:p>
    <w:p w14:paraId="62A66754" w14:textId="6CFA0885" w:rsidR="00310CDA" w:rsidRDefault="00310CDA" w:rsidP="00310CDA">
      <w:pPr>
        <w:pStyle w:val="Caption"/>
      </w:pPr>
      <w:r>
        <w:t xml:space="preserve">Table </w:t>
      </w:r>
      <w:r>
        <w:fldChar w:fldCharType="begin"/>
      </w:r>
      <w:r>
        <w:instrText xml:space="preserve"> SEQ Table \* ARABIC </w:instrText>
      </w:r>
      <w:r>
        <w:fldChar w:fldCharType="separate"/>
      </w:r>
      <w:r w:rsidR="002D4625">
        <w:rPr>
          <w:noProof/>
        </w:rPr>
        <w:t>2</w:t>
      </w:r>
      <w:r>
        <w:fldChar w:fldCharType="end"/>
      </w:r>
      <w:r>
        <w:t xml:space="preserve"> | Summary of determined </w:t>
      </w:r>
      <w:r w:rsidR="008E413E">
        <w:t xml:space="preserve">native title </w:t>
      </w:r>
      <w:r w:rsidR="005B465C">
        <w:t>claims</w:t>
      </w:r>
      <w:r w:rsidR="00E87432">
        <w:t xml:space="preserve"> </w:t>
      </w:r>
      <w:r w:rsidR="004F3371">
        <w:t>soon after the Review period (</w:t>
      </w:r>
      <w:proofErr w:type="gramStart"/>
      <w:r>
        <w:t>a</w:t>
      </w:r>
      <w:r w:rsidR="00E87432">
        <w:t>t</w:t>
      </w:r>
      <w:proofErr w:type="gramEnd"/>
      <w:r w:rsidR="00E87432">
        <w:t xml:space="preserve"> </w:t>
      </w:r>
      <w:r w:rsidR="00E14B62">
        <w:t>31 October</w:t>
      </w:r>
      <w:r w:rsidR="002776CE">
        <w:t xml:space="preserve"> </w:t>
      </w:r>
      <w:r>
        <w:t>2023</w:t>
      </w:r>
      <w:r w:rsidR="004F3371">
        <w:t>)</w:t>
      </w:r>
    </w:p>
    <w:tbl>
      <w:tblPr>
        <w:tblStyle w:val="NOUSSideHeader1"/>
        <w:tblW w:w="5000" w:type="pct"/>
        <w:tblLook w:val="04A0" w:firstRow="1" w:lastRow="0" w:firstColumn="1" w:lastColumn="0" w:noHBand="0" w:noVBand="1"/>
      </w:tblPr>
      <w:tblGrid>
        <w:gridCol w:w="3544"/>
        <w:gridCol w:w="3544"/>
        <w:gridCol w:w="1842"/>
      </w:tblGrid>
      <w:tr w:rsidR="00703AE9" w14:paraId="5160695F" w14:textId="77777777" w:rsidTr="00F275FF">
        <w:trPr>
          <w:cnfStyle w:val="100000000000" w:firstRow="1" w:lastRow="0" w:firstColumn="0" w:lastColumn="0" w:oddVBand="0" w:evenVBand="0" w:oddHBand="0" w:evenHBand="0" w:firstRowFirstColumn="0" w:firstRowLastColumn="0" w:lastRowFirstColumn="0" w:lastRowLastColumn="0"/>
        </w:trPr>
        <w:tc>
          <w:tcPr>
            <w:tcW w:w="1984" w:type="pct"/>
          </w:tcPr>
          <w:p w14:paraId="24D6E612" w14:textId="77777777" w:rsidR="00310CDA" w:rsidRPr="00BC6953" w:rsidRDefault="00310CDA">
            <w:pPr>
              <w:pStyle w:val="TableNheader"/>
            </w:pPr>
            <w:r>
              <w:t>Recent determinations</w:t>
            </w:r>
          </w:p>
        </w:tc>
        <w:tc>
          <w:tcPr>
            <w:tcW w:w="1984" w:type="pct"/>
          </w:tcPr>
          <w:p w14:paraId="6345113C" w14:textId="77777777" w:rsidR="00310CDA" w:rsidRPr="00BC6953" w:rsidRDefault="00310CDA">
            <w:pPr>
              <w:pStyle w:val="TableNheader"/>
            </w:pPr>
            <w:r w:rsidRPr="00BC6953">
              <w:t>Status update</w:t>
            </w:r>
          </w:p>
        </w:tc>
        <w:tc>
          <w:tcPr>
            <w:tcW w:w="1031" w:type="pct"/>
          </w:tcPr>
          <w:p w14:paraId="6BB31CAF" w14:textId="77777777" w:rsidR="00310CDA" w:rsidRPr="00BC6953" w:rsidRDefault="00310CDA">
            <w:pPr>
              <w:pStyle w:val="TableNheader"/>
            </w:pPr>
            <w:r>
              <w:t>Determination date</w:t>
            </w:r>
          </w:p>
        </w:tc>
      </w:tr>
      <w:tr w:rsidR="00310CDA" w14:paraId="28F488E6" w14:textId="77777777" w:rsidTr="00F275FF">
        <w:trPr>
          <w:cnfStyle w:val="000000100000" w:firstRow="0" w:lastRow="0" w:firstColumn="0" w:lastColumn="0" w:oddVBand="0" w:evenVBand="0" w:oddHBand="1" w:evenHBand="0" w:firstRowFirstColumn="0" w:firstRowLastColumn="0" w:lastRowFirstColumn="0" w:lastRowLastColumn="0"/>
        </w:trPr>
        <w:tc>
          <w:tcPr>
            <w:tcW w:w="1984" w:type="pct"/>
          </w:tcPr>
          <w:p w14:paraId="7AB74ED4" w14:textId="1F559082" w:rsidR="00310CDA" w:rsidRDefault="00310CDA" w:rsidP="00F83601">
            <w:pPr>
              <w:pStyle w:val="TableNText"/>
            </w:pPr>
            <w:proofErr w:type="spellStart"/>
            <w:r w:rsidRPr="00B17BE2">
              <w:t>Wirangu</w:t>
            </w:r>
            <w:proofErr w:type="spellEnd"/>
            <w:r w:rsidRPr="00B17BE2">
              <w:t xml:space="preserve"> People </w:t>
            </w:r>
            <w:r w:rsidR="002178DB">
              <w:t>–</w:t>
            </w:r>
            <w:r w:rsidRPr="00B17BE2">
              <w:t xml:space="preserve"> Part A</w:t>
            </w:r>
          </w:p>
        </w:tc>
        <w:tc>
          <w:tcPr>
            <w:tcW w:w="1984" w:type="pct"/>
          </w:tcPr>
          <w:p w14:paraId="65581BBE" w14:textId="00BA0B33" w:rsidR="00310CDA" w:rsidRPr="00F83601" w:rsidRDefault="00310CDA" w:rsidP="00F83601">
            <w:pPr>
              <w:pStyle w:val="TableNText"/>
            </w:pPr>
            <w:r w:rsidRPr="00F83601">
              <w:t xml:space="preserve">SANTS </w:t>
            </w:r>
            <w:r w:rsidR="00D355AB" w:rsidRPr="00F83601">
              <w:t>as</w:t>
            </w:r>
            <w:r w:rsidRPr="00F83601">
              <w:t xml:space="preserve"> the representative.</w:t>
            </w:r>
          </w:p>
          <w:p w14:paraId="002D2444" w14:textId="1C88A43B" w:rsidR="00310CDA" w:rsidRPr="00F83601" w:rsidRDefault="00310CDA" w:rsidP="00F83601">
            <w:pPr>
              <w:pStyle w:val="TableNText"/>
            </w:pPr>
            <w:r w:rsidRPr="00F83601">
              <w:t xml:space="preserve">Native title achieved </w:t>
            </w:r>
            <w:r w:rsidR="00B915C6" w:rsidRPr="00F83601">
              <w:t xml:space="preserve">by </w:t>
            </w:r>
            <w:r w:rsidRPr="00F83601">
              <w:t xml:space="preserve">consent. </w:t>
            </w:r>
          </w:p>
        </w:tc>
        <w:tc>
          <w:tcPr>
            <w:tcW w:w="1031" w:type="pct"/>
          </w:tcPr>
          <w:p w14:paraId="5ED4E8D1" w14:textId="77777777" w:rsidR="00310CDA" w:rsidRPr="00F83601" w:rsidRDefault="00310CDA" w:rsidP="00F83601">
            <w:pPr>
              <w:pStyle w:val="TableNText"/>
            </w:pPr>
            <w:r w:rsidRPr="00F83601">
              <w:t>8/12/2022</w:t>
            </w:r>
          </w:p>
        </w:tc>
      </w:tr>
      <w:tr w:rsidR="00310CDA" w14:paraId="792E4BEB" w14:textId="77777777" w:rsidTr="00F275FF">
        <w:trPr>
          <w:cnfStyle w:val="000000010000" w:firstRow="0" w:lastRow="0" w:firstColumn="0" w:lastColumn="0" w:oddVBand="0" w:evenVBand="0" w:oddHBand="0" w:evenHBand="1" w:firstRowFirstColumn="0" w:firstRowLastColumn="0" w:lastRowFirstColumn="0" w:lastRowLastColumn="0"/>
        </w:trPr>
        <w:tc>
          <w:tcPr>
            <w:tcW w:w="1984" w:type="pct"/>
          </w:tcPr>
          <w:p w14:paraId="4834A1CB" w14:textId="77777777" w:rsidR="00310CDA" w:rsidRDefault="00310CDA" w:rsidP="00F83601">
            <w:pPr>
              <w:pStyle w:val="TableNText"/>
            </w:pPr>
            <w:proofErr w:type="spellStart"/>
            <w:r w:rsidRPr="00F4197A">
              <w:t>Wirangu</w:t>
            </w:r>
            <w:proofErr w:type="spellEnd"/>
            <w:r w:rsidRPr="00F4197A">
              <w:t xml:space="preserve"> No 2 (Part B), </w:t>
            </w:r>
            <w:proofErr w:type="spellStart"/>
            <w:r w:rsidRPr="00F4197A">
              <w:t>Wirangu</w:t>
            </w:r>
            <w:proofErr w:type="spellEnd"/>
            <w:r w:rsidRPr="00F4197A">
              <w:t xml:space="preserve"> No 3 (Part B), </w:t>
            </w:r>
            <w:proofErr w:type="spellStart"/>
            <w:r w:rsidRPr="00F4197A">
              <w:t>Wirangu</w:t>
            </w:r>
            <w:proofErr w:type="spellEnd"/>
            <w:r w:rsidRPr="00F4197A">
              <w:t xml:space="preserve"> Sea Claim #2 and </w:t>
            </w:r>
            <w:proofErr w:type="spellStart"/>
            <w:r w:rsidRPr="00F4197A">
              <w:t>Nauo</w:t>
            </w:r>
            <w:proofErr w:type="spellEnd"/>
            <w:r w:rsidRPr="00F4197A">
              <w:t xml:space="preserve"> #3</w:t>
            </w:r>
          </w:p>
        </w:tc>
        <w:tc>
          <w:tcPr>
            <w:tcW w:w="1984" w:type="pct"/>
          </w:tcPr>
          <w:p w14:paraId="09950EFA" w14:textId="77777777" w:rsidR="00D355AB" w:rsidRPr="00F83601" w:rsidRDefault="00D355AB" w:rsidP="00F83601">
            <w:pPr>
              <w:pStyle w:val="TableNText"/>
            </w:pPr>
            <w:r w:rsidRPr="00F83601">
              <w:t>SANTS as the representative.</w:t>
            </w:r>
          </w:p>
          <w:p w14:paraId="0ED0629E" w14:textId="7B6B319A" w:rsidR="00310CDA" w:rsidRPr="00F83601" w:rsidRDefault="00310CDA" w:rsidP="00F83601">
            <w:pPr>
              <w:pStyle w:val="TableNText"/>
            </w:pPr>
            <w:r w:rsidRPr="00F83601">
              <w:t xml:space="preserve">Native title achieved </w:t>
            </w:r>
            <w:r w:rsidR="00E0289C" w:rsidRPr="00F83601">
              <w:t>by</w:t>
            </w:r>
            <w:r w:rsidRPr="00F83601">
              <w:t xml:space="preserve"> consent. </w:t>
            </w:r>
          </w:p>
        </w:tc>
        <w:tc>
          <w:tcPr>
            <w:tcW w:w="1031" w:type="pct"/>
          </w:tcPr>
          <w:p w14:paraId="6B6412B3" w14:textId="77777777" w:rsidR="00310CDA" w:rsidRPr="00F83601" w:rsidRDefault="00310CDA" w:rsidP="00F83601">
            <w:pPr>
              <w:pStyle w:val="TableNText"/>
            </w:pPr>
            <w:r w:rsidRPr="00F83601">
              <w:t>10/02/2023</w:t>
            </w:r>
          </w:p>
        </w:tc>
      </w:tr>
      <w:tr w:rsidR="00310CDA" w14:paraId="2407709D" w14:textId="77777777" w:rsidTr="00F275FF">
        <w:trPr>
          <w:cnfStyle w:val="000000100000" w:firstRow="0" w:lastRow="0" w:firstColumn="0" w:lastColumn="0" w:oddVBand="0" w:evenVBand="0" w:oddHBand="1" w:evenHBand="0" w:firstRowFirstColumn="0" w:firstRowLastColumn="0" w:lastRowFirstColumn="0" w:lastRowLastColumn="0"/>
        </w:trPr>
        <w:tc>
          <w:tcPr>
            <w:tcW w:w="1984" w:type="pct"/>
          </w:tcPr>
          <w:p w14:paraId="00236FFC" w14:textId="77777777" w:rsidR="00310CDA" w:rsidRDefault="00310CDA" w:rsidP="00F83601">
            <w:pPr>
              <w:pStyle w:val="TableNText"/>
            </w:pPr>
            <w:proofErr w:type="spellStart"/>
            <w:r w:rsidRPr="0028397E">
              <w:t>Narungga</w:t>
            </w:r>
            <w:proofErr w:type="spellEnd"/>
            <w:r w:rsidRPr="0028397E">
              <w:t xml:space="preserve"> Nation Native Title Claim</w:t>
            </w:r>
          </w:p>
        </w:tc>
        <w:tc>
          <w:tcPr>
            <w:tcW w:w="1984" w:type="pct"/>
          </w:tcPr>
          <w:p w14:paraId="4EED5120" w14:textId="77777777" w:rsidR="00D355AB" w:rsidRPr="00F83601" w:rsidRDefault="00D355AB" w:rsidP="00F83601">
            <w:pPr>
              <w:pStyle w:val="TableNText"/>
            </w:pPr>
            <w:r w:rsidRPr="00F83601">
              <w:t>SANTS as the representative.</w:t>
            </w:r>
          </w:p>
          <w:p w14:paraId="0EB2A6CA" w14:textId="39F8C176" w:rsidR="00310CDA" w:rsidRPr="00F83601" w:rsidRDefault="00310CDA" w:rsidP="00F83601">
            <w:pPr>
              <w:pStyle w:val="TableNText"/>
            </w:pPr>
            <w:r w:rsidRPr="00F83601">
              <w:t xml:space="preserve">Native title achieved </w:t>
            </w:r>
            <w:r w:rsidR="00E0289C" w:rsidRPr="00F83601">
              <w:t>by</w:t>
            </w:r>
            <w:r w:rsidRPr="00F83601">
              <w:t xml:space="preserve"> consent. </w:t>
            </w:r>
          </w:p>
        </w:tc>
        <w:tc>
          <w:tcPr>
            <w:tcW w:w="1031" w:type="pct"/>
          </w:tcPr>
          <w:p w14:paraId="76B54AE7" w14:textId="77777777" w:rsidR="00310CDA" w:rsidRPr="00F83601" w:rsidRDefault="00310CDA" w:rsidP="00F83601">
            <w:pPr>
              <w:pStyle w:val="TableNText"/>
            </w:pPr>
            <w:r w:rsidRPr="00F83601">
              <w:t>14/03/2023</w:t>
            </w:r>
          </w:p>
        </w:tc>
      </w:tr>
      <w:tr w:rsidR="00310CDA" w14:paraId="23C63C13" w14:textId="77777777" w:rsidTr="00F275FF">
        <w:trPr>
          <w:cnfStyle w:val="000000010000" w:firstRow="0" w:lastRow="0" w:firstColumn="0" w:lastColumn="0" w:oddVBand="0" w:evenVBand="0" w:oddHBand="0" w:evenHBand="1" w:firstRowFirstColumn="0" w:firstRowLastColumn="0" w:lastRowFirstColumn="0" w:lastRowLastColumn="0"/>
        </w:trPr>
        <w:tc>
          <w:tcPr>
            <w:tcW w:w="1984" w:type="pct"/>
          </w:tcPr>
          <w:p w14:paraId="4C77F1B4" w14:textId="77777777" w:rsidR="00310CDA" w:rsidRPr="0028397E" w:rsidRDefault="00310CDA" w:rsidP="00F83601">
            <w:pPr>
              <w:pStyle w:val="TableNText"/>
            </w:pPr>
            <w:proofErr w:type="spellStart"/>
            <w:r w:rsidRPr="00FC4A1B">
              <w:t>Nauo</w:t>
            </w:r>
            <w:proofErr w:type="spellEnd"/>
            <w:r w:rsidRPr="00FC4A1B">
              <w:t xml:space="preserve"> People</w:t>
            </w:r>
          </w:p>
        </w:tc>
        <w:tc>
          <w:tcPr>
            <w:tcW w:w="1984" w:type="pct"/>
          </w:tcPr>
          <w:p w14:paraId="7DC13144" w14:textId="77777777" w:rsidR="00D355AB" w:rsidRPr="00F83601" w:rsidRDefault="00D355AB" w:rsidP="00F83601">
            <w:pPr>
              <w:pStyle w:val="TableNText"/>
            </w:pPr>
            <w:r w:rsidRPr="00F83601">
              <w:t>SANTS as the representative.</w:t>
            </w:r>
          </w:p>
          <w:p w14:paraId="49431A3C" w14:textId="31FF1E03" w:rsidR="00310CDA" w:rsidRPr="00F83601" w:rsidRDefault="00310CDA" w:rsidP="00F83601">
            <w:pPr>
              <w:pStyle w:val="TableNText"/>
            </w:pPr>
            <w:r w:rsidRPr="00F83601">
              <w:t xml:space="preserve">Native title achieved </w:t>
            </w:r>
            <w:r w:rsidR="00E0289C" w:rsidRPr="00F83601">
              <w:t>by</w:t>
            </w:r>
            <w:r w:rsidRPr="00F83601">
              <w:t xml:space="preserve"> consent. </w:t>
            </w:r>
          </w:p>
        </w:tc>
        <w:tc>
          <w:tcPr>
            <w:tcW w:w="1031" w:type="pct"/>
          </w:tcPr>
          <w:p w14:paraId="2E523BA0" w14:textId="77777777" w:rsidR="00310CDA" w:rsidRPr="00F83601" w:rsidRDefault="00310CDA" w:rsidP="00F83601">
            <w:pPr>
              <w:pStyle w:val="TableNText"/>
            </w:pPr>
            <w:r w:rsidRPr="00F83601">
              <w:t>15/05/2023</w:t>
            </w:r>
          </w:p>
        </w:tc>
      </w:tr>
      <w:tr w:rsidR="00EE0C49" w14:paraId="17DAC618" w14:textId="77777777" w:rsidTr="00F275FF">
        <w:trPr>
          <w:cnfStyle w:val="000000100000" w:firstRow="0" w:lastRow="0" w:firstColumn="0" w:lastColumn="0" w:oddVBand="0" w:evenVBand="0" w:oddHBand="1" w:evenHBand="0" w:firstRowFirstColumn="0" w:firstRowLastColumn="0" w:lastRowFirstColumn="0" w:lastRowLastColumn="0"/>
        </w:trPr>
        <w:tc>
          <w:tcPr>
            <w:tcW w:w="1984" w:type="pct"/>
          </w:tcPr>
          <w:p w14:paraId="4ECFA57E" w14:textId="1DE8317C" w:rsidR="00EE0C49" w:rsidRPr="0035169E" w:rsidRDefault="00EE0C49" w:rsidP="00F83601">
            <w:pPr>
              <w:pStyle w:val="TableNText"/>
            </w:pPr>
            <w:proofErr w:type="spellStart"/>
            <w:r w:rsidRPr="0035169E">
              <w:lastRenderedPageBreak/>
              <w:t>Ngadjuri</w:t>
            </w:r>
            <w:proofErr w:type="spellEnd"/>
          </w:p>
        </w:tc>
        <w:tc>
          <w:tcPr>
            <w:tcW w:w="1984" w:type="pct"/>
          </w:tcPr>
          <w:p w14:paraId="7D5A8DED" w14:textId="77777777" w:rsidR="00EE0C49" w:rsidRPr="00F83601" w:rsidRDefault="00EE0C49" w:rsidP="00F83601">
            <w:pPr>
              <w:pStyle w:val="TableNText"/>
            </w:pPr>
            <w:r w:rsidRPr="00F83601">
              <w:t>SANTS as the representative.</w:t>
            </w:r>
          </w:p>
          <w:p w14:paraId="0F0CA32D" w14:textId="74A7F0F7" w:rsidR="00EE0C49" w:rsidRPr="00F83601" w:rsidRDefault="00EE0C49" w:rsidP="00F83601">
            <w:pPr>
              <w:pStyle w:val="TableNText"/>
            </w:pPr>
            <w:r w:rsidRPr="00F83601">
              <w:t xml:space="preserve">Native title achieved </w:t>
            </w:r>
            <w:r w:rsidR="00E0289C" w:rsidRPr="00F83601">
              <w:t>by</w:t>
            </w:r>
            <w:r w:rsidRPr="00F83601">
              <w:t xml:space="preserve"> consent.</w:t>
            </w:r>
          </w:p>
        </w:tc>
        <w:tc>
          <w:tcPr>
            <w:tcW w:w="1031" w:type="pct"/>
          </w:tcPr>
          <w:p w14:paraId="72DCB363" w14:textId="0CB800FE" w:rsidR="00EE0C49" w:rsidRPr="00F83601" w:rsidRDefault="00EE0C49" w:rsidP="00F83601">
            <w:pPr>
              <w:pStyle w:val="TableNText"/>
            </w:pPr>
            <w:r w:rsidRPr="00F83601">
              <w:t>13/07/2023</w:t>
            </w:r>
          </w:p>
        </w:tc>
      </w:tr>
      <w:tr w:rsidR="00310CDA" w14:paraId="4B374C48" w14:textId="77777777" w:rsidTr="00F275FF">
        <w:trPr>
          <w:cnfStyle w:val="000000010000" w:firstRow="0" w:lastRow="0" w:firstColumn="0" w:lastColumn="0" w:oddVBand="0" w:evenVBand="0" w:oddHBand="0" w:evenHBand="1" w:firstRowFirstColumn="0" w:firstRowLastColumn="0" w:lastRowFirstColumn="0" w:lastRowLastColumn="0"/>
        </w:trPr>
        <w:tc>
          <w:tcPr>
            <w:tcW w:w="1984" w:type="pct"/>
          </w:tcPr>
          <w:p w14:paraId="06FB5B4E" w14:textId="77777777" w:rsidR="00310CDA" w:rsidRPr="00FC4A1B" w:rsidRDefault="00310CDA" w:rsidP="00F83601">
            <w:pPr>
              <w:pStyle w:val="TableNText"/>
            </w:pPr>
            <w:proofErr w:type="spellStart"/>
            <w:r w:rsidRPr="00580609">
              <w:t>Wilyakali</w:t>
            </w:r>
            <w:proofErr w:type="spellEnd"/>
          </w:p>
        </w:tc>
        <w:tc>
          <w:tcPr>
            <w:tcW w:w="1984" w:type="pct"/>
          </w:tcPr>
          <w:p w14:paraId="353B7F0C" w14:textId="6C61170B" w:rsidR="00D355AB" w:rsidRPr="00F83601" w:rsidRDefault="74CA1457" w:rsidP="00F83601">
            <w:pPr>
              <w:pStyle w:val="TableNText"/>
            </w:pPr>
            <w:r w:rsidRPr="00F83601">
              <w:t xml:space="preserve">Camatta </w:t>
            </w:r>
            <w:proofErr w:type="spellStart"/>
            <w:r w:rsidRPr="00F83601">
              <w:t>Lempensas</w:t>
            </w:r>
            <w:proofErr w:type="spellEnd"/>
            <w:r w:rsidRPr="00F83601">
              <w:t xml:space="preserve"> </w:t>
            </w:r>
            <w:r w:rsidR="00B915C6" w:rsidRPr="00F83601">
              <w:t xml:space="preserve">as </w:t>
            </w:r>
            <w:r w:rsidRPr="00F83601">
              <w:t>the representative.</w:t>
            </w:r>
          </w:p>
          <w:p w14:paraId="0385AFC6" w14:textId="0C92B302" w:rsidR="00310CDA" w:rsidRPr="00F83601" w:rsidRDefault="00310CDA" w:rsidP="00F83601">
            <w:pPr>
              <w:pStyle w:val="TableNText"/>
            </w:pPr>
            <w:r w:rsidRPr="00F83601">
              <w:t xml:space="preserve">Native title achieved </w:t>
            </w:r>
            <w:r w:rsidR="00E0289C" w:rsidRPr="00F83601">
              <w:t>by</w:t>
            </w:r>
            <w:r w:rsidRPr="00F83601">
              <w:t xml:space="preserve"> consent.</w:t>
            </w:r>
          </w:p>
        </w:tc>
        <w:tc>
          <w:tcPr>
            <w:tcW w:w="1031" w:type="pct"/>
          </w:tcPr>
          <w:p w14:paraId="3AB4F567" w14:textId="77777777" w:rsidR="00310CDA" w:rsidRPr="00F83601" w:rsidRDefault="00310CDA" w:rsidP="00F83601">
            <w:pPr>
              <w:pStyle w:val="TableNText"/>
            </w:pPr>
            <w:r w:rsidRPr="00F83601">
              <w:t>28/08/2023</w:t>
            </w:r>
          </w:p>
        </w:tc>
      </w:tr>
    </w:tbl>
    <w:p w14:paraId="3981C481" w14:textId="4C008389" w:rsidR="005A24F7" w:rsidRDefault="74CA1457" w:rsidP="003E54C5">
      <w:pPr>
        <w:pStyle w:val="Heading5"/>
      </w:pPr>
      <w:bookmarkStart w:id="20" w:name="_Hlk157629250"/>
      <w:r>
        <w:t>Responding</w:t>
      </w:r>
      <w:bookmarkEnd w:id="20"/>
      <w:r>
        <w:t xml:space="preserve"> to </w:t>
      </w:r>
      <w:r w:rsidR="00610F74">
        <w:t xml:space="preserve">the scale and timing of </w:t>
      </w:r>
      <w:r w:rsidRPr="003E54C5">
        <w:t>Federal</w:t>
      </w:r>
      <w:r>
        <w:t xml:space="preserve"> Court program orders </w:t>
      </w:r>
      <w:r w:rsidR="00610F74">
        <w:t>requir</w:t>
      </w:r>
      <w:r w:rsidR="008E413E">
        <w:t>ed</w:t>
      </w:r>
      <w:r>
        <w:t xml:space="preserve"> significant effort </w:t>
      </w:r>
      <w:r w:rsidR="00610F74">
        <w:t xml:space="preserve">from </w:t>
      </w:r>
      <w:r>
        <w:t>SANTS throughout the Review period</w:t>
      </w:r>
    </w:p>
    <w:p w14:paraId="425C5C69" w14:textId="20500B0A" w:rsidR="005A24F7" w:rsidRDefault="008E413E" w:rsidP="00232097">
      <w:r>
        <w:t>In consultation</w:t>
      </w:r>
      <w:r w:rsidR="00821717">
        <w:t>s</w:t>
      </w:r>
      <w:r>
        <w:t xml:space="preserve"> for the Review</w:t>
      </w:r>
      <w:r w:rsidR="00F83601">
        <w:t>,</w:t>
      </w:r>
      <w:r>
        <w:t xml:space="preserve"> </w:t>
      </w:r>
      <w:r w:rsidR="005A24F7" w:rsidRPr="008B0333">
        <w:t>SANTS report</w:t>
      </w:r>
      <w:r w:rsidR="00C9282C">
        <w:t>ed</w:t>
      </w:r>
      <w:r w:rsidR="005A24F7" w:rsidRPr="008B0333">
        <w:t xml:space="preserve"> </w:t>
      </w:r>
      <w:r>
        <w:t xml:space="preserve">that it </w:t>
      </w:r>
      <w:r w:rsidR="0036216F">
        <w:t xml:space="preserve">had </w:t>
      </w:r>
      <w:r>
        <w:t>enjoyed</w:t>
      </w:r>
      <w:r w:rsidRPr="008B0333">
        <w:t xml:space="preserve"> </w:t>
      </w:r>
      <w:r w:rsidR="005A24F7" w:rsidRPr="008B0333">
        <w:t>a constructive relationship with the Federal Court</w:t>
      </w:r>
      <w:r w:rsidR="002B1E1C">
        <w:t xml:space="preserve"> throughout the Review period</w:t>
      </w:r>
      <w:r w:rsidR="005A24F7" w:rsidRPr="008B0333">
        <w:t xml:space="preserve">. This view is supported by </w:t>
      </w:r>
      <w:r w:rsidR="0070228B">
        <w:t xml:space="preserve">the </w:t>
      </w:r>
      <w:r w:rsidR="002178DB">
        <w:t>South Australian</w:t>
      </w:r>
      <w:r w:rsidR="002178DB" w:rsidRPr="008B0333">
        <w:t xml:space="preserve"> </w:t>
      </w:r>
      <w:r w:rsidR="005A24F7" w:rsidRPr="008B0333">
        <w:t>Government and Federal Court stakeholders</w:t>
      </w:r>
      <w:r w:rsidR="002B1E1C">
        <w:t xml:space="preserve"> </w:t>
      </w:r>
      <w:r w:rsidR="00E31406">
        <w:t xml:space="preserve">who were consulted </w:t>
      </w:r>
      <w:r w:rsidR="00821717">
        <w:t xml:space="preserve">for </w:t>
      </w:r>
      <w:r w:rsidR="002B1E1C">
        <w:t>th</w:t>
      </w:r>
      <w:r>
        <w:t>e</w:t>
      </w:r>
      <w:r w:rsidR="002B1E1C">
        <w:t xml:space="preserve"> Review</w:t>
      </w:r>
      <w:r w:rsidR="005A24F7" w:rsidRPr="008B0333">
        <w:t xml:space="preserve">. </w:t>
      </w:r>
      <w:r w:rsidR="005A24F7">
        <w:t xml:space="preserve">The Review did not identify any concerns from the Federal Court </w:t>
      </w:r>
      <w:r w:rsidR="00821717">
        <w:t xml:space="preserve">about </w:t>
      </w:r>
      <w:r w:rsidR="0067708E">
        <w:t>SANTS’</w:t>
      </w:r>
      <w:r w:rsidR="00F83601">
        <w:t>s</w:t>
      </w:r>
      <w:r w:rsidR="005A24F7">
        <w:t xml:space="preserve"> ability to support native title outcomes and interact with the </w:t>
      </w:r>
      <w:r w:rsidR="00F83601">
        <w:t xml:space="preserve">Federal </w:t>
      </w:r>
      <w:r w:rsidR="005A24F7">
        <w:t xml:space="preserve">Court. </w:t>
      </w:r>
    </w:p>
    <w:p w14:paraId="65CB6E25" w14:textId="209F4E0C" w:rsidR="005A24F7" w:rsidRDefault="008E413E" w:rsidP="00232097">
      <w:r>
        <w:t>After</w:t>
      </w:r>
      <w:r w:rsidRPr="0035169E">
        <w:t xml:space="preserve"> </w:t>
      </w:r>
      <w:r w:rsidR="74CA1457" w:rsidRPr="0035169E">
        <w:t>Justice White was appointed the docket judge for S</w:t>
      </w:r>
      <w:r>
        <w:t>outh Australian</w:t>
      </w:r>
      <w:r w:rsidR="74CA1457" w:rsidRPr="0035169E">
        <w:t xml:space="preserve"> native title in 2013, the </w:t>
      </w:r>
      <w:r w:rsidR="00B915C6">
        <w:t>Federal C</w:t>
      </w:r>
      <w:r w:rsidR="74CA1457" w:rsidRPr="0035169E">
        <w:t>ourt shifted towards proactive case management, issuing program</w:t>
      </w:r>
      <w:r w:rsidR="00C70D69" w:rsidRPr="0035169E">
        <w:t>ming</w:t>
      </w:r>
      <w:r w:rsidR="74CA1457" w:rsidRPr="0035169E">
        <w:t xml:space="preserve"> orders for </w:t>
      </w:r>
      <w:r w:rsidR="00C9282C" w:rsidRPr="0035169E">
        <w:t xml:space="preserve">those </w:t>
      </w:r>
      <w:r w:rsidR="00CC79A1">
        <w:t>application</w:t>
      </w:r>
      <w:r w:rsidR="00CC79A1" w:rsidRPr="0035169E">
        <w:t xml:space="preserve">s </w:t>
      </w:r>
      <w:r w:rsidR="00C9282C" w:rsidRPr="0035169E">
        <w:t>on which little progress had been made. The</w:t>
      </w:r>
      <w:r w:rsidR="74CA1457" w:rsidRPr="0035169E" w:rsidDel="00B915C6">
        <w:t xml:space="preserve"> </w:t>
      </w:r>
      <w:r w:rsidR="00933833">
        <w:t xml:space="preserve">Federal </w:t>
      </w:r>
      <w:r w:rsidR="74CA1457" w:rsidRPr="0035169E">
        <w:t xml:space="preserve">Court’s new focus </w:t>
      </w:r>
      <w:r w:rsidR="001E00D7">
        <w:t xml:space="preserve">has </w:t>
      </w:r>
      <w:r w:rsidR="74CA1457" w:rsidRPr="0035169E">
        <w:t xml:space="preserve">had a significant impact on the case load management of both SANTS and the </w:t>
      </w:r>
      <w:r w:rsidR="00933833">
        <w:t>s</w:t>
      </w:r>
      <w:r w:rsidR="74CA1457" w:rsidRPr="0035169E">
        <w:t xml:space="preserve">tate. Previously, the parties </w:t>
      </w:r>
      <w:r>
        <w:t xml:space="preserve">had </w:t>
      </w:r>
      <w:r w:rsidR="74CA1457" w:rsidRPr="0035169E">
        <w:t>worked more collaboratively with the Court to prioritis</w:t>
      </w:r>
      <w:r w:rsidR="003939D2">
        <w:t>e and schedule the sequence of matters</w:t>
      </w:r>
      <w:r w:rsidR="74CA1457" w:rsidRPr="0035169E">
        <w:t xml:space="preserve"> and progress them at a manageable pace.</w:t>
      </w:r>
      <w:r w:rsidR="74CA1457">
        <w:t xml:space="preserve"> </w:t>
      </w:r>
      <w:r w:rsidR="001C407F">
        <w:t>Subsequently, t</w:t>
      </w:r>
      <w:r w:rsidR="74CA1457">
        <w:t xml:space="preserve">he </w:t>
      </w:r>
      <w:r w:rsidR="001C407F">
        <w:t>Review understand</w:t>
      </w:r>
      <w:r w:rsidR="00C34F20">
        <w:t xml:space="preserve">s that the </w:t>
      </w:r>
      <w:r w:rsidR="00933833">
        <w:t xml:space="preserve">Federal </w:t>
      </w:r>
      <w:r w:rsidR="74CA1457">
        <w:t>Court set</w:t>
      </w:r>
      <w:r w:rsidR="00933833">
        <w:t>s</w:t>
      </w:r>
      <w:r w:rsidR="74CA1457">
        <w:t xml:space="preserve"> priorities with a greater emphasis on individual matters rather than the native title </w:t>
      </w:r>
      <w:proofErr w:type="gramStart"/>
      <w:r w:rsidR="74CA1457">
        <w:t>docket as a whole</w:t>
      </w:r>
      <w:proofErr w:type="gramEnd"/>
      <w:r w:rsidR="74CA1457" w:rsidRPr="00C04125">
        <w:t>.</w:t>
      </w:r>
    </w:p>
    <w:p w14:paraId="42AE33C0" w14:textId="485A4350" w:rsidR="00F95DB9" w:rsidRPr="001126FD" w:rsidRDefault="00F95DB9" w:rsidP="00F95DB9">
      <w:r>
        <w:t xml:space="preserve">SANTS prioritised its work during the Review period based on Federal Court-imposed timelines. This meant that all cases during the Review period were listed for trial and would go through a litigation process unless they could be resolved before the listed trial date. This produced a significant </w:t>
      </w:r>
      <w:r w:rsidRPr="001126FD">
        <w:t>amount of work for SANTS</w:t>
      </w:r>
      <w:r>
        <w:t>. A</w:t>
      </w:r>
      <w:r w:rsidRPr="001126FD">
        <w:t xml:space="preserve">t </w:t>
      </w:r>
      <w:proofErr w:type="gramStart"/>
      <w:r w:rsidRPr="001126FD">
        <w:t>one</w:t>
      </w:r>
      <w:r w:rsidR="00F95AFD">
        <w:t xml:space="preserve"> </w:t>
      </w:r>
      <w:r w:rsidRPr="001126FD">
        <w:t>point</w:t>
      </w:r>
      <w:proofErr w:type="gramEnd"/>
      <w:r w:rsidRPr="001126FD">
        <w:t xml:space="preserve"> SANTS was working on three trials at once. </w:t>
      </w:r>
    </w:p>
    <w:p w14:paraId="162F82CD" w14:textId="030D06A2" w:rsidR="000D4FEC" w:rsidRDefault="000D4FEC" w:rsidP="000D4FEC">
      <w:r w:rsidRPr="002E15EF">
        <w:t xml:space="preserve">Some </w:t>
      </w:r>
      <w:r>
        <w:t xml:space="preserve">SANTS </w:t>
      </w:r>
      <w:r w:rsidRPr="002E15EF">
        <w:t xml:space="preserve">staff reported that </w:t>
      </w:r>
      <w:bookmarkStart w:id="21" w:name="_Hlk157632123"/>
      <w:r w:rsidRPr="002E15EF">
        <w:t>the way work was allocated across claims could be improved to increase the effectiveness of teams</w:t>
      </w:r>
      <w:bookmarkEnd w:id="21"/>
      <w:r w:rsidRPr="002E15EF">
        <w:t xml:space="preserve">. The Review heard feedback that there was low transparency around decision-making for resource allocation to different claims, particularly in the legal team. Some staff suggested that SANTS could be doing more to collaboratively assess the complexity and priority of matters to determine the required staffing resource, </w:t>
      </w:r>
      <w:r w:rsidR="00A27A74">
        <w:t>and</w:t>
      </w:r>
      <w:r w:rsidRPr="002E15EF">
        <w:t xml:space="preserve"> </w:t>
      </w:r>
      <w:r>
        <w:t xml:space="preserve">to </w:t>
      </w:r>
      <w:r w:rsidRPr="002E15EF">
        <w:t>identify the most helpful resources, precedents and information for those working on the matter. S</w:t>
      </w:r>
      <w:r w:rsidR="00A27A74">
        <w:t>ANTS s</w:t>
      </w:r>
      <w:r w:rsidRPr="002E15EF">
        <w:t xml:space="preserve">taff believed that this would help to increase organisational efficiency and effectiveness. </w:t>
      </w:r>
    </w:p>
    <w:p w14:paraId="400473AB" w14:textId="77777777" w:rsidR="004D5ADC" w:rsidRDefault="003E54C5" w:rsidP="00EA2726">
      <w:pPr>
        <w:pStyle w:val="Heading5"/>
      </w:pPr>
      <w:r w:rsidRPr="003E54C5">
        <w:t>SANTS</w:t>
      </w:r>
      <w:r w:rsidR="00C7666A">
        <w:t xml:space="preserve"> used external legal counsel </w:t>
      </w:r>
      <w:r w:rsidR="00054083">
        <w:t xml:space="preserve">in a few </w:t>
      </w:r>
      <w:r w:rsidR="004D5ADC">
        <w:t>claims</w:t>
      </w:r>
    </w:p>
    <w:p w14:paraId="51FEAF6B" w14:textId="4B9C3670" w:rsidR="00530834" w:rsidRDefault="002E14EB" w:rsidP="005A24F7">
      <w:r>
        <w:t xml:space="preserve">During the Review period, most legal claims work was delivered through </w:t>
      </w:r>
      <w:r w:rsidR="0067708E">
        <w:t>SANTS’s</w:t>
      </w:r>
      <w:r>
        <w:t xml:space="preserve"> in-house lawyers. External legal counsel </w:t>
      </w:r>
      <w:r w:rsidR="0002535D">
        <w:t>was</w:t>
      </w:r>
      <w:r>
        <w:t xml:space="preserve"> used for a minority of claims where this was both the claim group’s preference and considered by SANTS as optimal due to its likely effectiveness. </w:t>
      </w:r>
      <w:r w:rsidR="00530834" w:rsidRPr="00A73D2F">
        <w:t xml:space="preserve">SANTS </w:t>
      </w:r>
      <w:r w:rsidR="00B915C6">
        <w:t>briefed</w:t>
      </w:r>
      <w:r w:rsidR="00530834" w:rsidRPr="00A73D2F">
        <w:t xml:space="preserve"> </w:t>
      </w:r>
      <w:r w:rsidR="00530834">
        <w:t>c</w:t>
      </w:r>
      <w:r w:rsidR="00530834" w:rsidRPr="00A73D2F">
        <w:t xml:space="preserve">ounsel to assist with the Oodnadatta Common Overlap Proceeding, the Far West Coast Sea Claim trial (determination not made during the Review period) and the </w:t>
      </w:r>
      <w:proofErr w:type="spellStart"/>
      <w:r w:rsidR="00530834" w:rsidRPr="00A73D2F">
        <w:t>Yandruwandha</w:t>
      </w:r>
      <w:proofErr w:type="spellEnd"/>
      <w:r w:rsidR="00530834" w:rsidRPr="00A73D2F">
        <w:t xml:space="preserve"> </w:t>
      </w:r>
      <w:proofErr w:type="spellStart"/>
      <w:r w:rsidR="00530834" w:rsidRPr="00A73D2F">
        <w:t>Yawarrawarrka</w:t>
      </w:r>
      <w:proofErr w:type="spellEnd"/>
      <w:r w:rsidR="00530834" w:rsidRPr="00A73D2F">
        <w:t xml:space="preserve"> 2 trial </w:t>
      </w:r>
      <w:r w:rsidR="00F540CC">
        <w:t>which crossed state boundaries with Queensland and New South Wales.</w:t>
      </w:r>
      <w:r w:rsidR="00530834">
        <w:t xml:space="preserve"> </w:t>
      </w:r>
    </w:p>
    <w:p w14:paraId="3E1AFED9" w14:textId="77777777" w:rsidR="00EF4C7B" w:rsidRDefault="00162B08" w:rsidP="00EF4C7B">
      <w:pPr>
        <w:pStyle w:val="Heading5"/>
      </w:pPr>
      <w:r w:rsidRPr="20BDA18E">
        <w:t>SANTS ha</w:t>
      </w:r>
      <w:r w:rsidR="00E54D54">
        <w:t>d</w:t>
      </w:r>
      <w:r w:rsidRPr="20BDA18E">
        <w:t xml:space="preserve"> </w:t>
      </w:r>
      <w:r w:rsidR="00B95DB6">
        <w:t>effective</w:t>
      </w:r>
      <w:r w:rsidR="00C2474C" w:rsidRPr="20BDA18E">
        <w:t xml:space="preserve"> </w:t>
      </w:r>
      <w:r w:rsidRPr="20BDA18E">
        <w:t>processes</w:t>
      </w:r>
      <w:r w:rsidR="00E54D54">
        <w:t xml:space="preserve"> </w:t>
      </w:r>
      <w:r w:rsidRPr="20BDA18E">
        <w:t xml:space="preserve">to </w:t>
      </w:r>
      <w:r w:rsidR="00863A6D" w:rsidRPr="20BDA18E">
        <w:t>manage</w:t>
      </w:r>
      <w:r w:rsidRPr="20BDA18E">
        <w:t xml:space="preserve"> circumstances </w:t>
      </w:r>
      <w:r w:rsidR="00B95DB6">
        <w:t xml:space="preserve">where there were </w:t>
      </w:r>
      <w:r w:rsidRPr="20BDA18E">
        <w:t>mult</w:t>
      </w:r>
      <w:r w:rsidR="00863A6D" w:rsidRPr="20BDA18E">
        <w:t xml:space="preserve">iple parties requiring representation </w:t>
      </w:r>
    </w:p>
    <w:p w14:paraId="0AF4F1BD" w14:textId="740F2C0E" w:rsidR="002644BC" w:rsidRDefault="00257B03" w:rsidP="002644BC">
      <w:r w:rsidRPr="00A22095">
        <w:t xml:space="preserve">The main reason for </w:t>
      </w:r>
      <w:r w:rsidR="0020688E" w:rsidRPr="00A22095">
        <w:t xml:space="preserve">SANTS </w:t>
      </w:r>
      <w:r w:rsidR="007861FF" w:rsidRPr="00A22095">
        <w:t>providing financial assistance to external legal firms</w:t>
      </w:r>
      <w:r w:rsidR="00A22095" w:rsidRPr="00A22095">
        <w:t xml:space="preserve"> </w:t>
      </w:r>
      <w:r w:rsidRPr="00A22095">
        <w:t xml:space="preserve">was </w:t>
      </w:r>
      <w:r w:rsidR="00C141A9">
        <w:t xml:space="preserve">where </w:t>
      </w:r>
      <w:r w:rsidR="007A3380" w:rsidRPr="00A22095">
        <w:t>a</w:t>
      </w:r>
      <w:r w:rsidR="00FB75BB" w:rsidRPr="00A22095">
        <w:t xml:space="preserve"> conflict of interest </w:t>
      </w:r>
      <w:r w:rsidR="00C141A9">
        <w:t xml:space="preserve">was involved </w:t>
      </w:r>
      <w:r w:rsidR="00FB75BB" w:rsidRPr="00A22095">
        <w:t>(</w:t>
      </w:r>
      <w:r w:rsidR="002F12C9" w:rsidRPr="00A22095">
        <w:t xml:space="preserve">that is, </w:t>
      </w:r>
      <w:r w:rsidR="00FB75BB" w:rsidRPr="00A22095">
        <w:t xml:space="preserve">when there </w:t>
      </w:r>
      <w:r w:rsidR="00C141A9">
        <w:t>were</w:t>
      </w:r>
      <w:r w:rsidR="00FB75BB" w:rsidRPr="00A22095">
        <w:t xml:space="preserve"> competing claim groups</w:t>
      </w:r>
      <w:r w:rsidR="003325EA" w:rsidRPr="00A22095">
        <w:t>)</w:t>
      </w:r>
      <w:r w:rsidR="005B5A29">
        <w:t>.</w:t>
      </w:r>
      <w:r w:rsidR="0022278F">
        <w:t xml:space="preserve"> </w:t>
      </w:r>
      <w:r w:rsidR="00072028">
        <w:t xml:space="preserve">SANTS also used </w:t>
      </w:r>
      <w:r w:rsidR="002D10D1">
        <w:t xml:space="preserve">brief out arrangements in some cases </w:t>
      </w:r>
      <w:r w:rsidR="00FC5930" w:rsidRPr="00A22095">
        <w:t xml:space="preserve">when a claim group </w:t>
      </w:r>
      <w:r w:rsidR="00A767B9" w:rsidRPr="00A22095">
        <w:t>ha</w:t>
      </w:r>
      <w:r w:rsidRPr="00A22095">
        <w:t>d</w:t>
      </w:r>
      <w:r w:rsidR="00FB75BB" w:rsidRPr="00A22095">
        <w:t xml:space="preserve"> historical relationships with the</w:t>
      </w:r>
      <w:r w:rsidR="002D10D1">
        <w:t xml:space="preserve"> external</w:t>
      </w:r>
      <w:r w:rsidR="00FB75BB" w:rsidRPr="00A22095">
        <w:t xml:space="preserve"> legal </w:t>
      </w:r>
      <w:r w:rsidR="00EF4C7B" w:rsidRPr="00A22095">
        <w:lastRenderedPageBreak/>
        <w:t>practitioner</w:t>
      </w:r>
      <w:r w:rsidR="002D10D1">
        <w:t xml:space="preserve"> and it </w:t>
      </w:r>
      <w:r w:rsidR="00E24548">
        <w:t xml:space="preserve">was </w:t>
      </w:r>
      <w:r w:rsidR="00525675">
        <w:t>sensible for that existing relationship to continue.</w:t>
      </w:r>
      <w:r w:rsidR="00093D3C" w:rsidRPr="00A22095">
        <w:t xml:space="preserve"> Funding provided to respondent applications is discussed </w:t>
      </w:r>
      <w:r w:rsidR="00AA6555" w:rsidRPr="00A22095">
        <w:t>under</w:t>
      </w:r>
      <w:r w:rsidR="00093D3C" w:rsidRPr="00A22095">
        <w:t xml:space="preserve"> TOR 2.</w:t>
      </w:r>
    </w:p>
    <w:p w14:paraId="7EAC7D6C" w14:textId="759FD5C9" w:rsidR="003C55CB" w:rsidRDefault="003C55CB" w:rsidP="00957BF4">
      <w:pPr>
        <w:pStyle w:val="Heading5"/>
      </w:pPr>
      <w:r>
        <w:t xml:space="preserve">SANTS </w:t>
      </w:r>
      <w:r w:rsidR="00C73E33">
        <w:t>funded the filing of</w:t>
      </w:r>
      <w:r>
        <w:t xml:space="preserve"> one compensation claim during the </w:t>
      </w:r>
      <w:r w:rsidR="00717ACC">
        <w:t xml:space="preserve">Review </w:t>
      </w:r>
      <w:r>
        <w:t>period</w:t>
      </w:r>
    </w:p>
    <w:p w14:paraId="37A9883C" w14:textId="0589BA1D" w:rsidR="00AE63FC" w:rsidRDefault="003C55CB" w:rsidP="00AE63FC">
      <w:r>
        <w:t xml:space="preserve">One compensation claim was </w:t>
      </w:r>
      <w:r w:rsidR="001C290F">
        <w:t>funded by SANTS</w:t>
      </w:r>
      <w:r>
        <w:t xml:space="preserve"> during the Review period. This claim</w:t>
      </w:r>
      <w:r w:rsidR="001A3D98">
        <w:t xml:space="preserve"> was</w:t>
      </w:r>
      <w:r>
        <w:t xml:space="preserve"> for the </w:t>
      </w:r>
      <w:proofErr w:type="spellStart"/>
      <w:r w:rsidRPr="002F551C">
        <w:t>Antakirinja</w:t>
      </w:r>
      <w:proofErr w:type="spellEnd"/>
      <w:r w:rsidRPr="002F551C">
        <w:t xml:space="preserve"> Matu-Yankunytjatjara Aboriginal Corporation RNTBC</w:t>
      </w:r>
      <w:r>
        <w:t xml:space="preserve">, which related to the </w:t>
      </w:r>
      <w:r w:rsidRPr="00183625">
        <w:t>Central S</w:t>
      </w:r>
      <w:r>
        <w:t>outh Australia</w:t>
      </w:r>
      <w:r w:rsidRPr="00183625">
        <w:t xml:space="preserve"> Coober Pedy area</w:t>
      </w:r>
      <w:r w:rsidR="001A3D98">
        <w:t xml:space="preserve">. It </w:t>
      </w:r>
      <w:r>
        <w:t xml:space="preserve">was filed in May 2022. </w:t>
      </w:r>
      <w:r w:rsidR="00494D1A">
        <w:t>The small number of claims reflects</w:t>
      </w:r>
      <w:r>
        <w:t xml:space="preserve"> the approach </w:t>
      </w:r>
      <w:r w:rsidR="001A3D98">
        <w:t xml:space="preserve">taken </w:t>
      </w:r>
      <w:r w:rsidR="00494D1A">
        <w:t>in</w:t>
      </w:r>
      <w:r>
        <w:t xml:space="preserve"> South Australia </w:t>
      </w:r>
      <w:r w:rsidR="001A3D98">
        <w:t>of</w:t>
      </w:r>
      <w:r>
        <w:t xml:space="preserve"> settl</w:t>
      </w:r>
      <w:r w:rsidR="001A3D98">
        <w:t>ing</w:t>
      </w:r>
      <w:r>
        <w:t xml:space="preserve"> compensation claims with the state government alongside consent determinations and accompanying ILUAs</w:t>
      </w:r>
      <w:r w:rsidR="00957BF4">
        <w:t>.</w:t>
      </w:r>
    </w:p>
    <w:p w14:paraId="72F985A9" w14:textId="77D71465" w:rsidR="00582734" w:rsidRDefault="00582734" w:rsidP="00582734">
      <w:pPr>
        <w:pStyle w:val="Heading5"/>
        <w:numPr>
          <w:ilvl w:val="4"/>
          <w:numId w:val="0"/>
        </w:numPr>
      </w:pPr>
      <w:r w:rsidRPr="6532BC3B">
        <w:t>Satisfaction of Traditional Owners with SANTS</w:t>
      </w:r>
      <w:r w:rsidR="00717ACC">
        <w:t>’s</w:t>
      </w:r>
      <w:r w:rsidRPr="6532BC3B">
        <w:t xml:space="preserve"> deliver</w:t>
      </w:r>
      <w:r>
        <w:t>y of</w:t>
      </w:r>
      <w:r w:rsidRPr="6532BC3B">
        <w:t xml:space="preserve"> native title outcomes </w:t>
      </w:r>
      <w:r>
        <w:t>was</w:t>
      </w:r>
      <w:r w:rsidRPr="6532BC3B">
        <w:t xml:space="preserve"> broadly positive, with some areas for improvement identified</w:t>
      </w:r>
    </w:p>
    <w:p w14:paraId="6989AA84" w14:textId="3BDBD730" w:rsidR="00582734" w:rsidRDefault="00582734" w:rsidP="00582734">
      <w:pPr>
        <w:rPr>
          <w:szCs w:val="19"/>
        </w:rPr>
      </w:pPr>
      <w:r w:rsidRPr="00CC062F">
        <w:rPr>
          <w:noProof/>
          <w:lang w:eastAsia="en-AU"/>
        </w:rPr>
        <mc:AlternateContent>
          <mc:Choice Requires="wps">
            <w:drawing>
              <wp:anchor distT="0" distB="0" distL="114300" distR="114300" simplePos="0" relativeHeight="251658251" behindDoc="0" locked="0" layoutInCell="1" allowOverlap="1" wp14:anchorId="25A98E64" wp14:editId="74C85529">
                <wp:simplePos x="0" y="0"/>
                <wp:positionH relativeFrom="margin">
                  <wp:align>right</wp:align>
                </wp:positionH>
                <wp:positionV relativeFrom="paragraph">
                  <wp:posOffset>12700</wp:posOffset>
                </wp:positionV>
                <wp:extent cx="2028825" cy="1089660"/>
                <wp:effectExtent l="0" t="0" r="9525" b="0"/>
                <wp:wrapSquare wrapText="bothSides"/>
                <wp:docPr id="1494071115" name="Text Box 1494071115"/>
                <wp:cNvGraphicFramePr/>
                <a:graphic xmlns:a="http://schemas.openxmlformats.org/drawingml/2006/main">
                  <a:graphicData uri="http://schemas.microsoft.com/office/word/2010/wordprocessingShape">
                    <wps:wsp>
                      <wps:cNvSpPr txBox="1"/>
                      <wps:spPr>
                        <a:xfrm>
                          <a:off x="0" y="0"/>
                          <a:ext cx="2028825" cy="1089964"/>
                        </a:xfrm>
                        <a:prstGeom prst="rect">
                          <a:avLst/>
                        </a:prstGeom>
                        <a:solidFill>
                          <a:sysClr val="window" lastClr="FFFFFF"/>
                        </a:solidFill>
                        <a:ln w="6350">
                          <a:noFill/>
                        </a:ln>
                        <a:effectLst/>
                      </wps:spPr>
                      <wps:txbx>
                        <w:txbxContent>
                          <w:p w14:paraId="71571D8C" w14:textId="77777777" w:rsidR="00582734" w:rsidRPr="00335D3B" w:rsidRDefault="00582734" w:rsidP="00582734">
                            <w:pPr>
                              <w:pStyle w:val="Callout"/>
                              <w:rPr>
                                <w:color w:val="C2400B" w:themeColor="accent2" w:themeShade="BF"/>
                                <w:sz w:val="19"/>
                                <w:szCs w:val="19"/>
                              </w:rPr>
                            </w:pPr>
                            <w:r w:rsidRPr="00335D3B">
                              <w:rPr>
                                <w:color w:val="C2400B" w:themeColor="accent2" w:themeShade="BF"/>
                                <w:sz w:val="19"/>
                                <w:szCs w:val="19"/>
                              </w:rPr>
                              <w:t xml:space="preserve">“Without SANTS in South Australia – no one would have been able to get native title. I think they go above and beyond in their duties.” </w:t>
                            </w:r>
                          </w:p>
                          <w:p w14:paraId="3615876F" w14:textId="77777777" w:rsidR="00582734" w:rsidRPr="00784499" w:rsidRDefault="00582734" w:rsidP="00582734">
                            <w:pPr>
                              <w:pStyle w:val="Callout"/>
                              <w:jc w:val="right"/>
                              <w:rPr>
                                <w:color w:val="00264D" w:themeColor="background2"/>
                                <w:sz w:val="19"/>
                                <w:szCs w:val="19"/>
                              </w:rPr>
                            </w:pPr>
                            <w:r w:rsidRPr="00784499">
                              <w:rPr>
                                <w:color w:val="00264D" w:themeColor="background2"/>
                                <w:sz w:val="19"/>
                                <w:szCs w:val="19"/>
                              </w:rPr>
                              <w:t>PBC representative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98E64" id="_x0000_t202" coordsize="21600,21600" o:spt="202" path="m,l,21600r21600,l21600,xe">
                <v:stroke joinstyle="miter"/>
                <v:path gradientshapeok="t" o:connecttype="rect"/>
              </v:shapetype>
              <v:shape id="Text Box 1494071115" o:spid="_x0000_s1026" type="#_x0000_t202" style="position:absolute;margin-left:108.55pt;margin-top:1pt;width:159.75pt;height:85.8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" fillcolor="window" stroked="f" strokeweight=".5pt">
                <v:textbox inset="0,,1mm">
                  <w:txbxContent>
                    <w:p w14:paraId="71571D8C" w14:textId="77777777" w:rsidR="00582734" w:rsidRPr="00335D3B" w:rsidRDefault="00582734" w:rsidP="00582734">
                      <w:pPr>
                        <w:pStyle w:val="Callout"/>
                        <w:rPr>
                          <w:color w:val="C2400B" w:themeColor="accent2" w:themeShade="BF"/>
                          <w:sz w:val="19"/>
                          <w:szCs w:val="19"/>
                        </w:rPr>
                      </w:pPr>
                      <w:r w:rsidRPr="00335D3B">
                        <w:rPr>
                          <w:color w:val="C2400B" w:themeColor="accent2" w:themeShade="BF"/>
                          <w:sz w:val="19"/>
                          <w:szCs w:val="19"/>
                        </w:rPr>
                        <w:t xml:space="preserve">“Without SANTS in South Australia – no one would have been able to get native title. I think they go above and beyond in their duties.” </w:t>
                      </w:r>
                    </w:p>
                    <w:p w14:paraId="3615876F" w14:textId="77777777" w:rsidR="00582734" w:rsidRPr="00784499" w:rsidRDefault="00582734" w:rsidP="00582734">
                      <w:pPr>
                        <w:pStyle w:val="Callout"/>
                        <w:jc w:val="right"/>
                        <w:rPr>
                          <w:color w:val="00264D" w:themeColor="background2"/>
                          <w:sz w:val="19"/>
                          <w:szCs w:val="19"/>
                        </w:rPr>
                      </w:pPr>
                      <w:r w:rsidRPr="00784499">
                        <w:rPr>
                          <w:color w:val="00264D" w:themeColor="background2"/>
                          <w:sz w:val="19"/>
                          <w:szCs w:val="19"/>
                        </w:rPr>
                        <w:t>PBC representative</w:t>
                      </w:r>
                    </w:p>
                  </w:txbxContent>
                </v:textbox>
                <w10:wrap type="square" anchorx="margin"/>
              </v:shape>
            </w:pict>
          </mc:Fallback>
        </mc:AlternateContent>
      </w:r>
      <w:r>
        <w:rPr>
          <w:szCs w:val="19"/>
        </w:rPr>
        <w:t xml:space="preserve">Generally, Traditional Owners consulted </w:t>
      </w:r>
      <w:r w:rsidR="00717ACC">
        <w:rPr>
          <w:szCs w:val="19"/>
        </w:rPr>
        <w:t xml:space="preserve">as part of </w:t>
      </w:r>
      <w:r>
        <w:rPr>
          <w:szCs w:val="19"/>
        </w:rPr>
        <w:t>the Review were satisfied with SANTS’</w:t>
      </w:r>
      <w:r w:rsidR="00717ACC">
        <w:rPr>
          <w:szCs w:val="19"/>
        </w:rPr>
        <w:t>s</w:t>
      </w:r>
      <w:r>
        <w:rPr>
          <w:szCs w:val="19"/>
        </w:rPr>
        <w:t xml:space="preserve"> delivery of native title outcomes </w:t>
      </w:r>
      <w:r w:rsidR="00717ACC">
        <w:rPr>
          <w:szCs w:val="19"/>
        </w:rPr>
        <w:t xml:space="preserve">during </w:t>
      </w:r>
      <w:r>
        <w:rPr>
          <w:szCs w:val="19"/>
        </w:rPr>
        <w:t xml:space="preserve">the Review period. </w:t>
      </w:r>
      <w:r w:rsidRPr="00AA53E7">
        <w:rPr>
          <w:szCs w:val="19"/>
        </w:rPr>
        <w:t xml:space="preserve">Most stakeholders were impressed by the progress SANTS </w:t>
      </w:r>
      <w:r>
        <w:rPr>
          <w:szCs w:val="19"/>
        </w:rPr>
        <w:t xml:space="preserve">made </w:t>
      </w:r>
      <w:r w:rsidRPr="00AA53E7">
        <w:rPr>
          <w:szCs w:val="19"/>
        </w:rPr>
        <w:t>for its clients</w:t>
      </w:r>
      <w:r>
        <w:rPr>
          <w:szCs w:val="19"/>
        </w:rPr>
        <w:t>,</w:t>
      </w:r>
      <w:r w:rsidRPr="00AA53E7">
        <w:rPr>
          <w:szCs w:val="19"/>
        </w:rPr>
        <w:t xml:space="preserve"> </w:t>
      </w:r>
      <w:r>
        <w:rPr>
          <w:szCs w:val="19"/>
        </w:rPr>
        <w:t xml:space="preserve">noting that </w:t>
      </w:r>
      <w:r w:rsidRPr="00AA53E7">
        <w:rPr>
          <w:szCs w:val="19"/>
        </w:rPr>
        <w:t xml:space="preserve">most of South Australia is now determined. </w:t>
      </w:r>
    </w:p>
    <w:p w14:paraId="615F692F" w14:textId="2B59700D" w:rsidR="00582734" w:rsidRDefault="00582734" w:rsidP="00582734">
      <w:pPr>
        <w:rPr>
          <w:szCs w:val="19"/>
        </w:rPr>
      </w:pPr>
      <w:r w:rsidRPr="00AA53E7">
        <w:rPr>
          <w:szCs w:val="19"/>
        </w:rPr>
        <w:t>The Review received feedback that clients were particularly grateful for SANTS’</w:t>
      </w:r>
      <w:r w:rsidR="00717ACC">
        <w:rPr>
          <w:szCs w:val="19"/>
        </w:rPr>
        <w:t>s</w:t>
      </w:r>
      <w:r w:rsidRPr="00AA53E7">
        <w:rPr>
          <w:szCs w:val="19"/>
        </w:rPr>
        <w:t xml:space="preserve"> ability to work diligently with a wide range of different stakeholders to navigate hurdles and ultimately facilitate native title outcomes. Many clients reflected on the high level of trust that they had in SANTS and acknowledged the strong relationships they had with SANTS staff</w:t>
      </w:r>
      <w:r w:rsidRPr="003519D2">
        <w:rPr>
          <w:szCs w:val="19"/>
        </w:rPr>
        <w:t>.</w:t>
      </w:r>
      <w:r>
        <w:rPr>
          <w:szCs w:val="19"/>
        </w:rPr>
        <w:t xml:space="preserve"> </w:t>
      </w:r>
    </w:p>
    <w:p w14:paraId="09935C31" w14:textId="289EB089" w:rsidR="00582734" w:rsidRPr="00307319" w:rsidRDefault="00582734" w:rsidP="002644BC">
      <w:r w:rsidRPr="00863C67">
        <w:rPr>
          <w:szCs w:val="19"/>
        </w:rPr>
        <w:t xml:space="preserve">The Review was made aware of some </w:t>
      </w:r>
      <w:r>
        <w:rPr>
          <w:szCs w:val="19"/>
        </w:rPr>
        <w:t>areas identified as requiring improvement, including some circumstances</w:t>
      </w:r>
      <w:r w:rsidRPr="00863C67">
        <w:rPr>
          <w:szCs w:val="19"/>
        </w:rPr>
        <w:t xml:space="preserve"> where SANTS’</w:t>
      </w:r>
      <w:r w:rsidR="00717ACC">
        <w:rPr>
          <w:szCs w:val="19"/>
        </w:rPr>
        <w:t>s</w:t>
      </w:r>
      <w:r w:rsidRPr="00863C67">
        <w:rPr>
          <w:szCs w:val="19"/>
        </w:rPr>
        <w:t xml:space="preserve"> communication could be improved</w:t>
      </w:r>
      <w:r w:rsidR="00717ACC">
        <w:rPr>
          <w:szCs w:val="19"/>
        </w:rPr>
        <w:t>,</w:t>
      </w:r>
      <w:r w:rsidRPr="00863C67">
        <w:rPr>
          <w:szCs w:val="19"/>
        </w:rPr>
        <w:t xml:space="preserve"> or processes or outcomes were not ideal for some individuals. While no systemic issues surfaced during the Review</w:t>
      </w:r>
      <w:r w:rsidR="00717ACC">
        <w:rPr>
          <w:szCs w:val="19"/>
        </w:rPr>
        <w:t xml:space="preserve"> period</w:t>
      </w:r>
      <w:r w:rsidRPr="00863C67">
        <w:rPr>
          <w:szCs w:val="19"/>
        </w:rPr>
        <w:t>, some stakeholders underlined the need for greater transparency around SANTS’</w:t>
      </w:r>
      <w:r w:rsidR="00717ACC">
        <w:rPr>
          <w:szCs w:val="19"/>
        </w:rPr>
        <w:t>s</w:t>
      </w:r>
      <w:r w:rsidRPr="00863C67">
        <w:rPr>
          <w:szCs w:val="19"/>
        </w:rPr>
        <w:t xml:space="preserve"> internal conflict of interest processes and more responsive communication</w:t>
      </w:r>
      <w:r>
        <w:rPr>
          <w:szCs w:val="19"/>
        </w:rPr>
        <w:t xml:space="preserve"> regarding the process of funding distribution and application. These issues are discussed in further detail under TOR 3.</w:t>
      </w:r>
    </w:p>
    <w:p w14:paraId="1A1094EA" w14:textId="77777777" w:rsidR="00853C10" w:rsidRDefault="00853C10" w:rsidP="00853C10">
      <w:pPr>
        <w:pStyle w:val="Heading4"/>
      </w:pPr>
      <w:r w:rsidRPr="00932235">
        <w:t>Anthropological research</w:t>
      </w:r>
    </w:p>
    <w:p w14:paraId="092D94C7" w14:textId="7343B48C" w:rsidR="00853C10" w:rsidRPr="0080211F" w:rsidRDefault="00853C10" w:rsidP="00853C10">
      <w:pPr>
        <w:pStyle w:val="Heading5"/>
        <w:numPr>
          <w:ilvl w:val="4"/>
          <w:numId w:val="0"/>
        </w:numPr>
      </w:pPr>
      <w:r w:rsidRPr="20BDA18E">
        <w:t>The anthropological team was embedded within the legal services team, requiring proactive steps to maintain independence of research</w:t>
      </w:r>
    </w:p>
    <w:p w14:paraId="0A4D73A3" w14:textId="13D165B7" w:rsidR="00C9328E" w:rsidRDefault="00FC578A" w:rsidP="00853C10">
      <w:pPr>
        <w:rPr>
          <w:lang w:eastAsia="en-AU"/>
        </w:rPr>
      </w:pPr>
      <w:r>
        <w:rPr>
          <w:lang w:eastAsia="en-AU"/>
        </w:rPr>
        <w:t xml:space="preserve">Both </w:t>
      </w:r>
      <w:r w:rsidR="0027648A">
        <w:rPr>
          <w:lang w:eastAsia="en-AU"/>
        </w:rPr>
        <w:t>legal and anthropological staff report</w:t>
      </w:r>
      <w:r w:rsidR="00A101FA">
        <w:rPr>
          <w:lang w:eastAsia="en-AU"/>
        </w:rPr>
        <w:t>ed</w:t>
      </w:r>
      <w:r w:rsidR="0027648A">
        <w:rPr>
          <w:lang w:eastAsia="en-AU"/>
        </w:rPr>
        <w:t xml:space="preserve"> to the </w:t>
      </w:r>
      <w:r>
        <w:rPr>
          <w:lang w:eastAsia="en-AU"/>
        </w:rPr>
        <w:t xml:space="preserve">SANTS </w:t>
      </w:r>
      <w:r w:rsidR="0027648A">
        <w:rPr>
          <w:lang w:eastAsia="en-AU"/>
        </w:rPr>
        <w:t xml:space="preserve">PLO. </w:t>
      </w:r>
      <w:r w:rsidR="00853C10">
        <w:rPr>
          <w:lang w:eastAsia="en-AU"/>
        </w:rPr>
        <w:t xml:space="preserve">SANTS staff consulted for the Review reported that </w:t>
      </w:r>
      <w:r w:rsidR="007F6E4B">
        <w:rPr>
          <w:lang w:eastAsia="en-AU"/>
        </w:rPr>
        <w:t xml:space="preserve">the collaborative approach was a </w:t>
      </w:r>
      <w:r w:rsidR="007F6E4B" w:rsidRPr="00333F3A">
        <w:rPr>
          <w:lang w:eastAsia="en-AU"/>
        </w:rPr>
        <w:t xml:space="preserve">strength of the </w:t>
      </w:r>
      <w:r w:rsidR="007F6E4B">
        <w:rPr>
          <w:lang w:eastAsia="en-AU"/>
        </w:rPr>
        <w:t xml:space="preserve">SANTS </w:t>
      </w:r>
      <w:r w:rsidR="0039126B">
        <w:rPr>
          <w:lang w:eastAsia="en-AU"/>
        </w:rPr>
        <w:t xml:space="preserve">organisational </w:t>
      </w:r>
      <w:r w:rsidR="007F6E4B">
        <w:rPr>
          <w:lang w:eastAsia="en-AU"/>
        </w:rPr>
        <w:t>model and that t</w:t>
      </w:r>
      <w:r w:rsidR="00853C10">
        <w:rPr>
          <w:lang w:eastAsia="en-AU"/>
        </w:rPr>
        <w:t>he l</w:t>
      </w:r>
      <w:r w:rsidR="00853C10" w:rsidRPr="00ED1D13">
        <w:rPr>
          <w:lang w:eastAsia="en-AU"/>
        </w:rPr>
        <w:t>egal and anthropological staff</w:t>
      </w:r>
      <w:r w:rsidR="00853C10">
        <w:rPr>
          <w:lang w:eastAsia="en-AU"/>
        </w:rPr>
        <w:t xml:space="preserve"> generally</w:t>
      </w:r>
      <w:r w:rsidR="00853C10" w:rsidRPr="00333F3A">
        <w:rPr>
          <w:lang w:eastAsia="en-AU"/>
        </w:rPr>
        <w:t xml:space="preserve"> work</w:t>
      </w:r>
      <w:r w:rsidR="00853C10">
        <w:rPr>
          <w:lang w:eastAsia="en-AU"/>
        </w:rPr>
        <w:t>ed</w:t>
      </w:r>
      <w:r w:rsidR="00853C10" w:rsidRPr="00333F3A">
        <w:rPr>
          <w:lang w:eastAsia="en-AU"/>
        </w:rPr>
        <w:t xml:space="preserve"> well together</w:t>
      </w:r>
      <w:r w:rsidR="007F6E4B">
        <w:rPr>
          <w:lang w:eastAsia="en-AU"/>
        </w:rPr>
        <w:t xml:space="preserve">. </w:t>
      </w:r>
    </w:p>
    <w:p w14:paraId="42E32F72" w14:textId="01E4D4B7" w:rsidR="00DA7D7E" w:rsidRDefault="00C9328E" w:rsidP="00853C10">
      <w:pPr>
        <w:rPr>
          <w:lang w:eastAsia="en-AU"/>
        </w:rPr>
      </w:pPr>
      <w:r>
        <w:rPr>
          <w:lang w:eastAsia="en-AU"/>
        </w:rPr>
        <w:t xml:space="preserve">The Review notes the importance of </w:t>
      </w:r>
      <w:r w:rsidR="002A218F">
        <w:rPr>
          <w:lang w:eastAsia="en-AU"/>
        </w:rPr>
        <w:t>anthropology</w:t>
      </w:r>
      <w:r w:rsidR="002A218F" w:rsidRPr="00333F3A">
        <w:rPr>
          <w:lang w:eastAsia="en-AU"/>
        </w:rPr>
        <w:t xml:space="preserve"> research </w:t>
      </w:r>
      <w:r w:rsidR="002A218F">
        <w:rPr>
          <w:lang w:eastAsia="en-AU"/>
        </w:rPr>
        <w:t>remaining</w:t>
      </w:r>
      <w:r w:rsidR="002A218F" w:rsidRPr="00333F3A">
        <w:rPr>
          <w:lang w:eastAsia="en-AU"/>
        </w:rPr>
        <w:t xml:space="preserve"> objective</w:t>
      </w:r>
      <w:r w:rsidR="002A218F">
        <w:rPr>
          <w:lang w:eastAsia="en-AU"/>
        </w:rPr>
        <w:t xml:space="preserve"> and </w:t>
      </w:r>
      <w:r w:rsidR="002A218F" w:rsidRPr="00333F3A">
        <w:rPr>
          <w:lang w:eastAsia="en-AU"/>
        </w:rPr>
        <w:t>independent</w:t>
      </w:r>
      <w:r w:rsidR="002A218F">
        <w:rPr>
          <w:lang w:eastAsia="en-AU"/>
        </w:rPr>
        <w:t>, which could potentially be threatened by</w:t>
      </w:r>
      <w:r w:rsidR="00D63854">
        <w:rPr>
          <w:lang w:eastAsia="en-AU"/>
        </w:rPr>
        <w:t xml:space="preserve"> </w:t>
      </w:r>
      <w:r>
        <w:rPr>
          <w:lang w:eastAsia="en-AU"/>
        </w:rPr>
        <w:t>t</w:t>
      </w:r>
      <w:r w:rsidR="00853C10">
        <w:rPr>
          <w:lang w:eastAsia="en-AU"/>
        </w:rPr>
        <w:t>his close collaboration</w:t>
      </w:r>
      <w:r w:rsidR="00D63854">
        <w:rPr>
          <w:lang w:eastAsia="en-AU"/>
        </w:rPr>
        <w:t>.</w:t>
      </w:r>
      <w:r w:rsidR="00853C10" w:rsidRPr="00ED1D13">
        <w:rPr>
          <w:lang w:eastAsia="en-AU"/>
        </w:rPr>
        <w:t xml:space="preserve"> </w:t>
      </w:r>
      <w:r w:rsidR="00853C10">
        <w:rPr>
          <w:lang w:eastAsia="en-AU"/>
        </w:rPr>
        <w:t>S</w:t>
      </w:r>
      <w:r w:rsidR="005364D6">
        <w:rPr>
          <w:lang w:eastAsia="en-AU"/>
        </w:rPr>
        <w:t>ANTS s</w:t>
      </w:r>
      <w:r w:rsidR="00853C10">
        <w:rPr>
          <w:lang w:eastAsia="en-AU"/>
        </w:rPr>
        <w:t xml:space="preserve">taff consulted </w:t>
      </w:r>
      <w:r w:rsidR="005364D6">
        <w:rPr>
          <w:lang w:eastAsia="en-AU"/>
        </w:rPr>
        <w:t xml:space="preserve">as part of </w:t>
      </w:r>
      <w:r w:rsidR="00853C10">
        <w:rPr>
          <w:lang w:eastAsia="en-AU"/>
        </w:rPr>
        <w:t>the Review were</w:t>
      </w:r>
      <w:r w:rsidR="00853C10" w:rsidRPr="00333F3A">
        <w:rPr>
          <w:lang w:eastAsia="en-AU"/>
        </w:rPr>
        <w:t xml:space="preserve"> confident </w:t>
      </w:r>
      <w:r w:rsidR="00853C10">
        <w:rPr>
          <w:lang w:eastAsia="en-AU"/>
        </w:rPr>
        <w:t xml:space="preserve">that </w:t>
      </w:r>
      <w:r w:rsidR="00D63854">
        <w:rPr>
          <w:lang w:eastAsia="en-AU"/>
        </w:rPr>
        <w:t>anthropology remained independent</w:t>
      </w:r>
      <w:r w:rsidR="00853C10">
        <w:rPr>
          <w:lang w:eastAsia="en-AU"/>
        </w:rPr>
        <w:t>. Maintaining</w:t>
      </w:r>
      <w:r w:rsidR="00853C10" w:rsidRPr="00333F3A">
        <w:rPr>
          <w:lang w:eastAsia="en-AU"/>
        </w:rPr>
        <w:t xml:space="preserve"> this </w:t>
      </w:r>
      <w:r w:rsidR="00853C10">
        <w:rPr>
          <w:lang w:eastAsia="en-AU"/>
        </w:rPr>
        <w:t xml:space="preserve">independence </w:t>
      </w:r>
      <w:r w:rsidR="00853C10" w:rsidRPr="00333F3A">
        <w:rPr>
          <w:lang w:eastAsia="en-AU"/>
        </w:rPr>
        <w:t>relie</w:t>
      </w:r>
      <w:r w:rsidR="00853C10">
        <w:rPr>
          <w:lang w:eastAsia="en-AU"/>
        </w:rPr>
        <w:t>d</w:t>
      </w:r>
      <w:r w:rsidR="00853C10" w:rsidRPr="00333F3A">
        <w:rPr>
          <w:lang w:eastAsia="en-AU"/>
        </w:rPr>
        <w:t xml:space="preserve"> </w:t>
      </w:r>
      <w:r w:rsidR="00DA7D7E">
        <w:rPr>
          <w:lang w:eastAsia="en-AU"/>
        </w:rPr>
        <w:t>in part</w:t>
      </w:r>
      <w:r w:rsidR="00853C10" w:rsidRPr="00333F3A">
        <w:rPr>
          <w:lang w:eastAsia="en-AU"/>
        </w:rPr>
        <w:t xml:space="preserve"> on the individual</w:t>
      </w:r>
      <w:r w:rsidR="00853C10">
        <w:rPr>
          <w:lang w:eastAsia="en-AU"/>
        </w:rPr>
        <w:t>s, as well as supporting</w:t>
      </w:r>
      <w:r w:rsidR="00853C10" w:rsidRPr="00333F3A">
        <w:rPr>
          <w:lang w:eastAsia="en-AU"/>
        </w:rPr>
        <w:t xml:space="preserve"> systems</w:t>
      </w:r>
      <w:r w:rsidR="00853C10">
        <w:rPr>
          <w:lang w:eastAsia="en-AU"/>
        </w:rPr>
        <w:t xml:space="preserve"> and processes. </w:t>
      </w:r>
    </w:p>
    <w:p w14:paraId="34B13983" w14:textId="42773C50" w:rsidR="00853C10" w:rsidRDefault="00DA7D7E" w:rsidP="00853C10">
      <w:pPr>
        <w:rPr>
          <w:lang w:eastAsia="en-AU"/>
        </w:rPr>
      </w:pPr>
      <w:r>
        <w:rPr>
          <w:lang w:eastAsia="en-AU"/>
        </w:rPr>
        <w:t>C</w:t>
      </w:r>
      <w:r w:rsidR="00853C10">
        <w:rPr>
          <w:lang w:eastAsia="en-AU"/>
        </w:rPr>
        <w:t xml:space="preserve">onsultant anthropologists were </w:t>
      </w:r>
      <w:r>
        <w:rPr>
          <w:lang w:eastAsia="en-AU"/>
        </w:rPr>
        <w:t xml:space="preserve">only </w:t>
      </w:r>
      <w:r w:rsidR="00853C10">
        <w:rPr>
          <w:lang w:eastAsia="en-AU"/>
        </w:rPr>
        <w:t xml:space="preserve">used in </w:t>
      </w:r>
      <w:r>
        <w:rPr>
          <w:lang w:eastAsia="en-AU"/>
        </w:rPr>
        <w:t xml:space="preserve">a </w:t>
      </w:r>
      <w:r w:rsidR="00853C10">
        <w:rPr>
          <w:lang w:eastAsia="en-AU"/>
        </w:rPr>
        <w:t xml:space="preserve">few instances and mostly to provide expert opinion to the </w:t>
      </w:r>
      <w:r w:rsidR="00BF290A">
        <w:rPr>
          <w:lang w:eastAsia="en-AU"/>
        </w:rPr>
        <w:t xml:space="preserve">Federal </w:t>
      </w:r>
      <w:r w:rsidR="00853C10">
        <w:rPr>
          <w:lang w:eastAsia="en-AU"/>
        </w:rPr>
        <w:t xml:space="preserve">Court or to provide mentorship to SANTS </w:t>
      </w:r>
      <w:r w:rsidR="00853C10" w:rsidRPr="00DB14CE">
        <w:rPr>
          <w:lang w:eastAsia="en-AU"/>
        </w:rPr>
        <w:t xml:space="preserve">staff. </w:t>
      </w:r>
      <w:r w:rsidR="00DB14CE" w:rsidRPr="00DB14CE">
        <w:t>Having access to in-house legal and anthropological services was cost-effective</w:t>
      </w:r>
      <w:r w:rsidR="00DB14CE">
        <w:t>.</w:t>
      </w:r>
    </w:p>
    <w:p w14:paraId="0DF8184E" w14:textId="0D431208" w:rsidR="00853C10" w:rsidRDefault="00853C10" w:rsidP="00853C10">
      <w:pPr>
        <w:rPr>
          <w:lang w:eastAsia="en-AU"/>
        </w:rPr>
      </w:pPr>
      <w:r w:rsidRPr="74A98C98">
        <w:rPr>
          <w:lang w:eastAsia="en-AU"/>
        </w:rPr>
        <w:t>The Review received feedback that clients were mostly happy with SANTS’</w:t>
      </w:r>
      <w:r w:rsidR="00BF290A">
        <w:rPr>
          <w:lang w:eastAsia="en-AU"/>
        </w:rPr>
        <w:t>s</w:t>
      </w:r>
      <w:r w:rsidRPr="74A98C98">
        <w:rPr>
          <w:lang w:eastAsia="en-AU"/>
        </w:rPr>
        <w:t xml:space="preserve"> anthropological research and that SANTS anthropological staff built trusted relationships with </w:t>
      </w:r>
      <w:r w:rsidR="002E44BB">
        <w:rPr>
          <w:lang w:eastAsia="en-AU"/>
        </w:rPr>
        <w:t>the</w:t>
      </w:r>
      <w:r w:rsidRPr="74A98C98">
        <w:rPr>
          <w:lang w:eastAsia="en-AU"/>
        </w:rPr>
        <w:t xml:space="preserve"> community. One client particularly noted that SANTS anthropological staff were very knowledgeable about Country and respectful of the community’s history and understanding. The SANTS anthropological staff reported being especially skilled </w:t>
      </w:r>
      <w:r w:rsidRPr="74A98C98">
        <w:rPr>
          <w:lang w:eastAsia="en-AU"/>
        </w:rPr>
        <w:lastRenderedPageBreak/>
        <w:t xml:space="preserve">in mediation between Traditional Owner family groups given the high likelihood of disputes. The priority for research </w:t>
      </w:r>
      <w:r>
        <w:rPr>
          <w:lang w:eastAsia="en-AU"/>
        </w:rPr>
        <w:t>was</w:t>
      </w:r>
      <w:r w:rsidRPr="74A98C98">
        <w:rPr>
          <w:lang w:eastAsia="en-AU"/>
        </w:rPr>
        <w:t xml:space="preserve"> stipulated by the Federal Court orders</w:t>
      </w:r>
      <w:r>
        <w:rPr>
          <w:lang w:eastAsia="en-AU"/>
        </w:rPr>
        <w:t>,</w:t>
      </w:r>
      <w:r w:rsidRPr="74A98C98">
        <w:rPr>
          <w:lang w:eastAsia="en-AU"/>
        </w:rPr>
        <w:t xml:space="preserve"> however</w:t>
      </w:r>
      <w:r>
        <w:rPr>
          <w:lang w:eastAsia="en-AU"/>
        </w:rPr>
        <w:t>,</w:t>
      </w:r>
      <w:r w:rsidRPr="74A98C98">
        <w:rPr>
          <w:lang w:eastAsia="en-AU"/>
        </w:rPr>
        <w:t xml:space="preserve"> the SANTS anthropological staff work</w:t>
      </w:r>
      <w:r>
        <w:rPr>
          <w:lang w:eastAsia="en-AU"/>
        </w:rPr>
        <w:t>ed</w:t>
      </w:r>
      <w:r w:rsidRPr="74A98C98">
        <w:rPr>
          <w:lang w:eastAsia="en-AU"/>
        </w:rPr>
        <w:t xml:space="preserve"> with the deep knowledge of Traditional Owner groups to ensure </w:t>
      </w:r>
      <w:r>
        <w:rPr>
          <w:lang w:eastAsia="en-AU"/>
        </w:rPr>
        <w:t xml:space="preserve">that </w:t>
      </w:r>
      <w:r w:rsidRPr="74A98C98">
        <w:rPr>
          <w:lang w:eastAsia="en-AU"/>
        </w:rPr>
        <w:t>the needs of a community</w:t>
      </w:r>
      <w:r>
        <w:rPr>
          <w:lang w:eastAsia="en-AU"/>
        </w:rPr>
        <w:t xml:space="preserve"> were considered</w:t>
      </w:r>
      <w:r w:rsidRPr="74A98C98">
        <w:rPr>
          <w:lang w:eastAsia="en-AU"/>
        </w:rPr>
        <w:t xml:space="preserve"> throughout the research process. For example, where an </w:t>
      </w:r>
      <w:r>
        <w:rPr>
          <w:lang w:eastAsia="en-AU"/>
        </w:rPr>
        <w:t>e</w:t>
      </w:r>
      <w:r w:rsidRPr="74A98C98">
        <w:rPr>
          <w:lang w:eastAsia="en-AU"/>
        </w:rPr>
        <w:t xml:space="preserve">lder </w:t>
      </w:r>
      <w:r>
        <w:rPr>
          <w:lang w:eastAsia="en-AU"/>
        </w:rPr>
        <w:t>was</w:t>
      </w:r>
      <w:r w:rsidRPr="74A98C98">
        <w:rPr>
          <w:lang w:eastAsia="en-AU"/>
        </w:rPr>
        <w:t xml:space="preserve"> unwell, SANTS anthropologists reported </w:t>
      </w:r>
      <w:r>
        <w:rPr>
          <w:lang w:eastAsia="en-AU"/>
        </w:rPr>
        <w:t>that they prioritised</w:t>
      </w:r>
      <w:r w:rsidRPr="74A98C98">
        <w:rPr>
          <w:lang w:eastAsia="en-AU"/>
        </w:rPr>
        <w:t xml:space="preserve"> speaking with them to ensure their knowledge and experience </w:t>
      </w:r>
      <w:r>
        <w:rPr>
          <w:lang w:eastAsia="en-AU"/>
        </w:rPr>
        <w:t>was</w:t>
      </w:r>
      <w:r w:rsidRPr="74A98C98">
        <w:rPr>
          <w:lang w:eastAsia="en-AU"/>
        </w:rPr>
        <w:t xml:space="preserve"> retained through the research. </w:t>
      </w:r>
    </w:p>
    <w:p w14:paraId="242C36E5" w14:textId="75351AB6" w:rsidR="00670515" w:rsidRPr="003D3E11" w:rsidRDefault="00CC62A2" w:rsidP="00670515">
      <w:r>
        <w:t>S</w:t>
      </w:r>
      <w:r w:rsidR="00670515" w:rsidRPr="003D3E11">
        <w:t xml:space="preserve">everal Traditional Owner groups and other stakeholders </w:t>
      </w:r>
      <w:r w:rsidR="00355F66" w:rsidRPr="003D3E11">
        <w:t xml:space="preserve">noted a perceived </w:t>
      </w:r>
      <w:r w:rsidR="00670515" w:rsidRPr="003D3E11">
        <w:t xml:space="preserve">tension between SANTS playing dual roles as both a facilitator of funding </w:t>
      </w:r>
      <w:r w:rsidR="00355F66" w:rsidRPr="003D3E11">
        <w:t xml:space="preserve">(through </w:t>
      </w:r>
      <w:r w:rsidR="00DB14CE" w:rsidRPr="003D3E11">
        <w:t xml:space="preserve">brief out arrangements) </w:t>
      </w:r>
      <w:r w:rsidR="00670515" w:rsidRPr="003D3E11">
        <w:t>and a provider of anthropological research when it represent</w:t>
      </w:r>
      <w:r w:rsidR="001D65C5">
        <w:t>ed</w:t>
      </w:r>
      <w:r w:rsidR="00670515" w:rsidRPr="003D3E11">
        <w:t xml:space="preserve"> competing or adjacent legal claims.</w:t>
      </w:r>
      <w:r w:rsidR="00847F6B" w:rsidRPr="003D3E11">
        <w:t xml:space="preserve"> This was due to </w:t>
      </w:r>
      <w:r w:rsidR="00C50322" w:rsidRPr="003D3E11">
        <w:t>the</w:t>
      </w:r>
      <w:r w:rsidR="00670515" w:rsidRPr="003D3E11">
        <w:t xml:space="preserve"> perception that SANTS </w:t>
      </w:r>
      <w:r w:rsidR="00FF14F3" w:rsidRPr="003D3E11">
        <w:t>was holding</w:t>
      </w:r>
      <w:r w:rsidR="00670515" w:rsidRPr="003D3E11">
        <w:t xml:space="preserve"> material for the party it </w:t>
      </w:r>
      <w:r w:rsidR="00FF14F3" w:rsidRPr="003D3E11">
        <w:t xml:space="preserve">was </w:t>
      </w:r>
      <w:r w:rsidR="00670515" w:rsidRPr="003D3E11">
        <w:t>represent</w:t>
      </w:r>
      <w:r w:rsidR="00FF14F3" w:rsidRPr="003D3E11">
        <w:t>ing</w:t>
      </w:r>
      <w:r w:rsidR="00670515" w:rsidRPr="003D3E11">
        <w:t xml:space="preserve"> </w:t>
      </w:r>
      <w:r w:rsidR="00FF14F3" w:rsidRPr="003D3E11">
        <w:t>as well as</w:t>
      </w:r>
      <w:r w:rsidR="00670515" w:rsidRPr="003D3E11">
        <w:t xml:space="preserve"> for parties </w:t>
      </w:r>
      <w:r w:rsidR="009C71FC" w:rsidRPr="003D3E11">
        <w:t>whose representation was briefed out to external lawyers.</w:t>
      </w:r>
      <w:r w:rsidR="00670515" w:rsidRPr="003D3E11">
        <w:t xml:space="preserve"> </w:t>
      </w:r>
    </w:p>
    <w:p w14:paraId="12D70485" w14:textId="581B21F9" w:rsidR="00670515" w:rsidRDefault="0030603A" w:rsidP="00853C10">
      <w:pPr>
        <w:rPr>
          <w:lang w:eastAsia="en-AU"/>
        </w:rPr>
      </w:pPr>
      <w:r w:rsidRPr="003D3E11">
        <w:t xml:space="preserve">There was also a perception </w:t>
      </w:r>
      <w:r w:rsidR="00670515" w:rsidRPr="003D3E11">
        <w:t xml:space="preserve">that, given SANTS legal and anthropological staff </w:t>
      </w:r>
      <w:r w:rsidRPr="003D3E11">
        <w:t>were</w:t>
      </w:r>
      <w:r w:rsidR="00670515" w:rsidRPr="003D3E11">
        <w:t xml:space="preserve"> situated within a common team, applicants who used SANTS’</w:t>
      </w:r>
      <w:r w:rsidR="00AD12E6">
        <w:t>s</w:t>
      </w:r>
      <w:r w:rsidR="00670515" w:rsidRPr="003D3E11">
        <w:t xml:space="preserve"> services had an advantage due to their access to SANTS’</w:t>
      </w:r>
      <w:r w:rsidR="00102327">
        <w:t>s</w:t>
      </w:r>
      <w:r w:rsidR="00670515" w:rsidRPr="003D3E11">
        <w:t xml:space="preserve"> institutional knowledge and support. Some stakeholders believed that this contributed to conflicts between Traditional Owner groups and that these functions should be separated.</w:t>
      </w:r>
      <w:r w:rsidR="00455773" w:rsidRPr="003D3E11">
        <w:t xml:space="preserve"> The Review </w:t>
      </w:r>
      <w:r w:rsidR="00B43B62" w:rsidRPr="003D3E11">
        <w:t xml:space="preserve">was not made aware of any evidence that suggested </w:t>
      </w:r>
      <w:r w:rsidR="00C65C5F" w:rsidRPr="003D3E11">
        <w:t xml:space="preserve">the organisational structure </w:t>
      </w:r>
      <w:r w:rsidR="00B84E43" w:rsidRPr="003D3E11">
        <w:t xml:space="preserve">had </w:t>
      </w:r>
      <w:r w:rsidR="001D193C" w:rsidRPr="003D3E11">
        <w:t>compromised the independence of anthropology</w:t>
      </w:r>
      <w:r w:rsidR="00A81F45" w:rsidRPr="003D3E11">
        <w:t xml:space="preserve"> or the ability of external legal firms to progress </w:t>
      </w:r>
      <w:r w:rsidR="0080643C" w:rsidRPr="003D3E11">
        <w:t>claims.</w:t>
      </w:r>
    </w:p>
    <w:p w14:paraId="01C92748" w14:textId="77777777" w:rsidR="00853C10" w:rsidRDefault="00853C10" w:rsidP="00853C10">
      <w:pPr>
        <w:pStyle w:val="Heading4"/>
      </w:pPr>
      <w:r w:rsidRPr="00932235">
        <w:t>Future Acts and ILUAs</w:t>
      </w:r>
    </w:p>
    <w:p w14:paraId="1CF49873" w14:textId="77777777" w:rsidR="00853C10" w:rsidRDefault="00853C10" w:rsidP="00853C10">
      <w:pPr>
        <w:pStyle w:val="Heading5"/>
      </w:pPr>
      <w:r>
        <w:t>SANTS was responsive to ILUAs and economic development activity within the RATSIB area</w:t>
      </w:r>
    </w:p>
    <w:p w14:paraId="6E893C75" w14:textId="114EC044" w:rsidR="00853C10" w:rsidRDefault="00853C10" w:rsidP="00853C10">
      <w:pPr>
        <w:rPr>
          <w:lang w:eastAsia="en-AU"/>
        </w:rPr>
      </w:pPr>
      <w:r>
        <w:rPr>
          <w:lang w:eastAsia="en-AU"/>
        </w:rPr>
        <w:t xml:space="preserve">SANTS </w:t>
      </w:r>
      <w:r w:rsidRPr="00782477">
        <w:rPr>
          <w:lang w:eastAsia="en-AU"/>
        </w:rPr>
        <w:t>recognise</w:t>
      </w:r>
      <w:r>
        <w:rPr>
          <w:lang w:eastAsia="en-AU"/>
        </w:rPr>
        <w:t>d</w:t>
      </w:r>
      <w:r w:rsidRPr="00782477">
        <w:rPr>
          <w:lang w:eastAsia="en-AU"/>
        </w:rPr>
        <w:t xml:space="preserve"> that ILUAs provide a valuable tool to resolve native title and Future Act matters</w:t>
      </w:r>
      <w:r>
        <w:rPr>
          <w:lang w:eastAsia="en-AU"/>
        </w:rPr>
        <w:t>.</w:t>
      </w:r>
      <w:r w:rsidRPr="00782477">
        <w:rPr>
          <w:lang w:eastAsia="en-AU"/>
        </w:rPr>
        <w:t xml:space="preserve"> </w:t>
      </w:r>
      <w:r>
        <w:rPr>
          <w:lang w:eastAsia="en-AU"/>
        </w:rPr>
        <w:t>ILUAs</w:t>
      </w:r>
      <w:r w:rsidRPr="00782477">
        <w:rPr>
          <w:lang w:eastAsia="en-AU"/>
        </w:rPr>
        <w:t xml:space="preserve"> deliver</w:t>
      </w:r>
      <w:r w:rsidR="00F05563">
        <w:rPr>
          <w:lang w:eastAsia="en-AU"/>
        </w:rPr>
        <w:t>ed</w:t>
      </w:r>
      <w:r w:rsidRPr="00782477">
        <w:rPr>
          <w:lang w:eastAsia="en-AU"/>
        </w:rPr>
        <w:t xml:space="preserve"> benefits to clients and</w:t>
      </w:r>
      <w:r w:rsidRPr="00782477" w:rsidDel="00C66CC3">
        <w:rPr>
          <w:lang w:eastAsia="en-AU"/>
        </w:rPr>
        <w:t xml:space="preserve"> </w:t>
      </w:r>
      <w:r w:rsidRPr="00782477">
        <w:rPr>
          <w:lang w:eastAsia="en-AU"/>
        </w:rPr>
        <w:t xml:space="preserve">procedural rights afforded in the Future Act provisions of the </w:t>
      </w:r>
      <w:r>
        <w:rPr>
          <w:lang w:eastAsia="en-AU"/>
        </w:rPr>
        <w:t xml:space="preserve">NTA </w:t>
      </w:r>
      <w:r w:rsidR="00343EB8">
        <w:rPr>
          <w:lang w:eastAsia="en-AU"/>
        </w:rPr>
        <w:t>could</w:t>
      </w:r>
      <w:r w:rsidR="00343EB8" w:rsidRPr="00782477">
        <w:rPr>
          <w:lang w:eastAsia="en-AU"/>
        </w:rPr>
        <w:t xml:space="preserve"> </w:t>
      </w:r>
      <w:r w:rsidRPr="00782477">
        <w:rPr>
          <w:lang w:eastAsia="en-AU"/>
        </w:rPr>
        <w:t xml:space="preserve">be converted into benefits for their clients. </w:t>
      </w:r>
    </w:p>
    <w:p w14:paraId="21E14CB1" w14:textId="4023D238" w:rsidR="00853C10" w:rsidRDefault="00853C10" w:rsidP="00853C10">
      <w:pPr>
        <w:rPr>
          <w:lang w:eastAsia="en-AU"/>
        </w:rPr>
      </w:pPr>
      <w:r w:rsidRPr="00153648">
        <w:rPr>
          <w:lang w:eastAsia="en-AU"/>
        </w:rPr>
        <w:t>Very few stakeholders consulted for the Review had direct visibility of SANTS’</w:t>
      </w:r>
      <w:r w:rsidR="00343EB8">
        <w:rPr>
          <w:lang w:eastAsia="en-AU"/>
        </w:rPr>
        <w:t>s</w:t>
      </w:r>
      <w:r w:rsidRPr="00153648">
        <w:rPr>
          <w:lang w:eastAsia="en-AU"/>
        </w:rPr>
        <w:t xml:space="preserve"> Future Act service provision, partly because of the comparatively low levels of Future Act activity. Those </w:t>
      </w:r>
      <w:r w:rsidR="00AF2FCC">
        <w:rPr>
          <w:lang w:eastAsia="en-AU"/>
        </w:rPr>
        <w:t>who</w:t>
      </w:r>
      <w:r w:rsidRPr="00153648">
        <w:rPr>
          <w:lang w:eastAsia="en-AU"/>
        </w:rPr>
        <w:t xml:space="preserve"> </w:t>
      </w:r>
      <w:r w:rsidR="00B32255">
        <w:rPr>
          <w:lang w:eastAsia="en-AU"/>
        </w:rPr>
        <w:t>could</w:t>
      </w:r>
      <w:r w:rsidRPr="00153648">
        <w:rPr>
          <w:lang w:eastAsia="en-AU"/>
        </w:rPr>
        <w:t xml:space="preserve"> comment expressed views that SANTS perform</w:t>
      </w:r>
      <w:r>
        <w:rPr>
          <w:lang w:eastAsia="en-AU"/>
        </w:rPr>
        <w:t>ed</w:t>
      </w:r>
      <w:r w:rsidRPr="00153648">
        <w:rPr>
          <w:lang w:eastAsia="en-AU"/>
        </w:rPr>
        <w:t xml:space="preserve"> its Future Act functions to a high professional standard.</w:t>
      </w:r>
    </w:p>
    <w:p w14:paraId="5B47E343" w14:textId="6FDE3CCA" w:rsidR="00853C10" w:rsidRDefault="00B32255" w:rsidP="00853C10">
      <w:pPr>
        <w:rPr>
          <w:lang w:eastAsia="en-AU"/>
        </w:rPr>
      </w:pPr>
      <w:r>
        <w:rPr>
          <w:lang w:eastAsia="en-AU"/>
        </w:rPr>
        <w:t>During</w:t>
      </w:r>
      <w:r w:rsidRPr="74A98C98">
        <w:rPr>
          <w:lang w:eastAsia="en-AU"/>
        </w:rPr>
        <w:t xml:space="preserve"> </w:t>
      </w:r>
      <w:r w:rsidR="00853C10" w:rsidRPr="74A98C98">
        <w:rPr>
          <w:lang w:eastAsia="en-AU"/>
        </w:rPr>
        <w:t>the Review period, SANTS successfully negotiated four ILUAs</w:t>
      </w:r>
      <w:r w:rsidR="00853C10" w:rsidRPr="000861D6">
        <w:rPr>
          <w:lang w:eastAsia="en-AU"/>
        </w:rPr>
        <w:t xml:space="preserve">, </w:t>
      </w:r>
      <w:r w:rsidR="00853C10">
        <w:rPr>
          <w:lang w:eastAsia="en-AU"/>
        </w:rPr>
        <w:t>one</w:t>
      </w:r>
      <w:r w:rsidR="00853C10" w:rsidRPr="000861D6">
        <w:rPr>
          <w:lang w:eastAsia="en-AU"/>
        </w:rPr>
        <w:t xml:space="preserve"> of which resulted in </w:t>
      </w:r>
      <w:r w:rsidR="00853C10">
        <w:rPr>
          <w:lang w:eastAsia="en-AU"/>
        </w:rPr>
        <w:t>surrender/extinguishment</w:t>
      </w:r>
      <w:r w:rsidR="00853C10" w:rsidRPr="000861D6">
        <w:rPr>
          <w:lang w:eastAsia="en-AU"/>
        </w:rPr>
        <w:t xml:space="preserve"> of native title</w:t>
      </w:r>
      <w:r w:rsidR="003428C6">
        <w:rPr>
          <w:lang w:eastAsia="en-AU"/>
        </w:rPr>
        <w:t xml:space="preserve"> in return for other benefits</w:t>
      </w:r>
      <w:r w:rsidR="00853C10" w:rsidRPr="000861D6">
        <w:rPr>
          <w:lang w:eastAsia="en-AU"/>
        </w:rPr>
        <w:t xml:space="preserve">. </w:t>
      </w:r>
      <w:r w:rsidR="00853C10">
        <w:rPr>
          <w:lang w:eastAsia="en-AU"/>
        </w:rPr>
        <w:t xml:space="preserve">This is summarised in </w:t>
      </w:r>
      <w:r w:rsidR="00853C10">
        <w:rPr>
          <w:lang w:eastAsia="en-AU"/>
        </w:rPr>
        <w:fldChar w:fldCharType="begin"/>
      </w:r>
      <w:r w:rsidR="00853C10">
        <w:rPr>
          <w:lang w:eastAsia="en-AU"/>
        </w:rPr>
        <w:instrText xml:space="preserve"> REF _Ref148184185 \h </w:instrText>
      </w:r>
      <w:r w:rsidR="00853C10">
        <w:rPr>
          <w:lang w:eastAsia="en-AU"/>
        </w:rPr>
      </w:r>
      <w:r w:rsidR="00853C10">
        <w:rPr>
          <w:lang w:eastAsia="en-AU"/>
        </w:rPr>
        <w:fldChar w:fldCharType="separate"/>
      </w:r>
      <w:r w:rsidR="002D4625">
        <w:t xml:space="preserve">Table </w:t>
      </w:r>
      <w:r w:rsidR="002D4625">
        <w:rPr>
          <w:noProof/>
        </w:rPr>
        <w:t>3</w:t>
      </w:r>
      <w:r w:rsidR="00853C10">
        <w:rPr>
          <w:lang w:eastAsia="en-AU"/>
        </w:rPr>
        <w:fldChar w:fldCharType="end"/>
      </w:r>
      <w:r w:rsidR="00853C10">
        <w:rPr>
          <w:lang w:eastAsia="en-AU"/>
        </w:rPr>
        <w:t>.</w:t>
      </w:r>
    </w:p>
    <w:p w14:paraId="6FE66DAF" w14:textId="1DD89D4B" w:rsidR="00853C10" w:rsidRDefault="00853C10" w:rsidP="00853C10">
      <w:pPr>
        <w:pStyle w:val="Caption"/>
      </w:pPr>
      <w:bookmarkStart w:id="22" w:name="_Ref148184185"/>
      <w:r>
        <w:t xml:space="preserve">Table </w:t>
      </w:r>
      <w:r>
        <w:fldChar w:fldCharType="begin"/>
      </w:r>
      <w:r>
        <w:instrText xml:space="preserve"> SEQ Table \* ARABIC </w:instrText>
      </w:r>
      <w:r>
        <w:fldChar w:fldCharType="separate"/>
      </w:r>
      <w:r w:rsidR="002D4625">
        <w:rPr>
          <w:noProof/>
        </w:rPr>
        <w:t>3</w:t>
      </w:r>
      <w:r>
        <w:fldChar w:fldCharType="end"/>
      </w:r>
      <w:bookmarkEnd w:id="22"/>
      <w:r>
        <w:t xml:space="preserve"> | Overview of the ILUAs registered during the Review period</w:t>
      </w:r>
    </w:p>
    <w:tbl>
      <w:tblPr>
        <w:tblStyle w:val="NOUSSideHeader1"/>
        <w:tblW w:w="5000" w:type="pct"/>
        <w:tblLook w:val="04A0" w:firstRow="1" w:lastRow="0" w:firstColumn="1" w:lastColumn="0" w:noHBand="0" w:noVBand="1"/>
      </w:tblPr>
      <w:tblGrid>
        <w:gridCol w:w="2339"/>
        <w:gridCol w:w="2273"/>
        <w:gridCol w:w="2159"/>
        <w:gridCol w:w="2159"/>
      </w:tblGrid>
      <w:tr w:rsidR="00853C10" w14:paraId="14156E94" w14:textId="77777777" w:rsidTr="00F275FF">
        <w:trPr>
          <w:cnfStyle w:val="100000000000" w:firstRow="1" w:lastRow="0" w:firstColumn="0" w:lastColumn="0" w:oddVBand="0" w:evenVBand="0" w:oddHBand="0" w:evenHBand="0" w:firstRowFirstColumn="0" w:firstRowLastColumn="0" w:lastRowFirstColumn="0" w:lastRowLastColumn="0"/>
        </w:trPr>
        <w:tc>
          <w:tcPr>
            <w:tcW w:w="1309" w:type="pct"/>
          </w:tcPr>
          <w:p w14:paraId="760AC570" w14:textId="77777777" w:rsidR="00853C10" w:rsidRPr="00BC6953" w:rsidRDefault="00853C10">
            <w:pPr>
              <w:pStyle w:val="TableNheader"/>
            </w:pPr>
            <w:r>
              <w:t xml:space="preserve">ILUA name </w:t>
            </w:r>
          </w:p>
        </w:tc>
        <w:tc>
          <w:tcPr>
            <w:tcW w:w="1272" w:type="pct"/>
          </w:tcPr>
          <w:p w14:paraId="16454510" w14:textId="77777777" w:rsidR="00853C10" w:rsidRDefault="00853C10">
            <w:pPr>
              <w:pStyle w:val="TableNheader"/>
            </w:pPr>
            <w:r>
              <w:t xml:space="preserve">ILUA type </w:t>
            </w:r>
          </w:p>
        </w:tc>
        <w:tc>
          <w:tcPr>
            <w:tcW w:w="1209" w:type="pct"/>
          </w:tcPr>
          <w:p w14:paraId="7A773586" w14:textId="77777777" w:rsidR="00853C10" w:rsidRDefault="00853C10">
            <w:pPr>
              <w:pStyle w:val="TableNheader"/>
            </w:pPr>
            <w:r>
              <w:t>Subject matter</w:t>
            </w:r>
          </w:p>
        </w:tc>
        <w:tc>
          <w:tcPr>
            <w:tcW w:w="1209" w:type="pct"/>
          </w:tcPr>
          <w:p w14:paraId="4A4D5728" w14:textId="77777777" w:rsidR="00853C10" w:rsidRDefault="00853C10">
            <w:pPr>
              <w:pStyle w:val="TableNheader"/>
            </w:pPr>
            <w:r>
              <w:t xml:space="preserve">Date registered </w:t>
            </w:r>
          </w:p>
        </w:tc>
      </w:tr>
      <w:tr w:rsidR="00853C10" w14:paraId="25F2CDF2" w14:textId="77777777" w:rsidTr="00F275FF">
        <w:trPr>
          <w:cnfStyle w:val="000000100000" w:firstRow="0" w:lastRow="0" w:firstColumn="0" w:lastColumn="0" w:oddVBand="0" w:evenVBand="0" w:oddHBand="1" w:evenHBand="0" w:firstRowFirstColumn="0" w:firstRowLastColumn="0" w:lastRowFirstColumn="0" w:lastRowLastColumn="0"/>
        </w:trPr>
        <w:tc>
          <w:tcPr>
            <w:tcW w:w="1309" w:type="pct"/>
          </w:tcPr>
          <w:p w14:paraId="153FDD77" w14:textId="77777777" w:rsidR="00853C10" w:rsidRPr="00DE0257" w:rsidRDefault="00853C10">
            <w:pPr>
              <w:pStyle w:val="TableNText"/>
              <w:rPr>
                <w:lang w:eastAsia="en-AU"/>
              </w:rPr>
            </w:pPr>
            <w:proofErr w:type="spellStart"/>
            <w:r>
              <w:rPr>
                <w:lang w:eastAsia="en-AU"/>
              </w:rPr>
              <w:t>Nukunu</w:t>
            </w:r>
            <w:proofErr w:type="spellEnd"/>
            <w:r>
              <w:rPr>
                <w:lang w:eastAsia="en-AU"/>
              </w:rPr>
              <w:t xml:space="preserve"> Area 1 Settlement ILUA</w:t>
            </w:r>
          </w:p>
        </w:tc>
        <w:tc>
          <w:tcPr>
            <w:tcW w:w="1272" w:type="pct"/>
          </w:tcPr>
          <w:p w14:paraId="4E1FCC76" w14:textId="77777777" w:rsidR="00853C10" w:rsidRDefault="00853C10">
            <w:pPr>
              <w:pStyle w:val="TableNText"/>
              <w:rPr>
                <w:lang w:eastAsia="en-AU"/>
              </w:rPr>
            </w:pPr>
            <w:r>
              <w:rPr>
                <w:lang w:eastAsia="en-AU"/>
              </w:rPr>
              <w:t xml:space="preserve">Area agreement </w:t>
            </w:r>
          </w:p>
        </w:tc>
        <w:tc>
          <w:tcPr>
            <w:tcW w:w="1209" w:type="pct"/>
          </w:tcPr>
          <w:p w14:paraId="34F3A77B" w14:textId="77777777" w:rsidR="00853C10" w:rsidRDefault="00853C10">
            <w:pPr>
              <w:pStyle w:val="TableNText"/>
              <w:rPr>
                <w:lang w:eastAsia="en-AU"/>
              </w:rPr>
            </w:pPr>
            <w:r>
              <w:rPr>
                <w:lang w:eastAsia="en-AU"/>
              </w:rPr>
              <w:t>Tenure resolution, mining, petroleum/gas</w:t>
            </w:r>
          </w:p>
        </w:tc>
        <w:tc>
          <w:tcPr>
            <w:tcW w:w="1209" w:type="pct"/>
          </w:tcPr>
          <w:p w14:paraId="026CE0A5" w14:textId="77777777" w:rsidR="00853C10" w:rsidRDefault="00853C10">
            <w:pPr>
              <w:pStyle w:val="TableNText"/>
              <w:rPr>
                <w:lang w:eastAsia="en-AU"/>
              </w:rPr>
            </w:pPr>
            <w:r>
              <w:rPr>
                <w:lang w:eastAsia="en-AU"/>
              </w:rPr>
              <w:t>12/03/2022</w:t>
            </w:r>
          </w:p>
        </w:tc>
      </w:tr>
      <w:tr w:rsidR="00853C10" w14:paraId="754F218C" w14:textId="77777777" w:rsidTr="00F275FF">
        <w:trPr>
          <w:cnfStyle w:val="000000010000" w:firstRow="0" w:lastRow="0" w:firstColumn="0" w:lastColumn="0" w:oddVBand="0" w:evenVBand="0" w:oddHBand="0" w:evenHBand="1" w:firstRowFirstColumn="0" w:firstRowLastColumn="0" w:lastRowFirstColumn="0" w:lastRowLastColumn="0"/>
        </w:trPr>
        <w:tc>
          <w:tcPr>
            <w:tcW w:w="1309" w:type="pct"/>
          </w:tcPr>
          <w:p w14:paraId="6ED372A3" w14:textId="77777777" w:rsidR="00853C10" w:rsidRPr="00DE0257" w:rsidRDefault="00853C10">
            <w:pPr>
              <w:pStyle w:val="TableNText"/>
              <w:rPr>
                <w:lang w:eastAsia="en-AU"/>
              </w:rPr>
            </w:pPr>
            <w:r>
              <w:rPr>
                <w:lang w:eastAsia="en-AU"/>
              </w:rPr>
              <w:t>Port Spencer ILUA</w:t>
            </w:r>
          </w:p>
        </w:tc>
        <w:tc>
          <w:tcPr>
            <w:tcW w:w="1272" w:type="pct"/>
          </w:tcPr>
          <w:p w14:paraId="40E1D120" w14:textId="77777777" w:rsidR="00853C10" w:rsidRDefault="00853C10">
            <w:pPr>
              <w:pStyle w:val="TableNText"/>
              <w:rPr>
                <w:lang w:eastAsia="en-AU"/>
              </w:rPr>
            </w:pPr>
            <w:r>
              <w:rPr>
                <w:lang w:eastAsia="en-AU"/>
              </w:rPr>
              <w:t xml:space="preserve">Area agreement </w:t>
            </w:r>
          </w:p>
        </w:tc>
        <w:tc>
          <w:tcPr>
            <w:tcW w:w="1209" w:type="pct"/>
          </w:tcPr>
          <w:p w14:paraId="3220807B" w14:textId="77777777" w:rsidR="00853C10" w:rsidRDefault="00853C10">
            <w:pPr>
              <w:pStyle w:val="TableNText"/>
              <w:rPr>
                <w:lang w:eastAsia="en-AU"/>
              </w:rPr>
            </w:pPr>
            <w:r>
              <w:rPr>
                <w:lang w:eastAsia="en-AU"/>
              </w:rPr>
              <w:t>Commercial, development, industrial, infrastructure</w:t>
            </w:r>
          </w:p>
        </w:tc>
        <w:tc>
          <w:tcPr>
            <w:tcW w:w="1209" w:type="pct"/>
          </w:tcPr>
          <w:p w14:paraId="23EDCFF1" w14:textId="77777777" w:rsidR="00853C10" w:rsidRDefault="00853C10">
            <w:pPr>
              <w:pStyle w:val="TableNText"/>
              <w:rPr>
                <w:lang w:eastAsia="en-AU"/>
              </w:rPr>
            </w:pPr>
            <w:r>
              <w:rPr>
                <w:lang w:eastAsia="en-AU"/>
              </w:rPr>
              <w:t>11/09/2020</w:t>
            </w:r>
          </w:p>
        </w:tc>
      </w:tr>
      <w:tr w:rsidR="00853C10" w14:paraId="5DE33683" w14:textId="77777777" w:rsidTr="00F275FF">
        <w:trPr>
          <w:cnfStyle w:val="000000100000" w:firstRow="0" w:lastRow="0" w:firstColumn="0" w:lastColumn="0" w:oddVBand="0" w:evenVBand="0" w:oddHBand="1" w:evenHBand="0" w:firstRowFirstColumn="0" w:firstRowLastColumn="0" w:lastRowFirstColumn="0" w:lastRowLastColumn="0"/>
        </w:trPr>
        <w:tc>
          <w:tcPr>
            <w:tcW w:w="1309" w:type="pct"/>
          </w:tcPr>
          <w:p w14:paraId="77C6DF42" w14:textId="77777777" w:rsidR="00853C10" w:rsidRPr="00550015" w:rsidRDefault="00853C10">
            <w:pPr>
              <w:pStyle w:val="TableNText"/>
              <w:rPr>
                <w:rFonts w:asciiTheme="minorHAnsi" w:hAnsiTheme="minorHAnsi" w:cstheme="minorHAnsi"/>
                <w:lang w:eastAsia="en-AU"/>
              </w:rPr>
            </w:pPr>
            <w:r w:rsidRPr="00550015">
              <w:rPr>
                <w:rFonts w:asciiTheme="minorHAnsi" w:hAnsiTheme="minorHAnsi" w:cstheme="minorHAnsi"/>
                <w:lang w:eastAsia="en-AU"/>
              </w:rPr>
              <w:t>Cultana Industrial Estate Crown Lands Transfer (No.1)</w:t>
            </w:r>
          </w:p>
        </w:tc>
        <w:tc>
          <w:tcPr>
            <w:tcW w:w="1272" w:type="pct"/>
          </w:tcPr>
          <w:p w14:paraId="236FDA4B" w14:textId="77777777" w:rsidR="00853C10" w:rsidRPr="00550015" w:rsidRDefault="00853C10">
            <w:pPr>
              <w:pStyle w:val="TableNText"/>
              <w:rPr>
                <w:rFonts w:asciiTheme="minorHAnsi" w:hAnsiTheme="minorHAnsi" w:cstheme="minorHAnsi"/>
                <w:lang w:eastAsia="en-AU"/>
              </w:rPr>
            </w:pPr>
            <w:r w:rsidRPr="00550015">
              <w:rPr>
                <w:rFonts w:asciiTheme="minorHAnsi" w:hAnsiTheme="minorHAnsi" w:cstheme="minorHAnsi"/>
                <w:lang w:eastAsia="en-AU"/>
              </w:rPr>
              <w:t>Body Corporate</w:t>
            </w:r>
          </w:p>
        </w:tc>
        <w:tc>
          <w:tcPr>
            <w:tcW w:w="1209" w:type="pct"/>
          </w:tcPr>
          <w:p w14:paraId="151637B4" w14:textId="77777777" w:rsidR="00853C10" w:rsidRPr="00550015" w:rsidRDefault="00853C10">
            <w:pPr>
              <w:pStyle w:val="TableNText"/>
              <w:rPr>
                <w:rFonts w:asciiTheme="minorHAnsi" w:hAnsiTheme="minorHAnsi" w:cstheme="minorHAnsi"/>
                <w:lang w:eastAsia="en-AU"/>
              </w:rPr>
            </w:pPr>
            <w:r w:rsidRPr="00550015">
              <w:rPr>
                <w:rFonts w:asciiTheme="minorHAnsi" w:hAnsiTheme="minorHAnsi" w:cstheme="minorHAnsi"/>
                <w:lang w:eastAsia="en-AU"/>
              </w:rPr>
              <w:t xml:space="preserve">Extinguishment, </w:t>
            </w:r>
            <w:r>
              <w:rPr>
                <w:rFonts w:asciiTheme="minorHAnsi" w:hAnsiTheme="minorHAnsi" w:cstheme="minorHAnsi"/>
                <w:lang w:eastAsia="en-AU"/>
              </w:rPr>
              <w:t>c</w:t>
            </w:r>
            <w:r w:rsidRPr="00550015">
              <w:rPr>
                <w:rFonts w:asciiTheme="minorHAnsi" w:hAnsiTheme="minorHAnsi" w:cstheme="minorHAnsi"/>
                <w:lang w:eastAsia="en-AU"/>
              </w:rPr>
              <w:t>ommercial</w:t>
            </w:r>
          </w:p>
        </w:tc>
        <w:tc>
          <w:tcPr>
            <w:tcW w:w="1209" w:type="pct"/>
          </w:tcPr>
          <w:p w14:paraId="1063C0AC" w14:textId="77777777" w:rsidR="00853C10" w:rsidRPr="00550015" w:rsidRDefault="00853C10">
            <w:pPr>
              <w:pStyle w:val="TableNText"/>
              <w:rPr>
                <w:rFonts w:asciiTheme="minorHAnsi" w:hAnsiTheme="minorHAnsi" w:cstheme="minorHAnsi"/>
                <w:lang w:eastAsia="en-AU"/>
              </w:rPr>
            </w:pPr>
            <w:r w:rsidRPr="00550015">
              <w:rPr>
                <w:rFonts w:asciiTheme="minorHAnsi" w:hAnsiTheme="minorHAnsi" w:cstheme="minorHAnsi"/>
                <w:lang w:eastAsia="en-AU"/>
              </w:rPr>
              <w:t>22/01/2021</w:t>
            </w:r>
          </w:p>
        </w:tc>
      </w:tr>
      <w:tr w:rsidR="00853C10" w14:paraId="6E63A9F0" w14:textId="77777777" w:rsidTr="00F275FF">
        <w:trPr>
          <w:cnfStyle w:val="000000010000" w:firstRow="0" w:lastRow="0" w:firstColumn="0" w:lastColumn="0" w:oddVBand="0" w:evenVBand="0" w:oddHBand="0" w:evenHBand="1" w:firstRowFirstColumn="0" w:firstRowLastColumn="0" w:lastRowFirstColumn="0" w:lastRowLastColumn="0"/>
        </w:trPr>
        <w:tc>
          <w:tcPr>
            <w:tcW w:w="1309" w:type="pct"/>
          </w:tcPr>
          <w:p w14:paraId="70AF29FC" w14:textId="77777777" w:rsidR="00853C10" w:rsidRPr="00550015" w:rsidRDefault="00853C10">
            <w:pPr>
              <w:pStyle w:val="TableNText"/>
              <w:rPr>
                <w:rFonts w:asciiTheme="minorHAnsi" w:hAnsiTheme="minorHAnsi" w:cstheme="minorHAnsi"/>
                <w:lang w:eastAsia="en-AU"/>
              </w:rPr>
            </w:pPr>
            <w:proofErr w:type="spellStart"/>
            <w:r w:rsidRPr="00550015">
              <w:rPr>
                <w:rFonts w:asciiTheme="minorHAnsi" w:hAnsiTheme="minorHAnsi" w:cstheme="minorHAnsi"/>
                <w:lang w:eastAsia="en-AU"/>
              </w:rPr>
              <w:t>Barngarla</w:t>
            </w:r>
            <w:proofErr w:type="spellEnd"/>
            <w:r w:rsidRPr="00550015">
              <w:rPr>
                <w:rFonts w:asciiTheme="minorHAnsi" w:hAnsiTheme="minorHAnsi" w:cstheme="minorHAnsi"/>
                <w:lang w:eastAsia="en-AU"/>
              </w:rPr>
              <w:t xml:space="preserve"> Determination ILUA (No. 2)</w:t>
            </w:r>
          </w:p>
        </w:tc>
        <w:tc>
          <w:tcPr>
            <w:tcW w:w="1272" w:type="pct"/>
          </w:tcPr>
          <w:p w14:paraId="0AEAA60E" w14:textId="77777777" w:rsidR="00853C10" w:rsidRPr="00550015" w:rsidRDefault="00853C10">
            <w:pPr>
              <w:pStyle w:val="TableNText"/>
              <w:rPr>
                <w:rFonts w:asciiTheme="minorHAnsi" w:hAnsiTheme="minorHAnsi" w:cstheme="minorHAnsi"/>
                <w:lang w:eastAsia="en-AU"/>
              </w:rPr>
            </w:pPr>
            <w:r w:rsidRPr="00550015">
              <w:rPr>
                <w:rFonts w:asciiTheme="minorHAnsi" w:hAnsiTheme="minorHAnsi" w:cstheme="minorHAnsi"/>
                <w:lang w:eastAsia="en-AU"/>
              </w:rPr>
              <w:t xml:space="preserve">Area agreement </w:t>
            </w:r>
          </w:p>
        </w:tc>
        <w:tc>
          <w:tcPr>
            <w:tcW w:w="1209" w:type="pct"/>
          </w:tcPr>
          <w:p w14:paraId="66F12427" w14:textId="77777777" w:rsidR="00853C10" w:rsidRPr="00550015" w:rsidRDefault="00853C10">
            <w:pPr>
              <w:pStyle w:val="TableNText"/>
              <w:rPr>
                <w:rFonts w:asciiTheme="minorHAnsi" w:hAnsiTheme="minorHAnsi" w:cstheme="minorHAnsi"/>
                <w:lang w:eastAsia="en-AU"/>
              </w:rPr>
            </w:pPr>
            <w:r w:rsidRPr="00550015">
              <w:rPr>
                <w:rFonts w:asciiTheme="minorHAnsi" w:hAnsiTheme="minorHAnsi" w:cstheme="minorHAnsi"/>
                <w:lang w:eastAsia="en-AU"/>
              </w:rPr>
              <w:t>Native title settlement, tenure resolution</w:t>
            </w:r>
          </w:p>
        </w:tc>
        <w:tc>
          <w:tcPr>
            <w:tcW w:w="1209" w:type="pct"/>
          </w:tcPr>
          <w:p w14:paraId="4C04C76E" w14:textId="77777777" w:rsidR="00853C10" w:rsidRPr="00550015" w:rsidRDefault="00853C10">
            <w:pPr>
              <w:pStyle w:val="TableNText"/>
              <w:rPr>
                <w:rFonts w:asciiTheme="minorHAnsi" w:hAnsiTheme="minorHAnsi" w:cstheme="minorHAnsi"/>
                <w:lang w:eastAsia="en-AU"/>
              </w:rPr>
            </w:pPr>
            <w:r w:rsidRPr="00550015">
              <w:rPr>
                <w:rFonts w:asciiTheme="minorHAnsi" w:hAnsiTheme="minorHAnsi" w:cstheme="minorHAnsi"/>
                <w:lang w:eastAsia="en-AU"/>
              </w:rPr>
              <w:t>11/02/2022</w:t>
            </w:r>
          </w:p>
        </w:tc>
      </w:tr>
    </w:tbl>
    <w:p w14:paraId="007B5A5F" w14:textId="710E10BF" w:rsidR="00853C10" w:rsidRDefault="00853C10" w:rsidP="00853C10">
      <w:pPr>
        <w:rPr>
          <w:lang w:eastAsia="en-AU"/>
        </w:rPr>
      </w:pPr>
      <w:r>
        <w:rPr>
          <w:lang w:eastAsia="en-AU"/>
        </w:rPr>
        <w:br/>
        <w:t>S</w:t>
      </w:r>
      <w:r w:rsidRPr="74A98C98">
        <w:rPr>
          <w:lang w:eastAsia="en-AU"/>
        </w:rPr>
        <w:t xml:space="preserve">ome stakeholders </w:t>
      </w:r>
      <w:r>
        <w:rPr>
          <w:lang w:eastAsia="en-AU"/>
        </w:rPr>
        <w:t>consulted</w:t>
      </w:r>
      <w:r w:rsidRPr="74A98C98">
        <w:rPr>
          <w:lang w:eastAsia="en-AU"/>
        </w:rPr>
        <w:t xml:space="preserve"> </w:t>
      </w:r>
      <w:r w:rsidR="00B32255">
        <w:rPr>
          <w:lang w:eastAsia="en-AU"/>
        </w:rPr>
        <w:t>as part of</w:t>
      </w:r>
      <w:r w:rsidR="00B32255" w:rsidRPr="74A98C98">
        <w:rPr>
          <w:lang w:eastAsia="en-AU"/>
        </w:rPr>
        <w:t xml:space="preserve"> </w:t>
      </w:r>
      <w:r w:rsidRPr="74A98C98">
        <w:rPr>
          <w:lang w:eastAsia="en-AU"/>
        </w:rPr>
        <w:t xml:space="preserve">the Review suggested that SANTS could be more effective in advocating on behalf of native title holders throughout the </w:t>
      </w:r>
      <w:r>
        <w:rPr>
          <w:lang w:eastAsia="en-AU"/>
        </w:rPr>
        <w:t xml:space="preserve">ILUA </w:t>
      </w:r>
      <w:r w:rsidRPr="74A98C98">
        <w:rPr>
          <w:lang w:eastAsia="en-AU"/>
        </w:rPr>
        <w:t>process.</w:t>
      </w:r>
      <w:r>
        <w:rPr>
          <w:lang w:eastAsia="en-AU"/>
        </w:rPr>
        <w:t xml:space="preserve"> These stakeholders were of the </w:t>
      </w:r>
      <w:r>
        <w:rPr>
          <w:lang w:eastAsia="en-AU"/>
        </w:rPr>
        <w:lastRenderedPageBreak/>
        <w:t xml:space="preserve">view that more assertive negotiation by commercial legal representatives </w:t>
      </w:r>
      <w:r w:rsidR="00B32255">
        <w:rPr>
          <w:lang w:eastAsia="en-AU"/>
        </w:rPr>
        <w:t xml:space="preserve">could </w:t>
      </w:r>
      <w:r>
        <w:rPr>
          <w:lang w:eastAsia="en-AU"/>
        </w:rPr>
        <w:t xml:space="preserve">result in better agreement terms for clients. There </w:t>
      </w:r>
      <w:r w:rsidR="00B32255">
        <w:rPr>
          <w:lang w:eastAsia="en-AU"/>
        </w:rPr>
        <w:t xml:space="preserve">was </w:t>
      </w:r>
      <w:r>
        <w:rPr>
          <w:lang w:eastAsia="en-AU"/>
        </w:rPr>
        <w:t xml:space="preserve">no evidence to suggest that this perception </w:t>
      </w:r>
      <w:r w:rsidR="00B32255">
        <w:rPr>
          <w:lang w:eastAsia="en-AU"/>
        </w:rPr>
        <w:t xml:space="preserve">was </w:t>
      </w:r>
      <w:r>
        <w:rPr>
          <w:lang w:eastAsia="en-AU"/>
        </w:rPr>
        <w:t>correct or that clients were dissatisfied with the ILUA terms.</w:t>
      </w:r>
    </w:p>
    <w:p w14:paraId="17469D7F" w14:textId="0E121248" w:rsidR="00853C10" w:rsidRPr="00987579" w:rsidRDefault="00853C10" w:rsidP="00853C10">
      <w:pPr>
        <w:pStyle w:val="Heading5"/>
      </w:pPr>
      <w:r>
        <w:t>Future Act</w:t>
      </w:r>
      <w:r w:rsidR="0079385B">
        <w:t xml:space="preserve"> numbers </w:t>
      </w:r>
      <w:r w:rsidR="00BA4015">
        <w:t>were</w:t>
      </w:r>
      <w:r w:rsidR="0079385B">
        <w:t xml:space="preserve"> low and largely</w:t>
      </w:r>
      <w:r w:rsidR="0030516C">
        <w:t xml:space="preserve"> </w:t>
      </w:r>
      <w:r w:rsidR="00EF4BF3">
        <w:t>subject to an alternative regime</w:t>
      </w:r>
      <w:r>
        <w:t xml:space="preserve"> </w:t>
      </w:r>
    </w:p>
    <w:p w14:paraId="34F9B968" w14:textId="21632EC4" w:rsidR="00907631" w:rsidRDefault="00BA4015" w:rsidP="00853C10">
      <w:r>
        <w:t xml:space="preserve">Future Act numbers were relatively low across the area, due to the </w:t>
      </w:r>
      <w:r w:rsidR="00335912">
        <w:t xml:space="preserve">comparatively low levels of relevant activity. </w:t>
      </w:r>
      <w:r w:rsidR="00907631">
        <w:t xml:space="preserve">Staff </w:t>
      </w:r>
      <w:r w:rsidR="00907631" w:rsidRPr="74A98C98">
        <w:t>estimated that approximately 100</w:t>
      </w:r>
      <w:r w:rsidR="00907631">
        <w:t xml:space="preserve"> to </w:t>
      </w:r>
      <w:r w:rsidR="00907631" w:rsidRPr="74A98C98">
        <w:t xml:space="preserve">200 </w:t>
      </w:r>
      <w:r w:rsidR="0064143C">
        <w:t>FANs</w:t>
      </w:r>
      <w:r w:rsidR="00907631" w:rsidRPr="74A98C98">
        <w:t xml:space="preserve"> </w:t>
      </w:r>
      <w:r w:rsidR="00907631">
        <w:t>are made</w:t>
      </w:r>
      <w:r w:rsidR="00907631" w:rsidRPr="74A98C98">
        <w:t xml:space="preserve"> within the SANTS RATSIB area each year</w:t>
      </w:r>
      <w:r w:rsidR="00907631">
        <w:t xml:space="preserve"> and that </w:t>
      </w:r>
      <w:r w:rsidR="00907631" w:rsidRPr="74A98C98">
        <w:t xml:space="preserve">Future Act activity </w:t>
      </w:r>
      <w:r w:rsidR="007E3A6F">
        <w:t>levels had remained comparable with the previous</w:t>
      </w:r>
      <w:r w:rsidR="00907631" w:rsidRPr="74A98C98">
        <w:t xml:space="preserve"> Review</w:t>
      </w:r>
      <w:r w:rsidR="007E3A6F">
        <w:t xml:space="preserve"> period.</w:t>
      </w:r>
    </w:p>
    <w:p w14:paraId="378590FD" w14:textId="599321D3" w:rsidR="00853C10" w:rsidRDefault="00EC1B90" w:rsidP="00853C10">
      <w:r>
        <w:t xml:space="preserve">South Australia is the only </w:t>
      </w:r>
      <w:r w:rsidR="00871191">
        <w:t>jurisdiction to have established an alternative Future Act regime, pursuant to s</w:t>
      </w:r>
      <w:r w:rsidR="003F29D7">
        <w:t xml:space="preserve">ection </w:t>
      </w:r>
      <w:r w:rsidR="000B6E5A">
        <w:t>43 of the NTA</w:t>
      </w:r>
      <w:r w:rsidR="000B6E5A">
        <w:rPr>
          <w:rStyle w:val="FootnoteReference"/>
        </w:rPr>
        <w:footnoteReference w:id="6"/>
      </w:r>
      <w:r w:rsidR="00B61C69">
        <w:t xml:space="preserve">. </w:t>
      </w:r>
      <w:r w:rsidR="008D0A73">
        <w:t xml:space="preserve">This has meant that </w:t>
      </w:r>
      <w:r w:rsidR="008D0A73" w:rsidRPr="74A98C98">
        <w:t xml:space="preserve">in most cases Future Acts </w:t>
      </w:r>
      <w:r w:rsidR="008D0A73">
        <w:t>were</w:t>
      </w:r>
      <w:r w:rsidR="008D0A73" w:rsidRPr="74A98C98">
        <w:t xml:space="preserve"> dealt with as part of the settlement ILUA </w:t>
      </w:r>
      <w:r w:rsidR="008D0A73">
        <w:t>under which FAN</w:t>
      </w:r>
      <w:r w:rsidR="00A65E10">
        <w:t>s</w:t>
      </w:r>
      <w:r w:rsidR="008D0A73">
        <w:t xml:space="preserve"> </w:t>
      </w:r>
      <w:r w:rsidR="00B45B95">
        <w:t xml:space="preserve">were </w:t>
      </w:r>
      <w:r w:rsidR="008D0A73">
        <w:t>sent exclusively to</w:t>
      </w:r>
      <w:r w:rsidR="00563178">
        <w:t xml:space="preserve"> PBCs.</w:t>
      </w:r>
      <w:r w:rsidR="008D0A73" w:rsidRPr="74A98C98">
        <w:t xml:space="preserve"> </w:t>
      </w:r>
      <w:r w:rsidR="00D156D6">
        <w:t xml:space="preserve">SANTS staff reported </w:t>
      </w:r>
      <w:r w:rsidR="00D5474D">
        <w:t xml:space="preserve">that </w:t>
      </w:r>
      <w:r w:rsidR="005C0821">
        <w:t>they receive</w:t>
      </w:r>
      <w:r w:rsidR="009A5AC6">
        <w:t>d</w:t>
      </w:r>
      <w:r w:rsidR="005C0821">
        <w:t xml:space="preserve"> FANs </w:t>
      </w:r>
      <w:r w:rsidR="005C0821" w:rsidRPr="005C0821">
        <w:t>directly address</w:t>
      </w:r>
      <w:r w:rsidR="005C0821">
        <w:t>ed</w:t>
      </w:r>
      <w:r w:rsidR="005C0821" w:rsidRPr="005C0821">
        <w:t xml:space="preserve"> to SANTS and some FANs which </w:t>
      </w:r>
      <w:r w:rsidR="009A5AC6">
        <w:t>were</w:t>
      </w:r>
      <w:r w:rsidR="005C0821" w:rsidRPr="005C0821">
        <w:t xml:space="preserve"> sent to PBCs. Where SANTS </w:t>
      </w:r>
      <w:r w:rsidR="009A5AC6">
        <w:t>wa</w:t>
      </w:r>
      <w:r w:rsidR="005C0821" w:rsidRPr="005C0821">
        <w:t xml:space="preserve">s the legal representative, SANTS </w:t>
      </w:r>
      <w:r w:rsidR="009A5AC6">
        <w:t>sought</w:t>
      </w:r>
      <w:r w:rsidR="005C0821" w:rsidRPr="005C0821">
        <w:t xml:space="preserve"> instructions from the PBC/Applicant and respond</w:t>
      </w:r>
      <w:r w:rsidR="009A5AC6">
        <w:t>ed</w:t>
      </w:r>
      <w:r w:rsidR="005C0821" w:rsidRPr="005C0821">
        <w:t>/action</w:t>
      </w:r>
      <w:r w:rsidR="009A5AC6">
        <w:t>ed</w:t>
      </w:r>
      <w:r w:rsidR="005C0821" w:rsidRPr="005C0821">
        <w:t xml:space="preserve"> accordingly. Where SANTS </w:t>
      </w:r>
      <w:r w:rsidR="009A5AC6">
        <w:t>was</w:t>
      </w:r>
      <w:r w:rsidR="005C0821" w:rsidRPr="005C0821">
        <w:t xml:space="preserve"> not the legal representative, </w:t>
      </w:r>
      <w:r w:rsidR="005C0821">
        <w:t>SANTS ensured</w:t>
      </w:r>
      <w:r w:rsidR="00EF4B49">
        <w:t xml:space="preserve"> that</w:t>
      </w:r>
      <w:r w:rsidR="005C0821" w:rsidRPr="005C0821">
        <w:t xml:space="preserve"> the native title group (or legal representative) also receive</w:t>
      </w:r>
      <w:r w:rsidR="00EF4B49">
        <w:t>d</w:t>
      </w:r>
      <w:r w:rsidR="005C0821" w:rsidRPr="005C0821">
        <w:t xml:space="preserve"> the FAN by forwarding it on. If the </w:t>
      </w:r>
      <w:r w:rsidR="00A65E10">
        <w:t>FAN</w:t>
      </w:r>
      <w:r w:rsidR="00A65E10" w:rsidRPr="005C0821">
        <w:t xml:space="preserve"> </w:t>
      </w:r>
      <w:r w:rsidR="005C0821" w:rsidRPr="005C0821">
        <w:t>relate</w:t>
      </w:r>
      <w:r w:rsidR="009A5AC6">
        <w:t>d</w:t>
      </w:r>
      <w:r w:rsidR="005C0821" w:rsidRPr="005C0821">
        <w:t xml:space="preserve"> to a function of SANTS, </w:t>
      </w:r>
      <w:r w:rsidR="00EF4B49">
        <w:t>staff</w:t>
      </w:r>
      <w:r w:rsidR="005C0821" w:rsidRPr="005C0821">
        <w:t xml:space="preserve"> respond</w:t>
      </w:r>
      <w:r w:rsidR="009A5AC6">
        <w:t>ed</w:t>
      </w:r>
      <w:r w:rsidR="005C0821" w:rsidRPr="005C0821">
        <w:t>/action</w:t>
      </w:r>
      <w:r w:rsidR="009A5AC6">
        <w:t>ed</w:t>
      </w:r>
      <w:r w:rsidR="005C0821" w:rsidRPr="005C0821">
        <w:t xml:space="preserve"> accordingly.</w:t>
      </w:r>
      <w:r w:rsidR="00EF4B49">
        <w:t xml:space="preserve"> </w:t>
      </w:r>
      <w:r w:rsidR="0099441A">
        <w:t>The FANs</w:t>
      </w:r>
      <w:r w:rsidR="00C9447D" w:rsidRPr="00C9447D">
        <w:t xml:space="preserve"> </w:t>
      </w:r>
      <w:r w:rsidR="009A5AC6">
        <w:t>were</w:t>
      </w:r>
      <w:r w:rsidR="00C9447D" w:rsidRPr="00C9447D">
        <w:t xml:space="preserve"> then filed </w:t>
      </w:r>
      <w:r w:rsidR="00BA66B1">
        <w:t xml:space="preserve">in a Future Act register </w:t>
      </w:r>
      <w:r w:rsidR="00C9447D" w:rsidRPr="00C9447D">
        <w:t xml:space="preserve">using </w:t>
      </w:r>
      <w:r w:rsidR="00D5474D">
        <w:t>SANTS</w:t>
      </w:r>
      <w:r w:rsidR="00C9447D" w:rsidRPr="00C9447D">
        <w:t xml:space="preserve"> records management system.</w:t>
      </w:r>
    </w:p>
    <w:p w14:paraId="250D4B64" w14:textId="36C664D7" w:rsidR="000D6A47" w:rsidRDefault="000D6A47" w:rsidP="00F96C3C">
      <w:pPr>
        <w:pStyle w:val="Heading4"/>
      </w:pPr>
      <w:r w:rsidRPr="00113551">
        <w:t>Number of claims resulting in a determination of native title or ILUA settlement as a proportion of total filed claims</w:t>
      </w:r>
    </w:p>
    <w:p w14:paraId="4BAC493E" w14:textId="377B7E80" w:rsidR="00FB1079" w:rsidRPr="00A9094A" w:rsidRDefault="00A146C3" w:rsidP="001922AC">
      <w:pPr>
        <w:rPr>
          <w:lang w:eastAsia="en-AU"/>
        </w:rPr>
      </w:pPr>
      <w:r>
        <w:t xml:space="preserve">As </w:t>
      </w:r>
      <w:r w:rsidR="0024A09F">
        <w:t xml:space="preserve">outlined in </w:t>
      </w:r>
      <w:r w:rsidR="0024A09F">
        <w:fldChar w:fldCharType="begin"/>
      </w:r>
      <w:r w:rsidR="0024A09F">
        <w:instrText xml:space="preserve"> REF _Ref138333488 \h </w:instrText>
      </w:r>
      <w:r w:rsidR="0024A09F">
        <w:fldChar w:fldCharType="separate"/>
      </w:r>
      <w:r w:rsidR="002D4625">
        <w:t xml:space="preserve">Table </w:t>
      </w:r>
      <w:r w:rsidR="002D4625">
        <w:rPr>
          <w:noProof/>
        </w:rPr>
        <w:t>4</w:t>
      </w:r>
      <w:r w:rsidR="0024A09F">
        <w:fldChar w:fldCharType="end"/>
      </w:r>
      <w:r w:rsidR="0024A09F">
        <w:t xml:space="preserve">, there </w:t>
      </w:r>
      <w:r w:rsidR="00845117">
        <w:t>were</w:t>
      </w:r>
      <w:r w:rsidR="0024A09F">
        <w:t xml:space="preserve"> </w:t>
      </w:r>
      <w:r w:rsidR="0039126B">
        <w:t>four</w:t>
      </w:r>
      <w:r w:rsidR="0024A09F">
        <w:t xml:space="preserve"> determinations of native title </w:t>
      </w:r>
      <w:r w:rsidR="00845117">
        <w:t xml:space="preserve">during the Review period. </w:t>
      </w:r>
    </w:p>
    <w:p w14:paraId="01656982" w14:textId="2BE9C847" w:rsidR="00262181" w:rsidRDefault="00262181" w:rsidP="00262181">
      <w:pPr>
        <w:pStyle w:val="Caption"/>
        <w:rPr>
          <w:sz w:val="17"/>
          <w:szCs w:val="24"/>
        </w:rPr>
      </w:pPr>
      <w:bookmarkStart w:id="23" w:name="_Ref138333488"/>
      <w:r>
        <w:t xml:space="preserve">Table </w:t>
      </w:r>
      <w:r>
        <w:fldChar w:fldCharType="begin"/>
      </w:r>
      <w:r>
        <w:instrText xml:space="preserve"> SEQ Table \* ARABIC </w:instrText>
      </w:r>
      <w:r>
        <w:fldChar w:fldCharType="separate"/>
      </w:r>
      <w:r w:rsidR="002D4625">
        <w:rPr>
          <w:noProof/>
        </w:rPr>
        <w:t>4</w:t>
      </w:r>
      <w:r>
        <w:fldChar w:fldCharType="end"/>
      </w:r>
      <w:bookmarkEnd w:id="23"/>
      <w:r>
        <w:t xml:space="preserve"> | Number of </w:t>
      </w:r>
      <w:r w:rsidR="001C7F04">
        <w:t xml:space="preserve">applications </w:t>
      </w:r>
      <w:r>
        <w:t xml:space="preserve">resulting in </w:t>
      </w:r>
      <w:r w:rsidRPr="009C4AC0">
        <w:t>determination of native title</w:t>
      </w:r>
      <w:r>
        <w:t xml:space="preserve"> or ILUA settlement </w:t>
      </w:r>
      <w:r w:rsidR="001C7F04">
        <w:t>with SANTS involvement</w:t>
      </w:r>
      <w:r w:rsidR="00845117">
        <w:t xml:space="preserve"> during the Review period</w:t>
      </w:r>
    </w:p>
    <w:tbl>
      <w:tblPr>
        <w:tblStyle w:val="NOUSSideHeader1"/>
        <w:tblW w:w="5000" w:type="pct"/>
        <w:tblLook w:val="04A0" w:firstRow="1" w:lastRow="0" w:firstColumn="1" w:lastColumn="0" w:noHBand="0" w:noVBand="1"/>
      </w:tblPr>
      <w:tblGrid>
        <w:gridCol w:w="2976"/>
        <w:gridCol w:w="2977"/>
        <w:gridCol w:w="2977"/>
      </w:tblGrid>
      <w:tr w:rsidR="0039126B" w14:paraId="02BD15AE" w14:textId="5210AE35" w:rsidTr="00F275FF">
        <w:trPr>
          <w:cnfStyle w:val="100000000000" w:firstRow="1" w:lastRow="0" w:firstColumn="0" w:lastColumn="0" w:oddVBand="0" w:evenVBand="0" w:oddHBand="0" w:evenHBand="0" w:firstRowFirstColumn="0" w:firstRowLastColumn="0" w:lastRowFirstColumn="0" w:lastRowLastColumn="0"/>
          <w:trHeight w:val="547"/>
        </w:trPr>
        <w:tc>
          <w:tcPr>
            <w:tcW w:w="1666" w:type="pct"/>
          </w:tcPr>
          <w:p w14:paraId="0CF8D93D" w14:textId="334C499C" w:rsidR="0039126B" w:rsidRPr="00BC6953" w:rsidRDefault="0039126B" w:rsidP="0058381B">
            <w:pPr>
              <w:pStyle w:val="TableNheader"/>
            </w:pPr>
            <w:r w:rsidRPr="00BC6953">
              <w:t xml:space="preserve">Total number of </w:t>
            </w:r>
            <w:r>
              <w:t>native title applications filed</w:t>
            </w:r>
          </w:p>
        </w:tc>
        <w:tc>
          <w:tcPr>
            <w:tcW w:w="1667" w:type="pct"/>
          </w:tcPr>
          <w:p w14:paraId="7CA5E131" w14:textId="77777777" w:rsidR="0039126B" w:rsidRPr="00BC6953" w:rsidRDefault="0039126B" w:rsidP="0058381B">
            <w:pPr>
              <w:pStyle w:val="TableNheader"/>
            </w:pPr>
            <w:r w:rsidRPr="00BC6953">
              <w:t xml:space="preserve">Number of </w:t>
            </w:r>
            <w:r w:rsidRPr="009C4AC0">
              <w:t>determinations of native title</w:t>
            </w:r>
          </w:p>
        </w:tc>
        <w:tc>
          <w:tcPr>
            <w:tcW w:w="1667" w:type="pct"/>
          </w:tcPr>
          <w:p w14:paraId="64F7FB19" w14:textId="783A9358" w:rsidR="0039126B" w:rsidRPr="00BC6953" w:rsidRDefault="0039126B" w:rsidP="0058381B">
            <w:pPr>
              <w:pStyle w:val="TableNheader"/>
            </w:pPr>
            <w:r>
              <w:t>ILUA settlements</w:t>
            </w:r>
          </w:p>
        </w:tc>
      </w:tr>
      <w:tr w:rsidR="0039126B" w14:paraId="138C7986" w14:textId="0ECEF0DA" w:rsidTr="00F275FF">
        <w:trPr>
          <w:cnfStyle w:val="000000100000" w:firstRow="0" w:lastRow="0" w:firstColumn="0" w:lastColumn="0" w:oddVBand="0" w:evenVBand="0" w:oddHBand="1" w:evenHBand="0" w:firstRowFirstColumn="0" w:firstRowLastColumn="0" w:lastRowFirstColumn="0" w:lastRowLastColumn="0"/>
          <w:trHeight w:val="172"/>
        </w:trPr>
        <w:tc>
          <w:tcPr>
            <w:tcW w:w="1666" w:type="pct"/>
          </w:tcPr>
          <w:p w14:paraId="260480AE" w14:textId="1BA5135B" w:rsidR="0039126B" w:rsidRDefault="0039126B" w:rsidP="0058381B">
            <w:pPr>
              <w:pStyle w:val="TableNText"/>
            </w:pPr>
            <w:r>
              <w:t>9</w:t>
            </w:r>
          </w:p>
        </w:tc>
        <w:tc>
          <w:tcPr>
            <w:tcW w:w="1667" w:type="pct"/>
          </w:tcPr>
          <w:p w14:paraId="67DFE621" w14:textId="2F03C855" w:rsidR="0039126B" w:rsidRDefault="0039126B" w:rsidP="0058381B">
            <w:pPr>
              <w:pStyle w:val="TableNText"/>
            </w:pPr>
            <w:r>
              <w:t>4</w:t>
            </w:r>
            <w:r>
              <w:rPr>
                <w:rStyle w:val="FootnoteReference"/>
              </w:rPr>
              <w:footnoteReference w:id="7"/>
            </w:r>
          </w:p>
        </w:tc>
        <w:tc>
          <w:tcPr>
            <w:tcW w:w="1667" w:type="pct"/>
          </w:tcPr>
          <w:p w14:paraId="33FA8DC6" w14:textId="1537BAA3" w:rsidR="0039126B" w:rsidRDefault="0039126B" w:rsidP="0058381B">
            <w:pPr>
              <w:pStyle w:val="TableNText"/>
            </w:pPr>
            <w:r>
              <w:t>4</w:t>
            </w:r>
          </w:p>
        </w:tc>
      </w:tr>
      <w:tr w:rsidR="0039126B" w14:paraId="0B535BB3" w14:textId="19B8A287" w:rsidTr="00F275FF">
        <w:trPr>
          <w:cnfStyle w:val="000000010000" w:firstRow="0" w:lastRow="0" w:firstColumn="0" w:lastColumn="0" w:oddVBand="0" w:evenVBand="0" w:oddHBand="0" w:evenHBand="1" w:firstRowFirstColumn="0" w:firstRowLastColumn="0" w:lastRowFirstColumn="0" w:lastRowLastColumn="0"/>
          <w:trHeight w:val="182"/>
        </w:trPr>
        <w:tc>
          <w:tcPr>
            <w:tcW w:w="1666" w:type="pct"/>
          </w:tcPr>
          <w:p w14:paraId="2CDD9014" w14:textId="05B42FA5" w:rsidR="0039126B" w:rsidRDefault="0039126B" w:rsidP="0058381B">
            <w:pPr>
              <w:pStyle w:val="TableNText"/>
            </w:pPr>
            <w:r>
              <w:t>93</w:t>
            </w:r>
          </w:p>
        </w:tc>
        <w:tc>
          <w:tcPr>
            <w:tcW w:w="1667" w:type="pct"/>
          </w:tcPr>
          <w:p w14:paraId="0651CDDD" w14:textId="25CD61EC" w:rsidR="0039126B" w:rsidRDefault="0039126B" w:rsidP="0058381B">
            <w:pPr>
              <w:pStyle w:val="TableNText"/>
            </w:pPr>
            <w:r>
              <w:t>34</w:t>
            </w:r>
          </w:p>
        </w:tc>
        <w:tc>
          <w:tcPr>
            <w:tcW w:w="1667" w:type="pct"/>
          </w:tcPr>
          <w:p w14:paraId="5B3FE4B1" w14:textId="502415D8" w:rsidR="0039126B" w:rsidRDefault="0039126B" w:rsidP="0058381B">
            <w:pPr>
              <w:pStyle w:val="TableNText"/>
            </w:pPr>
            <w:r>
              <w:t>113</w:t>
            </w:r>
          </w:p>
        </w:tc>
      </w:tr>
    </w:tbl>
    <w:p w14:paraId="5643CE1A" w14:textId="29565033" w:rsidR="000D6A47" w:rsidRDefault="000D6A47" w:rsidP="00F96C3C">
      <w:pPr>
        <w:pStyle w:val="Heading4"/>
      </w:pPr>
      <w:r w:rsidRPr="20BDA18E">
        <w:t xml:space="preserve">Number of claim groups the NTRB-SP has acted for or assisted via brief out arrangements in a native title determination application </w:t>
      </w:r>
      <w:r w:rsidR="003F41BE" w:rsidRPr="20BDA18E">
        <w:t>during the Review period</w:t>
      </w:r>
    </w:p>
    <w:p w14:paraId="45CA7A5B" w14:textId="77777777" w:rsidR="006324D7" w:rsidRPr="0053475A" w:rsidRDefault="006324D7" w:rsidP="006324D7">
      <w:pPr>
        <w:pStyle w:val="Heading5"/>
        <w:numPr>
          <w:ilvl w:val="0"/>
          <w:numId w:val="0"/>
        </w:numPr>
      </w:pPr>
      <w:r w:rsidRPr="0053475A">
        <w:t>A</w:t>
      </w:r>
      <w:r>
        <w:t>t</w:t>
      </w:r>
      <w:r w:rsidRPr="0053475A">
        <w:t xml:space="preserve"> the end of the Review period, SANTS </w:t>
      </w:r>
      <w:r>
        <w:t>was the legal representative on 15 active native title claims</w:t>
      </w:r>
    </w:p>
    <w:p w14:paraId="03C4CE74" w14:textId="386A6407" w:rsidR="006324D7" w:rsidRDefault="006324D7" w:rsidP="006324D7">
      <w:pPr>
        <w:rPr>
          <w:lang w:eastAsia="en-AU"/>
        </w:rPr>
      </w:pPr>
      <w:r w:rsidRPr="0053475A">
        <w:rPr>
          <w:lang w:eastAsia="en-AU"/>
        </w:rPr>
        <w:t xml:space="preserve">At the end of the Review period, SANTS </w:t>
      </w:r>
      <w:r>
        <w:rPr>
          <w:lang w:eastAsia="en-AU"/>
        </w:rPr>
        <w:t xml:space="preserve">was </w:t>
      </w:r>
      <w:r w:rsidRPr="0080217B">
        <w:rPr>
          <w:lang w:eastAsia="en-AU"/>
        </w:rPr>
        <w:t>the legal representative listed on 15 of the</w:t>
      </w:r>
      <w:r w:rsidR="00941BD2">
        <w:rPr>
          <w:lang w:eastAsia="en-AU"/>
        </w:rPr>
        <w:t xml:space="preserve"> 19 active </w:t>
      </w:r>
      <w:r>
        <w:rPr>
          <w:lang w:eastAsia="en-AU"/>
        </w:rPr>
        <w:t>claims</w:t>
      </w:r>
      <w:r w:rsidR="00372E9E">
        <w:rPr>
          <w:lang w:eastAsia="en-AU"/>
        </w:rPr>
        <w:t xml:space="preserve"> in its RATSIB region</w:t>
      </w:r>
      <w:r w:rsidRPr="0053475A">
        <w:rPr>
          <w:rStyle w:val="FootnoteReference"/>
          <w:lang w:eastAsia="en-AU"/>
        </w:rPr>
        <w:footnoteReference w:id="8"/>
      </w:r>
      <w:r w:rsidR="00921EE7">
        <w:rPr>
          <w:lang w:eastAsia="en-AU"/>
        </w:rPr>
        <w:t xml:space="preserve"> </w:t>
      </w:r>
      <w:r w:rsidR="00C66439">
        <w:rPr>
          <w:lang w:eastAsia="en-AU"/>
        </w:rPr>
        <w:t xml:space="preserve">and </w:t>
      </w:r>
      <w:proofErr w:type="gramStart"/>
      <w:r w:rsidR="00C66439">
        <w:rPr>
          <w:lang w:eastAsia="en-AU"/>
        </w:rPr>
        <w:t xml:space="preserve">provided </w:t>
      </w:r>
      <w:r w:rsidR="006938CA">
        <w:rPr>
          <w:lang w:eastAsia="en-AU"/>
        </w:rPr>
        <w:t>assistance to</w:t>
      </w:r>
      <w:proofErr w:type="gramEnd"/>
      <w:r w:rsidR="006938CA">
        <w:rPr>
          <w:lang w:eastAsia="en-AU"/>
        </w:rPr>
        <w:t xml:space="preserve"> the remaining four claims</w:t>
      </w:r>
      <w:r w:rsidR="00372E9E">
        <w:rPr>
          <w:lang w:eastAsia="en-AU"/>
        </w:rPr>
        <w:t xml:space="preserve"> under brief out arrangements</w:t>
      </w:r>
      <w:r w:rsidR="006938CA">
        <w:rPr>
          <w:lang w:eastAsia="en-AU"/>
        </w:rPr>
        <w:t>.</w:t>
      </w:r>
      <w:r w:rsidR="00C66439">
        <w:rPr>
          <w:lang w:eastAsia="en-AU"/>
        </w:rPr>
        <w:t xml:space="preserve"> </w:t>
      </w:r>
      <w:r w:rsidRPr="0053475A">
        <w:rPr>
          <w:lang w:eastAsia="en-AU"/>
        </w:rPr>
        <w:t xml:space="preserve">A summary of SANTS active </w:t>
      </w:r>
      <w:r>
        <w:rPr>
          <w:lang w:eastAsia="en-AU"/>
        </w:rPr>
        <w:t>claims</w:t>
      </w:r>
      <w:r w:rsidRPr="0053475A">
        <w:rPr>
          <w:lang w:eastAsia="en-AU"/>
        </w:rPr>
        <w:t xml:space="preserve"> at the time of the Review is provided</w:t>
      </w:r>
      <w:r>
        <w:rPr>
          <w:lang w:eastAsia="en-AU"/>
        </w:rPr>
        <w:t xml:space="preserve"> in </w:t>
      </w:r>
      <w:r w:rsidR="0058381B">
        <w:rPr>
          <w:lang w:eastAsia="en-AU"/>
        </w:rPr>
        <w:fldChar w:fldCharType="begin"/>
      </w:r>
      <w:r w:rsidR="0058381B">
        <w:rPr>
          <w:lang w:eastAsia="en-AU"/>
        </w:rPr>
        <w:instrText xml:space="preserve"> REF _Ref157687876 \h </w:instrText>
      </w:r>
      <w:r w:rsidR="0058381B">
        <w:rPr>
          <w:lang w:eastAsia="en-AU"/>
        </w:rPr>
      </w:r>
      <w:r w:rsidR="0058381B">
        <w:rPr>
          <w:lang w:eastAsia="en-AU"/>
        </w:rPr>
        <w:fldChar w:fldCharType="separate"/>
      </w:r>
      <w:r w:rsidR="002D4625">
        <w:t xml:space="preserve">Table </w:t>
      </w:r>
      <w:r w:rsidR="002D4625">
        <w:rPr>
          <w:noProof/>
        </w:rPr>
        <w:t>5</w:t>
      </w:r>
      <w:r w:rsidR="0058381B">
        <w:rPr>
          <w:lang w:eastAsia="en-AU"/>
        </w:rPr>
        <w:fldChar w:fldCharType="end"/>
      </w:r>
      <w:r w:rsidRPr="0053475A">
        <w:rPr>
          <w:lang w:eastAsia="en-AU"/>
        </w:rPr>
        <w:t>.</w:t>
      </w:r>
      <w:r>
        <w:rPr>
          <w:lang w:eastAsia="en-AU"/>
        </w:rPr>
        <w:t xml:space="preserve"> </w:t>
      </w:r>
    </w:p>
    <w:p w14:paraId="3030E001" w14:textId="5128D48B" w:rsidR="006324D7" w:rsidRDefault="006324D7" w:rsidP="006324D7">
      <w:pPr>
        <w:pStyle w:val="Caption"/>
        <w:rPr>
          <w:lang w:eastAsia="en-AU"/>
        </w:rPr>
      </w:pPr>
      <w:bookmarkStart w:id="24" w:name="_Ref157687876"/>
      <w:r>
        <w:lastRenderedPageBreak/>
        <w:t xml:space="preserve">Table </w:t>
      </w:r>
      <w:r>
        <w:fldChar w:fldCharType="begin"/>
      </w:r>
      <w:r>
        <w:instrText xml:space="preserve"> SEQ Table \* ARABIC </w:instrText>
      </w:r>
      <w:r>
        <w:fldChar w:fldCharType="separate"/>
      </w:r>
      <w:r w:rsidR="002D4625">
        <w:rPr>
          <w:noProof/>
        </w:rPr>
        <w:t>5</w:t>
      </w:r>
      <w:r>
        <w:fldChar w:fldCharType="end"/>
      </w:r>
      <w:bookmarkEnd w:id="24"/>
      <w:r>
        <w:t xml:space="preserve"> | Summary of active South Australian active native title claims </w:t>
      </w:r>
      <w:proofErr w:type="gramStart"/>
      <w:r>
        <w:t>at</w:t>
      </w:r>
      <w:proofErr w:type="gramEnd"/>
      <w:r>
        <w:t xml:space="preserve"> 30 June 2022</w:t>
      </w:r>
    </w:p>
    <w:tbl>
      <w:tblPr>
        <w:tblStyle w:val="NOUSSideHeader1"/>
        <w:tblW w:w="5000" w:type="pct"/>
        <w:tblLook w:val="04A0" w:firstRow="1" w:lastRow="0" w:firstColumn="1" w:lastColumn="0" w:noHBand="0" w:noVBand="1"/>
      </w:tblPr>
      <w:tblGrid>
        <w:gridCol w:w="4962"/>
        <w:gridCol w:w="1984"/>
        <w:gridCol w:w="1984"/>
      </w:tblGrid>
      <w:tr w:rsidR="0068153C" w14:paraId="366ED67F" w14:textId="77777777" w:rsidTr="00F275FF">
        <w:trPr>
          <w:cnfStyle w:val="100000000000" w:firstRow="1" w:lastRow="0" w:firstColumn="0" w:lastColumn="0" w:oddVBand="0" w:evenVBand="0" w:oddHBand="0" w:evenHBand="0" w:firstRowFirstColumn="0" w:firstRowLastColumn="0" w:lastRowFirstColumn="0" w:lastRowLastColumn="0"/>
        </w:trPr>
        <w:tc>
          <w:tcPr>
            <w:tcW w:w="2778" w:type="pct"/>
          </w:tcPr>
          <w:p w14:paraId="5E0E521D" w14:textId="77777777" w:rsidR="006324D7" w:rsidRPr="00BC6953" w:rsidRDefault="006324D7" w:rsidP="0058381B">
            <w:pPr>
              <w:pStyle w:val="TableNheader"/>
            </w:pPr>
            <w:r>
              <w:t>Application name</w:t>
            </w:r>
          </w:p>
        </w:tc>
        <w:tc>
          <w:tcPr>
            <w:tcW w:w="1111" w:type="pct"/>
          </w:tcPr>
          <w:p w14:paraId="667114E0" w14:textId="77777777" w:rsidR="006324D7" w:rsidRPr="00BC6953" w:rsidRDefault="006324D7" w:rsidP="0058381B">
            <w:pPr>
              <w:pStyle w:val="TableNheader"/>
            </w:pPr>
            <w:r>
              <w:t>Representative</w:t>
            </w:r>
          </w:p>
        </w:tc>
        <w:tc>
          <w:tcPr>
            <w:tcW w:w="1111" w:type="pct"/>
          </w:tcPr>
          <w:p w14:paraId="1B3AB643" w14:textId="77777777" w:rsidR="006324D7" w:rsidRPr="00BC6953" w:rsidRDefault="006324D7" w:rsidP="0058381B">
            <w:pPr>
              <w:pStyle w:val="TableNheader"/>
            </w:pPr>
            <w:r>
              <w:t>Date filed</w:t>
            </w:r>
          </w:p>
        </w:tc>
      </w:tr>
      <w:tr w:rsidR="006324D7" w14:paraId="4F4B2034"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55279BC7" w14:textId="77777777" w:rsidR="006324D7" w:rsidRDefault="006324D7" w:rsidP="0058381B">
            <w:pPr>
              <w:pStyle w:val="TableNbiophoto"/>
            </w:pPr>
            <w:proofErr w:type="spellStart"/>
            <w:r w:rsidRPr="0053475A">
              <w:t>Antakirinja</w:t>
            </w:r>
            <w:proofErr w:type="spellEnd"/>
            <w:r w:rsidRPr="0053475A">
              <w:t xml:space="preserve"> Matu-Yankunytjatjara</w:t>
            </w:r>
          </w:p>
        </w:tc>
        <w:tc>
          <w:tcPr>
            <w:tcW w:w="1111" w:type="pct"/>
          </w:tcPr>
          <w:p w14:paraId="6B9012BB" w14:textId="77777777" w:rsidR="006324D7" w:rsidRDefault="006324D7" w:rsidP="0058381B">
            <w:pPr>
              <w:pStyle w:val="TableNText"/>
            </w:pPr>
            <w:r w:rsidRPr="0053475A">
              <w:t>Tim Wooley</w:t>
            </w:r>
          </w:p>
        </w:tc>
        <w:tc>
          <w:tcPr>
            <w:tcW w:w="1111" w:type="pct"/>
          </w:tcPr>
          <w:p w14:paraId="112B904A" w14:textId="77777777" w:rsidR="006324D7" w:rsidRPr="005963CD" w:rsidRDefault="006324D7" w:rsidP="0058381B">
            <w:pPr>
              <w:pStyle w:val="TableNText"/>
            </w:pPr>
            <w:r w:rsidRPr="0053475A">
              <w:t>22/04/2022</w:t>
            </w:r>
          </w:p>
        </w:tc>
      </w:tr>
      <w:tr w:rsidR="006324D7" w14:paraId="32C17697"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101F4302" w14:textId="77777777" w:rsidR="006324D7" w:rsidRDefault="006324D7" w:rsidP="0058381B">
            <w:pPr>
              <w:pStyle w:val="TableNbiophoto"/>
            </w:pPr>
            <w:r w:rsidRPr="0053475A">
              <w:t xml:space="preserve">Arbana #2 </w:t>
            </w:r>
          </w:p>
        </w:tc>
        <w:tc>
          <w:tcPr>
            <w:tcW w:w="1111" w:type="pct"/>
          </w:tcPr>
          <w:p w14:paraId="1A5A6E95" w14:textId="77777777" w:rsidR="006324D7" w:rsidRDefault="006324D7" w:rsidP="0058381B">
            <w:pPr>
              <w:pStyle w:val="TableNText"/>
            </w:pPr>
            <w:r w:rsidRPr="0053475A">
              <w:t xml:space="preserve">Camatta </w:t>
            </w:r>
            <w:proofErr w:type="spellStart"/>
            <w:r w:rsidRPr="0053475A">
              <w:t>Lempens</w:t>
            </w:r>
            <w:proofErr w:type="spellEnd"/>
          </w:p>
        </w:tc>
        <w:tc>
          <w:tcPr>
            <w:tcW w:w="1111" w:type="pct"/>
          </w:tcPr>
          <w:p w14:paraId="1A510F37" w14:textId="77777777" w:rsidR="006324D7" w:rsidRPr="005963CD" w:rsidRDefault="006324D7" w:rsidP="0058381B">
            <w:pPr>
              <w:pStyle w:val="TableNText"/>
            </w:pPr>
            <w:r w:rsidRPr="0053475A">
              <w:t>01/03/2013</w:t>
            </w:r>
          </w:p>
        </w:tc>
      </w:tr>
      <w:tr w:rsidR="006324D7" w14:paraId="64CDFCAA"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42EF4EE1" w14:textId="7C6A5BC4" w:rsidR="006324D7" w:rsidRDefault="006324D7" w:rsidP="0058381B">
            <w:pPr>
              <w:pStyle w:val="TableNbiophoto"/>
            </w:pPr>
            <w:hyperlink r:id="rId18" w:history="1">
              <w:r w:rsidRPr="0053475A">
                <w:t>Far West Coast Sea Claim</w:t>
              </w:r>
            </w:hyperlink>
          </w:p>
        </w:tc>
        <w:tc>
          <w:tcPr>
            <w:tcW w:w="1111" w:type="pct"/>
          </w:tcPr>
          <w:p w14:paraId="71B1E746" w14:textId="77777777" w:rsidR="006324D7" w:rsidRDefault="006324D7" w:rsidP="0058381B">
            <w:pPr>
              <w:pStyle w:val="TableNText"/>
            </w:pPr>
            <w:r w:rsidRPr="0053475A">
              <w:t>SANTS</w:t>
            </w:r>
          </w:p>
        </w:tc>
        <w:tc>
          <w:tcPr>
            <w:tcW w:w="1111" w:type="pct"/>
          </w:tcPr>
          <w:p w14:paraId="51026AF4" w14:textId="77777777" w:rsidR="006324D7" w:rsidRPr="005963CD" w:rsidRDefault="006324D7" w:rsidP="0058381B">
            <w:pPr>
              <w:pStyle w:val="TableNText"/>
            </w:pPr>
            <w:r w:rsidRPr="0053475A">
              <w:t>09/03/2016</w:t>
            </w:r>
          </w:p>
        </w:tc>
      </w:tr>
      <w:tr w:rsidR="006324D7" w14:paraId="332D93D2"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4D62E06C" w14:textId="5CB5E440" w:rsidR="006324D7" w:rsidRDefault="006324D7" w:rsidP="0058381B">
            <w:pPr>
              <w:pStyle w:val="TableNbiophoto"/>
            </w:pPr>
            <w:hyperlink r:id="rId19" w:history="1">
              <w:r w:rsidRPr="0053475A">
                <w:t>First Nations of the Southeast #1</w:t>
              </w:r>
            </w:hyperlink>
          </w:p>
        </w:tc>
        <w:tc>
          <w:tcPr>
            <w:tcW w:w="1111" w:type="pct"/>
          </w:tcPr>
          <w:p w14:paraId="654860D4" w14:textId="77777777" w:rsidR="006324D7" w:rsidRDefault="006324D7" w:rsidP="0058381B">
            <w:pPr>
              <w:pStyle w:val="TableNText"/>
            </w:pPr>
            <w:r w:rsidRPr="0053475A">
              <w:t>SANTS</w:t>
            </w:r>
          </w:p>
        </w:tc>
        <w:tc>
          <w:tcPr>
            <w:tcW w:w="1111" w:type="pct"/>
          </w:tcPr>
          <w:p w14:paraId="24B79DCD" w14:textId="77777777" w:rsidR="006324D7" w:rsidRPr="005963CD" w:rsidRDefault="006324D7" w:rsidP="0058381B">
            <w:pPr>
              <w:pStyle w:val="TableNText"/>
            </w:pPr>
            <w:r w:rsidRPr="0053475A">
              <w:t>04/08/2017</w:t>
            </w:r>
          </w:p>
        </w:tc>
      </w:tr>
      <w:tr w:rsidR="006324D7" w14:paraId="3D3C09FB"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768CAAAA" w14:textId="77777777" w:rsidR="006324D7" w:rsidRDefault="006324D7" w:rsidP="0058381B">
            <w:pPr>
              <w:pStyle w:val="TableNbiophoto"/>
            </w:pPr>
            <w:r w:rsidRPr="0053475A">
              <w:t xml:space="preserve">First Nations of the </w:t>
            </w:r>
            <w:proofErr w:type="gramStart"/>
            <w:r w:rsidRPr="0053475A">
              <w:t>South East</w:t>
            </w:r>
            <w:proofErr w:type="gramEnd"/>
            <w:r w:rsidRPr="0053475A">
              <w:t xml:space="preserve"> # 2</w:t>
            </w:r>
            <w:r w:rsidRPr="0053475A">
              <w:tab/>
            </w:r>
          </w:p>
        </w:tc>
        <w:tc>
          <w:tcPr>
            <w:tcW w:w="1111" w:type="pct"/>
          </w:tcPr>
          <w:p w14:paraId="0D7C31A0" w14:textId="77777777" w:rsidR="006324D7" w:rsidRDefault="006324D7" w:rsidP="0058381B">
            <w:pPr>
              <w:pStyle w:val="TableNText"/>
            </w:pPr>
            <w:r w:rsidRPr="0053475A">
              <w:t>SANTS</w:t>
            </w:r>
          </w:p>
        </w:tc>
        <w:tc>
          <w:tcPr>
            <w:tcW w:w="1111" w:type="pct"/>
          </w:tcPr>
          <w:p w14:paraId="70886FF5" w14:textId="77777777" w:rsidR="006324D7" w:rsidRPr="005963CD" w:rsidRDefault="006324D7" w:rsidP="0058381B">
            <w:pPr>
              <w:pStyle w:val="TableNText"/>
            </w:pPr>
            <w:r w:rsidRPr="0053475A">
              <w:t>07/07/2017</w:t>
            </w:r>
          </w:p>
        </w:tc>
      </w:tr>
      <w:tr w:rsidR="006324D7" w14:paraId="0BB170DD"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4357C550" w14:textId="7B79C2FA" w:rsidR="006324D7" w:rsidRDefault="006324D7" w:rsidP="0058381B">
            <w:pPr>
              <w:pStyle w:val="TableNbiophoto"/>
            </w:pPr>
            <w:hyperlink r:id="rId20" w:history="1">
              <w:r w:rsidRPr="0053475A">
                <w:t>First Peoples of the River Murray and Mallee Region #2</w:t>
              </w:r>
            </w:hyperlink>
          </w:p>
        </w:tc>
        <w:tc>
          <w:tcPr>
            <w:tcW w:w="1111" w:type="pct"/>
          </w:tcPr>
          <w:p w14:paraId="193973D1" w14:textId="77777777" w:rsidR="006324D7" w:rsidRDefault="006324D7" w:rsidP="0058381B">
            <w:pPr>
              <w:pStyle w:val="TableNText"/>
            </w:pPr>
            <w:r w:rsidRPr="0053475A">
              <w:t>SANTS</w:t>
            </w:r>
          </w:p>
        </w:tc>
        <w:tc>
          <w:tcPr>
            <w:tcW w:w="1111" w:type="pct"/>
          </w:tcPr>
          <w:p w14:paraId="4C1CE607" w14:textId="77777777" w:rsidR="006324D7" w:rsidRPr="005963CD" w:rsidRDefault="006324D7" w:rsidP="0058381B">
            <w:pPr>
              <w:pStyle w:val="TableNText"/>
            </w:pPr>
            <w:r w:rsidRPr="0053475A">
              <w:t>20/08/2019</w:t>
            </w:r>
          </w:p>
        </w:tc>
      </w:tr>
      <w:tr w:rsidR="006324D7" w14:paraId="47C0365D"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31438B5A" w14:textId="0B84CB86" w:rsidR="006324D7" w:rsidRDefault="006324D7" w:rsidP="0058381B">
            <w:pPr>
              <w:pStyle w:val="TableNbiophoto"/>
            </w:pPr>
            <w:hyperlink r:id="rId21" w:history="1">
              <w:proofErr w:type="spellStart"/>
              <w:r w:rsidRPr="0053475A">
                <w:t>Narungga</w:t>
              </w:r>
              <w:proofErr w:type="spellEnd"/>
              <w:r w:rsidRPr="0053475A">
                <w:t xml:space="preserve"> Nation</w:t>
              </w:r>
            </w:hyperlink>
          </w:p>
        </w:tc>
        <w:tc>
          <w:tcPr>
            <w:tcW w:w="1111" w:type="pct"/>
          </w:tcPr>
          <w:p w14:paraId="0745D6F6" w14:textId="77777777" w:rsidR="006324D7" w:rsidRDefault="006324D7" w:rsidP="0058381B">
            <w:pPr>
              <w:pStyle w:val="TableNText"/>
            </w:pPr>
            <w:r w:rsidRPr="0053475A">
              <w:t>SANTS</w:t>
            </w:r>
          </w:p>
        </w:tc>
        <w:tc>
          <w:tcPr>
            <w:tcW w:w="1111" w:type="pct"/>
          </w:tcPr>
          <w:p w14:paraId="1D5457FD" w14:textId="77777777" w:rsidR="006324D7" w:rsidRPr="005963CD" w:rsidRDefault="006324D7" w:rsidP="0058381B">
            <w:pPr>
              <w:pStyle w:val="TableNText"/>
            </w:pPr>
            <w:r w:rsidRPr="0053475A">
              <w:t>25/03/2013</w:t>
            </w:r>
          </w:p>
        </w:tc>
      </w:tr>
      <w:tr w:rsidR="006324D7" w14:paraId="5DDB75A2"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33F26321" w14:textId="5E6BF417" w:rsidR="006324D7" w:rsidRDefault="006324D7" w:rsidP="0058381B">
            <w:pPr>
              <w:pStyle w:val="TableNbiophoto"/>
            </w:pPr>
            <w:hyperlink r:id="rId22" w:history="1">
              <w:proofErr w:type="spellStart"/>
              <w:r w:rsidRPr="005963CD">
                <w:t>Nauo</w:t>
              </w:r>
              <w:proofErr w:type="spellEnd"/>
            </w:hyperlink>
          </w:p>
        </w:tc>
        <w:tc>
          <w:tcPr>
            <w:tcW w:w="1111" w:type="pct"/>
          </w:tcPr>
          <w:p w14:paraId="74D1BE8E" w14:textId="77777777" w:rsidR="006324D7" w:rsidRPr="0053475A" w:rsidRDefault="006324D7" w:rsidP="0058381B">
            <w:pPr>
              <w:pStyle w:val="TableNText"/>
            </w:pPr>
            <w:r>
              <w:t>SANTS</w:t>
            </w:r>
          </w:p>
        </w:tc>
        <w:tc>
          <w:tcPr>
            <w:tcW w:w="1111" w:type="pct"/>
          </w:tcPr>
          <w:p w14:paraId="2D88380F" w14:textId="77777777" w:rsidR="006324D7" w:rsidRPr="0053475A" w:rsidRDefault="006324D7" w:rsidP="0058381B">
            <w:pPr>
              <w:pStyle w:val="TableNText"/>
            </w:pPr>
            <w:r w:rsidRPr="005963CD">
              <w:t>17/11/1997</w:t>
            </w:r>
          </w:p>
        </w:tc>
      </w:tr>
      <w:tr w:rsidR="006324D7" w14:paraId="49C15DAA"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473CAE0E" w14:textId="3DA465FF" w:rsidR="006324D7" w:rsidRDefault="006324D7" w:rsidP="0058381B">
            <w:pPr>
              <w:pStyle w:val="TableNbiophoto"/>
            </w:pPr>
            <w:hyperlink r:id="rId23" w:history="1">
              <w:proofErr w:type="spellStart"/>
              <w:r w:rsidRPr="0053475A">
                <w:t>Nauo</w:t>
              </w:r>
              <w:proofErr w:type="spellEnd"/>
              <w:r w:rsidRPr="0053475A">
                <w:t xml:space="preserve"> #2</w:t>
              </w:r>
            </w:hyperlink>
          </w:p>
        </w:tc>
        <w:tc>
          <w:tcPr>
            <w:tcW w:w="1111" w:type="pct"/>
          </w:tcPr>
          <w:p w14:paraId="7DEE1FA1" w14:textId="77777777" w:rsidR="006324D7" w:rsidRPr="0053475A" w:rsidRDefault="006324D7" w:rsidP="0058381B">
            <w:pPr>
              <w:pStyle w:val="TableNText"/>
            </w:pPr>
            <w:r w:rsidRPr="0053475A">
              <w:t>SANTS</w:t>
            </w:r>
          </w:p>
        </w:tc>
        <w:tc>
          <w:tcPr>
            <w:tcW w:w="1111" w:type="pct"/>
          </w:tcPr>
          <w:p w14:paraId="33406DCF" w14:textId="77777777" w:rsidR="006324D7" w:rsidRPr="0053475A" w:rsidRDefault="006324D7" w:rsidP="0058381B">
            <w:pPr>
              <w:pStyle w:val="TableNText"/>
            </w:pPr>
            <w:r w:rsidRPr="0053475A">
              <w:t>21/06/2016</w:t>
            </w:r>
          </w:p>
        </w:tc>
      </w:tr>
      <w:tr w:rsidR="006324D7" w14:paraId="07AB32FB"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1A3316D4" w14:textId="77777777" w:rsidR="006324D7" w:rsidRDefault="006324D7" w:rsidP="0058381B">
            <w:pPr>
              <w:pStyle w:val="TableNbiophoto"/>
            </w:pPr>
            <w:proofErr w:type="spellStart"/>
            <w:r w:rsidRPr="0053475A">
              <w:t>Nauo</w:t>
            </w:r>
            <w:proofErr w:type="spellEnd"/>
            <w:r w:rsidRPr="0053475A">
              <w:t xml:space="preserve"> #3</w:t>
            </w:r>
          </w:p>
        </w:tc>
        <w:tc>
          <w:tcPr>
            <w:tcW w:w="1111" w:type="pct"/>
          </w:tcPr>
          <w:p w14:paraId="34FF9537" w14:textId="77777777" w:rsidR="006324D7" w:rsidRPr="0053475A" w:rsidRDefault="006324D7" w:rsidP="0058381B">
            <w:pPr>
              <w:pStyle w:val="TableNText"/>
            </w:pPr>
            <w:r w:rsidRPr="0053475A">
              <w:t>SANTS</w:t>
            </w:r>
          </w:p>
        </w:tc>
        <w:tc>
          <w:tcPr>
            <w:tcW w:w="1111" w:type="pct"/>
          </w:tcPr>
          <w:p w14:paraId="4C0C1C6C" w14:textId="77777777" w:rsidR="006324D7" w:rsidRPr="0053475A" w:rsidRDefault="006324D7" w:rsidP="0058381B">
            <w:pPr>
              <w:pStyle w:val="TableNText"/>
            </w:pPr>
            <w:r w:rsidRPr="0053475A">
              <w:t>16/03/2018</w:t>
            </w:r>
          </w:p>
        </w:tc>
      </w:tr>
      <w:tr w:rsidR="006324D7" w14:paraId="7FBDB9E0"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4DCF6F32" w14:textId="77777777" w:rsidR="006324D7" w:rsidRPr="0053475A" w:rsidRDefault="006324D7" w:rsidP="0090487C">
            <w:pPr>
              <w:pStyle w:val="TableNbiophoto"/>
            </w:pPr>
            <w:proofErr w:type="spellStart"/>
            <w:r w:rsidRPr="0053475A">
              <w:t>Nauo</w:t>
            </w:r>
            <w:proofErr w:type="spellEnd"/>
            <w:r w:rsidRPr="0053475A">
              <w:t xml:space="preserve"> #4</w:t>
            </w:r>
          </w:p>
        </w:tc>
        <w:tc>
          <w:tcPr>
            <w:tcW w:w="1111" w:type="pct"/>
          </w:tcPr>
          <w:p w14:paraId="29E9AADB" w14:textId="77777777" w:rsidR="006324D7" w:rsidRPr="0053475A" w:rsidRDefault="006324D7" w:rsidP="0090487C">
            <w:pPr>
              <w:pStyle w:val="TableNText"/>
            </w:pPr>
            <w:r w:rsidRPr="0053475A">
              <w:t>SANTS</w:t>
            </w:r>
          </w:p>
        </w:tc>
        <w:tc>
          <w:tcPr>
            <w:tcW w:w="1111" w:type="pct"/>
          </w:tcPr>
          <w:p w14:paraId="044C574C" w14:textId="77777777" w:rsidR="006324D7" w:rsidRPr="0053475A" w:rsidRDefault="006324D7" w:rsidP="0090487C">
            <w:pPr>
              <w:pStyle w:val="TableNText"/>
            </w:pPr>
            <w:r w:rsidRPr="0053475A">
              <w:t>15/11/2021</w:t>
            </w:r>
          </w:p>
        </w:tc>
      </w:tr>
      <w:tr w:rsidR="006324D7" w14:paraId="287DDED1"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2C90BA37" w14:textId="32D81E2A" w:rsidR="006324D7" w:rsidRDefault="006324D7" w:rsidP="0090487C">
            <w:pPr>
              <w:pStyle w:val="TableNbiophoto"/>
            </w:pPr>
            <w:hyperlink r:id="rId24" w:history="1">
              <w:r w:rsidRPr="0053475A">
                <w:t>Ngarrindjeri and Others Native Title Claim</w:t>
              </w:r>
            </w:hyperlink>
          </w:p>
        </w:tc>
        <w:tc>
          <w:tcPr>
            <w:tcW w:w="1111" w:type="pct"/>
          </w:tcPr>
          <w:p w14:paraId="4744A2ED" w14:textId="77777777" w:rsidR="006324D7" w:rsidRDefault="006324D7" w:rsidP="0090487C">
            <w:pPr>
              <w:pStyle w:val="TableNText"/>
            </w:pPr>
            <w:r w:rsidRPr="0053475A">
              <w:t>Chalk and Behrendt</w:t>
            </w:r>
          </w:p>
        </w:tc>
        <w:tc>
          <w:tcPr>
            <w:tcW w:w="1111" w:type="pct"/>
          </w:tcPr>
          <w:p w14:paraId="2F2B3ADC" w14:textId="77777777" w:rsidR="006324D7" w:rsidRPr="005963CD" w:rsidRDefault="006324D7" w:rsidP="0090487C">
            <w:pPr>
              <w:pStyle w:val="TableNText"/>
            </w:pPr>
            <w:r w:rsidRPr="0053475A">
              <w:t>06/07/1998</w:t>
            </w:r>
          </w:p>
        </w:tc>
      </w:tr>
      <w:tr w:rsidR="006324D7" w:rsidRPr="0053475A" w14:paraId="422A0F6A"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7FD9CA0B" w14:textId="20AF79EB" w:rsidR="006324D7" w:rsidRPr="0053475A" w:rsidRDefault="006324D7" w:rsidP="0090487C">
            <w:pPr>
              <w:pStyle w:val="TableNbiophoto"/>
              <w:rPr>
                <w:lang w:val="it-IT"/>
              </w:rPr>
            </w:pPr>
            <w:hyperlink r:id="rId25" w:history="1">
              <w:proofErr w:type="spellStart"/>
              <w:r w:rsidRPr="0053475A">
                <w:t>Ngadjuri</w:t>
              </w:r>
              <w:proofErr w:type="spellEnd"/>
              <w:r w:rsidRPr="0053475A">
                <w:t xml:space="preserve"> Nation #2</w:t>
              </w:r>
            </w:hyperlink>
          </w:p>
        </w:tc>
        <w:tc>
          <w:tcPr>
            <w:tcW w:w="1111" w:type="pct"/>
          </w:tcPr>
          <w:p w14:paraId="61290B32" w14:textId="77777777" w:rsidR="006324D7" w:rsidRPr="0053475A" w:rsidRDefault="006324D7" w:rsidP="0090487C">
            <w:pPr>
              <w:pStyle w:val="TableNText"/>
              <w:rPr>
                <w:lang w:val="it-IT"/>
              </w:rPr>
            </w:pPr>
            <w:r w:rsidRPr="0053475A">
              <w:t>SANTS</w:t>
            </w:r>
          </w:p>
        </w:tc>
        <w:tc>
          <w:tcPr>
            <w:tcW w:w="1111" w:type="pct"/>
          </w:tcPr>
          <w:p w14:paraId="7E9F5919" w14:textId="77777777" w:rsidR="006324D7" w:rsidRPr="0053475A" w:rsidRDefault="006324D7" w:rsidP="0090487C">
            <w:pPr>
              <w:pStyle w:val="TableNText"/>
              <w:rPr>
                <w:lang w:val="it-IT"/>
              </w:rPr>
            </w:pPr>
            <w:r w:rsidRPr="0053475A">
              <w:t>21/11/2011</w:t>
            </w:r>
          </w:p>
        </w:tc>
      </w:tr>
      <w:tr w:rsidR="006324D7" w:rsidRPr="0053475A" w14:paraId="703A2EB7"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629E2EBF" w14:textId="77777777" w:rsidR="006324D7" w:rsidRDefault="006324D7" w:rsidP="0090487C">
            <w:pPr>
              <w:pStyle w:val="TableNbiophoto"/>
            </w:pPr>
            <w:r w:rsidRPr="0053475A">
              <w:t>Walka Wani Oodnadatta #2</w:t>
            </w:r>
          </w:p>
        </w:tc>
        <w:tc>
          <w:tcPr>
            <w:tcW w:w="1111" w:type="pct"/>
          </w:tcPr>
          <w:p w14:paraId="69743C09" w14:textId="77777777" w:rsidR="006324D7" w:rsidRPr="0053475A" w:rsidRDefault="006324D7" w:rsidP="0090487C">
            <w:pPr>
              <w:pStyle w:val="TableNText"/>
            </w:pPr>
            <w:r w:rsidRPr="0053475A">
              <w:t>SANTS</w:t>
            </w:r>
          </w:p>
        </w:tc>
        <w:tc>
          <w:tcPr>
            <w:tcW w:w="1111" w:type="pct"/>
          </w:tcPr>
          <w:p w14:paraId="2B301FA1" w14:textId="77777777" w:rsidR="006324D7" w:rsidRPr="0053475A" w:rsidRDefault="006324D7" w:rsidP="0090487C">
            <w:pPr>
              <w:pStyle w:val="TableNText"/>
            </w:pPr>
            <w:r w:rsidRPr="0053475A">
              <w:t>14/09/2018</w:t>
            </w:r>
          </w:p>
        </w:tc>
      </w:tr>
      <w:tr w:rsidR="006324D7" w:rsidRPr="0053475A" w14:paraId="44CFA037"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031F0A69" w14:textId="77777777" w:rsidR="006324D7" w:rsidRPr="0053475A" w:rsidRDefault="006324D7" w:rsidP="0090487C">
            <w:pPr>
              <w:pStyle w:val="TableNbiophoto"/>
            </w:pPr>
            <w:r w:rsidRPr="0053475A">
              <w:rPr>
                <w:lang w:val="it-IT"/>
              </w:rPr>
              <w:t>Wilyakali</w:t>
            </w:r>
          </w:p>
        </w:tc>
        <w:tc>
          <w:tcPr>
            <w:tcW w:w="1111" w:type="pct"/>
          </w:tcPr>
          <w:p w14:paraId="58DF0F39" w14:textId="77777777" w:rsidR="006324D7" w:rsidRPr="0053475A" w:rsidRDefault="006324D7" w:rsidP="0090487C">
            <w:pPr>
              <w:pStyle w:val="TableNText"/>
            </w:pPr>
            <w:r w:rsidRPr="0053475A">
              <w:rPr>
                <w:lang w:val="it-IT"/>
              </w:rPr>
              <w:t>Camatta Lempens</w:t>
            </w:r>
          </w:p>
        </w:tc>
        <w:tc>
          <w:tcPr>
            <w:tcW w:w="1111" w:type="pct"/>
          </w:tcPr>
          <w:p w14:paraId="0057D694" w14:textId="77777777" w:rsidR="006324D7" w:rsidRPr="0053475A" w:rsidRDefault="006324D7" w:rsidP="0090487C">
            <w:pPr>
              <w:pStyle w:val="TableNText"/>
            </w:pPr>
            <w:r w:rsidRPr="0053475A">
              <w:rPr>
                <w:lang w:val="it-IT"/>
              </w:rPr>
              <w:t>08/02/2012</w:t>
            </w:r>
          </w:p>
        </w:tc>
      </w:tr>
      <w:tr w:rsidR="006324D7" w:rsidRPr="0053475A" w14:paraId="38A75CDD"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6C423D83" w14:textId="1577D8FD" w:rsidR="006324D7" w:rsidRDefault="006324D7" w:rsidP="0090487C">
            <w:pPr>
              <w:pStyle w:val="TableNbiophoto"/>
            </w:pPr>
            <w:hyperlink r:id="rId26" w:history="1">
              <w:proofErr w:type="spellStart"/>
              <w:r w:rsidRPr="0053475A">
                <w:t>Wirangu</w:t>
              </w:r>
              <w:proofErr w:type="spellEnd"/>
              <w:r w:rsidRPr="0053475A">
                <w:t xml:space="preserve"> #3</w:t>
              </w:r>
            </w:hyperlink>
          </w:p>
        </w:tc>
        <w:tc>
          <w:tcPr>
            <w:tcW w:w="1111" w:type="pct"/>
          </w:tcPr>
          <w:p w14:paraId="443EC985" w14:textId="77777777" w:rsidR="006324D7" w:rsidRDefault="006324D7" w:rsidP="0090487C">
            <w:pPr>
              <w:pStyle w:val="TableNText"/>
            </w:pPr>
            <w:r w:rsidRPr="0053475A">
              <w:t>SANTS</w:t>
            </w:r>
          </w:p>
        </w:tc>
        <w:tc>
          <w:tcPr>
            <w:tcW w:w="1111" w:type="pct"/>
          </w:tcPr>
          <w:p w14:paraId="37C5C1C4" w14:textId="77777777" w:rsidR="006324D7" w:rsidRPr="005963CD" w:rsidRDefault="006324D7" w:rsidP="0090487C">
            <w:pPr>
              <w:pStyle w:val="TableNText"/>
            </w:pPr>
            <w:r w:rsidRPr="0053475A">
              <w:t>28/10/2019</w:t>
            </w:r>
          </w:p>
        </w:tc>
      </w:tr>
      <w:tr w:rsidR="006324D7" w:rsidRPr="0053475A" w14:paraId="5E9C8955"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07A249E7" w14:textId="009363A7" w:rsidR="006324D7" w:rsidRPr="0053475A" w:rsidRDefault="006324D7" w:rsidP="0090487C">
            <w:pPr>
              <w:pStyle w:val="TableNbiophoto"/>
            </w:pPr>
            <w:hyperlink r:id="rId27" w:history="1">
              <w:proofErr w:type="spellStart"/>
              <w:r w:rsidRPr="005963CD">
                <w:t>Wirangu</w:t>
              </w:r>
              <w:proofErr w:type="spellEnd"/>
              <w:r w:rsidRPr="005963CD">
                <w:t xml:space="preserve"> No 2 Native Title Claim</w:t>
              </w:r>
            </w:hyperlink>
          </w:p>
        </w:tc>
        <w:tc>
          <w:tcPr>
            <w:tcW w:w="1111" w:type="pct"/>
          </w:tcPr>
          <w:p w14:paraId="77F9DE8F" w14:textId="77777777" w:rsidR="006324D7" w:rsidRPr="0053475A" w:rsidRDefault="006324D7" w:rsidP="0090487C">
            <w:pPr>
              <w:pStyle w:val="TableNText"/>
            </w:pPr>
            <w:r>
              <w:t>SANTS</w:t>
            </w:r>
          </w:p>
        </w:tc>
        <w:tc>
          <w:tcPr>
            <w:tcW w:w="1111" w:type="pct"/>
          </w:tcPr>
          <w:p w14:paraId="47DC0444" w14:textId="77777777" w:rsidR="006324D7" w:rsidRPr="0053475A" w:rsidRDefault="006324D7" w:rsidP="0090487C">
            <w:pPr>
              <w:pStyle w:val="TableNText"/>
            </w:pPr>
            <w:r w:rsidRPr="005963CD">
              <w:t>28/08/1997</w:t>
            </w:r>
          </w:p>
        </w:tc>
      </w:tr>
      <w:tr w:rsidR="006324D7" w:rsidRPr="0053475A" w14:paraId="2E5AB051"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364D598C" w14:textId="33B99887" w:rsidR="006324D7" w:rsidRPr="0053475A" w:rsidRDefault="006324D7" w:rsidP="0090487C">
            <w:pPr>
              <w:pStyle w:val="TableNbiophoto"/>
            </w:pPr>
            <w:hyperlink r:id="rId28" w:history="1">
              <w:proofErr w:type="spellStart"/>
              <w:r w:rsidRPr="0053475A">
                <w:t>Wirangu</w:t>
              </w:r>
              <w:proofErr w:type="spellEnd"/>
              <w:r w:rsidRPr="0053475A">
                <w:t xml:space="preserve"> Sea Claim #2</w:t>
              </w:r>
            </w:hyperlink>
          </w:p>
        </w:tc>
        <w:tc>
          <w:tcPr>
            <w:tcW w:w="1111" w:type="pct"/>
          </w:tcPr>
          <w:p w14:paraId="50711744" w14:textId="77777777" w:rsidR="006324D7" w:rsidRPr="0053475A" w:rsidRDefault="006324D7" w:rsidP="0090487C">
            <w:pPr>
              <w:pStyle w:val="TableNText"/>
            </w:pPr>
            <w:r w:rsidRPr="0053475A">
              <w:t>SANTS</w:t>
            </w:r>
          </w:p>
        </w:tc>
        <w:tc>
          <w:tcPr>
            <w:tcW w:w="1111" w:type="pct"/>
          </w:tcPr>
          <w:p w14:paraId="1D966984" w14:textId="77777777" w:rsidR="006324D7" w:rsidRPr="0053475A" w:rsidRDefault="006324D7" w:rsidP="0090487C">
            <w:pPr>
              <w:pStyle w:val="TableNText"/>
            </w:pPr>
            <w:r w:rsidRPr="0053475A">
              <w:t>18/05/2021</w:t>
            </w:r>
          </w:p>
        </w:tc>
      </w:tr>
      <w:tr w:rsidR="006324D7" w:rsidRPr="0053475A" w14:paraId="00CFE4BC"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682AD237" w14:textId="77777777" w:rsidR="006324D7" w:rsidRPr="0053475A" w:rsidRDefault="006324D7" w:rsidP="0090487C">
            <w:pPr>
              <w:pStyle w:val="TableNbiophoto"/>
            </w:pPr>
            <w:proofErr w:type="spellStart"/>
            <w:r w:rsidRPr="0053475A">
              <w:t>Yandruwandha</w:t>
            </w:r>
            <w:proofErr w:type="spellEnd"/>
            <w:r w:rsidRPr="0053475A">
              <w:t xml:space="preserve"> </w:t>
            </w:r>
            <w:proofErr w:type="spellStart"/>
            <w:r w:rsidRPr="0053475A">
              <w:t>Yawarrawarrka</w:t>
            </w:r>
            <w:proofErr w:type="spellEnd"/>
            <w:r w:rsidRPr="0053475A">
              <w:t xml:space="preserve"> People claim in south-west Queensland</w:t>
            </w:r>
            <w:r>
              <w:rPr>
                <w:rStyle w:val="FootnoteReference"/>
              </w:rPr>
              <w:footnoteReference w:id="9"/>
            </w:r>
          </w:p>
        </w:tc>
        <w:tc>
          <w:tcPr>
            <w:tcW w:w="1111" w:type="pct"/>
          </w:tcPr>
          <w:p w14:paraId="4DCF6A10" w14:textId="77777777" w:rsidR="006324D7" w:rsidRPr="0053475A" w:rsidRDefault="006324D7" w:rsidP="0090487C">
            <w:pPr>
              <w:pStyle w:val="TableNText"/>
            </w:pPr>
            <w:r w:rsidRPr="0053475A">
              <w:t>SANTS</w:t>
            </w:r>
          </w:p>
        </w:tc>
        <w:tc>
          <w:tcPr>
            <w:tcW w:w="1111" w:type="pct"/>
          </w:tcPr>
          <w:p w14:paraId="2924B8BD" w14:textId="77777777" w:rsidR="006324D7" w:rsidRPr="0053475A" w:rsidRDefault="006324D7" w:rsidP="0090487C">
            <w:pPr>
              <w:pStyle w:val="TableNText"/>
            </w:pPr>
            <w:r w:rsidRPr="0053475A">
              <w:t>28/04/2021</w:t>
            </w:r>
          </w:p>
        </w:tc>
      </w:tr>
    </w:tbl>
    <w:p w14:paraId="3D3D7DF5" w14:textId="46E2F02A" w:rsidR="00025599" w:rsidRDefault="00025599" w:rsidP="00F96C3C">
      <w:pPr>
        <w:pStyle w:val="Heading4"/>
      </w:pPr>
      <w:r w:rsidRPr="00932235">
        <w:t>Proportion of claimable land within the RATSIB area not subject to a registered claim or a determination</w:t>
      </w:r>
    </w:p>
    <w:p w14:paraId="413FDC7D" w14:textId="5C1FFF35" w:rsidR="00B75C54" w:rsidRDefault="74CA1457" w:rsidP="00125230">
      <w:pPr>
        <w:pStyle w:val="Heading5"/>
      </w:pPr>
      <w:r>
        <w:t>Most of the claimable land within the SANTS RATSIB area is subject to a registered claim or determination</w:t>
      </w:r>
    </w:p>
    <w:p w14:paraId="4BACFE80" w14:textId="60E6D1F0" w:rsidR="000A6413" w:rsidRDefault="0005225A" w:rsidP="00B75C54">
      <w:pPr>
        <w:rPr>
          <w:lang w:eastAsia="en-AU"/>
        </w:rPr>
      </w:pPr>
      <w:r w:rsidRPr="00526384">
        <w:rPr>
          <w:lang w:eastAsia="en-AU"/>
        </w:rPr>
        <w:t xml:space="preserve">The </w:t>
      </w:r>
      <w:r>
        <w:rPr>
          <w:lang w:eastAsia="en-AU"/>
        </w:rPr>
        <w:t>SANTS</w:t>
      </w:r>
      <w:r w:rsidRPr="00526384">
        <w:rPr>
          <w:lang w:eastAsia="en-AU"/>
        </w:rPr>
        <w:t xml:space="preserve"> RAT</w:t>
      </w:r>
      <w:r w:rsidR="0009669D">
        <w:rPr>
          <w:lang w:eastAsia="en-AU"/>
        </w:rPr>
        <w:t>S</w:t>
      </w:r>
      <w:r w:rsidRPr="00526384">
        <w:rPr>
          <w:lang w:eastAsia="en-AU"/>
        </w:rPr>
        <w:t xml:space="preserve">IB </w:t>
      </w:r>
      <w:r>
        <w:rPr>
          <w:lang w:eastAsia="en-AU"/>
        </w:rPr>
        <w:t>a</w:t>
      </w:r>
      <w:r w:rsidRPr="00526384">
        <w:rPr>
          <w:lang w:eastAsia="en-AU"/>
        </w:rPr>
        <w:t xml:space="preserve">rea covers </w:t>
      </w:r>
      <w:r w:rsidR="0009669D">
        <w:rPr>
          <w:lang w:eastAsia="en-AU"/>
        </w:rPr>
        <w:t>about</w:t>
      </w:r>
      <w:r w:rsidR="0009669D" w:rsidRPr="00526384">
        <w:rPr>
          <w:lang w:eastAsia="en-AU"/>
        </w:rPr>
        <w:t xml:space="preserve"> </w:t>
      </w:r>
      <w:r w:rsidR="0068333E">
        <w:rPr>
          <w:lang w:eastAsia="en-AU"/>
        </w:rPr>
        <w:t>984,377</w:t>
      </w:r>
      <w:r w:rsidRPr="00526384">
        <w:rPr>
          <w:lang w:eastAsia="en-AU"/>
        </w:rPr>
        <w:t xml:space="preserve"> </w:t>
      </w:r>
      <w:r w:rsidRPr="00F83554">
        <w:rPr>
          <w:lang w:eastAsia="en-AU"/>
        </w:rPr>
        <w:t>square kilometres</w:t>
      </w:r>
      <w:r w:rsidR="0009669D">
        <w:rPr>
          <w:lang w:eastAsia="en-AU"/>
        </w:rPr>
        <w:t xml:space="preserve"> – the whole of South Australia</w:t>
      </w:r>
      <w:r w:rsidRPr="00526384">
        <w:rPr>
          <w:lang w:eastAsia="en-AU"/>
        </w:rPr>
        <w:t xml:space="preserve">. </w:t>
      </w:r>
      <w:r w:rsidRPr="009E664B">
        <w:rPr>
          <w:lang w:eastAsia="en-AU"/>
        </w:rPr>
        <w:t>T</w:t>
      </w:r>
      <w:r w:rsidRPr="00526384">
        <w:rPr>
          <w:lang w:eastAsia="en-AU"/>
        </w:rPr>
        <w:t xml:space="preserve">he total land area </w:t>
      </w:r>
      <w:r w:rsidR="007B1F4F">
        <w:rPr>
          <w:lang w:eastAsia="en-AU"/>
        </w:rPr>
        <w:t xml:space="preserve">over which it has been </w:t>
      </w:r>
      <w:r w:rsidR="002E19E2">
        <w:rPr>
          <w:lang w:eastAsia="en-AU"/>
        </w:rPr>
        <w:t xml:space="preserve">determined </w:t>
      </w:r>
      <w:r w:rsidR="006A43E3">
        <w:rPr>
          <w:lang w:eastAsia="en-AU"/>
        </w:rPr>
        <w:t>that</w:t>
      </w:r>
      <w:r w:rsidR="002E19E2">
        <w:rPr>
          <w:lang w:eastAsia="en-AU"/>
        </w:rPr>
        <w:t xml:space="preserve"> native title</w:t>
      </w:r>
      <w:r w:rsidR="00F7033B">
        <w:rPr>
          <w:lang w:eastAsia="en-AU"/>
        </w:rPr>
        <w:t xml:space="preserve"> exists</w:t>
      </w:r>
      <w:r w:rsidRPr="00526384">
        <w:rPr>
          <w:lang w:eastAsia="en-AU"/>
        </w:rPr>
        <w:t xml:space="preserve"> is </w:t>
      </w:r>
      <w:r w:rsidR="0009669D">
        <w:rPr>
          <w:lang w:eastAsia="en-AU"/>
        </w:rPr>
        <w:t>about</w:t>
      </w:r>
      <w:r w:rsidR="0009669D" w:rsidRPr="00526384">
        <w:rPr>
          <w:lang w:eastAsia="en-AU"/>
        </w:rPr>
        <w:t xml:space="preserve"> </w:t>
      </w:r>
      <w:r w:rsidR="00D022D8">
        <w:rPr>
          <w:lang w:eastAsia="en-AU"/>
        </w:rPr>
        <w:t>68</w:t>
      </w:r>
      <w:r w:rsidR="002015AD">
        <w:rPr>
          <w:lang w:eastAsia="en-AU"/>
        </w:rPr>
        <w:t>1</w:t>
      </w:r>
      <w:r w:rsidR="00806B26">
        <w:rPr>
          <w:lang w:eastAsia="en-AU"/>
        </w:rPr>
        <w:t>,</w:t>
      </w:r>
      <w:r w:rsidR="002015AD">
        <w:rPr>
          <w:lang w:eastAsia="en-AU"/>
        </w:rPr>
        <w:t>9</w:t>
      </w:r>
      <w:r w:rsidR="0043533C">
        <w:rPr>
          <w:lang w:eastAsia="en-AU"/>
        </w:rPr>
        <w:t>70</w:t>
      </w:r>
      <w:r>
        <w:rPr>
          <w:lang w:eastAsia="en-AU"/>
        </w:rPr>
        <w:t xml:space="preserve"> </w:t>
      </w:r>
      <w:r w:rsidRPr="00F83554">
        <w:rPr>
          <w:lang w:eastAsia="en-AU"/>
        </w:rPr>
        <w:t>square kilometres</w:t>
      </w:r>
      <w:r w:rsidR="0009669D">
        <w:rPr>
          <w:lang w:eastAsia="en-AU"/>
        </w:rPr>
        <w:t>.</w:t>
      </w:r>
      <w:r w:rsidR="00806B26">
        <w:rPr>
          <w:rStyle w:val="FootnoteReference"/>
          <w:lang w:eastAsia="en-AU"/>
        </w:rPr>
        <w:footnoteReference w:id="10"/>
      </w:r>
      <w:r w:rsidR="00804086">
        <w:rPr>
          <w:lang w:eastAsia="en-AU"/>
        </w:rPr>
        <w:t xml:space="preserve"> </w:t>
      </w:r>
      <w:r w:rsidR="00804086">
        <w:rPr>
          <w:lang w:eastAsia="en-AU"/>
        </w:rPr>
        <w:lastRenderedPageBreak/>
        <w:t xml:space="preserve">This </w:t>
      </w:r>
      <w:r w:rsidR="0009669D">
        <w:rPr>
          <w:lang w:eastAsia="en-AU"/>
        </w:rPr>
        <w:t xml:space="preserve">is about </w:t>
      </w:r>
      <w:r w:rsidR="00804086">
        <w:rPr>
          <w:lang w:eastAsia="en-AU"/>
        </w:rPr>
        <w:t>69</w:t>
      </w:r>
      <w:r>
        <w:rPr>
          <w:lang w:eastAsia="en-AU"/>
        </w:rPr>
        <w:t xml:space="preserve"> per cent</w:t>
      </w:r>
      <w:r w:rsidRPr="00526384">
        <w:rPr>
          <w:lang w:eastAsia="en-AU"/>
        </w:rPr>
        <w:t xml:space="preserve"> of </w:t>
      </w:r>
      <w:r w:rsidR="0009669D">
        <w:rPr>
          <w:lang w:eastAsia="en-AU"/>
        </w:rPr>
        <w:t>the SANTS RATSIB area</w:t>
      </w:r>
      <w:r w:rsidRPr="009E664B">
        <w:rPr>
          <w:lang w:eastAsia="en-AU"/>
        </w:rPr>
        <w:t xml:space="preserve">. </w:t>
      </w:r>
      <w:r w:rsidR="0009669D">
        <w:rPr>
          <w:lang w:eastAsia="en-AU"/>
        </w:rPr>
        <w:t>About</w:t>
      </w:r>
      <w:r w:rsidR="0009669D" w:rsidRPr="00526384">
        <w:rPr>
          <w:lang w:eastAsia="en-AU"/>
        </w:rPr>
        <w:t xml:space="preserve"> </w:t>
      </w:r>
      <w:r w:rsidR="00451164">
        <w:rPr>
          <w:lang w:eastAsia="en-AU"/>
        </w:rPr>
        <w:t>122,769 square kilometres is</w:t>
      </w:r>
      <w:r w:rsidRPr="00526384">
        <w:rPr>
          <w:lang w:eastAsia="en-AU"/>
        </w:rPr>
        <w:t xml:space="preserve"> under current active </w:t>
      </w:r>
      <w:r w:rsidR="0009669D">
        <w:rPr>
          <w:lang w:eastAsia="en-AU"/>
        </w:rPr>
        <w:t xml:space="preserve">application </w:t>
      </w:r>
      <w:r w:rsidR="00451164">
        <w:rPr>
          <w:lang w:eastAsia="en-AU"/>
        </w:rPr>
        <w:t>(</w:t>
      </w:r>
      <w:r w:rsidR="0009669D">
        <w:rPr>
          <w:lang w:eastAsia="en-AU"/>
        </w:rPr>
        <w:t xml:space="preserve">about </w:t>
      </w:r>
      <w:r w:rsidR="00F026AE">
        <w:rPr>
          <w:lang w:eastAsia="en-AU"/>
        </w:rPr>
        <w:t>12</w:t>
      </w:r>
      <w:r w:rsidR="00242C0F">
        <w:rPr>
          <w:lang w:eastAsia="en-AU"/>
        </w:rPr>
        <w:t xml:space="preserve"> per cent</w:t>
      </w:r>
      <w:r w:rsidR="00480E1E">
        <w:rPr>
          <w:lang w:eastAsia="en-AU"/>
        </w:rPr>
        <w:t xml:space="preserve"> of the total RATSIB area).</w:t>
      </w:r>
      <w:r w:rsidRPr="00526384">
        <w:rPr>
          <w:lang w:eastAsia="en-AU"/>
        </w:rPr>
        <w:t xml:space="preserve"> Therefore, approximately </w:t>
      </w:r>
      <w:r w:rsidR="005B3582">
        <w:rPr>
          <w:lang w:eastAsia="en-AU"/>
        </w:rPr>
        <w:t>19</w:t>
      </w:r>
      <w:r w:rsidR="00242C0F">
        <w:rPr>
          <w:lang w:eastAsia="en-AU"/>
        </w:rPr>
        <w:t xml:space="preserve"> per cent</w:t>
      </w:r>
      <w:r w:rsidR="005B3582">
        <w:rPr>
          <w:lang w:eastAsia="en-AU"/>
        </w:rPr>
        <w:t xml:space="preserve"> </w:t>
      </w:r>
      <w:r w:rsidRPr="00526384">
        <w:rPr>
          <w:lang w:eastAsia="en-AU"/>
        </w:rPr>
        <w:t xml:space="preserve">of the claimable land within the </w:t>
      </w:r>
      <w:r>
        <w:rPr>
          <w:lang w:eastAsia="en-AU"/>
        </w:rPr>
        <w:t>SANTS</w:t>
      </w:r>
      <w:r w:rsidRPr="00526384">
        <w:rPr>
          <w:lang w:eastAsia="en-AU"/>
        </w:rPr>
        <w:t xml:space="preserve"> RATSIB area is not subject to a</w:t>
      </w:r>
      <w:r w:rsidR="007349EE">
        <w:rPr>
          <w:lang w:eastAsia="en-AU"/>
        </w:rPr>
        <w:t xml:space="preserve">n </w:t>
      </w:r>
      <w:r w:rsidR="0009669D">
        <w:rPr>
          <w:lang w:eastAsia="en-AU"/>
        </w:rPr>
        <w:t>application</w:t>
      </w:r>
      <w:r w:rsidR="0009669D" w:rsidRPr="00526384">
        <w:rPr>
          <w:lang w:eastAsia="en-AU"/>
        </w:rPr>
        <w:t xml:space="preserve"> </w:t>
      </w:r>
      <w:r w:rsidRPr="00526384">
        <w:rPr>
          <w:lang w:eastAsia="en-AU"/>
        </w:rPr>
        <w:t>or determination</w:t>
      </w:r>
      <w:r w:rsidR="005B3582">
        <w:rPr>
          <w:lang w:eastAsia="en-AU"/>
        </w:rPr>
        <w:t xml:space="preserve">. </w:t>
      </w:r>
    </w:p>
    <w:p w14:paraId="6F6A2A98" w14:textId="1A19BD80" w:rsidR="00FD69BD" w:rsidRPr="00B75C54" w:rsidRDefault="00FD69BD" w:rsidP="00B75C54">
      <w:pPr>
        <w:rPr>
          <w:lang w:eastAsia="en-AU"/>
        </w:rPr>
      </w:pPr>
      <w:r>
        <w:rPr>
          <w:lang w:eastAsia="en-AU"/>
        </w:rPr>
        <w:t>SANTS notes that this calculation does not include</w:t>
      </w:r>
      <w:r w:rsidR="00167B00">
        <w:rPr>
          <w:lang w:eastAsia="en-AU"/>
        </w:rPr>
        <w:t xml:space="preserve"> small areas around the state where claims have been dismissed</w:t>
      </w:r>
      <w:r w:rsidR="001A4480">
        <w:rPr>
          <w:lang w:eastAsia="en-AU"/>
        </w:rPr>
        <w:t xml:space="preserve">, some of which are also covered by an ILUA. It </w:t>
      </w:r>
      <w:r w:rsidR="00813403">
        <w:rPr>
          <w:lang w:eastAsia="en-AU"/>
        </w:rPr>
        <w:t>is likely that the remaining claimable land is therefore less than the 19</w:t>
      </w:r>
      <w:r w:rsidR="00F7113A">
        <w:rPr>
          <w:lang w:eastAsia="en-AU"/>
        </w:rPr>
        <w:t xml:space="preserve"> per cent</w:t>
      </w:r>
      <w:r w:rsidR="00813403">
        <w:rPr>
          <w:lang w:eastAsia="en-AU"/>
        </w:rPr>
        <w:t>.</w:t>
      </w:r>
    </w:p>
    <w:p w14:paraId="085A4173" w14:textId="1D9A09E6" w:rsidR="00025599" w:rsidRDefault="00025599" w:rsidP="00F96C3C">
      <w:pPr>
        <w:pStyle w:val="Heading4"/>
      </w:pPr>
      <w:r w:rsidRPr="00932235">
        <w:t>Average time between filing an application for a determination of native title to the date a determination is made</w:t>
      </w:r>
    </w:p>
    <w:p w14:paraId="2F07A6A1" w14:textId="6EDE30F8" w:rsidR="001A2525" w:rsidRDefault="74CA1457" w:rsidP="00125230">
      <w:pPr>
        <w:pStyle w:val="Heading5"/>
      </w:pPr>
      <w:r>
        <w:t>SANTS’</w:t>
      </w:r>
      <w:r w:rsidR="00F3763B">
        <w:t>s</w:t>
      </w:r>
      <w:r>
        <w:t xml:space="preserve"> average </w:t>
      </w:r>
      <w:r w:rsidR="00621747">
        <w:t>claim</w:t>
      </w:r>
      <w:r w:rsidR="00B3148B">
        <w:t xml:space="preserve"> </w:t>
      </w:r>
      <w:r>
        <w:t xml:space="preserve">resolution time </w:t>
      </w:r>
      <w:r w:rsidRPr="009C4AC0">
        <w:t>improved</w:t>
      </w:r>
      <w:r>
        <w:t xml:space="preserve"> but </w:t>
      </w:r>
      <w:r w:rsidR="002A58FF">
        <w:t>was</w:t>
      </w:r>
      <w:r>
        <w:t xml:space="preserve"> still greater than </w:t>
      </w:r>
      <w:r w:rsidR="00F3763B">
        <w:t xml:space="preserve">Federal </w:t>
      </w:r>
      <w:r>
        <w:t>Court benchmarks</w:t>
      </w:r>
    </w:p>
    <w:p w14:paraId="43A1966C" w14:textId="4C4C54CC" w:rsidR="00B3148B" w:rsidRDefault="00BF4166" w:rsidP="00BF4166">
      <w:pPr>
        <w:rPr>
          <w:szCs w:val="19"/>
        </w:rPr>
      </w:pPr>
      <w:r w:rsidRPr="006A4F61">
        <w:rPr>
          <w:szCs w:val="19"/>
        </w:rPr>
        <w:t xml:space="preserve">The age of </w:t>
      </w:r>
      <w:r>
        <w:rPr>
          <w:szCs w:val="19"/>
        </w:rPr>
        <w:t>active</w:t>
      </w:r>
      <w:r w:rsidRPr="006A4F61">
        <w:rPr>
          <w:szCs w:val="19"/>
        </w:rPr>
        <w:t xml:space="preserve"> </w:t>
      </w:r>
      <w:r w:rsidR="00621747">
        <w:rPr>
          <w:szCs w:val="19"/>
        </w:rPr>
        <w:t>claims</w:t>
      </w:r>
      <w:r w:rsidR="00B3148B" w:rsidRPr="006A4F61">
        <w:rPr>
          <w:szCs w:val="19"/>
        </w:rPr>
        <w:t xml:space="preserve"> </w:t>
      </w:r>
      <w:r w:rsidR="005A1011">
        <w:rPr>
          <w:szCs w:val="19"/>
        </w:rPr>
        <w:t>on</w:t>
      </w:r>
      <w:r>
        <w:rPr>
          <w:szCs w:val="19"/>
        </w:rPr>
        <w:t xml:space="preserve"> 30 June 2022 </w:t>
      </w:r>
      <w:r w:rsidRPr="006A4F61">
        <w:rPr>
          <w:szCs w:val="19"/>
        </w:rPr>
        <w:t>is shown in</w:t>
      </w:r>
      <w:r>
        <w:rPr>
          <w:szCs w:val="19"/>
        </w:rPr>
        <w:t xml:space="preserve"> </w:t>
      </w:r>
      <w:r>
        <w:rPr>
          <w:szCs w:val="19"/>
        </w:rPr>
        <w:fldChar w:fldCharType="begin"/>
      </w:r>
      <w:r>
        <w:rPr>
          <w:szCs w:val="19"/>
        </w:rPr>
        <w:instrText xml:space="preserve"> REF _Ref139529223 \h </w:instrText>
      </w:r>
      <w:r>
        <w:rPr>
          <w:szCs w:val="19"/>
        </w:rPr>
      </w:r>
      <w:r>
        <w:rPr>
          <w:szCs w:val="19"/>
        </w:rPr>
        <w:fldChar w:fldCharType="separate"/>
      </w:r>
      <w:r w:rsidR="002D4625">
        <w:t xml:space="preserve">Table </w:t>
      </w:r>
      <w:r w:rsidR="002D4625">
        <w:rPr>
          <w:noProof/>
        </w:rPr>
        <w:t>6</w:t>
      </w:r>
      <w:r>
        <w:rPr>
          <w:szCs w:val="19"/>
        </w:rPr>
        <w:fldChar w:fldCharType="end"/>
      </w:r>
      <w:r w:rsidRPr="006A4F61">
        <w:rPr>
          <w:szCs w:val="19"/>
        </w:rPr>
        <w:t xml:space="preserve">. </w:t>
      </w:r>
      <w:r>
        <w:rPr>
          <w:szCs w:val="19"/>
        </w:rPr>
        <w:t xml:space="preserve">The average age of an active </w:t>
      </w:r>
      <w:r w:rsidR="00621747">
        <w:rPr>
          <w:szCs w:val="19"/>
        </w:rPr>
        <w:t>claim</w:t>
      </w:r>
      <w:r w:rsidR="00B3148B">
        <w:rPr>
          <w:szCs w:val="19"/>
        </w:rPr>
        <w:t xml:space="preserve"> </w:t>
      </w:r>
      <w:r w:rsidR="005A1011">
        <w:rPr>
          <w:szCs w:val="19"/>
        </w:rPr>
        <w:t>on</w:t>
      </w:r>
      <w:r>
        <w:rPr>
          <w:szCs w:val="19"/>
        </w:rPr>
        <w:t xml:space="preserve"> 30 June 2022</w:t>
      </w:r>
      <w:r w:rsidRPr="000975CB">
        <w:rPr>
          <w:szCs w:val="19"/>
        </w:rPr>
        <w:t xml:space="preserve"> </w:t>
      </w:r>
      <w:r>
        <w:rPr>
          <w:szCs w:val="19"/>
        </w:rPr>
        <w:t xml:space="preserve">was </w:t>
      </w:r>
      <w:r w:rsidR="00FF3D06">
        <w:rPr>
          <w:szCs w:val="19"/>
        </w:rPr>
        <w:t>15.8</w:t>
      </w:r>
      <w:r>
        <w:rPr>
          <w:szCs w:val="19"/>
        </w:rPr>
        <w:t xml:space="preserve"> years.</w:t>
      </w:r>
      <w:r w:rsidRPr="00B91A11">
        <w:rPr>
          <w:szCs w:val="19"/>
        </w:rPr>
        <w:t xml:space="preserve"> </w:t>
      </w:r>
      <w:r>
        <w:rPr>
          <w:szCs w:val="19"/>
        </w:rPr>
        <w:t xml:space="preserve">For the </w:t>
      </w:r>
      <w:r w:rsidR="00291FBF">
        <w:rPr>
          <w:szCs w:val="19"/>
        </w:rPr>
        <w:t>one</w:t>
      </w:r>
      <w:r>
        <w:rPr>
          <w:szCs w:val="19"/>
        </w:rPr>
        <w:t xml:space="preserve"> determination that took place during the Review period</w:t>
      </w:r>
      <w:r w:rsidR="00291FBF">
        <w:rPr>
          <w:szCs w:val="19"/>
        </w:rPr>
        <w:t xml:space="preserve"> </w:t>
      </w:r>
      <w:r w:rsidR="00B3148B">
        <w:rPr>
          <w:szCs w:val="19"/>
        </w:rPr>
        <w:t xml:space="preserve">in </w:t>
      </w:r>
      <w:r w:rsidR="00291FBF">
        <w:rPr>
          <w:szCs w:val="19"/>
        </w:rPr>
        <w:t>which SANTS represented</w:t>
      </w:r>
      <w:r w:rsidR="00D26F1C">
        <w:rPr>
          <w:szCs w:val="19"/>
        </w:rPr>
        <w:t xml:space="preserve"> the applicants</w:t>
      </w:r>
      <w:r>
        <w:rPr>
          <w:szCs w:val="19"/>
        </w:rPr>
        <w:t xml:space="preserve">, the time between filing the application </w:t>
      </w:r>
      <w:r w:rsidR="00B3148B">
        <w:rPr>
          <w:szCs w:val="19"/>
        </w:rPr>
        <w:t>and the</w:t>
      </w:r>
      <w:r>
        <w:rPr>
          <w:szCs w:val="19"/>
        </w:rPr>
        <w:t xml:space="preserve"> determination was </w:t>
      </w:r>
      <w:r w:rsidR="00291FBF">
        <w:rPr>
          <w:szCs w:val="19"/>
        </w:rPr>
        <w:t>8.7 years</w:t>
      </w:r>
      <w:r>
        <w:rPr>
          <w:szCs w:val="19"/>
        </w:rPr>
        <w:t xml:space="preserve">. </w:t>
      </w:r>
    </w:p>
    <w:p w14:paraId="3F3C5A86" w14:textId="091884DC" w:rsidR="0074052A" w:rsidRDefault="00BF4166" w:rsidP="00BF4166">
      <w:pPr>
        <w:rPr>
          <w:szCs w:val="19"/>
        </w:rPr>
      </w:pPr>
      <w:r>
        <w:rPr>
          <w:szCs w:val="19"/>
        </w:rPr>
        <w:t>T</w:t>
      </w:r>
      <w:r w:rsidRPr="006A4F61">
        <w:rPr>
          <w:szCs w:val="19"/>
        </w:rPr>
        <w:t xml:space="preserve">he Federal Court </w:t>
      </w:r>
      <w:r w:rsidR="00B3148B">
        <w:rPr>
          <w:szCs w:val="19"/>
        </w:rPr>
        <w:t xml:space="preserve">has </w:t>
      </w:r>
      <w:r w:rsidR="00A409BA">
        <w:rPr>
          <w:szCs w:val="19"/>
        </w:rPr>
        <w:t>set</w:t>
      </w:r>
      <w:r w:rsidRPr="006A4F61">
        <w:rPr>
          <w:szCs w:val="19"/>
        </w:rPr>
        <w:t xml:space="preserve"> a claim resolution target of five years</w:t>
      </w:r>
      <w:r>
        <w:rPr>
          <w:szCs w:val="19"/>
        </w:rPr>
        <w:t xml:space="preserve"> for all </w:t>
      </w:r>
      <w:r w:rsidR="00B3148B">
        <w:rPr>
          <w:szCs w:val="19"/>
        </w:rPr>
        <w:t xml:space="preserve">applications </w:t>
      </w:r>
      <w:r>
        <w:rPr>
          <w:szCs w:val="19"/>
        </w:rPr>
        <w:t>lodged since 2011</w:t>
      </w:r>
      <w:r w:rsidRPr="006A4F61">
        <w:rPr>
          <w:szCs w:val="19"/>
        </w:rPr>
        <w:t>.</w:t>
      </w:r>
      <w:r>
        <w:rPr>
          <w:szCs w:val="19"/>
        </w:rPr>
        <w:t xml:space="preserve"> For claims lodged before 2011, </w:t>
      </w:r>
      <w:r w:rsidR="00CC5E9B">
        <w:rPr>
          <w:szCs w:val="19"/>
        </w:rPr>
        <w:t>the claim resolution target was</w:t>
      </w:r>
      <w:r>
        <w:rPr>
          <w:szCs w:val="19"/>
        </w:rPr>
        <w:t xml:space="preserve"> ten years.</w:t>
      </w:r>
      <w:r>
        <w:rPr>
          <w:rStyle w:val="FootnoteReference"/>
          <w:szCs w:val="19"/>
        </w:rPr>
        <w:footnoteReference w:id="11"/>
      </w:r>
      <w:r>
        <w:rPr>
          <w:szCs w:val="19"/>
        </w:rPr>
        <w:t xml:space="preserve"> </w:t>
      </w:r>
      <w:r w:rsidR="008D3863">
        <w:rPr>
          <w:szCs w:val="19"/>
        </w:rPr>
        <w:t>SANTS’</w:t>
      </w:r>
      <w:r w:rsidR="00C05F74">
        <w:rPr>
          <w:szCs w:val="19"/>
        </w:rPr>
        <w:t>s</w:t>
      </w:r>
      <w:r w:rsidR="00CC5E9B">
        <w:rPr>
          <w:szCs w:val="19"/>
        </w:rPr>
        <w:t xml:space="preserve"> </w:t>
      </w:r>
      <w:r w:rsidR="008D3863">
        <w:rPr>
          <w:szCs w:val="19"/>
        </w:rPr>
        <w:t xml:space="preserve">average claim </w:t>
      </w:r>
      <w:r w:rsidR="00B3148B">
        <w:rPr>
          <w:szCs w:val="19"/>
        </w:rPr>
        <w:t xml:space="preserve">resolution times </w:t>
      </w:r>
      <w:r w:rsidR="002D09F6">
        <w:rPr>
          <w:szCs w:val="19"/>
        </w:rPr>
        <w:t>exceed</w:t>
      </w:r>
      <w:r w:rsidR="00C05F74">
        <w:rPr>
          <w:szCs w:val="19"/>
        </w:rPr>
        <w:t>ed</w:t>
      </w:r>
      <w:r w:rsidR="00D76D64">
        <w:rPr>
          <w:szCs w:val="19"/>
        </w:rPr>
        <w:t xml:space="preserve"> </w:t>
      </w:r>
      <w:r>
        <w:rPr>
          <w:szCs w:val="19"/>
        </w:rPr>
        <w:t xml:space="preserve">these </w:t>
      </w:r>
      <w:r w:rsidR="004878AF">
        <w:rPr>
          <w:szCs w:val="19"/>
        </w:rPr>
        <w:t>targets, suggesting that SANTS</w:t>
      </w:r>
      <w:r w:rsidR="00B3148B">
        <w:rPr>
          <w:szCs w:val="19"/>
        </w:rPr>
        <w:t>’</w:t>
      </w:r>
      <w:r w:rsidR="00C05F74">
        <w:rPr>
          <w:szCs w:val="19"/>
        </w:rPr>
        <w:t>s</w:t>
      </w:r>
      <w:r w:rsidR="004878AF">
        <w:rPr>
          <w:szCs w:val="19"/>
        </w:rPr>
        <w:t xml:space="preserve"> determinations </w:t>
      </w:r>
      <w:r w:rsidR="007F2187">
        <w:rPr>
          <w:szCs w:val="19"/>
        </w:rPr>
        <w:t xml:space="preserve">were </w:t>
      </w:r>
      <w:r w:rsidR="004878AF">
        <w:rPr>
          <w:szCs w:val="19"/>
        </w:rPr>
        <w:t>tak</w:t>
      </w:r>
      <w:r w:rsidR="00D0422E">
        <w:rPr>
          <w:szCs w:val="19"/>
        </w:rPr>
        <w:t>ing</w:t>
      </w:r>
      <w:r w:rsidR="004878AF">
        <w:rPr>
          <w:szCs w:val="19"/>
        </w:rPr>
        <w:t xml:space="preserve"> longer to process than the Federal Court would prefer</w:t>
      </w:r>
      <w:r>
        <w:rPr>
          <w:szCs w:val="19"/>
        </w:rPr>
        <w:t>.</w:t>
      </w:r>
      <w:r w:rsidR="0074052A">
        <w:rPr>
          <w:szCs w:val="19"/>
        </w:rPr>
        <w:t xml:space="preserve"> For </w:t>
      </w:r>
      <w:r w:rsidR="008B6778">
        <w:rPr>
          <w:szCs w:val="19"/>
        </w:rPr>
        <w:t>claims</w:t>
      </w:r>
      <w:r w:rsidR="00B3148B">
        <w:rPr>
          <w:szCs w:val="19"/>
        </w:rPr>
        <w:t xml:space="preserve"> </w:t>
      </w:r>
      <w:r w:rsidR="0074052A">
        <w:rPr>
          <w:szCs w:val="19"/>
        </w:rPr>
        <w:t xml:space="preserve">lodged </w:t>
      </w:r>
      <w:r w:rsidR="00B3148B">
        <w:rPr>
          <w:szCs w:val="19"/>
        </w:rPr>
        <w:t>before</w:t>
      </w:r>
      <w:r w:rsidR="0074052A">
        <w:rPr>
          <w:szCs w:val="19"/>
        </w:rPr>
        <w:t xml:space="preserve"> 2011, the average </w:t>
      </w:r>
      <w:r w:rsidR="003A7C71">
        <w:rPr>
          <w:szCs w:val="19"/>
        </w:rPr>
        <w:t xml:space="preserve">SANTS claim </w:t>
      </w:r>
      <w:r w:rsidR="00B3148B">
        <w:rPr>
          <w:szCs w:val="19"/>
        </w:rPr>
        <w:t xml:space="preserve">resolution time </w:t>
      </w:r>
      <w:r w:rsidR="00D0422E">
        <w:rPr>
          <w:szCs w:val="19"/>
        </w:rPr>
        <w:t xml:space="preserve">was </w:t>
      </w:r>
      <w:r w:rsidR="006B3FAF">
        <w:rPr>
          <w:szCs w:val="19"/>
        </w:rPr>
        <w:t xml:space="preserve">24 years. For </w:t>
      </w:r>
      <w:r w:rsidR="008B6778">
        <w:rPr>
          <w:szCs w:val="19"/>
        </w:rPr>
        <w:t>claims</w:t>
      </w:r>
      <w:r w:rsidR="006B3FAF">
        <w:rPr>
          <w:szCs w:val="19"/>
        </w:rPr>
        <w:t xml:space="preserve"> </w:t>
      </w:r>
      <w:r w:rsidR="00862011">
        <w:rPr>
          <w:szCs w:val="19"/>
        </w:rPr>
        <w:t>submitted after 2011, the average</w:t>
      </w:r>
      <w:r w:rsidR="003A7C71">
        <w:rPr>
          <w:szCs w:val="19"/>
        </w:rPr>
        <w:t xml:space="preserve"> SANTS claim</w:t>
      </w:r>
      <w:r w:rsidR="00862011">
        <w:rPr>
          <w:szCs w:val="19"/>
        </w:rPr>
        <w:t xml:space="preserve"> duration </w:t>
      </w:r>
      <w:r w:rsidR="00D0422E">
        <w:rPr>
          <w:szCs w:val="19"/>
        </w:rPr>
        <w:t xml:space="preserve">was </w:t>
      </w:r>
      <w:r w:rsidR="00242C0F">
        <w:rPr>
          <w:szCs w:val="19"/>
        </w:rPr>
        <w:t>six</w:t>
      </w:r>
      <w:r w:rsidR="001C2389">
        <w:rPr>
          <w:szCs w:val="19"/>
        </w:rPr>
        <w:t xml:space="preserve"> years. </w:t>
      </w:r>
    </w:p>
    <w:p w14:paraId="49067A71" w14:textId="676CB096" w:rsidR="004369ED" w:rsidRDefault="004369ED" w:rsidP="004369ED">
      <w:pPr>
        <w:pStyle w:val="Caption"/>
        <w:rPr>
          <w:szCs w:val="19"/>
        </w:rPr>
      </w:pPr>
      <w:bookmarkStart w:id="25" w:name="_Ref139529223"/>
      <w:r>
        <w:t xml:space="preserve">Table </w:t>
      </w:r>
      <w:r>
        <w:fldChar w:fldCharType="begin"/>
      </w:r>
      <w:r>
        <w:instrText xml:space="preserve"> SEQ Table \* ARABIC </w:instrText>
      </w:r>
      <w:r>
        <w:fldChar w:fldCharType="separate"/>
      </w:r>
      <w:r w:rsidR="002D4625">
        <w:rPr>
          <w:noProof/>
        </w:rPr>
        <w:t>6</w:t>
      </w:r>
      <w:r>
        <w:fldChar w:fldCharType="end"/>
      </w:r>
      <w:bookmarkEnd w:id="25"/>
      <w:r>
        <w:t xml:space="preserve"> | </w:t>
      </w:r>
      <w:r w:rsidRPr="00377186">
        <w:t xml:space="preserve">Age of active </w:t>
      </w:r>
      <w:r w:rsidR="007B2A7C">
        <w:t xml:space="preserve">native title </w:t>
      </w:r>
      <w:r w:rsidR="00184D2E">
        <w:t>claims</w:t>
      </w:r>
      <w:r w:rsidR="007B2A7C" w:rsidRPr="00377186">
        <w:t xml:space="preserve"> </w:t>
      </w:r>
      <w:proofErr w:type="gramStart"/>
      <w:r w:rsidRPr="00377186">
        <w:t>a</w:t>
      </w:r>
      <w:r w:rsidR="007B2A7C">
        <w:t>t</w:t>
      </w:r>
      <w:proofErr w:type="gramEnd"/>
      <w:r w:rsidRPr="00377186">
        <w:t xml:space="preserve"> </w:t>
      </w:r>
      <w:r w:rsidRPr="006B1AC1">
        <w:t>30 June</w:t>
      </w:r>
      <w:r w:rsidRPr="00377186">
        <w:t xml:space="preserve"> 2022</w:t>
      </w:r>
      <w:r w:rsidR="007A51FB">
        <w:t xml:space="preserve"> where SANT</w:t>
      </w:r>
      <w:r w:rsidR="00D0422E">
        <w:t>S</w:t>
      </w:r>
      <w:r w:rsidR="007A51FB">
        <w:t xml:space="preserve"> is listed as the representative</w:t>
      </w:r>
      <w:r>
        <w:rPr>
          <w:rStyle w:val="FootnoteReference"/>
        </w:rPr>
        <w:footnoteReference w:id="12"/>
      </w:r>
    </w:p>
    <w:tbl>
      <w:tblPr>
        <w:tblStyle w:val="TableGrid"/>
        <w:tblW w:w="5000" w:type="pct"/>
        <w:jc w:val="center"/>
        <w:tblLook w:val="04A0" w:firstRow="1" w:lastRow="0" w:firstColumn="1" w:lastColumn="0" w:noHBand="0" w:noVBand="1"/>
      </w:tblPr>
      <w:tblGrid>
        <w:gridCol w:w="1786"/>
        <w:gridCol w:w="1786"/>
        <w:gridCol w:w="1786"/>
        <w:gridCol w:w="1786"/>
        <w:gridCol w:w="1786"/>
      </w:tblGrid>
      <w:tr w:rsidR="003A4C85" w14:paraId="225788B8" w14:textId="77777777" w:rsidTr="00F275FF">
        <w:trPr>
          <w:cnfStyle w:val="100000000000" w:firstRow="1" w:lastRow="0" w:firstColumn="0" w:lastColumn="0" w:oddVBand="0" w:evenVBand="0" w:oddHBand="0" w:evenHBand="0" w:firstRowFirstColumn="0" w:firstRowLastColumn="0" w:lastRowFirstColumn="0" w:lastRowLastColumn="0"/>
          <w:jc w:val="center"/>
        </w:trPr>
        <w:tc>
          <w:tcPr>
            <w:tcW w:w="1000" w:type="pct"/>
          </w:tcPr>
          <w:p w14:paraId="18940C35" w14:textId="318E0391" w:rsidR="003A4C85" w:rsidRDefault="003A4C85" w:rsidP="003A4C85">
            <w:pPr>
              <w:pStyle w:val="TableNheader"/>
              <w:rPr>
                <w:szCs w:val="19"/>
              </w:rPr>
            </w:pPr>
            <w:r w:rsidRPr="0028519C">
              <w:t>Less than 1 year</w:t>
            </w:r>
          </w:p>
        </w:tc>
        <w:tc>
          <w:tcPr>
            <w:tcW w:w="1000" w:type="pct"/>
          </w:tcPr>
          <w:p w14:paraId="02A507DA" w14:textId="146B8F21" w:rsidR="003A4C85" w:rsidRDefault="003A4C85" w:rsidP="003A4C85">
            <w:pPr>
              <w:pStyle w:val="TableNheader"/>
              <w:rPr>
                <w:szCs w:val="19"/>
              </w:rPr>
            </w:pPr>
            <w:r w:rsidRPr="0028519C">
              <w:t>1 to 3 years</w:t>
            </w:r>
          </w:p>
        </w:tc>
        <w:tc>
          <w:tcPr>
            <w:tcW w:w="1000" w:type="pct"/>
          </w:tcPr>
          <w:p w14:paraId="102AEB53" w14:textId="34F431E6" w:rsidR="003A4C85" w:rsidRDefault="003A4C85" w:rsidP="003A4C85">
            <w:pPr>
              <w:pStyle w:val="TableNheader"/>
              <w:rPr>
                <w:szCs w:val="19"/>
              </w:rPr>
            </w:pPr>
            <w:r w:rsidRPr="0028519C">
              <w:t>3 to 5 years</w:t>
            </w:r>
          </w:p>
        </w:tc>
        <w:tc>
          <w:tcPr>
            <w:tcW w:w="1000" w:type="pct"/>
          </w:tcPr>
          <w:p w14:paraId="59927A50" w14:textId="69FAF43A" w:rsidR="003A4C85" w:rsidRDefault="003A4C85" w:rsidP="003A4C85">
            <w:pPr>
              <w:pStyle w:val="TableNheader"/>
              <w:rPr>
                <w:szCs w:val="19"/>
              </w:rPr>
            </w:pPr>
            <w:r w:rsidRPr="0028519C">
              <w:t>5 to 8 years</w:t>
            </w:r>
          </w:p>
        </w:tc>
        <w:tc>
          <w:tcPr>
            <w:tcW w:w="1000" w:type="pct"/>
          </w:tcPr>
          <w:p w14:paraId="636B3184" w14:textId="2F641305" w:rsidR="003A4C85" w:rsidRDefault="003A4C85" w:rsidP="003A4C85">
            <w:pPr>
              <w:pStyle w:val="TableNheader"/>
              <w:rPr>
                <w:szCs w:val="19"/>
              </w:rPr>
            </w:pPr>
            <w:r w:rsidRPr="0028519C">
              <w:t>More than 8 years</w:t>
            </w:r>
          </w:p>
        </w:tc>
      </w:tr>
      <w:tr w:rsidR="004369ED" w14:paraId="3DE47F83" w14:textId="77777777" w:rsidTr="00F275FF">
        <w:trPr>
          <w:cnfStyle w:val="000000100000" w:firstRow="0" w:lastRow="0" w:firstColumn="0" w:lastColumn="0" w:oddVBand="0" w:evenVBand="0" w:oddHBand="1" w:evenHBand="0" w:firstRowFirstColumn="0" w:firstRowLastColumn="0" w:lastRowFirstColumn="0" w:lastRowLastColumn="0"/>
          <w:jc w:val="center"/>
        </w:trPr>
        <w:tc>
          <w:tcPr>
            <w:tcW w:w="1000" w:type="pct"/>
          </w:tcPr>
          <w:p w14:paraId="1324C6AD" w14:textId="7DD4EF5C" w:rsidR="004369ED" w:rsidRDefault="00E6214C" w:rsidP="000E5D91">
            <w:pPr>
              <w:pStyle w:val="TableNText"/>
            </w:pPr>
            <w:r>
              <w:t>1</w:t>
            </w:r>
          </w:p>
        </w:tc>
        <w:tc>
          <w:tcPr>
            <w:tcW w:w="1000" w:type="pct"/>
          </w:tcPr>
          <w:p w14:paraId="04E6876F" w14:textId="6CEFA012" w:rsidR="004369ED" w:rsidRDefault="00E6214C" w:rsidP="000E5D91">
            <w:pPr>
              <w:pStyle w:val="TableNText"/>
            </w:pPr>
            <w:r>
              <w:t>2</w:t>
            </w:r>
          </w:p>
        </w:tc>
        <w:tc>
          <w:tcPr>
            <w:tcW w:w="1000" w:type="pct"/>
          </w:tcPr>
          <w:p w14:paraId="1AE663BA" w14:textId="3FDCB1EC" w:rsidR="004369ED" w:rsidRDefault="009F637C" w:rsidP="000E5D91">
            <w:pPr>
              <w:pStyle w:val="TableNText"/>
            </w:pPr>
            <w:r>
              <w:t>4</w:t>
            </w:r>
          </w:p>
        </w:tc>
        <w:tc>
          <w:tcPr>
            <w:tcW w:w="1000" w:type="pct"/>
          </w:tcPr>
          <w:p w14:paraId="138C851B" w14:textId="4A47B6B5" w:rsidR="004369ED" w:rsidRDefault="00A64BBC" w:rsidP="000E5D91">
            <w:pPr>
              <w:pStyle w:val="TableNText"/>
            </w:pPr>
            <w:r>
              <w:t>2</w:t>
            </w:r>
          </w:p>
        </w:tc>
        <w:tc>
          <w:tcPr>
            <w:tcW w:w="1000" w:type="pct"/>
          </w:tcPr>
          <w:p w14:paraId="10DB0892" w14:textId="3389D89C" w:rsidR="004369ED" w:rsidRDefault="00A64BBC" w:rsidP="000E5D91">
            <w:pPr>
              <w:pStyle w:val="TableNText"/>
            </w:pPr>
            <w:r>
              <w:t>6</w:t>
            </w:r>
          </w:p>
        </w:tc>
      </w:tr>
    </w:tbl>
    <w:p w14:paraId="7B5A64B1" w14:textId="55D5C4B3" w:rsidR="00025599" w:rsidRDefault="00025599" w:rsidP="00F96C3C">
      <w:pPr>
        <w:pStyle w:val="Heading4"/>
      </w:pPr>
      <w:r w:rsidRPr="0097623F">
        <w:t xml:space="preserve">Number of </w:t>
      </w:r>
      <w:r w:rsidRPr="00932235">
        <w:t>common law native title holders/RNTBCs the NTRB-SP has acted for in a native title compensation application proceeding</w:t>
      </w:r>
    </w:p>
    <w:p w14:paraId="4543EB10" w14:textId="5322BE96" w:rsidR="007B0C9E" w:rsidRDefault="74CA1457" w:rsidP="007B0C9E">
      <w:pPr>
        <w:pStyle w:val="Heading5"/>
      </w:pPr>
      <w:r>
        <w:t>SANTS and the South Australian Government continued to apply a localised approach to applications for native title compensation</w:t>
      </w:r>
    </w:p>
    <w:p w14:paraId="12C266DE" w14:textId="5A7B115D" w:rsidR="008B4C71" w:rsidRDefault="00EA7D38" w:rsidP="00AD15E6">
      <w:pPr>
        <w:rPr>
          <w:lang w:eastAsia="en-AU"/>
        </w:rPr>
      </w:pPr>
      <w:r>
        <w:rPr>
          <w:lang w:eastAsia="en-AU"/>
        </w:rPr>
        <w:t>SANTS ha</w:t>
      </w:r>
      <w:r w:rsidR="00061638">
        <w:rPr>
          <w:lang w:eastAsia="en-AU"/>
        </w:rPr>
        <w:t>d</w:t>
      </w:r>
      <w:r>
        <w:rPr>
          <w:lang w:eastAsia="en-AU"/>
        </w:rPr>
        <w:t xml:space="preserve"> </w:t>
      </w:r>
      <w:r w:rsidR="0027440E">
        <w:rPr>
          <w:lang w:eastAsia="en-AU"/>
        </w:rPr>
        <w:t>a</w:t>
      </w:r>
      <w:r>
        <w:rPr>
          <w:lang w:eastAsia="en-AU"/>
        </w:rPr>
        <w:t xml:space="preserve"> </w:t>
      </w:r>
      <w:r w:rsidR="008B4C71">
        <w:rPr>
          <w:lang w:eastAsia="en-AU"/>
        </w:rPr>
        <w:t>localised</w:t>
      </w:r>
      <w:r>
        <w:rPr>
          <w:lang w:eastAsia="en-AU"/>
        </w:rPr>
        <w:t xml:space="preserve"> approach to negotiating ILUAs with the South Australian Government </w:t>
      </w:r>
      <w:r w:rsidR="00A409BA">
        <w:rPr>
          <w:lang w:eastAsia="en-AU"/>
        </w:rPr>
        <w:t xml:space="preserve">to address compensation </w:t>
      </w:r>
      <w:r>
        <w:rPr>
          <w:lang w:eastAsia="en-AU"/>
        </w:rPr>
        <w:t xml:space="preserve">at the time of </w:t>
      </w:r>
      <w:r w:rsidR="007B2A7C">
        <w:rPr>
          <w:lang w:eastAsia="en-AU"/>
        </w:rPr>
        <w:t>a</w:t>
      </w:r>
      <w:r w:rsidR="00061638">
        <w:rPr>
          <w:lang w:eastAsia="en-AU"/>
        </w:rPr>
        <w:t xml:space="preserve"> </w:t>
      </w:r>
      <w:r>
        <w:rPr>
          <w:lang w:eastAsia="en-AU"/>
        </w:rPr>
        <w:t xml:space="preserve">consent determination. </w:t>
      </w:r>
      <w:r w:rsidR="0027440E">
        <w:rPr>
          <w:lang w:eastAsia="en-AU"/>
        </w:rPr>
        <w:t>C</w:t>
      </w:r>
      <w:r w:rsidRPr="006A05CB">
        <w:rPr>
          <w:lang w:eastAsia="en-AU"/>
        </w:rPr>
        <w:t xml:space="preserve">onsent determinations in South Australia </w:t>
      </w:r>
      <w:r w:rsidR="00604C18">
        <w:rPr>
          <w:lang w:eastAsia="en-AU"/>
        </w:rPr>
        <w:t>are</w:t>
      </w:r>
      <w:r w:rsidR="00D0422E" w:rsidRPr="006A05CB">
        <w:rPr>
          <w:lang w:eastAsia="en-AU"/>
        </w:rPr>
        <w:t xml:space="preserve"> </w:t>
      </w:r>
      <w:r w:rsidRPr="006A05CB">
        <w:rPr>
          <w:lang w:eastAsia="en-AU"/>
        </w:rPr>
        <w:t xml:space="preserve">routinely accompanied by a settlement ILUA between the native title holders and the </w:t>
      </w:r>
      <w:r w:rsidR="00604C18">
        <w:rPr>
          <w:lang w:eastAsia="en-AU"/>
        </w:rPr>
        <w:t>s</w:t>
      </w:r>
      <w:r w:rsidRPr="006A05CB">
        <w:rPr>
          <w:lang w:eastAsia="en-AU"/>
        </w:rPr>
        <w:t xml:space="preserve">tate. The settlement ILUAs include additional benefits for the clients that contribute to Aboriginal advancement. Such benefits </w:t>
      </w:r>
      <w:r w:rsidR="00520021">
        <w:rPr>
          <w:lang w:eastAsia="en-AU"/>
        </w:rPr>
        <w:t>could</w:t>
      </w:r>
      <w:r w:rsidRPr="006A05CB">
        <w:rPr>
          <w:lang w:eastAsia="en-AU"/>
        </w:rPr>
        <w:t xml:space="preserve"> include protected areas for the benefit of Aboriginal people, joint management of the conservation estate, Aboriginal heritage protocols, modest financial contributions and shared access arrangements. </w:t>
      </w:r>
    </w:p>
    <w:p w14:paraId="0E7227FA" w14:textId="42E72A30" w:rsidR="00AD15E6" w:rsidRPr="00AD15E6" w:rsidRDefault="0024A09F" w:rsidP="00AD15E6">
      <w:pPr>
        <w:rPr>
          <w:lang w:eastAsia="en-AU"/>
        </w:rPr>
      </w:pPr>
      <w:r w:rsidRPr="0024A09F">
        <w:rPr>
          <w:lang w:eastAsia="en-AU"/>
        </w:rPr>
        <w:t xml:space="preserve">In exchange for these benefits, the ILUAs settle all potential compensation claims the native title holders may have against the </w:t>
      </w:r>
      <w:r w:rsidR="00C22560">
        <w:rPr>
          <w:lang w:eastAsia="en-AU"/>
        </w:rPr>
        <w:t>s</w:t>
      </w:r>
      <w:r w:rsidRPr="0024A09F">
        <w:rPr>
          <w:lang w:eastAsia="en-AU"/>
        </w:rPr>
        <w:t xml:space="preserve">tate. Stakeholders </w:t>
      </w:r>
      <w:r w:rsidR="00E31406">
        <w:rPr>
          <w:lang w:eastAsia="en-AU"/>
        </w:rPr>
        <w:t>consulted</w:t>
      </w:r>
      <w:r w:rsidR="00E31406" w:rsidRPr="0024A09F">
        <w:rPr>
          <w:lang w:eastAsia="en-AU"/>
        </w:rPr>
        <w:t xml:space="preserve"> </w:t>
      </w:r>
      <w:r w:rsidR="00C22560">
        <w:rPr>
          <w:lang w:eastAsia="en-AU"/>
        </w:rPr>
        <w:t>as part of</w:t>
      </w:r>
      <w:r w:rsidR="00C22560" w:rsidRPr="0024A09F">
        <w:rPr>
          <w:lang w:eastAsia="en-AU"/>
        </w:rPr>
        <w:t xml:space="preserve"> </w:t>
      </w:r>
      <w:r w:rsidRPr="0024A09F">
        <w:rPr>
          <w:lang w:eastAsia="en-AU"/>
        </w:rPr>
        <w:t xml:space="preserve">the Review stated that a key benefit of this approach </w:t>
      </w:r>
      <w:r w:rsidR="00C22560">
        <w:rPr>
          <w:lang w:eastAsia="en-AU"/>
        </w:rPr>
        <w:t>was</w:t>
      </w:r>
      <w:r w:rsidR="00C22560" w:rsidRPr="0024A09F">
        <w:rPr>
          <w:lang w:eastAsia="en-AU"/>
        </w:rPr>
        <w:t xml:space="preserve"> </w:t>
      </w:r>
      <w:r w:rsidRPr="0024A09F">
        <w:rPr>
          <w:lang w:eastAsia="en-AU"/>
        </w:rPr>
        <w:t xml:space="preserve">that the native title holders </w:t>
      </w:r>
      <w:r w:rsidR="00A409BA">
        <w:rPr>
          <w:lang w:eastAsia="en-AU"/>
        </w:rPr>
        <w:t>obtain</w:t>
      </w:r>
      <w:r w:rsidR="00C22560">
        <w:rPr>
          <w:lang w:eastAsia="en-AU"/>
        </w:rPr>
        <w:t>ed</w:t>
      </w:r>
      <w:r w:rsidRPr="0024A09F">
        <w:rPr>
          <w:lang w:eastAsia="en-AU"/>
        </w:rPr>
        <w:t xml:space="preserve"> access to financial compensation sooner than they </w:t>
      </w:r>
      <w:r w:rsidRPr="0024A09F">
        <w:rPr>
          <w:lang w:eastAsia="en-AU"/>
        </w:rPr>
        <w:lastRenderedPageBreak/>
        <w:t xml:space="preserve">would </w:t>
      </w:r>
      <w:r w:rsidR="000F6965">
        <w:rPr>
          <w:lang w:eastAsia="en-AU"/>
        </w:rPr>
        <w:t xml:space="preserve">have </w:t>
      </w:r>
      <w:r w:rsidRPr="0024A09F">
        <w:rPr>
          <w:lang w:eastAsia="en-AU"/>
        </w:rPr>
        <w:t>otherwise and that they d</w:t>
      </w:r>
      <w:r w:rsidR="000F6965">
        <w:rPr>
          <w:lang w:eastAsia="en-AU"/>
        </w:rPr>
        <w:t>id</w:t>
      </w:r>
      <w:r w:rsidRPr="0024A09F">
        <w:rPr>
          <w:lang w:eastAsia="en-AU"/>
        </w:rPr>
        <w:t xml:space="preserve"> not have to go back to litigation for the compensation. </w:t>
      </w:r>
      <w:r w:rsidR="0087404D">
        <w:rPr>
          <w:lang w:eastAsia="en-AU"/>
        </w:rPr>
        <w:t>SANTS view</w:t>
      </w:r>
      <w:r w:rsidR="000F6965">
        <w:rPr>
          <w:lang w:eastAsia="en-AU"/>
        </w:rPr>
        <w:t>ed</w:t>
      </w:r>
      <w:r w:rsidR="0087404D">
        <w:rPr>
          <w:lang w:eastAsia="en-AU"/>
        </w:rPr>
        <w:t xml:space="preserve"> this concurrent process of claim and compensation as effective and efficient.</w:t>
      </w:r>
    </w:p>
    <w:p w14:paraId="60AD34E3" w14:textId="227CE0A9" w:rsidR="00256318" w:rsidRDefault="00256318" w:rsidP="00256318">
      <w:pPr>
        <w:pStyle w:val="Heading3"/>
      </w:pPr>
      <w:r>
        <w:t>TOR 1: External factors</w:t>
      </w:r>
    </w:p>
    <w:p w14:paraId="3BA35D4B" w14:textId="4ED59CD7" w:rsidR="00394110" w:rsidRDefault="00394110" w:rsidP="00394110">
      <w:r w:rsidRPr="00394110">
        <w:t xml:space="preserve">This section presents an analysis of factors that impacted on performance that were beyond </w:t>
      </w:r>
      <w:r>
        <w:t>SANTS</w:t>
      </w:r>
      <w:r w:rsidRPr="00394110">
        <w:t>'s control.</w:t>
      </w:r>
    </w:p>
    <w:p w14:paraId="46559162" w14:textId="60691DA6" w:rsidR="00DB70A3" w:rsidRDefault="00DB70A3" w:rsidP="00E85100">
      <w:pPr>
        <w:pStyle w:val="Heading4"/>
      </w:pPr>
      <w:r w:rsidRPr="00116271">
        <w:t xml:space="preserve">State government </w:t>
      </w:r>
      <w:r>
        <w:t xml:space="preserve">policy and legislation </w:t>
      </w:r>
    </w:p>
    <w:p w14:paraId="7B60FDA6" w14:textId="00CA1985" w:rsidR="005A26DF" w:rsidRDefault="00AA4B50" w:rsidP="000356A7">
      <w:r>
        <w:t xml:space="preserve">The South Australian Government’s position </w:t>
      </w:r>
      <w:r w:rsidR="00D964F3">
        <w:t>did</w:t>
      </w:r>
      <w:r w:rsidR="005A26DF">
        <w:t xml:space="preserve"> </w:t>
      </w:r>
      <w:r w:rsidR="00C14412">
        <w:t>not significantly</w:t>
      </w:r>
      <w:r w:rsidR="00007594">
        <w:t xml:space="preserve"> impact </w:t>
      </w:r>
      <w:r>
        <w:t>SANTS</w:t>
      </w:r>
      <w:r w:rsidR="005A26DF">
        <w:t>’</w:t>
      </w:r>
      <w:r w:rsidR="00DD3F49">
        <w:t>s</w:t>
      </w:r>
      <w:r w:rsidR="005A26DF">
        <w:t xml:space="preserve"> ability</w:t>
      </w:r>
      <w:r>
        <w:t xml:space="preserve"> to achieve native title outcomes</w:t>
      </w:r>
      <w:r w:rsidR="000356A7">
        <w:t xml:space="preserve">. </w:t>
      </w:r>
      <w:r w:rsidR="00576400">
        <w:t xml:space="preserve">Stakeholders consulted </w:t>
      </w:r>
      <w:r w:rsidR="00DD3F49">
        <w:t xml:space="preserve">for </w:t>
      </w:r>
      <w:r w:rsidR="00576400">
        <w:t>this Review reported that t</w:t>
      </w:r>
      <w:r w:rsidR="00791B49" w:rsidRPr="00791B49">
        <w:t xml:space="preserve">he </w:t>
      </w:r>
      <w:r w:rsidR="00791B49">
        <w:t>South Australian</w:t>
      </w:r>
      <w:r w:rsidR="00791B49" w:rsidRPr="00791B49">
        <w:t xml:space="preserve"> Government </w:t>
      </w:r>
      <w:r w:rsidR="00791B49">
        <w:t xml:space="preserve">adopted </w:t>
      </w:r>
      <w:r w:rsidR="00791B49" w:rsidRPr="00791B49">
        <w:t xml:space="preserve">a position that it </w:t>
      </w:r>
      <w:r w:rsidR="003A10A8">
        <w:t>would</w:t>
      </w:r>
      <w:r w:rsidR="00791B49" w:rsidRPr="00791B49">
        <w:t xml:space="preserve"> consider all options to resolve native title by agreement (either through a consent determination or otherwise) </w:t>
      </w:r>
      <w:r w:rsidR="00615186">
        <w:t>before</w:t>
      </w:r>
      <w:r w:rsidR="00791B49" w:rsidRPr="00791B49">
        <w:t xml:space="preserve"> resorting to litigation.</w:t>
      </w:r>
      <w:r w:rsidR="00791B49">
        <w:t xml:space="preserve"> </w:t>
      </w:r>
    </w:p>
    <w:p w14:paraId="194CA672" w14:textId="18BDD39E" w:rsidR="00DB70A3" w:rsidRDefault="00DB70A3" w:rsidP="00E85100">
      <w:pPr>
        <w:pStyle w:val="Heading4"/>
      </w:pPr>
      <w:r w:rsidRPr="009107FE">
        <w:t xml:space="preserve">Complexity of remaining </w:t>
      </w:r>
      <w:r w:rsidR="00F475EA" w:rsidRPr="009107FE">
        <w:t>claims</w:t>
      </w:r>
    </w:p>
    <w:p w14:paraId="102088DF" w14:textId="65922274" w:rsidR="00B661E6" w:rsidRDefault="00B661E6" w:rsidP="000356A7">
      <w:r w:rsidRPr="00B661E6">
        <w:t xml:space="preserve">Much of </w:t>
      </w:r>
      <w:r>
        <w:t xml:space="preserve">the SANTS RATSIB area </w:t>
      </w:r>
      <w:r w:rsidR="002C152A">
        <w:t>had</w:t>
      </w:r>
      <w:r w:rsidRPr="00B661E6">
        <w:t xml:space="preserve"> a determination of native title or </w:t>
      </w:r>
      <w:r w:rsidR="00615186">
        <w:t xml:space="preserve">is </w:t>
      </w:r>
      <w:r w:rsidRPr="00B661E6">
        <w:t xml:space="preserve">Aboriginal freehold. As a general dividing line, almost all land north of Port Augusta </w:t>
      </w:r>
      <w:r w:rsidR="000E3315">
        <w:t>was</w:t>
      </w:r>
      <w:r w:rsidR="000E3315" w:rsidRPr="00B661E6">
        <w:t xml:space="preserve"> </w:t>
      </w:r>
      <w:r w:rsidRPr="00B661E6">
        <w:t xml:space="preserve">in </w:t>
      </w:r>
      <w:r w:rsidR="002C152A">
        <w:t>these categories</w:t>
      </w:r>
      <w:r w:rsidRPr="00B661E6">
        <w:t xml:space="preserve">. The areas which </w:t>
      </w:r>
      <w:r w:rsidR="00C16099">
        <w:t>had</w:t>
      </w:r>
      <w:r w:rsidR="00C16099" w:rsidRPr="00B661E6">
        <w:t xml:space="preserve"> </w:t>
      </w:r>
      <w:r w:rsidRPr="00B661E6">
        <w:t xml:space="preserve">not </w:t>
      </w:r>
      <w:r w:rsidR="002C152A">
        <w:t>had</w:t>
      </w:r>
      <w:r w:rsidRPr="00B661E6">
        <w:t xml:space="preserve"> a determination</w:t>
      </w:r>
      <w:r w:rsidR="002C152A">
        <w:t xml:space="preserve"> of native title</w:t>
      </w:r>
      <w:r w:rsidRPr="00B661E6">
        <w:t xml:space="preserve"> or </w:t>
      </w:r>
      <w:r w:rsidR="00C16099">
        <w:t>were</w:t>
      </w:r>
      <w:r w:rsidR="00C16099" w:rsidRPr="00B661E6">
        <w:t xml:space="preserve"> </w:t>
      </w:r>
      <w:r w:rsidRPr="00B661E6">
        <w:t xml:space="preserve">not </w:t>
      </w:r>
      <w:r w:rsidR="002C152A">
        <w:t>under application</w:t>
      </w:r>
      <w:r w:rsidRPr="00B661E6">
        <w:t xml:space="preserve"> generally </w:t>
      </w:r>
      <w:r w:rsidR="002C152A">
        <w:t>had</w:t>
      </w:r>
      <w:r w:rsidRPr="00B661E6">
        <w:t xml:space="preserve"> heavier settlement impacts, resulting in more fragmented evidence, complex layers of historical tenure that extinguish large areas and fractured relationships within the community. This </w:t>
      </w:r>
      <w:r w:rsidR="00C16099">
        <w:t>had</w:t>
      </w:r>
      <w:r w:rsidR="00C16099" w:rsidRPr="00B661E6">
        <w:t xml:space="preserve"> </w:t>
      </w:r>
      <w:r w:rsidRPr="00B661E6">
        <w:t xml:space="preserve">the potential to create delays, increase costs and reduce the quality of outcomes. </w:t>
      </w:r>
    </w:p>
    <w:p w14:paraId="1695C315" w14:textId="7F3A43B0" w:rsidR="0021349A" w:rsidRPr="00757DDE" w:rsidRDefault="00446A62" w:rsidP="00E866A5">
      <w:r>
        <w:t xml:space="preserve">The increased complexity of </w:t>
      </w:r>
      <w:r w:rsidR="00043789">
        <w:t xml:space="preserve">determination </w:t>
      </w:r>
      <w:r w:rsidR="002C152A">
        <w:t xml:space="preserve">applications </w:t>
      </w:r>
      <w:r w:rsidR="00085076">
        <w:t>was a</w:t>
      </w:r>
      <w:r w:rsidR="00A62BA3">
        <w:t xml:space="preserve">n increasing </w:t>
      </w:r>
      <w:r w:rsidR="00085076">
        <w:t>influence on SANTS</w:t>
      </w:r>
      <w:r w:rsidR="007E7621">
        <w:t>’s</w:t>
      </w:r>
      <w:r w:rsidR="00085076">
        <w:t xml:space="preserve"> performance during the </w:t>
      </w:r>
      <w:r w:rsidR="00512FEA">
        <w:t>R</w:t>
      </w:r>
      <w:r w:rsidR="00085076">
        <w:t>eview period</w:t>
      </w:r>
      <w:r w:rsidR="008B788B">
        <w:t xml:space="preserve">. Staff </w:t>
      </w:r>
      <w:r w:rsidR="0068433F">
        <w:t xml:space="preserve">who have worked at </w:t>
      </w:r>
      <w:r w:rsidR="00EE5F48">
        <w:t xml:space="preserve">SANTS </w:t>
      </w:r>
      <w:r w:rsidR="0068433F">
        <w:t xml:space="preserve">for a long time </w:t>
      </w:r>
      <w:r w:rsidR="00C41AC7">
        <w:t>felt/considered</w:t>
      </w:r>
      <w:r w:rsidR="008B788B">
        <w:t xml:space="preserve"> that the </w:t>
      </w:r>
      <w:r w:rsidR="002C152A">
        <w:t xml:space="preserve">applications </w:t>
      </w:r>
      <w:r w:rsidR="00FA5AE8">
        <w:t xml:space="preserve">determined </w:t>
      </w:r>
      <w:r w:rsidR="008B788B">
        <w:t xml:space="preserve">during </w:t>
      </w:r>
      <w:r w:rsidR="0068433F">
        <w:t>this</w:t>
      </w:r>
      <w:r w:rsidR="008B788B">
        <w:t xml:space="preserve"> </w:t>
      </w:r>
      <w:r w:rsidR="00512FEA">
        <w:t>R</w:t>
      </w:r>
      <w:r w:rsidR="008B788B">
        <w:t xml:space="preserve">eview period were </w:t>
      </w:r>
      <w:r w:rsidR="002C152A">
        <w:t>more complex than in</w:t>
      </w:r>
      <w:r w:rsidR="008B788B">
        <w:t xml:space="preserve"> </w:t>
      </w:r>
      <w:r w:rsidR="00512FEA">
        <w:t xml:space="preserve">the </w:t>
      </w:r>
      <w:r w:rsidR="008B788B">
        <w:t xml:space="preserve">previous </w:t>
      </w:r>
      <w:r w:rsidR="00512FEA">
        <w:t>R</w:t>
      </w:r>
      <w:r w:rsidR="008B788B">
        <w:t xml:space="preserve">eview period. </w:t>
      </w:r>
    </w:p>
    <w:p w14:paraId="3C6DC0CD" w14:textId="11882ADE" w:rsidR="00E53DCB" w:rsidRDefault="00E53DCB" w:rsidP="00E85100">
      <w:pPr>
        <w:pStyle w:val="Heading4"/>
      </w:pPr>
      <w:r w:rsidRPr="20BDA18E">
        <w:t xml:space="preserve">History of previous </w:t>
      </w:r>
      <w:r w:rsidR="00F475EA" w:rsidRPr="20BDA18E">
        <w:t>claims</w:t>
      </w:r>
    </w:p>
    <w:p w14:paraId="2DE40B24" w14:textId="3240B96C" w:rsidR="002754AE" w:rsidRDefault="0024A09F" w:rsidP="00166F01">
      <w:r>
        <w:t xml:space="preserve">There </w:t>
      </w:r>
      <w:r w:rsidR="0014526A">
        <w:t>are</w:t>
      </w:r>
      <w:r>
        <w:t xml:space="preserve"> several areas within South Australia that </w:t>
      </w:r>
      <w:r w:rsidR="00BE0C0A">
        <w:t xml:space="preserve">have </w:t>
      </w:r>
      <w:r>
        <w:t xml:space="preserve">a fraught native title </w:t>
      </w:r>
      <w:r w:rsidR="002C152A">
        <w:t xml:space="preserve">application </w:t>
      </w:r>
      <w:r>
        <w:t xml:space="preserve">history. </w:t>
      </w:r>
      <w:r w:rsidR="008C2965">
        <w:t>For example,</w:t>
      </w:r>
      <w:r>
        <w:t xml:space="preserve"> the Lake Torrens </w:t>
      </w:r>
      <w:r w:rsidRPr="00A67A8A">
        <w:t>area was subject</w:t>
      </w:r>
      <w:r>
        <w:t xml:space="preserve"> </w:t>
      </w:r>
      <w:r w:rsidR="008C2965">
        <w:t>to</w:t>
      </w:r>
      <w:r>
        <w:t xml:space="preserve"> major dispute</w:t>
      </w:r>
      <w:r w:rsidR="007D049B">
        <w:t>s</w:t>
      </w:r>
      <w:r>
        <w:t xml:space="preserve">. While the history of such areas </w:t>
      </w:r>
      <w:r w:rsidR="008B36A3">
        <w:t xml:space="preserve">would </w:t>
      </w:r>
      <w:r>
        <w:t>impact the ability to achieve native title outcomes, the Review did not find evidence that this impact influenced the approach in other areas of the state.</w:t>
      </w:r>
    </w:p>
    <w:p w14:paraId="60A160BF" w14:textId="7205D454" w:rsidR="00E53DCB" w:rsidRDefault="00E53DCB" w:rsidP="00E85100">
      <w:pPr>
        <w:pStyle w:val="Heading4"/>
      </w:pPr>
      <w:r>
        <w:t>Complexity of land use and tenure</w:t>
      </w:r>
    </w:p>
    <w:p w14:paraId="748D0AC5" w14:textId="04CB194C" w:rsidR="00C42216" w:rsidRDefault="00244D76" w:rsidP="00125230">
      <w:r w:rsidRPr="00244D76">
        <w:t xml:space="preserve">A significant part of South Australia is covered by the </w:t>
      </w:r>
      <w:r w:rsidRPr="00244D76">
        <w:rPr>
          <w:i/>
          <w:iCs/>
        </w:rPr>
        <w:t xml:space="preserve">Anangu Pitjantjatjara Yankunytjatjara Land Rights Act 1981 </w:t>
      </w:r>
      <w:r w:rsidRPr="00244D76">
        <w:t xml:space="preserve">(SA), </w:t>
      </w:r>
      <w:r w:rsidRPr="00244D76">
        <w:rPr>
          <w:i/>
          <w:iCs/>
        </w:rPr>
        <w:t xml:space="preserve">Maralinga </w:t>
      </w:r>
      <w:proofErr w:type="spellStart"/>
      <w:r w:rsidRPr="00244D76">
        <w:rPr>
          <w:i/>
          <w:iCs/>
        </w:rPr>
        <w:t>Tjarutja</w:t>
      </w:r>
      <w:proofErr w:type="spellEnd"/>
      <w:r w:rsidRPr="00244D76">
        <w:rPr>
          <w:i/>
          <w:iCs/>
        </w:rPr>
        <w:t xml:space="preserve"> Land Rights Act 1984 </w:t>
      </w:r>
      <w:r w:rsidRPr="00244D76">
        <w:t xml:space="preserve">(SA) </w:t>
      </w:r>
      <w:r w:rsidRPr="00CC1519">
        <w:t>and the</w:t>
      </w:r>
      <w:r w:rsidRPr="00244D76">
        <w:rPr>
          <w:i/>
          <w:iCs/>
        </w:rPr>
        <w:t xml:space="preserve"> Aboriginal Lands Trust Act 2013 </w:t>
      </w:r>
      <w:r w:rsidRPr="00244D76">
        <w:t xml:space="preserve">(SA). </w:t>
      </w:r>
      <w:r w:rsidR="003A042E" w:rsidRPr="00125230">
        <w:t xml:space="preserve">A large proportion </w:t>
      </w:r>
      <w:r w:rsidR="009107BB" w:rsidRPr="00125230">
        <w:t>of the land within the SANTS RATSIB</w:t>
      </w:r>
      <w:r w:rsidR="009107BB">
        <w:t xml:space="preserve"> is </w:t>
      </w:r>
      <w:r w:rsidR="00C80F96">
        <w:t>recognised under the</w:t>
      </w:r>
      <w:r w:rsidR="00CF684C">
        <w:t>se Acts</w:t>
      </w:r>
      <w:r w:rsidR="00C80F96">
        <w:t xml:space="preserve">. </w:t>
      </w:r>
      <w:r w:rsidR="00C42216" w:rsidRPr="00C42216">
        <w:t>Consultations with SANTS staff indicate</w:t>
      </w:r>
      <w:r w:rsidR="002C152A">
        <w:t>d</w:t>
      </w:r>
      <w:r w:rsidR="00C42216" w:rsidRPr="00C42216">
        <w:t xml:space="preserve"> that these three pieces of legislation have had little impact on day-to-day operations</w:t>
      </w:r>
      <w:r w:rsidR="00D136C9">
        <w:t xml:space="preserve"> in relation to native title</w:t>
      </w:r>
      <w:r w:rsidR="00C42216" w:rsidRPr="00C42216">
        <w:t xml:space="preserve">. </w:t>
      </w:r>
      <w:r w:rsidR="002C152A">
        <w:t>These Acts provide</w:t>
      </w:r>
      <w:r w:rsidR="00C42216" w:rsidRPr="00C42216">
        <w:t xml:space="preserve"> for land titles to be held by Aboriginal people in large parts of the </w:t>
      </w:r>
      <w:r w:rsidR="00573C0F">
        <w:t>s</w:t>
      </w:r>
      <w:r w:rsidR="00C42216" w:rsidRPr="00C42216">
        <w:t xml:space="preserve">tate. These forms of title provide a much stronger set of rights than native title rights. Accordingly, there </w:t>
      </w:r>
      <w:r w:rsidR="009578B3">
        <w:t>was</w:t>
      </w:r>
      <w:r w:rsidR="00C42216" w:rsidRPr="00C42216">
        <w:t xml:space="preserve"> no demand for native title services in these areas. </w:t>
      </w:r>
      <w:r w:rsidR="00B87B00">
        <w:fldChar w:fldCharType="begin"/>
      </w:r>
      <w:r w:rsidR="00B87B00">
        <w:instrText xml:space="preserve"> REF _Ref157434131 \h </w:instrText>
      </w:r>
      <w:r w:rsidR="00B87B00">
        <w:fldChar w:fldCharType="separate"/>
      </w:r>
      <w:r w:rsidR="002D4625">
        <w:t xml:space="preserve">Figure </w:t>
      </w:r>
      <w:r w:rsidR="002D4625">
        <w:rPr>
          <w:noProof/>
        </w:rPr>
        <w:t>1</w:t>
      </w:r>
      <w:r w:rsidR="00B87B00">
        <w:fldChar w:fldCharType="end"/>
      </w:r>
      <w:r w:rsidR="00B87B00">
        <w:t xml:space="preserve"> provides an overview of the land tenure and use in the SANT</w:t>
      </w:r>
      <w:r w:rsidR="00755282">
        <w:t>S</w:t>
      </w:r>
      <w:r w:rsidR="00B87B00">
        <w:t xml:space="preserve"> RATSIB area as of June 202</w:t>
      </w:r>
      <w:r w:rsidR="00F93DA7">
        <w:t>2</w:t>
      </w:r>
      <w:r w:rsidR="00B87B00">
        <w:t xml:space="preserve">. </w:t>
      </w:r>
    </w:p>
    <w:p w14:paraId="73C2A490" w14:textId="09D09AA3" w:rsidR="00F84F04" w:rsidRDefault="00F84F04" w:rsidP="00F84F04">
      <w:pPr>
        <w:pStyle w:val="Caption"/>
      </w:pPr>
      <w:bookmarkStart w:id="26" w:name="_Ref157434131"/>
      <w:r>
        <w:lastRenderedPageBreak/>
        <w:t xml:space="preserve">Figure </w:t>
      </w:r>
      <w:r w:rsidR="008A53A0">
        <w:fldChar w:fldCharType="begin"/>
      </w:r>
      <w:r w:rsidR="008A53A0">
        <w:instrText xml:space="preserve"> SEQ Figure \* ARABIC </w:instrText>
      </w:r>
      <w:r w:rsidR="008A53A0">
        <w:fldChar w:fldCharType="separate"/>
      </w:r>
      <w:r w:rsidR="002D4625">
        <w:rPr>
          <w:noProof/>
        </w:rPr>
        <w:t>1</w:t>
      </w:r>
      <w:r w:rsidR="008A53A0">
        <w:fldChar w:fldCharType="end"/>
      </w:r>
      <w:bookmarkEnd w:id="26"/>
      <w:r>
        <w:t xml:space="preserve"> | Overview of </w:t>
      </w:r>
      <w:r w:rsidR="004F799A">
        <w:t xml:space="preserve">native title claimant applications and determination areas </w:t>
      </w:r>
      <w:r>
        <w:t>as at June 2022</w:t>
      </w:r>
      <w:r>
        <w:rPr>
          <w:rStyle w:val="FootnoteReference"/>
        </w:rPr>
        <w:footnoteReference w:id="13"/>
      </w:r>
    </w:p>
    <w:p w14:paraId="5F574298" w14:textId="2CFFF18C" w:rsidR="004B52B5" w:rsidRDefault="007B0F9A" w:rsidP="00125230">
      <w:r w:rsidRPr="007B0F9A">
        <w:rPr>
          <w:noProof/>
          <w:lang w:eastAsia="en-AU"/>
        </w:rPr>
        <w:drawing>
          <wp:inline distT="0" distB="0" distL="0" distR="0" wp14:anchorId="5CD72786" wp14:editId="6688DBA7">
            <wp:extent cx="5670550" cy="5422265"/>
            <wp:effectExtent l="0" t="0" r="6350" b="6985"/>
            <wp:docPr id="10" name="Picture 10" descr="Map of South Australia showing native title applications and determination areas as per the Federal Court as at June 2022. Areas are colour coded to classify Native Title Determination Areas, External boundary of Native Title Applications, Aboriginal Freehold and Reserve o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South Australia showing native title applications and determination areas as per the Federal Court as at June 2022. Areas are colour coded to classify Native Title Determination Areas, External boundary of Native Title Applications, Aboriginal Freehold and Reserve or Park"/>
                    <pic:cNvPicPr/>
                  </pic:nvPicPr>
                  <pic:blipFill>
                    <a:blip r:embed="rId29"/>
                    <a:stretch>
                      <a:fillRect/>
                    </a:stretch>
                  </pic:blipFill>
                  <pic:spPr>
                    <a:xfrm>
                      <a:off x="0" y="0"/>
                      <a:ext cx="5670550" cy="5422265"/>
                    </a:xfrm>
                    <a:prstGeom prst="rect">
                      <a:avLst/>
                    </a:prstGeom>
                  </pic:spPr>
                </pic:pic>
              </a:graphicData>
            </a:graphic>
          </wp:inline>
        </w:drawing>
      </w:r>
    </w:p>
    <w:p w14:paraId="64AF9EC3" w14:textId="55166E7A" w:rsidR="00E53DCB" w:rsidRDefault="003E713B" w:rsidP="00E85100">
      <w:pPr>
        <w:pStyle w:val="Heading4"/>
      </w:pPr>
      <w:r>
        <w:rPr>
          <w:noProof/>
        </w:rPr>
        <mc:AlternateContent>
          <mc:Choice Requires="wps">
            <w:drawing>
              <wp:anchor distT="0" distB="0" distL="114300" distR="114300" simplePos="0" relativeHeight="251658242" behindDoc="0" locked="0" layoutInCell="1" allowOverlap="1" wp14:anchorId="13D8A5EA" wp14:editId="04B08018">
                <wp:simplePos x="0" y="0"/>
                <wp:positionH relativeFrom="margin">
                  <wp:align>right</wp:align>
                </wp:positionH>
                <wp:positionV relativeFrom="paragraph">
                  <wp:posOffset>264744</wp:posOffset>
                </wp:positionV>
                <wp:extent cx="2609850" cy="2066925"/>
                <wp:effectExtent l="0" t="0" r="0" b="0"/>
                <wp:wrapSquare wrapText="bothSides"/>
                <wp:docPr id="507" name="Text Box 507"/>
                <wp:cNvGraphicFramePr/>
                <a:graphic xmlns:a="http://schemas.openxmlformats.org/drawingml/2006/main">
                  <a:graphicData uri="http://schemas.microsoft.com/office/word/2010/wordprocessingShape">
                    <wps:wsp>
                      <wps:cNvSpPr txBox="1"/>
                      <wps:spPr>
                        <a:xfrm>
                          <a:off x="0" y="0"/>
                          <a:ext cx="26098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5D59B" w14:textId="2C728348" w:rsidR="00097ECF" w:rsidRPr="00335D3B" w:rsidRDefault="00097ECF" w:rsidP="00A62B3A">
                            <w:pPr>
                              <w:pStyle w:val="Callout"/>
                              <w:rPr>
                                <w:color w:val="C2400B" w:themeColor="accent2" w:themeShade="BF"/>
                                <w:sz w:val="19"/>
                                <w:szCs w:val="19"/>
                              </w:rPr>
                            </w:pPr>
                            <w:r w:rsidRPr="00335D3B">
                              <w:rPr>
                                <w:color w:val="C2400B" w:themeColor="accent2" w:themeShade="BF"/>
                                <w:sz w:val="19"/>
                                <w:szCs w:val="19"/>
                              </w:rPr>
                              <w:t xml:space="preserve">“The advent of the COVID-19 pandemic in the latter part of the year has had a significant impact on our operations… Nevertheless, it was still a very productive period with claims continuing to be progressed, digitisation of records, catching up on filing and having some respite from the frenetic pace of Court ordered activity.” </w:t>
                            </w:r>
                          </w:p>
                          <w:p w14:paraId="49EEBD3E" w14:textId="7376B7B5" w:rsidR="00097ECF" w:rsidRPr="004F799A" w:rsidRDefault="00097ECF" w:rsidP="004F799A">
                            <w:pPr>
                              <w:pStyle w:val="Callout"/>
                              <w:jc w:val="right"/>
                              <w:rPr>
                                <w:color w:val="00264D" w:themeColor="background2"/>
                                <w:sz w:val="19"/>
                                <w:szCs w:val="19"/>
                              </w:rPr>
                            </w:pPr>
                            <w:r w:rsidRPr="004F799A">
                              <w:rPr>
                                <w:color w:val="00264D" w:themeColor="background2"/>
                                <w:sz w:val="19"/>
                                <w:szCs w:val="19"/>
                              </w:rPr>
                              <w:t>Keith Thomas</w:t>
                            </w:r>
                            <w:r>
                              <w:rPr>
                                <w:color w:val="00264D" w:themeColor="background2"/>
                                <w:sz w:val="19"/>
                                <w:szCs w:val="19"/>
                              </w:rPr>
                              <w:t xml:space="preserve"> (CEO)</w:t>
                            </w:r>
                            <w:r w:rsidRPr="004F799A">
                              <w:rPr>
                                <w:color w:val="00264D" w:themeColor="background2"/>
                                <w:sz w:val="19"/>
                                <w:szCs w:val="19"/>
                              </w:rPr>
                              <w:t>, 2020-21 Annual Report</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D8A5EA" id="Text Box 507" o:spid="_x0000_s1027" type="#_x0000_t202" style="position:absolute;margin-left:154.3pt;margin-top:20.85pt;width:205.5pt;height:162.75pt;z-index:25165824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" fillcolor="white [3201]" stroked="f" strokeweight=".5pt">
                <v:textbox style="mso-fit-shape-to-text:t" inset="0,,1mm">
                  <w:txbxContent>
                    <w:p w14:paraId="0935D59B" w14:textId="2C728348" w:rsidR="00097ECF" w:rsidRPr="00335D3B" w:rsidRDefault="00097ECF" w:rsidP="00A62B3A">
                      <w:pPr>
                        <w:pStyle w:val="Callout"/>
                        <w:rPr>
                          <w:color w:val="C2400B" w:themeColor="accent2" w:themeShade="BF"/>
                          <w:sz w:val="19"/>
                          <w:szCs w:val="19"/>
                        </w:rPr>
                      </w:pPr>
                      <w:r w:rsidRPr="00335D3B">
                        <w:rPr>
                          <w:color w:val="C2400B" w:themeColor="accent2" w:themeShade="BF"/>
                          <w:sz w:val="19"/>
                          <w:szCs w:val="19"/>
                        </w:rPr>
                        <w:t xml:space="preserve">“The advent of the COVID-19 pandemic in the latter part of the year has had a significant impact on our operations… Nevertheless, it was still a very productive period with claims continuing to be progressed, digitisation of records, catching up on filing and having some respite from the frenetic pace of Court ordered activity.” </w:t>
                      </w:r>
                    </w:p>
                    <w:p w14:paraId="49EEBD3E" w14:textId="7376B7B5" w:rsidR="00097ECF" w:rsidRPr="004F799A" w:rsidRDefault="00097ECF" w:rsidP="004F799A">
                      <w:pPr>
                        <w:pStyle w:val="Callout"/>
                        <w:jc w:val="right"/>
                        <w:rPr>
                          <w:color w:val="00264D" w:themeColor="background2"/>
                          <w:sz w:val="19"/>
                          <w:szCs w:val="19"/>
                        </w:rPr>
                      </w:pPr>
                      <w:r w:rsidRPr="004F799A">
                        <w:rPr>
                          <w:color w:val="00264D" w:themeColor="background2"/>
                          <w:sz w:val="19"/>
                          <w:szCs w:val="19"/>
                        </w:rPr>
                        <w:t>Keith Thomas</w:t>
                      </w:r>
                      <w:r>
                        <w:rPr>
                          <w:color w:val="00264D" w:themeColor="background2"/>
                          <w:sz w:val="19"/>
                          <w:szCs w:val="19"/>
                        </w:rPr>
                        <w:t xml:space="preserve"> (CEO)</w:t>
                      </w:r>
                      <w:r w:rsidRPr="004F799A">
                        <w:rPr>
                          <w:color w:val="00264D" w:themeColor="background2"/>
                          <w:sz w:val="19"/>
                          <w:szCs w:val="19"/>
                        </w:rPr>
                        <w:t>, 2020-21 Annual Report</w:t>
                      </w:r>
                    </w:p>
                  </w:txbxContent>
                </v:textbox>
                <w10:wrap type="square" anchorx="margin"/>
              </v:shape>
            </w:pict>
          </mc:Fallback>
        </mc:AlternateContent>
      </w:r>
      <w:r w:rsidR="00E53DCB">
        <w:t>COVID-19</w:t>
      </w:r>
    </w:p>
    <w:p w14:paraId="3568DD31" w14:textId="3915E659" w:rsidR="00AC4825" w:rsidRDefault="009107BB" w:rsidP="009107BB">
      <w:pPr>
        <w:rPr>
          <w:lang w:eastAsia="en-AU"/>
        </w:rPr>
      </w:pPr>
      <w:r>
        <w:rPr>
          <w:lang w:eastAsia="en-AU"/>
        </w:rPr>
        <w:t>SANTS</w:t>
      </w:r>
      <w:r w:rsidR="00BA167F">
        <w:rPr>
          <w:lang w:eastAsia="en-AU"/>
        </w:rPr>
        <w:t>’</w:t>
      </w:r>
      <w:r w:rsidR="00F93DA7">
        <w:rPr>
          <w:lang w:eastAsia="en-AU"/>
        </w:rPr>
        <w:t>s</w:t>
      </w:r>
      <w:r>
        <w:rPr>
          <w:lang w:eastAsia="en-AU"/>
        </w:rPr>
        <w:t xml:space="preserve"> performance</w:t>
      </w:r>
      <w:r w:rsidR="00141BD4">
        <w:rPr>
          <w:lang w:eastAsia="en-AU"/>
        </w:rPr>
        <w:t xml:space="preserve"> during the Review period was impacted by COVID-19</w:t>
      </w:r>
      <w:r w:rsidR="00456DD8">
        <w:rPr>
          <w:lang w:eastAsia="en-AU"/>
        </w:rPr>
        <w:t>;</w:t>
      </w:r>
      <w:r w:rsidR="00141BD4">
        <w:rPr>
          <w:lang w:eastAsia="en-AU"/>
        </w:rPr>
        <w:t xml:space="preserve"> however</w:t>
      </w:r>
      <w:r w:rsidR="00456DD8">
        <w:rPr>
          <w:lang w:eastAsia="en-AU"/>
        </w:rPr>
        <w:t>,</w:t>
      </w:r>
      <w:r w:rsidR="00141BD4">
        <w:rPr>
          <w:lang w:eastAsia="en-AU"/>
        </w:rPr>
        <w:t xml:space="preserve"> the organisation made efforts to adapt to this challenge</w:t>
      </w:r>
      <w:r w:rsidR="0093762F">
        <w:rPr>
          <w:lang w:eastAsia="en-AU"/>
        </w:rPr>
        <w:t xml:space="preserve">. </w:t>
      </w:r>
      <w:r w:rsidR="00AC4825">
        <w:rPr>
          <w:lang w:eastAsia="en-AU"/>
        </w:rPr>
        <w:t xml:space="preserve">A COVID-19 response team and safety plan were established. </w:t>
      </w:r>
      <w:r w:rsidR="007B492F">
        <w:rPr>
          <w:lang w:eastAsia="en-AU"/>
        </w:rPr>
        <w:t>SANT</w:t>
      </w:r>
      <w:r w:rsidR="004F799A">
        <w:rPr>
          <w:lang w:eastAsia="en-AU"/>
        </w:rPr>
        <w:t>S</w:t>
      </w:r>
      <w:r w:rsidR="007B492F">
        <w:rPr>
          <w:lang w:eastAsia="en-AU"/>
        </w:rPr>
        <w:t xml:space="preserve"> implemented several measures </w:t>
      </w:r>
      <w:r w:rsidR="007B492F" w:rsidRPr="007B492F">
        <w:rPr>
          <w:lang w:eastAsia="en-AU"/>
        </w:rPr>
        <w:t xml:space="preserve">to keep staff and community safe, including </w:t>
      </w:r>
      <w:r w:rsidR="00456DD8">
        <w:rPr>
          <w:lang w:eastAsia="en-AU"/>
        </w:rPr>
        <w:t>closing</w:t>
      </w:r>
      <w:r w:rsidR="007B492F" w:rsidRPr="007B492F">
        <w:rPr>
          <w:lang w:eastAsia="en-AU"/>
        </w:rPr>
        <w:t xml:space="preserve"> the office, working from home for all staff, no </w:t>
      </w:r>
      <w:r w:rsidR="002604C5" w:rsidRPr="007B492F">
        <w:rPr>
          <w:lang w:eastAsia="en-AU"/>
        </w:rPr>
        <w:t>face</w:t>
      </w:r>
      <w:r w:rsidR="002604C5">
        <w:rPr>
          <w:lang w:eastAsia="en-AU"/>
        </w:rPr>
        <w:t>-to-face</w:t>
      </w:r>
      <w:r w:rsidR="007B492F" w:rsidRPr="007B492F">
        <w:rPr>
          <w:lang w:eastAsia="en-AU"/>
        </w:rPr>
        <w:t xml:space="preserve"> meetings, no travel and a </w:t>
      </w:r>
      <w:r w:rsidR="000D66EC">
        <w:rPr>
          <w:lang w:eastAsia="en-AU"/>
        </w:rPr>
        <w:t>renewed</w:t>
      </w:r>
      <w:r w:rsidR="007B492F" w:rsidRPr="007B492F">
        <w:rPr>
          <w:lang w:eastAsia="en-AU"/>
        </w:rPr>
        <w:t xml:space="preserve"> reliance</w:t>
      </w:r>
      <w:r w:rsidR="000D66EC" w:rsidRPr="007B492F">
        <w:rPr>
          <w:lang w:eastAsia="en-AU"/>
        </w:rPr>
        <w:t xml:space="preserve"> </w:t>
      </w:r>
      <w:r w:rsidR="007B492F" w:rsidRPr="007B492F">
        <w:rPr>
          <w:lang w:eastAsia="en-AU"/>
        </w:rPr>
        <w:t>on technology to keep in touch with staff and clients.</w:t>
      </w:r>
      <w:r w:rsidR="00B501BF">
        <w:rPr>
          <w:lang w:eastAsia="en-AU"/>
        </w:rPr>
        <w:t xml:space="preserve"> While the COVID-19 pandemic created somewhat uncertain conditions for SANTS,</w:t>
      </w:r>
      <w:r w:rsidR="0015493E">
        <w:rPr>
          <w:lang w:eastAsia="en-AU"/>
        </w:rPr>
        <w:t xml:space="preserve"> </w:t>
      </w:r>
      <w:r w:rsidR="00F93DA7">
        <w:rPr>
          <w:lang w:eastAsia="en-AU"/>
        </w:rPr>
        <w:t>overall,</w:t>
      </w:r>
      <w:r w:rsidR="0015493E">
        <w:rPr>
          <w:lang w:eastAsia="en-AU"/>
        </w:rPr>
        <w:t xml:space="preserve"> it created an </w:t>
      </w:r>
      <w:r w:rsidR="0015493E">
        <w:rPr>
          <w:lang w:eastAsia="en-AU"/>
        </w:rPr>
        <w:lastRenderedPageBreak/>
        <w:t xml:space="preserve">opportunity for the organisation to work differently in a technologically supported and COVID-safe manner. </w:t>
      </w:r>
    </w:p>
    <w:p w14:paraId="0215E29F" w14:textId="2F3511AE" w:rsidR="00421E8E" w:rsidRDefault="00C411AE" w:rsidP="009107BB">
      <w:pPr>
        <w:rPr>
          <w:lang w:eastAsia="en-AU"/>
        </w:rPr>
      </w:pPr>
      <w:r w:rsidRPr="00C411AE">
        <w:rPr>
          <w:lang w:eastAsia="en-AU"/>
        </w:rPr>
        <w:t xml:space="preserve">COVID-19 </w:t>
      </w:r>
      <w:r w:rsidR="00456DD8">
        <w:rPr>
          <w:lang w:eastAsia="en-AU"/>
        </w:rPr>
        <w:t>caused</w:t>
      </w:r>
      <w:r w:rsidRPr="00C411AE">
        <w:rPr>
          <w:lang w:eastAsia="en-AU"/>
        </w:rPr>
        <w:t xml:space="preserve"> a slowdown in the trial process and mediations for all</w:t>
      </w:r>
      <w:r>
        <w:rPr>
          <w:lang w:eastAsia="en-AU"/>
        </w:rPr>
        <w:t xml:space="preserve"> SANTS</w:t>
      </w:r>
      <w:r w:rsidRPr="00C411AE">
        <w:rPr>
          <w:lang w:eastAsia="en-AU"/>
        </w:rPr>
        <w:t xml:space="preserve"> cases due to</w:t>
      </w:r>
      <w:r>
        <w:rPr>
          <w:lang w:eastAsia="en-AU"/>
        </w:rPr>
        <w:t xml:space="preserve"> </w:t>
      </w:r>
      <w:r w:rsidRPr="00C411AE">
        <w:rPr>
          <w:lang w:eastAsia="en-AU"/>
        </w:rPr>
        <w:t xml:space="preserve">border restrictions and </w:t>
      </w:r>
      <w:r>
        <w:rPr>
          <w:lang w:eastAsia="en-AU"/>
        </w:rPr>
        <w:t xml:space="preserve">rules against </w:t>
      </w:r>
      <w:r w:rsidR="002604C5" w:rsidRPr="00C411AE">
        <w:rPr>
          <w:lang w:eastAsia="en-AU"/>
        </w:rPr>
        <w:t>face</w:t>
      </w:r>
      <w:r w:rsidR="002604C5">
        <w:rPr>
          <w:lang w:eastAsia="en-AU"/>
        </w:rPr>
        <w:t>-to-face</w:t>
      </w:r>
      <w:r w:rsidRPr="00C411AE">
        <w:rPr>
          <w:lang w:eastAsia="en-AU"/>
        </w:rPr>
        <w:t xml:space="preserve"> meetings</w:t>
      </w:r>
      <w:r>
        <w:rPr>
          <w:lang w:eastAsia="en-AU"/>
        </w:rPr>
        <w:t xml:space="preserve"> </w:t>
      </w:r>
      <w:r w:rsidRPr="00C411AE">
        <w:rPr>
          <w:lang w:eastAsia="en-AU"/>
        </w:rPr>
        <w:t xml:space="preserve">imposed by the </w:t>
      </w:r>
      <w:r w:rsidR="004F799A">
        <w:rPr>
          <w:lang w:eastAsia="en-AU"/>
        </w:rPr>
        <w:t xml:space="preserve">South Australian </w:t>
      </w:r>
      <w:r w:rsidRPr="00C411AE">
        <w:rPr>
          <w:lang w:eastAsia="en-AU"/>
        </w:rPr>
        <w:t>Government.</w:t>
      </w:r>
      <w:r>
        <w:rPr>
          <w:lang w:eastAsia="en-AU"/>
        </w:rPr>
        <w:t xml:space="preserve"> </w:t>
      </w:r>
      <w:r w:rsidR="00421E8E">
        <w:rPr>
          <w:lang w:eastAsia="en-AU"/>
        </w:rPr>
        <w:t xml:space="preserve">Two native title claims (the </w:t>
      </w:r>
      <w:proofErr w:type="spellStart"/>
      <w:r w:rsidR="00421E8E">
        <w:rPr>
          <w:lang w:eastAsia="en-AU"/>
        </w:rPr>
        <w:t>Narungga</w:t>
      </w:r>
      <w:proofErr w:type="spellEnd"/>
      <w:r w:rsidR="00421E8E">
        <w:rPr>
          <w:lang w:eastAsia="en-AU"/>
        </w:rPr>
        <w:t xml:space="preserve"> and the </w:t>
      </w:r>
      <w:proofErr w:type="spellStart"/>
      <w:r w:rsidR="00421E8E">
        <w:rPr>
          <w:lang w:eastAsia="en-AU"/>
        </w:rPr>
        <w:t>Wirangu</w:t>
      </w:r>
      <w:proofErr w:type="spellEnd"/>
      <w:r w:rsidR="00421E8E">
        <w:rPr>
          <w:lang w:eastAsia="en-AU"/>
        </w:rPr>
        <w:t xml:space="preserve">) set for consent determinations </w:t>
      </w:r>
      <w:r w:rsidR="00206A05">
        <w:rPr>
          <w:lang w:eastAsia="en-AU"/>
        </w:rPr>
        <w:t xml:space="preserve">were delayed during </w:t>
      </w:r>
      <w:r w:rsidR="00EB31F6">
        <w:rPr>
          <w:lang w:eastAsia="en-AU"/>
        </w:rPr>
        <w:t>FY</w:t>
      </w:r>
      <w:r w:rsidR="00206A05">
        <w:rPr>
          <w:lang w:eastAsia="en-AU"/>
        </w:rPr>
        <w:t>2020</w:t>
      </w:r>
      <w:r w:rsidR="00E5368E">
        <w:rPr>
          <w:lang w:eastAsia="en-AU"/>
        </w:rPr>
        <w:t>-</w:t>
      </w:r>
      <w:r w:rsidR="00206A05">
        <w:rPr>
          <w:lang w:eastAsia="en-AU"/>
        </w:rPr>
        <w:t>21 due to COVID-19 disruptions and the inability to safe</w:t>
      </w:r>
      <w:r w:rsidR="00BF11E6">
        <w:rPr>
          <w:lang w:eastAsia="en-AU"/>
        </w:rPr>
        <w:t>l</w:t>
      </w:r>
      <w:r w:rsidR="00206A05">
        <w:rPr>
          <w:lang w:eastAsia="en-AU"/>
        </w:rPr>
        <w:t>y hold on-</w:t>
      </w:r>
      <w:r w:rsidR="004F799A">
        <w:rPr>
          <w:lang w:eastAsia="en-AU"/>
        </w:rPr>
        <w:t>C</w:t>
      </w:r>
      <w:r w:rsidR="00206A05">
        <w:rPr>
          <w:lang w:eastAsia="en-AU"/>
        </w:rPr>
        <w:t xml:space="preserve">ountry events. </w:t>
      </w:r>
      <w:r w:rsidR="00555739">
        <w:rPr>
          <w:lang w:eastAsia="en-AU"/>
        </w:rPr>
        <w:t xml:space="preserve">Part of the </w:t>
      </w:r>
      <w:r w:rsidR="000955AD" w:rsidRPr="000955AD">
        <w:rPr>
          <w:lang w:eastAsia="en-AU"/>
        </w:rPr>
        <w:t xml:space="preserve">Walka Wani Oodnadatta No.1 and No.2 and </w:t>
      </w:r>
      <w:proofErr w:type="spellStart"/>
      <w:r w:rsidR="000955AD" w:rsidRPr="000955AD">
        <w:rPr>
          <w:lang w:eastAsia="en-AU"/>
        </w:rPr>
        <w:t>Arabana</w:t>
      </w:r>
      <w:proofErr w:type="spellEnd"/>
      <w:r w:rsidR="000955AD" w:rsidRPr="000955AD">
        <w:rPr>
          <w:lang w:eastAsia="en-AU"/>
        </w:rPr>
        <w:t xml:space="preserve"> No.2 overlapping claim</w:t>
      </w:r>
      <w:r w:rsidR="000955AD">
        <w:rPr>
          <w:lang w:eastAsia="en-AU"/>
        </w:rPr>
        <w:t xml:space="preserve"> trails</w:t>
      </w:r>
      <w:r w:rsidR="000955AD" w:rsidRPr="000955AD">
        <w:rPr>
          <w:lang w:eastAsia="en-AU"/>
        </w:rPr>
        <w:t xml:space="preserve"> </w:t>
      </w:r>
      <w:r w:rsidR="000955AD">
        <w:rPr>
          <w:lang w:eastAsia="en-AU"/>
        </w:rPr>
        <w:t>were also</w:t>
      </w:r>
      <w:r w:rsidR="000955AD" w:rsidRPr="000955AD">
        <w:rPr>
          <w:lang w:eastAsia="en-AU"/>
        </w:rPr>
        <w:t xml:space="preserve"> rescheduled due to COVID-19.</w:t>
      </w:r>
    </w:p>
    <w:p w14:paraId="36D045AB" w14:textId="566C8A7F" w:rsidR="00E53DCB" w:rsidRDefault="00E53DCB" w:rsidP="00E85100">
      <w:pPr>
        <w:pStyle w:val="Heading4"/>
      </w:pPr>
      <w:r>
        <w:t xml:space="preserve">Amount </w:t>
      </w:r>
      <w:r w:rsidRPr="00AC1E26">
        <w:t>of funding</w:t>
      </w:r>
    </w:p>
    <w:p w14:paraId="31B7AB57" w14:textId="51E5E2BE" w:rsidR="007940AC" w:rsidRDefault="001D6903">
      <w:pPr>
        <w:spacing w:after="165"/>
      </w:pPr>
      <w:r>
        <w:t xml:space="preserve">SANTS reported that escalating operational costs had not been adequately addressed through an increase in its core funding. The Annual Report for </w:t>
      </w:r>
      <w:r w:rsidR="0058797D">
        <w:t>FY</w:t>
      </w:r>
      <w:r>
        <w:t>2021</w:t>
      </w:r>
      <w:r w:rsidR="0058797D">
        <w:t>-</w:t>
      </w:r>
      <w:r>
        <w:t xml:space="preserve">22 underscored that "salaries, fixed costs and service delivery expenses have reached a point where SANTS can no longer cover all of its operational costs." While additional funding for litigation </w:t>
      </w:r>
      <w:r w:rsidR="00F76880">
        <w:t>supported</w:t>
      </w:r>
      <w:r>
        <w:t xml:space="preserve"> </w:t>
      </w:r>
      <w:r w:rsidR="00043789">
        <w:t xml:space="preserve">relevant </w:t>
      </w:r>
      <w:r>
        <w:t>claims,</w:t>
      </w:r>
      <w:r w:rsidR="007940AC">
        <w:t xml:space="preserve"> SANTS remained concerned about the</w:t>
      </w:r>
      <w:r>
        <w:t xml:space="preserve"> strain on core operational expenditure. </w:t>
      </w:r>
    </w:p>
    <w:p w14:paraId="60B37807" w14:textId="21A0E32B" w:rsidR="00414699" w:rsidRDefault="00B170B8">
      <w:pPr>
        <w:spacing w:after="165"/>
        <w:rPr>
          <w:lang w:eastAsia="en-AU"/>
        </w:rPr>
      </w:pPr>
      <w:r>
        <w:rPr>
          <w:lang w:eastAsia="en-AU"/>
        </w:rPr>
        <w:t xml:space="preserve">The </w:t>
      </w:r>
      <w:r w:rsidR="0091356A">
        <w:rPr>
          <w:lang w:eastAsia="en-AU"/>
        </w:rPr>
        <w:t>R</w:t>
      </w:r>
      <w:r>
        <w:rPr>
          <w:lang w:eastAsia="en-AU"/>
        </w:rPr>
        <w:t xml:space="preserve">eview </w:t>
      </w:r>
      <w:r w:rsidR="00456DD8">
        <w:rPr>
          <w:lang w:eastAsia="en-AU"/>
        </w:rPr>
        <w:t>found</w:t>
      </w:r>
      <w:r w:rsidR="00D20E1A">
        <w:rPr>
          <w:lang w:eastAsia="en-AU"/>
        </w:rPr>
        <w:t xml:space="preserve"> </w:t>
      </w:r>
      <w:r w:rsidR="009F7043">
        <w:rPr>
          <w:lang w:eastAsia="en-AU"/>
        </w:rPr>
        <w:t>that</w:t>
      </w:r>
      <w:r w:rsidR="00EB4C74">
        <w:rPr>
          <w:lang w:eastAsia="en-AU"/>
        </w:rPr>
        <w:t xml:space="preserve"> o</w:t>
      </w:r>
      <w:r w:rsidR="00B2099A" w:rsidRPr="00BF091F">
        <w:rPr>
          <w:lang w:eastAsia="en-AU"/>
        </w:rPr>
        <w:t xml:space="preserve">n a </w:t>
      </w:r>
      <w:r w:rsidR="00B2099A">
        <w:rPr>
          <w:lang w:eastAsia="en-AU"/>
        </w:rPr>
        <w:t>by</w:t>
      </w:r>
      <w:r w:rsidR="00456DD8">
        <w:rPr>
          <w:lang w:eastAsia="en-AU"/>
        </w:rPr>
        <w:t>-</w:t>
      </w:r>
      <w:r w:rsidR="00B2099A">
        <w:rPr>
          <w:lang w:eastAsia="en-AU"/>
        </w:rPr>
        <w:t>area basis</w:t>
      </w:r>
      <w:r w:rsidR="00B2099A" w:rsidRPr="00BF091F">
        <w:rPr>
          <w:lang w:eastAsia="en-AU"/>
        </w:rPr>
        <w:t>,</w:t>
      </w:r>
      <w:r w:rsidR="00B2099A">
        <w:rPr>
          <w:lang w:eastAsia="en-AU"/>
        </w:rPr>
        <w:t xml:space="preserve"> SANTS</w:t>
      </w:r>
      <w:r w:rsidR="00B2099A" w:rsidRPr="00BF091F">
        <w:rPr>
          <w:lang w:eastAsia="en-AU"/>
        </w:rPr>
        <w:t xml:space="preserve"> received</w:t>
      </w:r>
      <w:r w:rsidR="00B2099A">
        <w:rPr>
          <w:lang w:eastAsia="en-AU"/>
        </w:rPr>
        <w:t xml:space="preserve"> on average </w:t>
      </w:r>
      <w:r w:rsidR="00B2099A" w:rsidRPr="00602E1B">
        <w:rPr>
          <w:lang w:eastAsia="en-AU"/>
        </w:rPr>
        <w:t>$</w:t>
      </w:r>
      <w:r w:rsidR="00C11448">
        <w:rPr>
          <w:lang w:eastAsia="en-AU"/>
        </w:rPr>
        <w:t xml:space="preserve">12.57 </w:t>
      </w:r>
      <w:r w:rsidR="00B2099A" w:rsidRPr="00602E1B">
        <w:rPr>
          <w:lang w:eastAsia="en-AU"/>
        </w:rPr>
        <w:t xml:space="preserve">per square </w:t>
      </w:r>
      <w:r w:rsidR="00B2099A">
        <w:rPr>
          <w:lang w:eastAsia="en-AU"/>
        </w:rPr>
        <w:t>kilometre</w:t>
      </w:r>
      <w:r w:rsidR="001F524E">
        <w:rPr>
          <w:rStyle w:val="FootnoteReference"/>
          <w:lang w:eastAsia="en-AU"/>
        </w:rPr>
        <w:footnoteReference w:id="14"/>
      </w:r>
      <w:r w:rsidR="00B2099A" w:rsidRPr="00602E1B">
        <w:rPr>
          <w:lang w:eastAsia="en-AU"/>
        </w:rPr>
        <w:t xml:space="preserve"> of funding </w:t>
      </w:r>
      <w:r w:rsidR="00E866A5">
        <w:rPr>
          <w:lang w:eastAsia="en-AU"/>
        </w:rPr>
        <w:t xml:space="preserve">from </w:t>
      </w:r>
      <w:r w:rsidR="00456DD8">
        <w:rPr>
          <w:lang w:eastAsia="en-AU"/>
        </w:rPr>
        <w:t xml:space="preserve">the </w:t>
      </w:r>
      <w:r w:rsidR="00E866A5">
        <w:rPr>
          <w:lang w:eastAsia="en-AU"/>
        </w:rPr>
        <w:t>NIAA</w:t>
      </w:r>
      <w:r w:rsidR="00B2099A" w:rsidRPr="00602E1B">
        <w:rPr>
          <w:lang w:eastAsia="en-AU"/>
        </w:rPr>
        <w:t xml:space="preserve"> to the area of the RATSIB that is land and water</w:t>
      </w:r>
      <w:r w:rsidR="00B2099A">
        <w:rPr>
          <w:lang w:eastAsia="en-AU"/>
        </w:rPr>
        <w:t>.</w:t>
      </w:r>
      <w:r w:rsidR="00B2099A" w:rsidRPr="00103FD3">
        <w:rPr>
          <w:lang w:eastAsia="en-AU"/>
        </w:rPr>
        <w:t xml:space="preserve"> </w:t>
      </w:r>
    </w:p>
    <w:p w14:paraId="2B978D77" w14:textId="44588875" w:rsidR="0095619F" w:rsidRDefault="0095619F" w:rsidP="0095619F">
      <w:pPr>
        <w:pStyle w:val="Heading3"/>
      </w:pPr>
      <w:r>
        <w:t>TOR 1: Recommendations</w:t>
      </w:r>
    </w:p>
    <w:tbl>
      <w:tblPr>
        <w:tblW w:w="0" w:type="auto"/>
        <w:tblLook w:val="04A0" w:firstRow="1" w:lastRow="0" w:firstColumn="1" w:lastColumn="0" w:noHBand="0" w:noVBand="1"/>
      </w:tblPr>
      <w:tblGrid>
        <w:gridCol w:w="8269"/>
        <w:gridCol w:w="661"/>
      </w:tblGrid>
      <w:tr w:rsidR="00A251EA" w14:paraId="1DDF4F24" w14:textId="77777777" w:rsidTr="00335D3B">
        <w:trPr>
          <w:trHeight w:val="360"/>
        </w:trPr>
        <w:tc>
          <w:tcPr>
            <w:tcW w:w="8223" w:type="dxa"/>
          </w:tcPr>
          <w:p w14:paraId="5BCE56BB" w14:textId="77777777" w:rsidR="00A251EA" w:rsidRDefault="00A251EA" w:rsidP="00352D8F">
            <w:pPr>
              <w:rPr>
                <w:lang w:eastAsia="en-AU"/>
              </w:rPr>
            </w:pPr>
            <w:r w:rsidRPr="00F97AB5">
              <w:rPr>
                <w:noProof/>
                <w:lang w:eastAsia="en-AU"/>
              </w:rPr>
              <w:drawing>
                <wp:inline distT="0" distB="0" distL="0" distR="0" wp14:anchorId="6E31C0FD" wp14:editId="7CB49AE1">
                  <wp:extent cx="5114199" cy="287655"/>
                  <wp:effectExtent l="0" t="0" r="0" b="0"/>
                  <wp:docPr id="1767510529" name="Picture 1767510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10529" name="Picture 176751052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5E218D5" w14:textId="2AE7F1D1" w:rsidR="00A251EA" w:rsidRPr="00F97AB5" w:rsidRDefault="00792A83" w:rsidP="00352D8F">
            <w:pPr>
              <w:spacing w:after="100" w:afterAutospacing="1"/>
              <w:jc w:val="center"/>
              <w:rPr>
                <w:sz w:val="30"/>
                <w:szCs w:val="30"/>
                <w:lang w:eastAsia="en-AU"/>
              </w:rPr>
            </w:pPr>
            <w:r w:rsidRPr="00335D3B">
              <w:rPr>
                <w:color w:val="404040" w:themeColor="text1" w:themeTint="BF"/>
                <w:sz w:val="30"/>
                <w:szCs w:val="30"/>
                <w:lang w:eastAsia="en-AU"/>
              </w:rPr>
              <w:t>1</w:t>
            </w:r>
          </w:p>
        </w:tc>
      </w:tr>
      <w:tr w:rsidR="00A251EA" w14:paraId="635FD315" w14:textId="77777777" w:rsidTr="00335D3B">
        <w:tc>
          <w:tcPr>
            <w:tcW w:w="8930" w:type="dxa"/>
            <w:gridSpan w:val="2"/>
          </w:tcPr>
          <w:p w14:paraId="1AEBCE8E" w14:textId="4E632DF4" w:rsidR="00A251EA" w:rsidRPr="00BD37ED" w:rsidRDefault="00A251EA" w:rsidP="00A251EA">
            <w:pPr>
              <w:spacing w:after="165"/>
              <w:rPr>
                <w:lang w:eastAsia="en-AU"/>
              </w:rPr>
            </w:pPr>
            <w:r>
              <w:rPr>
                <w:lang w:eastAsia="en-AU"/>
              </w:rPr>
              <w:t xml:space="preserve">Consider a more structured approach to the allocation of legal work across claims </w:t>
            </w:r>
            <w:r w:rsidRPr="002E15EF">
              <w:t>to increase the effectiveness of teams</w:t>
            </w:r>
            <w:r>
              <w:t>.</w:t>
            </w:r>
          </w:p>
        </w:tc>
      </w:tr>
    </w:tbl>
    <w:p w14:paraId="1F719CD6" w14:textId="77777777" w:rsidR="00207A37" w:rsidRDefault="00207A37" w:rsidP="00207A37">
      <w:pPr>
        <w:rPr>
          <w:highlight w:val="lightGray"/>
        </w:rPr>
      </w:pPr>
    </w:p>
    <w:p w14:paraId="75338D14" w14:textId="77777777" w:rsidR="00B654B8" w:rsidRDefault="00B654B8">
      <w:pPr>
        <w:spacing w:after="165"/>
        <w:rPr>
          <w:rFonts w:ascii="Segoe UI Semibold" w:eastAsia="Times New Roman" w:hAnsi="Segoe UI Semibold" w:cs="Times New Roman"/>
          <w:color w:val="00264D"/>
          <w:sz w:val="30"/>
          <w:szCs w:val="19"/>
          <w:lang w:eastAsia="en-AU"/>
        </w:rPr>
      </w:pPr>
      <w:r>
        <w:br w:type="page"/>
      </w:r>
    </w:p>
    <w:p w14:paraId="6E48FEB8" w14:textId="590D7AF9" w:rsidR="007577DB" w:rsidRDefault="007577DB" w:rsidP="00F475EA">
      <w:pPr>
        <w:pStyle w:val="Heading2"/>
      </w:pPr>
      <w:bookmarkStart w:id="27" w:name="_Toc170470549"/>
      <w:r w:rsidRPr="20BDA18E">
        <w:lastRenderedPageBreak/>
        <w:t xml:space="preserve">TOR 2 | Extent to which each organisation assesses and prioritises applications for assistance in a manner that is equitable, </w:t>
      </w:r>
      <w:r w:rsidR="009C0B6E" w:rsidRPr="20BDA18E">
        <w:t>transparent</w:t>
      </w:r>
      <w:r w:rsidRPr="20BDA18E">
        <w:t xml:space="preserve"> and robust</w:t>
      </w:r>
      <w:r w:rsidR="00B82151" w:rsidRPr="20BDA18E">
        <w:t>,</w:t>
      </w:r>
      <w:r w:rsidRPr="20BDA18E">
        <w:t xml:space="preserve"> and is well publicised and understood by clients and potential clients.</w:t>
      </w:r>
      <w:bookmarkEnd w:id="27"/>
    </w:p>
    <w:tbl>
      <w:tblPr>
        <w:tblStyle w:val="TableGrid"/>
        <w:tblW w:w="0" w:type="auto"/>
        <w:tblLook w:val="04A0" w:firstRow="1" w:lastRow="0" w:firstColumn="1" w:lastColumn="0" w:noHBand="0" w:noVBand="1"/>
      </w:tblPr>
      <w:tblGrid>
        <w:gridCol w:w="8930"/>
      </w:tblGrid>
      <w:tr w:rsidR="008810A0" w14:paraId="18CF4A46" w14:textId="77777777" w:rsidTr="6532BC3B">
        <w:trPr>
          <w:cnfStyle w:val="100000000000" w:firstRow="1" w:lastRow="0" w:firstColumn="0" w:lastColumn="0" w:oddVBand="0" w:evenVBand="0" w:oddHBand="0" w:evenHBand="0" w:firstRowFirstColumn="0" w:firstRowLastColumn="0" w:lastRowFirstColumn="0" w:lastRowLastColumn="0"/>
        </w:trPr>
        <w:tc>
          <w:tcPr>
            <w:tcW w:w="8930" w:type="dxa"/>
          </w:tcPr>
          <w:p w14:paraId="5527631A" w14:textId="77777777" w:rsidR="008810A0" w:rsidRPr="0095619F" w:rsidRDefault="008810A0" w:rsidP="0095619F">
            <w:pPr>
              <w:pStyle w:val="Longformcallout"/>
              <w:rPr>
                <w:rFonts w:asciiTheme="majorHAnsi" w:hAnsiTheme="majorHAnsi" w:cstheme="majorHAnsi"/>
              </w:rPr>
            </w:pPr>
            <w:r w:rsidRPr="0095619F">
              <w:rPr>
                <w:rFonts w:asciiTheme="majorHAnsi" w:hAnsiTheme="majorHAnsi" w:cstheme="majorHAnsi"/>
              </w:rPr>
              <w:t>Summary</w:t>
            </w:r>
          </w:p>
          <w:p w14:paraId="490A810C" w14:textId="634750EE" w:rsidR="0095619F" w:rsidRDefault="0095619F" w:rsidP="0095619F">
            <w:pPr>
              <w:pStyle w:val="Longformcallout"/>
            </w:pPr>
            <w:r w:rsidRPr="20BDA18E">
              <w:t>SANTS ha</w:t>
            </w:r>
            <w:r w:rsidR="002E5C36">
              <w:t>d</w:t>
            </w:r>
            <w:r w:rsidRPr="20BDA18E">
              <w:t xml:space="preserve"> a defined assessment and prioritisation process and policy that outline</w:t>
            </w:r>
            <w:r w:rsidR="00955702">
              <w:t>d</w:t>
            </w:r>
            <w:r w:rsidRPr="20BDA18E">
              <w:t xml:space="preserve"> several key criteria for requests for assistance. It ha</w:t>
            </w:r>
            <w:r w:rsidR="002E5C36">
              <w:t>d</w:t>
            </w:r>
            <w:r w:rsidRPr="20BDA18E">
              <w:t xml:space="preserve"> remained unchanged since 2013. The policy was not a significant deciding factor in the assessment and prioritisation of claims through </w:t>
            </w:r>
            <w:r w:rsidR="00955702">
              <w:t>the Review</w:t>
            </w:r>
            <w:r w:rsidR="00955702" w:rsidRPr="20BDA18E">
              <w:t xml:space="preserve"> </w:t>
            </w:r>
            <w:r w:rsidRPr="20BDA18E">
              <w:t>period, particularly given the low volume of remaining claims. SANTS advised that all active claims were funded. Prioritisation of resources was primarily based on Federal Court</w:t>
            </w:r>
            <w:r w:rsidR="00A353E1">
              <w:t>-</w:t>
            </w:r>
            <w:r w:rsidRPr="20BDA18E">
              <w:t xml:space="preserve">imposed timelines. </w:t>
            </w:r>
          </w:p>
          <w:p w14:paraId="33058E37" w14:textId="2858E1F1" w:rsidR="0095619F" w:rsidRDefault="0095619F" w:rsidP="0095619F">
            <w:pPr>
              <w:pStyle w:val="Longformcallout"/>
            </w:pPr>
            <w:r w:rsidRPr="20BDA18E">
              <w:t xml:space="preserve">The Review received positive and negative feedback from Traditional Owner groups regarding assessment and prioritisation. Some Traditional Owners were positive about the timeliness and outcomes of SANTS response to applications for assistance. On the other hand, some Traditional Owners were not satisfied with the response they received from SANTS regarding requests for funding to be a respondent to a claim. </w:t>
            </w:r>
            <w:r w:rsidR="002E5C36">
              <w:t xml:space="preserve">In response, SANTS </w:t>
            </w:r>
            <w:r w:rsidR="008A2E7A">
              <w:t xml:space="preserve">noted that funding respondents to claims </w:t>
            </w:r>
            <w:r w:rsidR="004D3444">
              <w:t>that NIAA had funded SANTS to</w:t>
            </w:r>
            <w:r w:rsidR="008A2E7A">
              <w:t xml:space="preserve"> prosecute would not </w:t>
            </w:r>
            <w:r w:rsidR="004D3444">
              <w:t>comply with its obligations under the NTA nor its funding guidelines.</w:t>
            </w:r>
          </w:p>
          <w:p w14:paraId="1B655089" w14:textId="769EA732" w:rsidR="003B5ED8" w:rsidRDefault="0095619F" w:rsidP="0095619F">
            <w:pPr>
              <w:pStyle w:val="Longformcallout"/>
            </w:pPr>
            <w:r w:rsidRPr="20BDA18E">
              <w:t xml:space="preserve">The policy document was not externally published on the SANTS website or distributed, </w:t>
            </w:r>
            <w:r w:rsidR="00EE6C44">
              <w:t>contributing</w:t>
            </w:r>
            <w:r w:rsidR="00EE6C44" w:rsidRPr="20BDA18E">
              <w:t xml:space="preserve"> </w:t>
            </w:r>
            <w:r w:rsidRPr="20BDA18E">
              <w:t xml:space="preserve">to </w:t>
            </w:r>
            <w:r w:rsidR="00DB398D">
              <w:t>concerns about</w:t>
            </w:r>
            <w:r w:rsidRPr="20BDA18E">
              <w:t xml:space="preserve"> transparency and limited understanding among some clients regarding key elements of the policy. </w:t>
            </w:r>
          </w:p>
        </w:tc>
      </w:tr>
    </w:tbl>
    <w:p w14:paraId="62E0BE5B" w14:textId="3CA634ED" w:rsidR="00DB1897" w:rsidRDefault="00683699" w:rsidP="00475B8C">
      <w:pPr>
        <w:pStyle w:val="Heading3"/>
        <w:numPr>
          <w:ilvl w:val="2"/>
          <w:numId w:val="21"/>
        </w:numPr>
      </w:pPr>
      <w:r>
        <w:t xml:space="preserve">TOR 2: </w:t>
      </w:r>
      <w:r w:rsidR="00DB1897">
        <w:t>Assessment of performance</w:t>
      </w:r>
    </w:p>
    <w:p w14:paraId="57CABBF9" w14:textId="6CC49B7F" w:rsidR="00B12C55" w:rsidRPr="00EF095B" w:rsidRDefault="00EF095B" w:rsidP="00B12C55">
      <w:pPr>
        <w:rPr>
          <w:lang w:eastAsia="en-AU"/>
        </w:rPr>
      </w:pPr>
      <w:r>
        <w:rPr>
          <w:lang w:eastAsia="en-AU"/>
        </w:rPr>
        <w:t xml:space="preserve">This section presents an assessment of performance against the performance indicators for this </w:t>
      </w:r>
      <w:r w:rsidR="00C52F0A">
        <w:rPr>
          <w:lang w:eastAsia="en-AU"/>
        </w:rPr>
        <w:t>TOR</w:t>
      </w:r>
      <w:r>
        <w:rPr>
          <w:lang w:eastAsia="en-AU"/>
        </w:rPr>
        <w:t xml:space="preserve">. To see the performance indicators please see </w:t>
      </w:r>
      <w:r w:rsidR="00B11C5F">
        <w:rPr>
          <w:lang w:eastAsia="en-AU"/>
        </w:rPr>
        <w:fldChar w:fldCharType="begin"/>
      </w:r>
      <w:r w:rsidR="00B11C5F">
        <w:rPr>
          <w:lang w:eastAsia="en-AU"/>
        </w:rPr>
        <w:instrText xml:space="preserve"> REF _Ref494201132 \n \h </w:instrText>
      </w:r>
      <w:r w:rsidR="00B11C5F">
        <w:rPr>
          <w:lang w:eastAsia="en-AU"/>
        </w:rPr>
      </w:r>
      <w:r w:rsidR="00B11C5F">
        <w:rPr>
          <w:lang w:eastAsia="en-AU"/>
        </w:rPr>
        <w:fldChar w:fldCharType="separate"/>
      </w:r>
      <w:r w:rsidR="002D4625">
        <w:rPr>
          <w:lang w:eastAsia="en-AU"/>
        </w:rPr>
        <w:t>Appendix A</w:t>
      </w:r>
      <w:r w:rsidR="00B11C5F">
        <w:rPr>
          <w:lang w:eastAsia="en-AU"/>
        </w:rPr>
        <w:fldChar w:fldCharType="end"/>
      </w:r>
      <w:r w:rsidR="00B12C55">
        <w:rPr>
          <w:lang w:eastAsia="en-AU"/>
        </w:rPr>
        <w:t>.</w:t>
      </w:r>
    </w:p>
    <w:p w14:paraId="5F567233" w14:textId="456A7E5C" w:rsidR="00E85100" w:rsidRDefault="00E85100" w:rsidP="00E85100">
      <w:pPr>
        <w:pStyle w:val="Heading4"/>
      </w:pPr>
      <w:r w:rsidRPr="00E85100">
        <w:t>Equity, transparency and robustness of assessment and prioritisation process</w:t>
      </w:r>
    </w:p>
    <w:p w14:paraId="41A0900E" w14:textId="66C2179F" w:rsidR="00E5792D" w:rsidRPr="00857EB7" w:rsidRDefault="009B4737" w:rsidP="00B11C5F">
      <w:pPr>
        <w:pStyle w:val="Heading5"/>
        <w:rPr>
          <w:b w:val="0"/>
        </w:rPr>
      </w:pPr>
      <w:r w:rsidRPr="00154BCC">
        <w:t>SANTS ha</w:t>
      </w:r>
      <w:r w:rsidR="006016C2">
        <w:t>d</w:t>
      </w:r>
      <w:r w:rsidRPr="00154BCC">
        <w:t xml:space="preserve"> an assessment and prioritisation </w:t>
      </w:r>
      <w:r w:rsidR="00154BCC" w:rsidRPr="00154BCC">
        <w:t>policy,</w:t>
      </w:r>
      <w:r w:rsidRPr="00154BCC">
        <w:t xml:space="preserve"> but it </w:t>
      </w:r>
      <w:r w:rsidR="00E50BFA">
        <w:t>was</w:t>
      </w:r>
      <w:r w:rsidRPr="00154BCC">
        <w:t xml:space="preserve"> not</w:t>
      </w:r>
      <w:r w:rsidR="00B575E5">
        <w:t xml:space="preserve"> needed</w:t>
      </w:r>
      <w:r w:rsidR="00ED3554">
        <w:t xml:space="preserve"> throughout the Review period</w:t>
      </w:r>
    </w:p>
    <w:p w14:paraId="19F4FB19" w14:textId="256F259F" w:rsidR="00E15265" w:rsidRDefault="006758BB" w:rsidP="74A98C98">
      <w:r>
        <w:t>SANTS</w:t>
      </w:r>
      <w:r w:rsidR="003659C0">
        <w:t xml:space="preserve"> ha</w:t>
      </w:r>
      <w:r w:rsidR="00ED3554">
        <w:t>d</w:t>
      </w:r>
      <w:r w:rsidR="003659C0">
        <w:t xml:space="preserve"> assessment and prioritisation polic</w:t>
      </w:r>
      <w:r w:rsidR="00ED3554">
        <w:t>ies</w:t>
      </w:r>
      <w:r w:rsidR="003659C0">
        <w:t xml:space="preserve"> </w:t>
      </w:r>
      <w:r w:rsidR="00351C31">
        <w:t xml:space="preserve">as set out in its Facilitation and Assistance Policy. </w:t>
      </w:r>
      <w:r w:rsidR="00C52447">
        <w:t>Th</w:t>
      </w:r>
      <w:r w:rsidR="00991AB7">
        <w:t>is</w:t>
      </w:r>
      <w:r w:rsidR="006D4B1C">
        <w:t xml:space="preserve"> policy </w:t>
      </w:r>
      <w:r w:rsidR="00F9537D">
        <w:t xml:space="preserve">document was developed over </w:t>
      </w:r>
      <w:r w:rsidR="0009063D">
        <w:t>ten</w:t>
      </w:r>
      <w:r w:rsidR="00F9537D">
        <w:t xml:space="preserve"> years ago and </w:t>
      </w:r>
      <w:r w:rsidR="00A353E1">
        <w:t xml:space="preserve">had </w:t>
      </w:r>
      <w:r w:rsidR="00F9537D">
        <w:t>not been updated</w:t>
      </w:r>
      <w:r w:rsidR="00991AB7">
        <w:t xml:space="preserve"> since then. It</w:t>
      </w:r>
      <w:r w:rsidR="00BA779C">
        <w:t xml:space="preserve"> </w:t>
      </w:r>
      <w:r w:rsidR="007E02FA">
        <w:t>outline</w:t>
      </w:r>
      <w:r w:rsidR="00A353E1">
        <w:t>d</w:t>
      </w:r>
      <w:r w:rsidR="007E02FA">
        <w:t xml:space="preserve"> </w:t>
      </w:r>
      <w:r w:rsidR="001E13C3">
        <w:t>SANTS’</w:t>
      </w:r>
      <w:r w:rsidR="00A353E1">
        <w:t>s</w:t>
      </w:r>
      <w:r w:rsidR="00417374">
        <w:t xml:space="preserve"> </w:t>
      </w:r>
      <w:r w:rsidR="00DA44CE">
        <w:t>“</w:t>
      </w:r>
      <w:r w:rsidR="00365BAD">
        <w:t>Merit Assessment Criteria</w:t>
      </w:r>
      <w:r w:rsidR="00DA44CE">
        <w:t>”</w:t>
      </w:r>
      <w:r w:rsidR="001E13C3">
        <w:t xml:space="preserve"> (see </w:t>
      </w:r>
      <w:r>
        <w:fldChar w:fldCharType="begin"/>
      </w:r>
      <w:r>
        <w:instrText xml:space="preserve"> REF _Ref147397656 \h </w:instrText>
      </w:r>
      <w:r>
        <w:fldChar w:fldCharType="separate"/>
      </w:r>
      <w:r w:rsidR="002D4625">
        <w:t xml:space="preserve">Table </w:t>
      </w:r>
      <w:r w:rsidR="002D4625">
        <w:rPr>
          <w:noProof/>
        </w:rPr>
        <w:t>7</w:t>
      </w:r>
      <w:r>
        <w:fldChar w:fldCharType="end"/>
      </w:r>
      <w:r w:rsidR="001E13C3">
        <w:t>)</w:t>
      </w:r>
      <w:r w:rsidR="00562836">
        <w:t>,</w:t>
      </w:r>
      <w:r w:rsidR="00D02BF6">
        <w:t xml:space="preserve"> which </w:t>
      </w:r>
      <w:r w:rsidR="00562836">
        <w:t xml:space="preserve">were </w:t>
      </w:r>
      <w:r w:rsidR="00D02BF6">
        <w:t xml:space="preserve">developed </w:t>
      </w:r>
      <w:r w:rsidR="00417374">
        <w:t>to</w:t>
      </w:r>
      <w:r w:rsidR="001F744C">
        <w:t xml:space="preserve"> assess requests for assistance and u</w:t>
      </w:r>
      <w:r w:rsidR="005370AD">
        <w:t>ltimately decide whether</w:t>
      </w:r>
      <w:r w:rsidR="00873ABA">
        <w:t xml:space="preserve"> </w:t>
      </w:r>
      <w:r w:rsidR="0095703E">
        <w:t xml:space="preserve">applicants </w:t>
      </w:r>
      <w:r w:rsidR="00FD497B">
        <w:t>would</w:t>
      </w:r>
      <w:r w:rsidR="00873ABA">
        <w:t xml:space="preserve"> receive </w:t>
      </w:r>
      <w:r w:rsidR="000824A5">
        <w:t>assistance</w:t>
      </w:r>
      <w:r w:rsidR="00A353E1">
        <w:t>.</w:t>
      </w:r>
      <w:r w:rsidR="00365BAD">
        <w:t xml:space="preserve"> </w:t>
      </w:r>
      <w:r w:rsidR="00A039DA">
        <w:t>It outline</w:t>
      </w:r>
      <w:r w:rsidR="00A353E1">
        <w:t>d</w:t>
      </w:r>
      <w:r w:rsidR="00A039DA">
        <w:t xml:space="preserve"> </w:t>
      </w:r>
      <w:r w:rsidR="003B5ED8">
        <w:t xml:space="preserve">the </w:t>
      </w:r>
      <w:r w:rsidR="00A039DA">
        <w:t xml:space="preserve">circumstances </w:t>
      </w:r>
      <w:r w:rsidR="003B5ED8">
        <w:t xml:space="preserve">under which </w:t>
      </w:r>
      <w:r w:rsidR="00A039DA">
        <w:t xml:space="preserve">SANTS might agree to fund external service providers </w:t>
      </w:r>
      <w:r w:rsidR="00E15265">
        <w:t>and</w:t>
      </w:r>
      <w:r w:rsidR="00562836">
        <w:t xml:space="preserve"> it</w:t>
      </w:r>
      <w:r w:rsidR="00E15265">
        <w:t xml:space="preserve"> outline</w:t>
      </w:r>
      <w:r w:rsidR="00A353E1">
        <w:t>d</w:t>
      </w:r>
      <w:r w:rsidR="00E15265">
        <w:t xml:space="preserve"> applicants</w:t>
      </w:r>
      <w:r w:rsidR="00A666BB">
        <w:t>’</w:t>
      </w:r>
      <w:r w:rsidR="00E15265">
        <w:t xml:space="preserve"> rights to </w:t>
      </w:r>
      <w:r w:rsidR="004C07B1">
        <w:t xml:space="preserve">seek a </w:t>
      </w:r>
      <w:r w:rsidR="00E15265">
        <w:t xml:space="preserve">review </w:t>
      </w:r>
      <w:r w:rsidR="00C934C4">
        <w:t xml:space="preserve">when assistance </w:t>
      </w:r>
      <w:r w:rsidR="00A353E1">
        <w:t xml:space="preserve">was </w:t>
      </w:r>
      <w:r w:rsidR="00C934C4">
        <w:t>refused,</w:t>
      </w:r>
      <w:r w:rsidR="00E15265">
        <w:t xml:space="preserve"> through </w:t>
      </w:r>
      <w:r w:rsidR="00C934C4">
        <w:t>SANTS’</w:t>
      </w:r>
      <w:r w:rsidR="00A353E1">
        <w:t>s</w:t>
      </w:r>
      <w:r w:rsidR="00C934C4">
        <w:t xml:space="preserve"> </w:t>
      </w:r>
      <w:r w:rsidR="00E15265">
        <w:t>Internal Review Policy.</w:t>
      </w:r>
      <w:r w:rsidR="005B550D">
        <w:t xml:space="preserve"> </w:t>
      </w:r>
    </w:p>
    <w:p w14:paraId="290CC37F" w14:textId="1E1CCDD1" w:rsidR="001F3DC7" w:rsidRDefault="001F3DC7" w:rsidP="74A98C98">
      <w:r>
        <w:t xml:space="preserve">Requests for assistance during the Review period were submitted to the SANTS Native Title Briefing Committee (NTBC) for consideration. The NTCB comprised the </w:t>
      </w:r>
      <w:r w:rsidR="00D725FE">
        <w:t>PLO</w:t>
      </w:r>
      <w:r>
        <w:t>,</w:t>
      </w:r>
      <w:r w:rsidR="00C934C4">
        <w:t xml:space="preserve"> the</w:t>
      </w:r>
      <w:r>
        <w:t xml:space="preserve"> Senior Legal Officer(s) and other key SANTS </w:t>
      </w:r>
      <w:r w:rsidRPr="00FA720C">
        <w:t>representatives</w:t>
      </w:r>
      <w:r w:rsidR="00C934C4">
        <w:t>,</w:t>
      </w:r>
      <w:r w:rsidRPr="00FA720C">
        <w:t xml:space="preserve"> including the Corporate and Community Development Manager</w:t>
      </w:r>
      <w:r w:rsidR="00A353E1">
        <w:t>,</w:t>
      </w:r>
      <w:r w:rsidRPr="00FA720C">
        <w:t xml:space="preserve"> and </w:t>
      </w:r>
      <w:r w:rsidR="00C934C4">
        <w:t xml:space="preserve">the </w:t>
      </w:r>
      <w:r w:rsidRPr="00FA720C">
        <w:t>Chief Finance and Operation Officer.</w:t>
      </w:r>
      <w:r>
        <w:t xml:space="preserve"> </w:t>
      </w:r>
    </w:p>
    <w:p w14:paraId="733EEB98" w14:textId="1FB5C398" w:rsidR="003B5ED8" w:rsidRDefault="003B5ED8" w:rsidP="003B5ED8">
      <w:pPr>
        <w:pStyle w:val="Caption"/>
      </w:pPr>
      <w:bookmarkStart w:id="28" w:name="_Ref147397656"/>
      <w:r>
        <w:lastRenderedPageBreak/>
        <w:t xml:space="preserve">Table </w:t>
      </w:r>
      <w:r>
        <w:fldChar w:fldCharType="begin"/>
      </w:r>
      <w:r>
        <w:instrText xml:space="preserve"> SEQ Table \* ARABIC </w:instrText>
      </w:r>
      <w:r>
        <w:fldChar w:fldCharType="separate"/>
      </w:r>
      <w:r w:rsidR="002D4625">
        <w:rPr>
          <w:noProof/>
        </w:rPr>
        <w:t>7</w:t>
      </w:r>
      <w:r>
        <w:fldChar w:fldCharType="end"/>
      </w:r>
      <w:bookmarkEnd w:id="28"/>
      <w:r>
        <w:t xml:space="preserve"> | Merit Assessment Criteria – </w:t>
      </w:r>
      <w:r w:rsidR="00562836">
        <w:t xml:space="preserve">SANTS </w:t>
      </w:r>
      <w:r>
        <w:t xml:space="preserve">Facilitation and Assistance Policy </w:t>
      </w:r>
    </w:p>
    <w:tbl>
      <w:tblPr>
        <w:tblStyle w:val="TableGrid"/>
        <w:tblW w:w="5000" w:type="pct"/>
        <w:tblLook w:val="04A0" w:firstRow="1" w:lastRow="0" w:firstColumn="1" w:lastColumn="0" w:noHBand="0" w:noVBand="1"/>
      </w:tblPr>
      <w:tblGrid>
        <w:gridCol w:w="2552"/>
        <w:gridCol w:w="6378"/>
      </w:tblGrid>
      <w:tr w:rsidR="003B5ED8" w14:paraId="6E072CAF" w14:textId="77777777" w:rsidTr="00F275FF">
        <w:trPr>
          <w:cnfStyle w:val="100000000000" w:firstRow="1" w:lastRow="0" w:firstColumn="0" w:lastColumn="0" w:oddVBand="0" w:evenVBand="0" w:oddHBand="0" w:evenHBand="0" w:firstRowFirstColumn="0" w:firstRowLastColumn="0" w:lastRowFirstColumn="0" w:lastRowLastColumn="0"/>
        </w:trPr>
        <w:tc>
          <w:tcPr>
            <w:tcW w:w="1429" w:type="pct"/>
          </w:tcPr>
          <w:p w14:paraId="4FE12718" w14:textId="05D1B7D2" w:rsidR="003B5ED8" w:rsidRDefault="003B5ED8" w:rsidP="003861DD">
            <w:pPr>
              <w:pStyle w:val="TableNheader"/>
              <w:rPr>
                <w:lang w:eastAsia="en-AU"/>
              </w:rPr>
            </w:pPr>
            <w:r>
              <w:rPr>
                <w:lang w:eastAsia="en-AU"/>
              </w:rPr>
              <w:t>Criteri</w:t>
            </w:r>
            <w:r w:rsidR="00C934C4">
              <w:rPr>
                <w:lang w:eastAsia="en-AU"/>
              </w:rPr>
              <w:t>on</w:t>
            </w:r>
          </w:p>
        </w:tc>
        <w:tc>
          <w:tcPr>
            <w:tcW w:w="3571" w:type="pct"/>
          </w:tcPr>
          <w:p w14:paraId="0BA5ADBF" w14:textId="77777777" w:rsidR="003B5ED8" w:rsidRDefault="003B5ED8" w:rsidP="003861DD">
            <w:pPr>
              <w:pStyle w:val="TableNheader"/>
              <w:rPr>
                <w:lang w:eastAsia="en-AU"/>
              </w:rPr>
            </w:pPr>
            <w:r>
              <w:rPr>
                <w:lang w:eastAsia="en-AU"/>
              </w:rPr>
              <w:t xml:space="preserve">Description </w:t>
            </w:r>
          </w:p>
        </w:tc>
      </w:tr>
      <w:tr w:rsidR="003B5ED8" w:rsidRPr="006F475C" w14:paraId="0B1D0CC8" w14:textId="77777777" w:rsidTr="00F275FF">
        <w:trPr>
          <w:cnfStyle w:val="000000100000" w:firstRow="0" w:lastRow="0" w:firstColumn="0" w:lastColumn="0" w:oddVBand="0" w:evenVBand="0" w:oddHBand="1" w:evenHBand="0" w:firstRowFirstColumn="0" w:firstRowLastColumn="0" w:lastRowFirstColumn="0" w:lastRowLastColumn="0"/>
        </w:trPr>
        <w:tc>
          <w:tcPr>
            <w:tcW w:w="1429" w:type="pct"/>
          </w:tcPr>
          <w:p w14:paraId="244A2D89" w14:textId="79BCE374" w:rsidR="003B5ED8" w:rsidRPr="008062BA" w:rsidRDefault="003B5ED8" w:rsidP="003861DD">
            <w:pPr>
              <w:pStyle w:val="TableNText"/>
            </w:pPr>
            <w:r w:rsidRPr="008062BA">
              <w:t>Functional and capable claim group</w:t>
            </w:r>
          </w:p>
        </w:tc>
        <w:tc>
          <w:tcPr>
            <w:tcW w:w="3571" w:type="pct"/>
          </w:tcPr>
          <w:p w14:paraId="4CC1B344" w14:textId="44D4EAD9" w:rsidR="003B5ED8" w:rsidRPr="0009063D" w:rsidRDefault="003B5ED8" w:rsidP="003861DD">
            <w:pPr>
              <w:pStyle w:val="TableExpbullet"/>
              <w:rPr>
                <w:sz w:val="17"/>
                <w:szCs w:val="17"/>
              </w:rPr>
            </w:pPr>
            <w:r w:rsidRPr="0009063D">
              <w:rPr>
                <w:sz w:val="17"/>
                <w:szCs w:val="17"/>
              </w:rPr>
              <w:t>The native title claim group has a clear decision-making process and has demonstrated its ability to make and implement decisions in accordance with this process</w:t>
            </w:r>
            <w:r w:rsidR="00974596">
              <w:rPr>
                <w:sz w:val="17"/>
                <w:szCs w:val="17"/>
              </w:rPr>
              <w:t>.</w:t>
            </w:r>
          </w:p>
          <w:p w14:paraId="3E071105" w14:textId="52E6EBA8" w:rsidR="003B5ED8" w:rsidRPr="0009063D" w:rsidRDefault="003B5ED8" w:rsidP="003861DD">
            <w:pPr>
              <w:pStyle w:val="TableExpbullet"/>
              <w:rPr>
                <w:sz w:val="17"/>
                <w:szCs w:val="17"/>
              </w:rPr>
            </w:pPr>
            <w:r w:rsidRPr="0009063D">
              <w:rPr>
                <w:sz w:val="17"/>
                <w:szCs w:val="17"/>
              </w:rPr>
              <w:t xml:space="preserve">The native title claim group is generally functional and </w:t>
            </w:r>
            <w:proofErr w:type="gramStart"/>
            <w:r w:rsidRPr="0009063D">
              <w:rPr>
                <w:sz w:val="17"/>
                <w:szCs w:val="17"/>
              </w:rPr>
              <w:t>has the ability to</w:t>
            </w:r>
            <w:proofErr w:type="gramEnd"/>
            <w:r w:rsidRPr="0009063D">
              <w:rPr>
                <w:sz w:val="17"/>
                <w:szCs w:val="17"/>
              </w:rPr>
              <w:t xml:space="preserve"> resolve disputes internally</w:t>
            </w:r>
            <w:r w:rsidR="00974596">
              <w:rPr>
                <w:sz w:val="17"/>
                <w:szCs w:val="17"/>
              </w:rPr>
              <w:t>; and</w:t>
            </w:r>
          </w:p>
          <w:p w14:paraId="3024B413" w14:textId="77777777" w:rsidR="003B5ED8" w:rsidRPr="0009063D" w:rsidRDefault="003B5ED8" w:rsidP="003861DD">
            <w:pPr>
              <w:pStyle w:val="TableExpbullet"/>
              <w:rPr>
                <w:sz w:val="17"/>
                <w:szCs w:val="17"/>
              </w:rPr>
            </w:pPr>
            <w:r w:rsidRPr="0009063D">
              <w:rPr>
                <w:sz w:val="17"/>
                <w:szCs w:val="17"/>
              </w:rPr>
              <w:t>SANTS is satisfied that the Applicants have the clear authority of the native title claim group</w:t>
            </w:r>
            <w:r>
              <w:rPr>
                <w:sz w:val="17"/>
                <w:szCs w:val="17"/>
              </w:rPr>
              <w:t>.</w:t>
            </w:r>
          </w:p>
        </w:tc>
      </w:tr>
      <w:tr w:rsidR="003B5ED8" w:rsidRPr="008062BA" w14:paraId="7C6A6DCF" w14:textId="77777777" w:rsidTr="00F275FF">
        <w:trPr>
          <w:cnfStyle w:val="000000010000" w:firstRow="0" w:lastRow="0" w:firstColumn="0" w:lastColumn="0" w:oddVBand="0" w:evenVBand="0" w:oddHBand="0" w:evenHBand="1" w:firstRowFirstColumn="0" w:firstRowLastColumn="0" w:lastRowFirstColumn="0" w:lastRowLastColumn="0"/>
        </w:trPr>
        <w:tc>
          <w:tcPr>
            <w:tcW w:w="1429" w:type="pct"/>
          </w:tcPr>
          <w:p w14:paraId="747FF9E5" w14:textId="5E6EE195" w:rsidR="003B5ED8" w:rsidRPr="008062BA" w:rsidRDefault="003B5ED8" w:rsidP="003861DD">
            <w:pPr>
              <w:pStyle w:val="TableNText"/>
            </w:pPr>
            <w:r w:rsidRPr="008062BA">
              <w:t>No overlaps or disputes with neighbouring groups</w:t>
            </w:r>
          </w:p>
        </w:tc>
        <w:tc>
          <w:tcPr>
            <w:tcW w:w="3571" w:type="pct"/>
          </w:tcPr>
          <w:p w14:paraId="6CA2AA98" w14:textId="7767C5D9" w:rsidR="003B5ED8" w:rsidRPr="0009063D" w:rsidRDefault="003B5ED8" w:rsidP="003861DD">
            <w:pPr>
              <w:pStyle w:val="TableExpbullet"/>
              <w:rPr>
                <w:sz w:val="17"/>
                <w:szCs w:val="17"/>
              </w:rPr>
            </w:pPr>
            <w:r w:rsidRPr="0009063D">
              <w:rPr>
                <w:sz w:val="17"/>
                <w:szCs w:val="17"/>
              </w:rPr>
              <w:t xml:space="preserve">The nature and extent of overlaps with other native title claim groups, including actual claim overlaps and claims which cover another group’s </w:t>
            </w:r>
            <w:r w:rsidR="000A56BA">
              <w:rPr>
                <w:sz w:val="17"/>
                <w:szCs w:val="17"/>
              </w:rPr>
              <w:t>C</w:t>
            </w:r>
            <w:r w:rsidR="000A56BA" w:rsidRPr="0009063D">
              <w:rPr>
                <w:sz w:val="17"/>
                <w:szCs w:val="17"/>
              </w:rPr>
              <w:t>ountry</w:t>
            </w:r>
            <w:r w:rsidRPr="0009063D">
              <w:rPr>
                <w:sz w:val="17"/>
                <w:szCs w:val="17"/>
              </w:rPr>
              <w:t>; and</w:t>
            </w:r>
          </w:p>
          <w:p w14:paraId="37777258" w14:textId="77777777" w:rsidR="003B5ED8" w:rsidRPr="0009063D" w:rsidRDefault="003B5ED8" w:rsidP="003861DD">
            <w:pPr>
              <w:pStyle w:val="TableExpbullet"/>
              <w:rPr>
                <w:sz w:val="17"/>
                <w:szCs w:val="17"/>
              </w:rPr>
            </w:pPr>
            <w:r w:rsidRPr="0009063D">
              <w:rPr>
                <w:sz w:val="17"/>
                <w:szCs w:val="17"/>
              </w:rPr>
              <w:t>Where overlaps are agreed between native title claim groups, whether clear principles of accommodation and interaction have been identified by the groups.</w:t>
            </w:r>
          </w:p>
        </w:tc>
      </w:tr>
      <w:tr w:rsidR="003B5ED8" w:rsidRPr="008062BA" w14:paraId="05A129D9" w14:textId="77777777" w:rsidTr="00F275FF">
        <w:trPr>
          <w:cnfStyle w:val="000000100000" w:firstRow="0" w:lastRow="0" w:firstColumn="0" w:lastColumn="0" w:oddVBand="0" w:evenVBand="0" w:oddHBand="1" w:evenHBand="0" w:firstRowFirstColumn="0" w:firstRowLastColumn="0" w:lastRowFirstColumn="0" w:lastRowLastColumn="0"/>
        </w:trPr>
        <w:tc>
          <w:tcPr>
            <w:tcW w:w="1429" w:type="pct"/>
          </w:tcPr>
          <w:p w14:paraId="1A03A838" w14:textId="2B784A83" w:rsidR="003B5ED8" w:rsidRPr="008062BA" w:rsidRDefault="003B5ED8" w:rsidP="003861DD">
            <w:pPr>
              <w:pStyle w:val="TableNText"/>
            </w:pPr>
            <w:r w:rsidRPr="008062BA">
              <w:t xml:space="preserve">Legal </w:t>
            </w:r>
            <w:r w:rsidR="000A56BA">
              <w:t>m</w:t>
            </w:r>
            <w:r w:rsidRPr="008062BA">
              <w:t>erit – evidence of connection</w:t>
            </w:r>
            <w:r w:rsidR="001147A7">
              <w:t>,</w:t>
            </w:r>
            <w:r w:rsidRPr="008062BA">
              <w:t xml:space="preserve"> and traditional laws and customs</w:t>
            </w:r>
          </w:p>
        </w:tc>
        <w:tc>
          <w:tcPr>
            <w:tcW w:w="3571" w:type="pct"/>
          </w:tcPr>
          <w:p w14:paraId="1959364D" w14:textId="77777777" w:rsidR="003B5ED8" w:rsidRPr="0009063D" w:rsidRDefault="003B5ED8" w:rsidP="003861DD">
            <w:pPr>
              <w:pStyle w:val="TableExpbullet"/>
              <w:rPr>
                <w:sz w:val="17"/>
                <w:szCs w:val="17"/>
              </w:rPr>
            </w:pPr>
            <w:r w:rsidRPr="0009063D">
              <w:rPr>
                <w:sz w:val="17"/>
                <w:szCs w:val="17"/>
              </w:rPr>
              <w:t>Evidence of an identifiable group that recognises and observes traditional laws and customs in relation to the claimed land and waters.</w:t>
            </w:r>
          </w:p>
          <w:p w14:paraId="0E84E62B" w14:textId="77777777" w:rsidR="003B5ED8" w:rsidRPr="0009063D" w:rsidRDefault="003B5ED8" w:rsidP="003861DD">
            <w:pPr>
              <w:pStyle w:val="TableExpbullet"/>
              <w:rPr>
                <w:sz w:val="17"/>
                <w:szCs w:val="17"/>
              </w:rPr>
            </w:pPr>
            <w:r w:rsidRPr="0009063D">
              <w:rPr>
                <w:sz w:val="17"/>
                <w:szCs w:val="17"/>
              </w:rPr>
              <w:t>Evidence of continuing connection to the claimed lands and waters in terms of the native title claim group’s traditional laws and customs.</w:t>
            </w:r>
          </w:p>
          <w:p w14:paraId="1B7EA9F5" w14:textId="77777777" w:rsidR="003B5ED8" w:rsidRPr="0009063D" w:rsidRDefault="003B5ED8" w:rsidP="003861DD">
            <w:pPr>
              <w:pStyle w:val="TableExpbullet"/>
              <w:rPr>
                <w:sz w:val="17"/>
                <w:szCs w:val="17"/>
              </w:rPr>
            </w:pPr>
            <w:r w:rsidRPr="0009063D">
              <w:rPr>
                <w:sz w:val="17"/>
                <w:szCs w:val="17"/>
              </w:rPr>
              <w:t>The existence of sites of cultural significance within the claim area; and</w:t>
            </w:r>
          </w:p>
          <w:p w14:paraId="654AE788" w14:textId="77777777" w:rsidR="003B5ED8" w:rsidRPr="0009063D" w:rsidRDefault="003B5ED8" w:rsidP="003861DD">
            <w:pPr>
              <w:pStyle w:val="TableExpbullet"/>
              <w:rPr>
                <w:sz w:val="17"/>
                <w:szCs w:val="17"/>
              </w:rPr>
            </w:pPr>
            <w:r w:rsidRPr="0009063D">
              <w:rPr>
                <w:sz w:val="17"/>
                <w:szCs w:val="17"/>
              </w:rPr>
              <w:t xml:space="preserve">The strength and credibility of the available evidence to support (a) </w:t>
            </w:r>
            <w:r>
              <w:rPr>
                <w:sz w:val="17"/>
                <w:szCs w:val="17"/>
              </w:rPr>
              <w:t>–</w:t>
            </w:r>
            <w:r w:rsidRPr="0009063D">
              <w:rPr>
                <w:sz w:val="17"/>
                <w:szCs w:val="17"/>
              </w:rPr>
              <w:t xml:space="preserve"> (c)</w:t>
            </w:r>
            <w:r>
              <w:rPr>
                <w:sz w:val="17"/>
                <w:szCs w:val="17"/>
              </w:rPr>
              <w:t>.</w:t>
            </w:r>
          </w:p>
        </w:tc>
      </w:tr>
      <w:tr w:rsidR="003B5ED8" w:rsidRPr="008062BA" w14:paraId="70703C90" w14:textId="77777777" w:rsidTr="00F275FF">
        <w:trPr>
          <w:cnfStyle w:val="000000010000" w:firstRow="0" w:lastRow="0" w:firstColumn="0" w:lastColumn="0" w:oddVBand="0" w:evenVBand="0" w:oddHBand="0" w:evenHBand="1" w:firstRowFirstColumn="0" w:firstRowLastColumn="0" w:lastRowFirstColumn="0" w:lastRowLastColumn="0"/>
        </w:trPr>
        <w:tc>
          <w:tcPr>
            <w:tcW w:w="1429" w:type="pct"/>
          </w:tcPr>
          <w:p w14:paraId="12CF0A5B" w14:textId="143F8AD0" w:rsidR="003B5ED8" w:rsidRPr="008062BA" w:rsidRDefault="003B5ED8" w:rsidP="003861DD">
            <w:pPr>
              <w:pStyle w:val="TableNText"/>
            </w:pPr>
            <w:r w:rsidRPr="008062BA">
              <w:t xml:space="preserve">Extinguishment and tenure </w:t>
            </w:r>
          </w:p>
        </w:tc>
        <w:tc>
          <w:tcPr>
            <w:tcW w:w="3571" w:type="pct"/>
          </w:tcPr>
          <w:p w14:paraId="2BCCF218" w14:textId="77777777" w:rsidR="003B5ED8" w:rsidRPr="0009063D" w:rsidRDefault="003B5ED8" w:rsidP="003861DD">
            <w:pPr>
              <w:pStyle w:val="TableExpbullet"/>
              <w:rPr>
                <w:sz w:val="17"/>
                <w:szCs w:val="17"/>
              </w:rPr>
            </w:pPr>
            <w:r w:rsidRPr="0009063D">
              <w:rPr>
                <w:sz w:val="17"/>
                <w:szCs w:val="17"/>
              </w:rPr>
              <w:t>The extent to which native title is likely to have been extinguished in the claim area.</w:t>
            </w:r>
          </w:p>
        </w:tc>
      </w:tr>
      <w:tr w:rsidR="003B5ED8" w:rsidRPr="008062BA" w14:paraId="0A115B5D" w14:textId="77777777" w:rsidTr="00F275FF">
        <w:trPr>
          <w:cnfStyle w:val="000000100000" w:firstRow="0" w:lastRow="0" w:firstColumn="0" w:lastColumn="0" w:oddVBand="0" w:evenVBand="0" w:oddHBand="1" w:evenHBand="0" w:firstRowFirstColumn="0" w:firstRowLastColumn="0" w:lastRowFirstColumn="0" w:lastRowLastColumn="0"/>
        </w:trPr>
        <w:tc>
          <w:tcPr>
            <w:tcW w:w="1429" w:type="pct"/>
          </w:tcPr>
          <w:p w14:paraId="1CD042D8" w14:textId="45AF0255" w:rsidR="003B5ED8" w:rsidRPr="008062BA" w:rsidRDefault="003B5ED8" w:rsidP="003861DD">
            <w:pPr>
              <w:pStyle w:val="TableNText"/>
            </w:pPr>
            <w:r w:rsidRPr="008062BA">
              <w:t>Additional considerations</w:t>
            </w:r>
          </w:p>
        </w:tc>
        <w:tc>
          <w:tcPr>
            <w:tcW w:w="3571" w:type="pct"/>
          </w:tcPr>
          <w:p w14:paraId="7CA12CE9" w14:textId="77777777" w:rsidR="003B5ED8" w:rsidRPr="0009063D" w:rsidRDefault="003B5ED8" w:rsidP="003861DD">
            <w:pPr>
              <w:pStyle w:val="TableExpbullet"/>
              <w:rPr>
                <w:sz w:val="17"/>
                <w:szCs w:val="17"/>
              </w:rPr>
            </w:pPr>
            <w:r w:rsidRPr="0009063D">
              <w:rPr>
                <w:sz w:val="17"/>
                <w:szCs w:val="17"/>
              </w:rPr>
              <w:t>The resources SANTS has already provided to the claim group or other groups in the region and the outcomes achieved</w:t>
            </w:r>
            <w:r w:rsidRPr="00D17F71">
              <w:rPr>
                <w:sz w:val="17"/>
                <w:szCs w:val="17"/>
              </w:rPr>
              <w:t>.</w:t>
            </w:r>
          </w:p>
          <w:p w14:paraId="4E44DBAF" w14:textId="77777777" w:rsidR="003B5ED8" w:rsidRPr="0009063D" w:rsidRDefault="003B5ED8" w:rsidP="003861DD">
            <w:pPr>
              <w:pStyle w:val="TableExpbullet"/>
              <w:rPr>
                <w:sz w:val="17"/>
                <w:szCs w:val="17"/>
              </w:rPr>
            </w:pPr>
            <w:r w:rsidRPr="0009063D">
              <w:rPr>
                <w:sz w:val="17"/>
                <w:szCs w:val="17"/>
              </w:rPr>
              <w:t>The level of resources required to obtain the identified outcomes</w:t>
            </w:r>
            <w:r w:rsidRPr="00D17F71">
              <w:rPr>
                <w:sz w:val="17"/>
                <w:szCs w:val="17"/>
              </w:rPr>
              <w:t>.</w:t>
            </w:r>
          </w:p>
          <w:p w14:paraId="42AC97EC" w14:textId="77777777" w:rsidR="003B5ED8" w:rsidRPr="0009063D" w:rsidRDefault="003B5ED8" w:rsidP="003861DD">
            <w:pPr>
              <w:pStyle w:val="TableExpbullet"/>
              <w:rPr>
                <w:sz w:val="17"/>
                <w:szCs w:val="17"/>
              </w:rPr>
            </w:pPr>
            <w:r w:rsidRPr="0009063D">
              <w:rPr>
                <w:sz w:val="17"/>
                <w:szCs w:val="17"/>
              </w:rPr>
              <w:t>Existing means available to the group, for example money or income received from mining or other negotiations</w:t>
            </w:r>
            <w:r w:rsidRPr="00D17F71">
              <w:rPr>
                <w:sz w:val="17"/>
                <w:szCs w:val="17"/>
              </w:rPr>
              <w:t>.</w:t>
            </w:r>
          </w:p>
          <w:p w14:paraId="724D2048" w14:textId="77777777" w:rsidR="003B5ED8" w:rsidRPr="0009063D" w:rsidRDefault="003B5ED8" w:rsidP="003861DD">
            <w:pPr>
              <w:pStyle w:val="TableExpbullet"/>
              <w:rPr>
                <w:sz w:val="17"/>
                <w:szCs w:val="17"/>
              </w:rPr>
            </w:pPr>
            <w:r w:rsidRPr="0009063D">
              <w:rPr>
                <w:sz w:val="17"/>
                <w:szCs w:val="17"/>
              </w:rPr>
              <w:t>Whether the claim deals with important legal principles and the possibility of a favourable legal precedent being set; and</w:t>
            </w:r>
          </w:p>
          <w:p w14:paraId="13DC6B69" w14:textId="65F9628D" w:rsidR="003B5ED8" w:rsidRPr="0009063D" w:rsidRDefault="003B5ED8" w:rsidP="003861DD">
            <w:pPr>
              <w:pStyle w:val="TableExpbullet"/>
              <w:rPr>
                <w:sz w:val="17"/>
                <w:szCs w:val="17"/>
              </w:rPr>
            </w:pPr>
            <w:r w:rsidRPr="0009063D">
              <w:rPr>
                <w:sz w:val="17"/>
                <w:szCs w:val="17"/>
              </w:rPr>
              <w:t>The flow</w:t>
            </w:r>
            <w:r w:rsidR="00C934C4">
              <w:rPr>
                <w:sz w:val="17"/>
                <w:szCs w:val="17"/>
              </w:rPr>
              <w:t>-</w:t>
            </w:r>
            <w:r w:rsidRPr="0009063D">
              <w:rPr>
                <w:sz w:val="17"/>
                <w:szCs w:val="17"/>
              </w:rPr>
              <w:t xml:space="preserve">on effects for other groups in the region or the </w:t>
            </w:r>
            <w:r>
              <w:rPr>
                <w:sz w:val="17"/>
                <w:szCs w:val="17"/>
              </w:rPr>
              <w:t>s</w:t>
            </w:r>
            <w:r w:rsidRPr="0009063D">
              <w:rPr>
                <w:sz w:val="17"/>
                <w:szCs w:val="17"/>
              </w:rPr>
              <w:t>tate.</w:t>
            </w:r>
          </w:p>
        </w:tc>
      </w:tr>
    </w:tbl>
    <w:p w14:paraId="619D8AC5" w14:textId="2100E631" w:rsidR="00331D5E" w:rsidRPr="001126FD" w:rsidRDefault="003A3A11" w:rsidP="0017176C">
      <w:r>
        <w:br/>
      </w:r>
      <w:r w:rsidR="00B74298" w:rsidRPr="00FA720C">
        <w:t>SANTS</w:t>
      </w:r>
      <w:r w:rsidR="005D6E9D" w:rsidRPr="00FA720C">
        <w:t>’</w:t>
      </w:r>
      <w:r w:rsidR="000A56BA">
        <w:t>s</w:t>
      </w:r>
      <w:r w:rsidR="00B74298" w:rsidRPr="00FA720C">
        <w:t xml:space="preserve"> </w:t>
      </w:r>
      <w:r w:rsidR="00C774AC" w:rsidRPr="00FA720C">
        <w:t>use of</w:t>
      </w:r>
      <w:r w:rsidR="00B74298" w:rsidRPr="00FA720C">
        <w:t xml:space="preserve"> its </w:t>
      </w:r>
      <w:r w:rsidR="00FB7276">
        <w:t>Facilitation and Assistance Policy</w:t>
      </w:r>
      <w:r w:rsidR="00B74298" w:rsidRPr="00FA720C">
        <w:t xml:space="preserve"> during the Review period</w:t>
      </w:r>
      <w:r w:rsidR="00C774AC" w:rsidRPr="00FA720C">
        <w:t xml:space="preserve"> was limited</w:t>
      </w:r>
      <w:r w:rsidR="00B74298" w:rsidRPr="00FA720C">
        <w:t xml:space="preserve">. </w:t>
      </w:r>
      <w:r w:rsidR="00967C9A" w:rsidRPr="00FA720C">
        <w:t>SANTS</w:t>
      </w:r>
      <w:r w:rsidR="00B020A4" w:rsidRPr="00FA720C">
        <w:t xml:space="preserve"> did not reject any funding applications for native title claims in the Review period. </w:t>
      </w:r>
      <w:r w:rsidR="0036674F" w:rsidRPr="00FA720C">
        <w:t>S</w:t>
      </w:r>
      <w:r w:rsidR="003538A3" w:rsidRPr="00FA720C">
        <w:t xml:space="preserve">taff reported that while SANTS had </w:t>
      </w:r>
      <w:r w:rsidR="00DA3743" w:rsidRPr="00FA720C">
        <w:t xml:space="preserve">historically </w:t>
      </w:r>
      <w:r w:rsidR="00E07165" w:rsidRPr="00FA720C">
        <w:t xml:space="preserve">relied more heavily on the </w:t>
      </w:r>
      <w:r w:rsidR="00E741F5" w:rsidRPr="00FA720C">
        <w:t>criteria</w:t>
      </w:r>
      <w:r w:rsidR="00F16AC9" w:rsidRPr="00FA720C">
        <w:t xml:space="preserve">, </w:t>
      </w:r>
      <w:r w:rsidR="00172695" w:rsidRPr="00FA720C">
        <w:t>the</w:t>
      </w:r>
      <w:r w:rsidR="00CF72C1" w:rsidRPr="00FA720C">
        <w:t xml:space="preserve"> criteria</w:t>
      </w:r>
      <w:r w:rsidR="004E05F1" w:rsidRPr="00FA720C">
        <w:t xml:space="preserve"> had become used </w:t>
      </w:r>
      <w:r w:rsidR="002A187D" w:rsidRPr="00FA720C">
        <w:t xml:space="preserve">less </w:t>
      </w:r>
      <w:r w:rsidR="00FE00A4" w:rsidRPr="00FA720C">
        <w:t>over time</w:t>
      </w:r>
      <w:r w:rsidR="00422838" w:rsidRPr="00FA720C">
        <w:t xml:space="preserve"> </w:t>
      </w:r>
      <w:r w:rsidR="00945FCB">
        <w:t xml:space="preserve">and all </w:t>
      </w:r>
      <w:r w:rsidR="009338B9">
        <w:t xml:space="preserve">claims were funded </w:t>
      </w:r>
      <w:r w:rsidR="000A56BA">
        <w:t xml:space="preserve">during </w:t>
      </w:r>
      <w:r w:rsidR="009338B9">
        <w:t>the Review period</w:t>
      </w:r>
      <w:r w:rsidR="008B6544" w:rsidRPr="00FA720C">
        <w:t>.</w:t>
      </w:r>
      <w:r w:rsidR="008755D0" w:rsidRPr="00FA720C">
        <w:t xml:space="preserve"> </w:t>
      </w:r>
      <w:r w:rsidR="00552666" w:rsidRPr="00FA720C">
        <w:t>Staff reported that SANTS</w:t>
      </w:r>
      <w:r w:rsidR="00284458">
        <w:t xml:space="preserve"> had</w:t>
      </w:r>
      <w:r w:rsidR="008405C6" w:rsidRPr="00FA720C">
        <w:t xml:space="preserve"> </w:t>
      </w:r>
      <w:r w:rsidR="00552666" w:rsidRPr="00FA720C">
        <w:t>relie</w:t>
      </w:r>
      <w:r w:rsidR="003B092A" w:rsidRPr="00FA720C">
        <w:t>d</w:t>
      </w:r>
      <w:r w:rsidR="00552666" w:rsidRPr="00FA720C">
        <w:t xml:space="preserve"> more on corporate knowledge to assess applications</w:t>
      </w:r>
      <w:r w:rsidR="002E5783" w:rsidRPr="00FA720C">
        <w:t>, particularly in recent years</w:t>
      </w:r>
      <w:r w:rsidR="006F236B" w:rsidRPr="00FA720C">
        <w:t xml:space="preserve">, </w:t>
      </w:r>
      <w:r w:rsidR="00043789">
        <w:t>but</w:t>
      </w:r>
      <w:r w:rsidR="006F236B" w:rsidRPr="00FA720C">
        <w:t xml:space="preserve"> used the </w:t>
      </w:r>
      <w:r w:rsidR="00372385" w:rsidRPr="00FA720C">
        <w:t xml:space="preserve">Merit </w:t>
      </w:r>
      <w:r w:rsidR="00372385" w:rsidRPr="001126FD">
        <w:t xml:space="preserve">Assessment Criteria </w:t>
      </w:r>
      <w:r w:rsidR="006F236B" w:rsidRPr="001126FD">
        <w:t>for</w:t>
      </w:r>
      <w:r w:rsidR="00552666" w:rsidRPr="001126FD">
        <w:t xml:space="preserve"> large funding applications. </w:t>
      </w:r>
      <w:r w:rsidR="00A47F86">
        <w:t xml:space="preserve">As discussed </w:t>
      </w:r>
      <w:r w:rsidR="00AA6555">
        <w:rPr>
          <w:lang w:eastAsia="en-AU"/>
        </w:rPr>
        <w:t xml:space="preserve">under </w:t>
      </w:r>
      <w:r w:rsidR="00A47F86">
        <w:t>TOR 1, t</w:t>
      </w:r>
      <w:r w:rsidR="007E23C1">
        <w:t>he p</w:t>
      </w:r>
      <w:r w:rsidR="00A47F86">
        <w:t>rioritisation of legal work was based on Federal Court timeframes.</w:t>
      </w:r>
    </w:p>
    <w:p w14:paraId="561240BB" w14:textId="1A8BDBD1" w:rsidR="003652C2" w:rsidRDefault="00C934C4" w:rsidP="0017176C">
      <w:r>
        <w:t>SANTS s</w:t>
      </w:r>
      <w:r w:rsidR="00014897" w:rsidRPr="002E15EF">
        <w:t>ta</w:t>
      </w:r>
      <w:r w:rsidR="005300CD" w:rsidRPr="002E15EF">
        <w:t xml:space="preserve">ff </w:t>
      </w:r>
      <w:r w:rsidR="004726C3" w:rsidRPr="002E15EF">
        <w:t>reported</w:t>
      </w:r>
      <w:r w:rsidR="005300CD" w:rsidRPr="002E15EF">
        <w:t xml:space="preserve"> </w:t>
      </w:r>
      <w:r w:rsidR="0099465A" w:rsidRPr="002E15EF">
        <w:t xml:space="preserve">their view </w:t>
      </w:r>
      <w:r w:rsidR="005300CD" w:rsidRPr="002E15EF">
        <w:t xml:space="preserve">that </w:t>
      </w:r>
      <w:r w:rsidR="004F2B4D" w:rsidRPr="002E15EF">
        <w:t xml:space="preserve">refreshing the </w:t>
      </w:r>
      <w:r w:rsidR="00160C5A" w:rsidRPr="002E15EF">
        <w:t>Facilitation and Assistance Policy</w:t>
      </w:r>
      <w:r w:rsidR="0099465A" w:rsidRPr="002E15EF">
        <w:t xml:space="preserve"> would not be valuable</w:t>
      </w:r>
      <w:r w:rsidR="005300CD" w:rsidRPr="002E15EF">
        <w:t xml:space="preserve">, </w:t>
      </w:r>
      <w:r w:rsidR="0099465A" w:rsidRPr="002E15EF">
        <w:t xml:space="preserve">as </w:t>
      </w:r>
      <w:r w:rsidR="005300CD" w:rsidRPr="002E15EF">
        <w:t>the</w:t>
      </w:r>
      <w:r w:rsidR="006451D9" w:rsidRPr="002E15EF">
        <w:t xml:space="preserve"> </w:t>
      </w:r>
      <w:r w:rsidR="0099465A" w:rsidRPr="002E15EF">
        <w:t xml:space="preserve">existing </w:t>
      </w:r>
      <w:r w:rsidR="006451D9" w:rsidRPr="002E15EF">
        <w:t xml:space="preserve">policy was still </w:t>
      </w:r>
      <w:r w:rsidR="004057E0" w:rsidRPr="002E15EF">
        <w:t xml:space="preserve">broadly </w:t>
      </w:r>
      <w:r w:rsidR="006451D9" w:rsidRPr="002E15EF">
        <w:t>relevant</w:t>
      </w:r>
      <w:r w:rsidR="0006126B" w:rsidRPr="002E15EF">
        <w:t xml:space="preserve">. In terms of </w:t>
      </w:r>
      <w:r w:rsidR="000A6F95" w:rsidRPr="002E15EF">
        <w:t>the implementation of</w:t>
      </w:r>
      <w:r w:rsidR="0006126B" w:rsidRPr="002E15EF">
        <w:t xml:space="preserve"> </w:t>
      </w:r>
      <w:r w:rsidR="006D3F9C" w:rsidRPr="002E15EF">
        <w:t xml:space="preserve">the Facilitation and Assistance Policy, </w:t>
      </w:r>
      <w:r w:rsidR="00A42A03" w:rsidRPr="002E15EF">
        <w:t xml:space="preserve">SANTS staff </w:t>
      </w:r>
      <w:r w:rsidR="004726C3" w:rsidRPr="002E15EF">
        <w:t xml:space="preserve">reflected </w:t>
      </w:r>
      <w:r w:rsidR="006D4D16" w:rsidRPr="002E15EF">
        <w:t xml:space="preserve">that </w:t>
      </w:r>
      <w:r w:rsidR="0004565A" w:rsidRPr="002E15EF">
        <w:t xml:space="preserve">there was likely </w:t>
      </w:r>
      <w:r w:rsidR="00447DCA" w:rsidRPr="002E15EF">
        <w:t>little</w:t>
      </w:r>
      <w:r w:rsidR="004E60A0" w:rsidRPr="002E15EF">
        <w:t xml:space="preserve"> </w:t>
      </w:r>
      <w:r w:rsidR="0004565A" w:rsidRPr="002E15EF">
        <w:t xml:space="preserve">need for the policy given </w:t>
      </w:r>
      <w:r w:rsidR="009D16A6">
        <w:t xml:space="preserve">the extent </w:t>
      </w:r>
      <w:r w:rsidR="0046691A">
        <w:t xml:space="preserve">of the RATSIB area already determined and </w:t>
      </w:r>
      <w:r w:rsidR="0004565A" w:rsidRPr="002E15EF">
        <w:t xml:space="preserve">the </w:t>
      </w:r>
      <w:r w:rsidR="002A237C" w:rsidRPr="002E15EF">
        <w:t xml:space="preserve">strong </w:t>
      </w:r>
      <w:r w:rsidR="00FB4F6A" w:rsidRPr="002E15EF">
        <w:t xml:space="preserve">pipeline of </w:t>
      </w:r>
      <w:r>
        <w:t>applications</w:t>
      </w:r>
      <w:r w:rsidRPr="002E15EF">
        <w:t xml:space="preserve"> </w:t>
      </w:r>
      <w:r w:rsidR="0004565A" w:rsidRPr="002E15EF">
        <w:t>already filed</w:t>
      </w:r>
      <w:r w:rsidR="00FB4F6A" w:rsidRPr="002E15EF">
        <w:t>.</w:t>
      </w:r>
      <w:r w:rsidR="00844D50" w:rsidRPr="002E15EF">
        <w:t xml:space="preserve"> </w:t>
      </w:r>
    </w:p>
    <w:p w14:paraId="4D6D5A90" w14:textId="0ED6F819" w:rsidR="00273814" w:rsidRDefault="000C7399" w:rsidP="0017176C">
      <w:r w:rsidRPr="001126FD">
        <w:t xml:space="preserve">The </w:t>
      </w:r>
      <w:r w:rsidRPr="001126FD">
        <w:rPr>
          <w:lang w:eastAsia="en-AU"/>
        </w:rPr>
        <w:t xml:space="preserve">SANTS </w:t>
      </w:r>
      <w:r w:rsidRPr="001126FD">
        <w:t xml:space="preserve">Facilitation and Assistance Policy was not externally published and was not available on </w:t>
      </w:r>
      <w:r w:rsidR="00330C36">
        <w:t>SANTS’s</w:t>
      </w:r>
      <w:r w:rsidRPr="001126FD">
        <w:t xml:space="preserve"> website during the Review period. </w:t>
      </w:r>
      <w:r w:rsidR="00844D50" w:rsidRPr="002E15EF">
        <w:t xml:space="preserve">SANTS </w:t>
      </w:r>
      <w:r w:rsidR="000A56BA">
        <w:t>had</w:t>
      </w:r>
      <w:r w:rsidR="000A56BA" w:rsidRPr="002E15EF">
        <w:t xml:space="preserve"> </w:t>
      </w:r>
      <w:r w:rsidR="00844D50" w:rsidRPr="002E15EF">
        <w:t xml:space="preserve">been </w:t>
      </w:r>
      <w:r w:rsidR="00273814" w:rsidRPr="002E15EF">
        <w:t xml:space="preserve">proactive in approaching </w:t>
      </w:r>
      <w:r w:rsidR="008C5328" w:rsidRPr="002E15EF">
        <w:t>T</w:t>
      </w:r>
      <w:r w:rsidR="00273814" w:rsidRPr="002E15EF">
        <w:t xml:space="preserve">raditional </w:t>
      </w:r>
      <w:r w:rsidR="008C5328" w:rsidRPr="002E15EF">
        <w:t>O</w:t>
      </w:r>
      <w:r w:rsidR="00273814" w:rsidRPr="002E15EF">
        <w:t xml:space="preserve">wner groups </w:t>
      </w:r>
      <w:r w:rsidR="002C3746" w:rsidRPr="002E15EF">
        <w:t xml:space="preserve">in the undetermined areas </w:t>
      </w:r>
      <w:r w:rsidR="00273814" w:rsidRPr="002E15EF">
        <w:t xml:space="preserve">to see </w:t>
      </w:r>
      <w:r w:rsidR="0099465A" w:rsidRPr="002E15EF">
        <w:t xml:space="preserve">if </w:t>
      </w:r>
      <w:r w:rsidR="00273814" w:rsidRPr="002E15EF">
        <w:t xml:space="preserve">they </w:t>
      </w:r>
      <w:r w:rsidR="00A07A08" w:rsidRPr="002E15EF">
        <w:t>wish</w:t>
      </w:r>
      <w:r w:rsidR="000A56BA">
        <w:t>ed</w:t>
      </w:r>
      <w:r w:rsidR="00A07A08" w:rsidRPr="002E15EF">
        <w:t xml:space="preserve"> to</w:t>
      </w:r>
      <w:r w:rsidR="00A55510" w:rsidRPr="002E15EF">
        <w:t xml:space="preserve"> </w:t>
      </w:r>
      <w:r w:rsidR="00385C94" w:rsidRPr="002E15EF">
        <w:t>apply for a native title determination</w:t>
      </w:r>
      <w:r w:rsidR="0006239B" w:rsidRPr="002E15EF">
        <w:t>.</w:t>
      </w:r>
      <w:r w:rsidR="005B550D" w:rsidRPr="002E15EF">
        <w:t xml:space="preserve"> </w:t>
      </w:r>
    </w:p>
    <w:p w14:paraId="1267E718" w14:textId="43CBE42D" w:rsidR="00E85100" w:rsidRDefault="00E85100" w:rsidP="00E85100">
      <w:pPr>
        <w:pStyle w:val="Heading4"/>
      </w:pPr>
      <w:r w:rsidRPr="00E85100">
        <w:lastRenderedPageBreak/>
        <w:t>Client and potential client awareness of the process</w:t>
      </w:r>
    </w:p>
    <w:p w14:paraId="39865413" w14:textId="547A4BED" w:rsidR="00DB0603" w:rsidRDefault="00DB0603" w:rsidP="00F95DB9">
      <w:pPr>
        <w:pStyle w:val="Heading5"/>
      </w:pPr>
      <w:r w:rsidRPr="002B3D77">
        <w:t xml:space="preserve">Clients </w:t>
      </w:r>
      <w:r w:rsidR="001E20D0">
        <w:t>were</w:t>
      </w:r>
      <w:r w:rsidR="001E20D0" w:rsidRPr="002B3D77">
        <w:t xml:space="preserve"> </w:t>
      </w:r>
      <w:r w:rsidRPr="002B3D77">
        <w:t>unaware of any formal prioritisation or assessment process</w:t>
      </w:r>
    </w:p>
    <w:p w14:paraId="2484BD8A" w14:textId="5AE0D69B" w:rsidR="00230777" w:rsidRDefault="003652C2" w:rsidP="74A98C98">
      <w:pPr>
        <w:rPr>
          <w:lang w:eastAsia="en-AU"/>
        </w:rPr>
      </w:pPr>
      <w:r>
        <w:rPr>
          <w:lang w:eastAsia="en-AU"/>
        </w:rPr>
        <w:t>During the Review period t</w:t>
      </w:r>
      <w:r w:rsidR="00B32390">
        <w:rPr>
          <w:lang w:eastAsia="en-AU"/>
        </w:rPr>
        <w:t xml:space="preserve">he Facilitation and Assistance Policy was not published </w:t>
      </w:r>
      <w:proofErr w:type="gramStart"/>
      <w:r w:rsidR="00B32390">
        <w:rPr>
          <w:lang w:eastAsia="en-AU"/>
        </w:rPr>
        <w:t>online</w:t>
      </w:r>
      <w:proofErr w:type="gramEnd"/>
      <w:r w:rsidR="00B32390">
        <w:rPr>
          <w:lang w:eastAsia="en-AU"/>
        </w:rPr>
        <w:t xml:space="preserve"> </w:t>
      </w:r>
      <w:r>
        <w:rPr>
          <w:lang w:eastAsia="en-AU"/>
        </w:rPr>
        <w:t xml:space="preserve">and </w:t>
      </w:r>
      <w:r w:rsidR="00B32390">
        <w:t xml:space="preserve">this </w:t>
      </w:r>
      <w:r w:rsidR="00DA552A">
        <w:t>inhibit</w:t>
      </w:r>
      <w:r w:rsidR="008F4708">
        <w:t xml:space="preserve">ed </w:t>
      </w:r>
      <w:r w:rsidR="00DA552A">
        <w:t xml:space="preserve">transparency around the funding </w:t>
      </w:r>
      <w:r w:rsidR="00257CB2">
        <w:t>criteria</w:t>
      </w:r>
      <w:r w:rsidR="00DA552A">
        <w:t xml:space="preserve"> unless potential clients engage</w:t>
      </w:r>
      <w:r>
        <w:t>d</w:t>
      </w:r>
      <w:r w:rsidR="00DA552A">
        <w:t xml:space="preserve"> with SANTS. </w:t>
      </w:r>
      <w:r w:rsidR="00DD7257" w:rsidRPr="74A98C98">
        <w:rPr>
          <w:lang w:eastAsia="en-AU"/>
        </w:rPr>
        <w:t xml:space="preserve">SANTS </w:t>
      </w:r>
      <w:r w:rsidR="001544D3">
        <w:rPr>
          <w:lang w:eastAsia="en-AU"/>
        </w:rPr>
        <w:t>noted</w:t>
      </w:r>
      <w:r w:rsidR="00DD7257" w:rsidRPr="74A98C98">
        <w:rPr>
          <w:lang w:eastAsia="en-AU"/>
        </w:rPr>
        <w:t xml:space="preserve"> that the demand for this information was not very high</w:t>
      </w:r>
      <w:r>
        <w:rPr>
          <w:lang w:eastAsia="en-AU"/>
        </w:rPr>
        <w:t>,</w:t>
      </w:r>
      <w:r w:rsidR="00DD7257" w:rsidRPr="74A98C98">
        <w:rPr>
          <w:lang w:eastAsia="en-AU"/>
        </w:rPr>
        <w:t xml:space="preserve"> given </w:t>
      </w:r>
      <w:r w:rsidR="001544D3">
        <w:rPr>
          <w:lang w:eastAsia="en-AU"/>
        </w:rPr>
        <w:t xml:space="preserve">that all claims were funded </w:t>
      </w:r>
      <w:r w:rsidR="000A56BA">
        <w:rPr>
          <w:lang w:eastAsia="en-AU"/>
        </w:rPr>
        <w:t xml:space="preserve">during </w:t>
      </w:r>
      <w:r w:rsidR="001544D3">
        <w:rPr>
          <w:lang w:eastAsia="en-AU"/>
        </w:rPr>
        <w:t>the Review period</w:t>
      </w:r>
      <w:r w:rsidR="00230777">
        <w:rPr>
          <w:lang w:eastAsia="en-AU"/>
        </w:rPr>
        <w:t>. T</w:t>
      </w:r>
      <w:r w:rsidR="00DD7257" w:rsidRPr="74A98C98">
        <w:rPr>
          <w:lang w:eastAsia="en-AU"/>
        </w:rPr>
        <w:t xml:space="preserve">he high levels of </w:t>
      </w:r>
      <w:r>
        <w:rPr>
          <w:lang w:eastAsia="en-AU"/>
        </w:rPr>
        <w:t xml:space="preserve">native title </w:t>
      </w:r>
      <w:r w:rsidR="00DD7257" w:rsidRPr="74A98C98">
        <w:rPr>
          <w:lang w:eastAsia="en-AU"/>
        </w:rPr>
        <w:t>determination</w:t>
      </w:r>
      <w:r>
        <w:rPr>
          <w:lang w:eastAsia="en-AU"/>
        </w:rPr>
        <w:t>s</w:t>
      </w:r>
      <w:r w:rsidR="00DD7257" w:rsidRPr="74A98C98">
        <w:rPr>
          <w:lang w:eastAsia="en-AU"/>
        </w:rPr>
        <w:t xml:space="preserve"> </w:t>
      </w:r>
      <w:r>
        <w:rPr>
          <w:lang w:eastAsia="en-AU"/>
        </w:rPr>
        <w:t xml:space="preserve">already achieved </w:t>
      </w:r>
      <w:r w:rsidR="00DD7257" w:rsidRPr="74A98C98">
        <w:rPr>
          <w:lang w:eastAsia="en-AU"/>
        </w:rPr>
        <w:t xml:space="preserve">across the </w:t>
      </w:r>
      <w:r w:rsidR="00FF309C" w:rsidRPr="74A98C98">
        <w:rPr>
          <w:lang w:eastAsia="en-AU"/>
        </w:rPr>
        <w:t>s</w:t>
      </w:r>
      <w:r w:rsidR="00DD7257" w:rsidRPr="74A98C98">
        <w:rPr>
          <w:lang w:eastAsia="en-AU"/>
        </w:rPr>
        <w:t>tate</w:t>
      </w:r>
      <w:r w:rsidR="00230777">
        <w:rPr>
          <w:lang w:eastAsia="en-AU"/>
        </w:rPr>
        <w:t xml:space="preserve"> mean</w:t>
      </w:r>
      <w:r w:rsidR="001C752E">
        <w:rPr>
          <w:lang w:eastAsia="en-AU"/>
        </w:rPr>
        <w:t>t</w:t>
      </w:r>
      <w:r w:rsidR="00230777">
        <w:rPr>
          <w:lang w:eastAsia="en-AU"/>
        </w:rPr>
        <w:t xml:space="preserve"> that demand ha</w:t>
      </w:r>
      <w:r w:rsidR="001C752E">
        <w:rPr>
          <w:lang w:eastAsia="en-AU"/>
        </w:rPr>
        <w:t>d</w:t>
      </w:r>
      <w:r w:rsidR="00230777">
        <w:rPr>
          <w:lang w:eastAsia="en-AU"/>
        </w:rPr>
        <w:t xml:space="preserve"> slowed</w:t>
      </w:r>
      <w:r w:rsidR="00DD7257" w:rsidRPr="74A98C98">
        <w:rPr>
          <w:lang w:eastAsia="en-AU"/>
        </w:rPr>
        <w:t xml:space="preserve">. </w:t>
      </w:r>
    </w:p>
    <w:p w14:paraId="14FD0D4A" w14:textId="4820599B" w:rsidR="002014F0" w:rsidRDefault="00593071" w:rsidP="002014F0">
      <w:pPr>
        <w:pStyle w:val="Heading5"/>
      </w:pPr>
      <w:r>
        <w:t xml:space="preserve">Some clients were dissatisfied with the process for </w:t>
      </w:r>
      <w:r w:rsidR="00430552">
        <w:t xml:space="preserve">seeking </w:t>
      </w:r>
      <w:r>
        <w:t>funding</w:t>
      </w:r>
      <w:r w:rsidR="002014F0">
        <w:t xml:space="preserve"> </w:t>
      </w:r>
      <w:r w:rsidR="00430552">
        <w:t xml:space="preserve">for </w:t>
      </w:r>
      <w:r w:rsidR="002014F0">
        <w:t>i</w:t>
      </w:r>
      <w:r w:rsidR="00DA2539" w:rsidRPr="00DA2539">
        <w:t>ndividual respondents to claims</w:t>
      </w:r>
    </w:p>
    <w:p w14:paraId="620D6B30" w14:textId="33588CCF" w:rsidR="0017176C" w:rsidRDefault="00F845FA" w:rsidP="74A98C98">
      <w:pPr>
        <w:rPr>
          <w:lang w:eastAsia="en-AU"/>
        </w:rPr>
      </w:pPr>
      <w:r>
        <w:rPr>
          <w:lang w:eastAsia="en-AU"/>
        </w:rPr>
        <w:t xml:space="preserve">While all </w:t>
      </w:r>
      <w:r w:rsidR="00A31958">
        <w:rPr>
          <w:lang w:eastAsia="en-AU"/>
        </w:rPr>
        <w:t xml:space="preserve">applicant groups </w:t>
      </w:r>
      <w:r w:rsidR="000A56BA">
        <w:rPr>
          <w:lang w:eastAsia="en-AU"/>
        </w:rPr>
        <w:t xml:space="preserve">during the Review </w:t>
      </w:r>
      <w:r w:rsidR="00A31958">
        <w:rPr>
          <w:lang w:eastAsia="en-AU"/>
        </w:rPr>
        <w:t xml:space="preserve">period received </w:t>
      </w:r>
      <w:r w:rsidR="00330C36">
        <w:rPr>
          <w:lang w:eastAsia="en-AU"/>
        </w:rPr>
        <w:t xml:space="preserve">assistance or </w:t>
      </w:r>
      <w:r w:rsidR="00A31958">
        <w:rPr>
          <w:lang w:eastAsia="en-AU"/>
        </w:rPr>
        <w:t xml:space="preserve">funding for their claim, </w:t>
      </w:r>
      <w:r w:rsidR="00BA0B83">
        <w:rPr>
          <w:lang w:eastAsia="en-AU"/>
        </w:rPr>
        <w:t xml:space="preserve">some </w:t>
      </w:r>
      <w:r w:rsidR="00A31958">
        <w:rPr>
          <w:lang w:eastAsia="en-AU"/>
        </w:rPr>
        <w:t xml:space="preserve">individual respondents </w:t>
      </w:r>
      <w:r w:rsidR="00BA0B83">
        <w:rPr>
          <w:lang w:eastAsia="en-AU"/>
        </w:rPr>
        <w:t xml:space="preserve">had their application for funding refused. </w:t>
      </w:r>
      <w:r w:rsidR="000341DB" w:rsidRPr="74A98C98">
        <w:rPr>
          <w:lang w:eastAsia="en-AU"/>
        </w:rPr>
        <w:t>The Review</w:t>
      </w:r>
      <w:r w:rsidR="00AC63CE" w:rsidRPr="74A98C98">
        <w:rPr>
          <w:lang w:eastAsia="en-AU"/>
        </w:rPr>
        <w:t xml:space="preserve"> received feedback from </w:t>
      </w:r>
      <w:r w:rsidR="000341DB" w:rsidRPr="74A98C98">
        <w:rPr>
          <w:lang w:eastAsia="en-AU"/>
        </w:rPr>
        <w:t xml:space="preserve">Traditional Owners </w:t>
      </w:r>
      <w:r w:rsidR="00472DB9" w:rsidRPr="74A98C98">
        <w:rPr>
          <w:lang w:eastAsia="en-AU"/>
        </w:rPr>
        <w:t>that the process to receive funding from SANT</w:t>
      </w:r>
      <w:r w:rsidR="001C752E">
        <w:rPr>
          <w:lang w:eastAsia="en-AU"/>
        </w:rPr>
        <w:t>S</w:t>
      </w:r>
      <w:r w:rsidR="00257CB2">
        <w:rPr>
          <w:lang w:eastAsia="en-AU"/>
        </w:rPr>
        <w:t xml:space="preserve"> </w:t>
      </w:r>
      <w:r w:rsidR="001C752E">
        <w:rPr>
          <w:lang w:eastAsia="en-AU"/>
        </w:rPr>
        <w:t>as</w:t>
      </w:r>
      <w:r w:rsidR="00257CB2">
        <w:rPr>
          <w:lang w:eastAsia="en-AU"/>
        </w:rPr>
        <w:t xml:space="preserve"> a respondent to claim</w:t>
      </w:r>
      <w:r w:rsidR="00764561">
        <w:rPr>
          <w:lang w:eastAsia="en-AU"/>
        </w:rPr>
        <w:t>s</w:t>
      </w:r>
      <w:r w:rsidR="00257CB2">
        <w:rPr>
          <w:lang w:eastAsia="en-AU"/>
        </w:rPr>
        <w:t xml:space="preserve"> </w:t>
      </w:r>
      <w:r w:rsidR="00472DB9" w:rsidRPr="74A98C98">
        <w:rPr>
          <w:lang w:eastAsia="en-AU"/>
        </w:rPr>
        <w:t xml:space="preserve">was </w:t>
      </w:r>
      <w:r w:rsidR="009F4980">
        <w:rPr>
          <w:lang w:eastAsia="en-AU"/>
        </w:rPr>
        <w:t>not clear</w:t>
      </w:r>
      <w:r w:rsidR="009F4980" w:rsidRPr="74A98C98">
        <w:rPr>
          <w:lang w:eastAsia="en-AU"/>
        </w:rPr>
        <w:t xml:space="preserve"> </w:t>
      </w:r>
      <w:r w:rsidR="00472DB9" w:rsidRPr="74A98C98">
        <w:rPr>
          <w:lang w:eastAsia="en-AU"/>
        </w:rPr>
        <w:t xml:space="preserve">and that there was not adequate guidance around the process. </w:t>
      </w:r>
      <w:r w:rsidR="00BB269B" w:rsidRPr="74A98C98">
        <w:rPr>
          <w:lang w:eastAsia="en-AU"/>
        </w:rPr>
        <w:t>L</w:t>
      </w:r>
      <w:r w:rsidR="00472DB9" w:rsidRPr="74A98C98">
        <w:rPr>
          <w:lang w:eastAsia="en-AU"/>
        </w:rPr>
        <w:t xml:space="preserve">ack of transparency including </w:t>
      </w:r>
      <w:r w:rsidR="00C35CE2" w:rsidRPr="74A98C98">
        <w:rPr>
          <w:lang w:eastAsia="en-AU"/>
        </w:rPr>
        <w:t>hard</w:t>
      </w:r>
      <w:r w:rsidR="000A56BA">
        <w:rPr>
          <w:lang w:eastAsia="en-AU"/>
        </w:rPr>
        <w:t xml:space="preserve"> </w:t>
      </w:r>
      <w:r w:rsidR="00C35CE2" w:rsidRPr="74A98C98">
        <w:rPr>
          <w:lang w:eastAsia="en-AU"/>
        </w:rPr>
        <w:t>to</w:t>
      </w:r>
      <w:r w:rsidR="000A56BA">
        <w:rPr>
          <w:lang w:eastAsia="en-AU"/>
        </w:rPr>
        <w:t xml:space="preserve"> </w:t>
      </w:r>
      <w:r w:rsidR="00C35CE2" w:rsidRPr="74A98C98">
        <w:rPr>
          <w:lang w:eastAsia="en-AU"/>
        </w:rPr>
        <w:t>find</w:t>
      </w:r>
      <w:r w:rsidR="00472DB9" w:rsidRPr="74A98C98">
        <w:rPr>
          <w:lang w:eastAsia="en-AU"/>
        </w:rPr>
        <w:t xml:space="preserve"> application forms</w:t>
      </w:r>
      <w:r w:rsidR="00860B94" w:rsidRPr="74A98C98">
        <w:rPr>
          <w:lang w:eastAsia="en-AU"/>
        </w:rPr>
        <w:t xml:space="preserve"> online</w:t>
      </w:r>
      <w:r w:rsidR="00472DB9" w:rsidRPr="74A98C98">
        <w:rPr>
          <w:lang w:eastAsia="en-AU"/>
        </w:rPr>
        <w:t xml:space="preserve"> and </w:t>
      </w:r>
      <w:r w:rsidR="00860B94" w:rsidRPr="74A98C98">
        <w:rPr>
          <w:lang w:eastAsia="en-AU"/>
        </w:rPr>
        <w:t>no</w:t>
      </w:r>
      <w:r w:rsidR="007F5BF3" w:rsidRPr="74A98C98">
        <w:rPr>
          <w:lang w:eastAsia="en-AU"/>
        </w:rPr>
        <w:t xml:space="preserve"> explanation</w:t>
      </w:r>
      <w:r w:rsidR="00807D1F" w:rsidRPr="74A98C98">
        <w:rPr>
          <w:lang w:eastAsia="en-AU"/>
        </w:rPr>
        <w:t xml:space="preserve"> around</w:t>
      </w:r>
      <w:r w:rsidR="00472DB9" w:rsidRPr="74A98C98">
        <w:rPr>
          <w:lang w:eastAsia="en-AU"/>
        </w:rPr>
        <w:t xml:space="preserve"> the different avenues for funding</w:t>
      </w:r>
      <w:r w:rsidR="00860B94" w:rsidRPr="74A98C98">
        <w:rPr>
          <w:lang w:eastAsia="en-AU"/>
        </w:rPr>
        <w:t xml:space="preserve"> on </w:t>
      </w:r>
      <w:r w:rsidR="006545E7" w:rsidRPr="74A98C98">
        <w:rPr>
          <w:lang w:eastAsia="en-AU"/>
        </w:rPr>
        <w:t xml:space="preserve">the </w:t>
      </w:r>
      <w:r w:rsidR="00860B94" w:rsidRPr="74A98C98">
        <w:rPr>
          <w:lang w:eastAsia="en-AU"/>
        </w:rPr>
        <w:t>SANTS website</w:t>
      </w:r>
      <w:r w:rsidR="00E95EA8" w:rsidRPr="74A98C98">
        <w:rPr>
          <w:lang w:eastAsia="en-AU"/>
        </w:rPr>
        <w:t xml:space="preserve"> was noted as a concern</w:t>
      </w:r>
      <w:r w:rsidR="00257CB2">
        <w:rPr>
          <w:lang w:eastAsia="en-AU"/>
        </w:rPr>
        <w:t xml:space="preserve"> by one Traditional Owner group</w:t>
      </w:r>
      <w:r w:rsidR="00257CB2" w:rsidRPr="001126FD">
        <w:rPr>
          <w:lang w:eastAsia="en-AU"/>
        </w:rPr>
        <w:t xml:space="preserve">. </w:t>
      </w:r>
      <w:r w:rsidR="005E7030" w:rsidRPr="002E15EF">
        <w:rPr>
          <w:lang w:eastAsia="en-AU"/>
        </w:rPr>
        <w:t>The unavailability of</w:t>
      </w:r>
      <w:r w:rsidR="00D765A0" w:rsidRPr="002E15EF">
        <w:rPr>
          <w:lang w:eastAsia="en-AU"/>
        </w:rPr>
        <w:t xml:space="preserve"> published guidelines </w:t>
      </w:r>
      <w:r w:rsidR="006925E7">
        <w:rPr>
          <w:lang w:eastAsia="en-AU"/>
        </w:rPr>
        <w:t xml:space="preserve">was of concern to some Traditional Owners, contributing </w:t>
      </w:r>
      <w:r w:rsidR="002D463A" w:rsidRPr="002E15EF">
        <w:rPr>
          <w:lang w:eastAsia="en-AU"/>
        </w:rPr>
        <w:t xml:space="preserve">to a </w:t>
      </w:r>
      <w:r w:rsidR="005E7030" w:rsidRPr="002E15EF">
        <w:rPr>
          <w:lang w:eastAsia="en-AU"/>
        </w:rPr>
        <w:t>mis</w:t>
      </w:r>
      <w:r w:rsidR="002D463A" w:rsidRPr="002E15EF">
        <w:rPr>
          <w:lang w:eastAsia="en-AU"/>
        </w:rPr>
        <w:t xml:space="preserve">perception </w:t>
      </w:r>
      <w:r w:rsidR="003652C2">
        <w:rPr>
          <w:lang w:eastAsia="en-AU"/>
        </w:rPr>
        <w:t>that</w:t>
      </w:r>
      <w:r w:rsidR="003652C2" w:rsidRPr="002E15EF">
        <w:rPr>
          <w:lang w:eastAsia="en-AU"/>
        </w:rPr>
        <w:t xml:space="preserve"> </w:t>
      </w:r>
      <w:r w:rsidR="002D463A" w:rsidRPr="002E15EF">
        <w:rPr>
          <w:lang w:eastAsia="en-AU"/>
        </w:rPr>
        <w:t xml:space="preserve">SANTS </w:t>
      </w:r>
      <w:r w:rsidR="00377AD4" w:rsidRPr="002E15EF">
        <w:rPr>
          <w:lang w:eastAsia="en-AU"/>
        </w:rPr>
        <w:t>operat</w:t>
      </w:r>
      <w:r w:rsidR="003652C2">
        <w:rPr>
          <w:lang w:eastAsia="en-AU"/>
        </w:rPr>
        <w:t>e</w:t>
      </w:r>
      <w:r w:rsidR="00D164A7">
        <w:rPr>
          <w:lang w:eastAsia="en-AU"/>
        </w:rPr>
        <w:t>d</w:t>
      </w:r>
      <w:r w:rsidR="00377AD4" w:rsidRPr="002E15EF">
        <w:rPr>
          <w:lang w:eastAsia="en-AU"/>
        </w:rPr>
        <w:t xml:space="preserve"> as</w:t>
      </w:r>
      <w:r w:rsidR="002D463A" w:rsidRPr="002E15EF">
        <w:rPr>
          <w:lang w:eastAsia="en-AU"/>
        </w:rPr>
        <w:t xml:space="preserve"> a </w:t>
      </w:r>
      <w:r w:rsidR="00DA44CE">
        <w:rPr>
          <w:lang w:eastAsia="en-AU"/>
        </w:rPr>
        <w:t>“</w:t>
      </w:r>
      <w:r w:rsidR="002D463A" w:rsidRPr="002E15EF">
        <w:rPr>
          <w:lang w:eastAsia="en-AU"/>
        </w:rPr>
        <w:t>black box</w:t>
      </w:r>
      <w:r w:rsidR="00DA44CE">
        <w:rPr>
          <w:lang w:eastAsia="en-AU"/>
        </w:rPr>
        <w:t>”</w:t>
      </w:r>
      <w:r w:rsidR="002D463A" w:rsidRPr="002E15EF">
        <w:rPr>
          <w:lang w:eastAsia="en-AU"/>
        </w:rPr>
        <w:t xml:space="preserve"> </w:t>
      </w:r>
      <w:r w:rsidR="00D164A7">
        <w:rPr>
          <w:lang w:eastAsia="en-AU"/>
        </w:rPr>
        <w:t>around</w:t>
      </w:r>
      <w:r w:rsidR="002D463A" w:rsidRPr="002E15EF">
        <w:rPr>
          <w:lang w:eastAsia="en-AU"/>
        </w:rPr>
        <w:t xml:space="preserve"> funding decisions</w:t>
      </w:r>
      <w:r w:rsidR="00CA5453" w:rsidRPr="002E15EF">
        <w:rPr>
          <w:lang w:eastAsia="en-AU"/>
        </w:rPr>
        <w:t xml:space="preserve">. </w:t>
      </w:r>
    </w:p>
    <w:p w14:paraId="1B0900CB" w14:textId="6A019FFF" w:rsidR="00A30530" w:rsidRPr="00DB0603" w:rsidRDefault="00A30530" w:rsidP="74A98C98">
      <w:pPr>
        <w:rPr>
          <w:lang w:eastAsia="en-AU"/>
        </w:rPr>
      </w:pPr>
      <w:r>
        <w:rPr>
          <w:lang w:eastAsia="en-AU"/>
        </w:rPr>
        <w:t>In response, SANTS advised that</w:t>
      </w:r>
      <w:r w:rsidR="004C7860">
        <w:rPr>
          <w:lang w:eastAsia="en-AU"/>
        </w:rPr>
        <w:t xml:space="preserve"> f</w:t>
      </w:r>
      <w:r w:rsidRPr="00A30530">
        <w:rPr>
          <w:lang w:eastAsia="en-AU"/>
        </w:rPr>
        <w:t xml:space="preserve">rom </w:t>
      </w:r>
      <w:r w:rsidR="004C7860">
        <w:rPr>
          <w:lang w:eastAsia="en-AU"/>
        </w:rPr>
        <w:t>its</w:t>
      </w:r>
      <w:r w:rsidRPr="00A30530">
        <w:rPr>
          <w:lang w:eastAsia="en-AU"/>
        </w:rPr>
        <w:t xml:space="preserve"> perspective funding people to become respondents to oppose the claims </w:t>
      </w:r>
      <w:r w:rsidR="004C7860">
        <w:rPr>
          <w:lang w:eastAsia="en-AU"/>
        </w:rPr>
        <w:t>that NIAA has funded SANTS</w:t>
      </w:r>
      <w:r w:rsidR="00EE7E2E">
        <w:rPr>
          <w:lang w:eastAsia="en-AU"/>
        </w:rPr>
        <w:t xml:space="preserve"> to</w:t>
      </w:r>
      <w:r w:rsidRPr="00A30530">
        <w:rPr>
          <w:lang w:eastAsia="en-AU"/>
        </w:rPr>
        <w:t xml:space="preserve"> prosecute </w:t>
      </w:r>
      <w:r w:rsidR="00EE7E2E" w:rsidRPr="00A30530">
        <w:rPr>
          <w:lang w:eastAsia="en-AU"/>
        </w:rPr>
        <w:t xml:space="preserve">would not comply with </w:t>
      </w:r>
      <w:r w:rsidR="00EE7E2E">
        <w:rPr>
          <w:lang w:eastAsia="en-AU"/>
        </w:rPr>
        <w:t>SANTS</w:t>
      </w:r>
      <w:r w:rsidR="000A56BA">
        <w:rPr>
          <w:lang w:eastAsia="en-AU"/>
        </w:rPr>
        <w:t>’s</w:t>
      </w:r>
      <w:r w:rsidR="00EE7E2E" w:rsidRPr="00A30530">
        <w:rPr>
          <w:lang w:eastAsia="en-AU"/>
        </w:rPr>
        <w:t xml:space="preserve"> obligations under the NTA nor </w:t>
      </w:r>
      <w:r w:rsidR="00EE7E2E">
        <w:rPr>
          <w:lang w:eastAsia="en-AU"/>
        </w:rPr>
        <w:t>its</w:t>
      </w:r>
      <w:r w:rsidR="00EE7E2E" w:rsidRPr="00A30530">
        <w:rPr>
          <w:lang w:eastAsia="en-AU"/>
        </w:rPr>
        <w:t xml:space="preserve"> funding guidelines. </w:t>
      </w:r>
      <w:r w:rsidR="00EE7E2E">
        <w:rPr>
          <w:lang w:eastAsia="en-AU"/>
        </w:rPr>
        <w:t xml:space="preserve">This </w:t>
      </w:r>
      <w:r w:rsidR="006F7E7D">
        <w:rPr>
          <w:lang w:eastAsia="en-AU"/>
        </w:rPr>
        <w:t>wa</w:t>
      </w:r>
      <w:r w:rsidR="00EE7E2E">
        <w:rPr>
          <w:lang w:eastAsia="en-AU"/>
        </w:rPr>
        <w:t xml:space="preserve">s </w:t>
      </w:r>
      <w:r w:rsidRPr="00A30530">
        <w:rPr>
          <w:lang w:eastAsia="en-AU"/>
        </w:rPr>
        <w:t xml:space="preserve">particularly </w:t>
      </w:r>
      <w:r w:rsidR="00EE7E2E">
        <w:rPr>
          <w:lang w:eastAsia="en-AU"/>
        </w:rPr>
        <w:t xml:space="preserve">so </w:t>
      </w:r>
      <w:r w:rsidRPr="00A30530">
        <w:rPr>
          <w:lang w:eastAsia="en-AU"/>
        </w:rPr>
        <w:t xml:space="preserve">when </w:t>
      </w:r>
      <w:r w:rsidR="00411F1B">
        <w:rPr>
          <w:lang w:eastAsia="en-AU"/>
        </w:rPr>
        <w:t>Traditional Owners</w:t>
      </w:r>
      <w:r w:rsidRPr="00A30530">
        <w:rPr>
          <w:lang w:eastAsia="en-AU"/>
        </w:rPr>
        <w:t xml:space="preserve"> appl</w:t>
      </w:r>
      <w:r w:rsidR="006F7E7D">
        <w:rPr>
          <w:lang w:eastAsia="en-AU"/>
        </w:rPr>
        <w:t>ied</w:t>
      </w:r>
      <w:r w:rsidRPr="00A30530">
        <w:rPr>
          <w:lang w:eastAsia="en-AU"/>
        </w:rPr>
        <w:t xml:space="preserve"> for funding to try </w:t>
      </w:r>
      <w:r w:rsidR="00411F1B">
        <w:rPr>
          <w:lang w:eastAsia="en-AU"/>
        </w:rPr>
        <w:t>to</w:t>
      </w:r>
      <w:r w:rsidRPr="00A30530">
        <w:rPr>
          <w:lang w:eastAsia="en-AU"/>
        </w:rPr>
        <w:t xml:space="preserve"> stop a consent determination as it</w:t>
      </w:r>
      <w:r w:rsidR="00411F1B">
        <w:rPr>
          <w:lang w:eastAsia="en-AU"/>
        </w:rPr>
        <w:t xml:space="preserve"> </w:t>
      </w:r>
      <w:r w:rsidR="00630329">
        <w:rPr>
          <w:lang w:eastAsia="en-AU"/>
        </w:rPr>
        <w:t>was</w:t>
      </w:r>
      <w:r w:rsidR="00411F1B">
        <w:rPr>
          <w:lang w:eastAsia="en-AU"/>
        </w:rPr>
        <w:t xml:space="preserve"> nearing</w:t>
      </w:r>
      <w:r w:rsidRPr="00A30530">
        <w:rPr>
          <w:lang w:eastAsia="en-AU"/>
        </w:rPr>
        <w:t xml:space="preserve"> finalisation </w:t>
      </w:r>
      <w:r w:rsidR="003A0F72">
        <w:rPr>
          <w:lang w:eastAsia="en-AU"/>
        </w:rPr>
        <w:t>(</w:t>
      </w:r>
      <w:r w:rsidRPr="00A30530">
        <w:rPr>
          <w:lang w:eastAsia="en-AU"/>
        </w:rPr>
        <w:t xml:space="preserve">and in some cases </w:t>
      </w:r>
      <w:r w:rsidR="00411F1B">
        <w:rPr>
          <w:lang w:eastAsia="en-AU"/>
        </w:rPr>
        <w:t xml:space="preserve">where they </w:t>
      </w:r>
      <w:r w:rsidR="00630329">
        <w:rPr>
          <w:lang w:eastAsia="en-AU"/>
        </w:rPr>
        <w:t>were</w:t>
      </w:r>
      <w:r w:rsidRPr="00A30530">
        <w:rPr>
          <w:lang w:eastAsia="en-AU"/>
        </w:rPr>
        <w:t xml:space="preserve"> already members</w:t>
      </w:r>
      <w:r w:rsidR="00411F1B">
        <w:rPr>
          <w:lang w:eastAsia="en-AU"/>
        </w:rPr>
        <w:t xml:space="preserve"> of the claim group</w:t>
      </w:r>
      <w:r w:rsidR="003A0F72">
        <w:rPr>
          <w:lang w:eastAsia="en-AU"/>
        </w:rPr>
        <w:t>)</w:t>
      </w:r>
      <w:r w:rsidR="00411F1B">
        <w:rPr>
          <w:lang w:eastAsia="en-AU"/>
        </w:rPr>
        <w:t xml:space="preserve">. </w:t>
      </w:r>
      <w:r w:rsidR="008E1012">
        <w:rPr>
          <w:lang w:eastAsia="en-AU"/>
        </w:rPr>
        <w:t>SANTS noted that its advice</w:t>
      </w:r>
      <w:r w:rsidR="006D3314">
        <w:rPr>
          <w:lang w:eastAsia="en-AU"/>
        </w:rPr>
        <w:t xml:space="preserve"> </w:t>
      </w:r>
      <w:r w:rsidR="000A56BA">
        <w:rPr>
          <w:lang w:eastAsia="en-AU"/>
        </w:rPr>
        <w:t xml:space="preserve">that </w:t>
      </w:r>
      <w:r w:rsidRPr="00A30530">
        <w:rPr>
          <w:lang w:eastAsia="en-AU"/>
        </w:rPr>
        <w:t xml:space="preserve">no funding </w:t>
      </w:r>
      <w:r w:rsidR="00630329">
        <w:rPr>
          <w:lang w:eastAsia="en-AU"/>
        </w:rPr>
        <w:t>would</w:t>
      </w:r>
      <w:r w:rsidRPr="00A30530">
        <w:rPr>
          <w:lang w:eastAsia="en-AU"/>
        </w:rPr>
        <w:t xml:space="preserve"> be made available in those circumstance</w:t>
      </w:r>
      <w:r w:rsidR="006D3314">
        <w:rPr>
          <w:lang w:eastAsia="en-AU"/>
        </w:rPr>
        <w:t xml:space="preserve">s </w:t>
      </w:r>
      <w:r w:rsidR="00630329">
        <w:rPr>
          <w:lang w:eastAsia="en-AU"/>
        </w:rPr>
        <w:t>was</w:t>
      </w:r>
      <w:r w:rsidR="006D3314">
        <w:rPr>
          <w:lang w:eastAsia="en-AU"/>
        </w:rPr>
        <w:t xml:space="preserve"> unlikely to be</w:t>
      </w:r>
      <w:r w:rsidRPr="00A30530">
        <w:rPr>
          <w:lang w:eastAsia="en-AU"/>
        </w:rPr>
        <w:t xml:space="preserve"> received well. </w:t>
      </w:r>
      <w:r w:rsidR="006D3314">
        <w:rPr>
          <w:lang w:eastAsia="en-AU"/>
        </w:rPr>
        <w:t>SANTS further noted that t</w:t>
      </w:r>
      <w:r w:rsidRPr="00A30530">
        <w:rPr>
          <w:lang w:eastAsia="en-AU"/>
        </w:rPr>
        <w:t xml:space="preserve">he applicants for funding </w:t>
      </w:r>
      <w:r w:rsidR="000A56BA">
        <w:rPr>
          <w:lang w:eastAsia="en-AU"/>
        </w:rPr>
        <w:t>were</w:t>
      </w:r>
      <w:r w:rsidR="000A56BA" w:rsidRPr="00A30530">
        <w:rPr>
          <w:lang w:eastAsia="en-AU"/>
        </w:rPr>
        <w:t xml:space="preserve"> </w:t>
      </w:r>
      <w:r w:rsidRPr="00A30530">
        <w:rPr>
          <w:lang w:eastAsia="en-AU"/>
        </w:rPr>
        <w:t xml:space="preserve">always made aware of their rights for reviews. No successful reviews were made during </w:t>
      </w:r>
      <w:r w:rsidR="000A56BA">
        <w:rPr>
          <w:lang w:eastAsia="en-AU"/>
        </w:rPr>
        <w:t>the Review</w:t>
      </w:r>
      <w:r w:rsidR="000A56BA" w:rsidRPr="00A30530">
        <w:rPr>
          <w:lang w:eastAsia="en-AU"/>
        </w:rPr>
        <w:t xml:space="preserve"> </w:t>
      </w:r>
      <w:r w:rsidRPr="00A30530">
        <w:rPr>
          <w:lang w:eastAsia="en-AU"/>
        </w:rPr>
        <w:t>period</w:t>
      </w:r>
      <w:r w:rsidR="00570F42">
        <w:rPr>
          <w:lang w:eastAsia="en-AU"/>
        </w:rPr>
        <w:t xml:space="preserve"> (see TOR</w:t>
      </w:r>
      <w:r w:rsidR="003A0F72">
        <w:rPr>
          <w:lang w:eastAsia="en-AU"/>
        </w:rPr>
        <w:t xml:space="preserve"> 3).</w:t>
      </w:r>
    </w:p>
    <w:p w14:paraId="1526E1FE" w14:textId="411A9D38" w:rsidR="00E85100" w:rsidRDefault="009C3445" w:rsidP="009C3445">
      <w:pPr>
        <w:pStyle w:val="Heading4"/>
      </w:pPr>
      <w:r w:rsidRPr="009C3445">
        <w:t>Traditional Owner satisfaction with the assessment and prioritisation process and its outcome</w:t>
      </w:r>
    </w:p>
    <w:p w14:paraId="32E23612" w14:textId="04E577D2" w:rsidR="00BD7964" w:rsidRDefault="00167C79" w:rsidP="00F95DB9">
      <w:pPr>
        <w:pStyle w:val="Heading5"/>
      </w:pPr>
      <w:r>
        <w:t>T</w:t>
      </w:r>
      <w:r w:rsidR="00BD7964" w:rsidRPr="002B3D77">
        <w:t xml:space="preserve">raditional </w:t>
      </w:r>
      <w:r>
        <w:t>O</w:t>
      </w:r>
      <w:r w:rsidR="00BD7964" w:rsidRPr="002B3D77">
        <w:t xml:space="preserve">wners </w:t>
      </w:r>
      <w:r w:rsidR="00CA6444">
        <w:t>were mostly satisfied with the</w:t>
      </w:r>
      <w:r w:rsidR="00BD7964" w:rsidRPr="002B3D77">
        <w:t xml:space="preserve"> assessment and prioritisation process </w:t>
      </w:r>
    </w:p>
    <w:p w14:paraId="65C4CE53" w14:textId="77777777" w:rsidR="00220AD9" w:rsidRDefault="0024A09F" w:rsidP="7313BE75">
      <w:pPr>
        <w:rPr>
          <w:lang w:eastAsia="en-AU"/>
        </w:rPr>
      </w:pPr>
      <w:r w:rsidRPr="74A98C98">
        <w:rPr>
          <w:lang w:eastAsia="en-AU"/>
        </w:rPr>
        <w:t>The Review did not receive extensive feedback from Traditional Owners around the assessment and prioritisation process</w:t>
      </w:r>
      <w:r w:rsidR="003652C2">
        <w:rPr>
          <w:lang w:eastAsia="en-AU"/>
        </w:rPr>
        <w:t>,</w:t>
      </w:r>
      <w:r w:rsidRPr="74A98C98">
        <w:rPr>
          <w:lang w:eastAsia="en-AU"/>
        </w:rPr>
        <w:t xml:space="preserve"> as many Traditional Owners </w:t>
      </w:r>
      <w:r w:rsidR="00E31406">
        <w:rPr>
          <w:lang w:eastAsia="en-AU"/>
        </w:rPr>
        <w:t>consulted</w:t>
      </w:r>
      <w:r w:rsidR="00E31406" w:rsidRPr="74A98C98">
        <w:rPr>
          <w:lang w:eastAsia="en-AU"/>
        </w:rPr>
        <w:t xml:space="preserve"> </w:t>
      </w:r>
      <w:r w:rsidRPr="74A98C98">
        <w:rPr>
          <w:lang w:eastAsia="en-AU"/>
        </w:rPr>
        <w:t xml:space="preserve">had not been involved </w:t>
      </w:r>
      <w:r w:rsidR="00095AA5">
        <w:rPr>
          <w:lang w:eastAsia="en-AU"/>
        </w:rPr>
        <w:t>in</w:t>
      </w:r>
      <w:r w:rsidRPr="74A98C98">
        <w:rPr>
          <w:lang w:eastAsia="en-AU"/>
        </w:rPr>
        <w:t xml:space="preserve"> the early stages of the claim process. Some Traditional Owners reported that they saw no issue with the process</w:t>
      </w:r>
      <w:r w:rsidRPr="001126FD">
        <w:rPr>
          <w:lang w:eastAsia="en-AU"/>
        </w:rPr>
        <w:t>.</w:t>
      </w:r>
    </w:p>
    <w:p w14:paraId="21320C9A" w14:textId="68AFCFB5" w:rsidR="00EC1BB8" w:rsidRPr="00C04125" w:rsidRDefault="0042110C" w:rsidP="7313BE75">
      <w:pPr>
        <w:rPr>
          <w:highlight w:val="yellow"/>
          <w:lang w:eastAsia="en-AU"/>
        </w:rPr>
      </w:pPr>
      <w:r>
        <w:rPr>
          <w:lang w:eastAsia="en-AU"/>
        </w:rPr>
        <w:t>O</w:t>
      </w:r>
      <w:r w:rsidR="003652C2">
        <w:rPr>
          <w:lang w:eastAsia="en-AU"/>
        </w:rPr>
        <w:t>ne</w:t>
      </w:r>
      <w:r w:rsidR="00CE5EAE" w:rsidRPr="002E15EF">
        <w:rPr>
          <w:lang w:eastAsia="en-AU"/>
        </w:rPr>
        <w:t xml:space="preserve"> Traditional</w:t>
      </w:r>
      <w:r w:rsidR="0024A09F" w:rsidRPr="002E15EF">
        <w:rPr>
          <w:lang w:eastAsia="en-AU"/>
        </w:rPr>
        <w:t xml:space="preserve"> Owner group </w:t>
      </w:r>
      <w:r w:rsidR="003652C2">
        <w:rPr>
          <w:lang w:eastAsia="en-AU"/>
        </w:rPr>
        <w:t xml:space="preserve">was </w:t>
      </w:r>
      <w:r w:rsidR="0024A09F" w:rsidRPr="002E15EF">
        <w:rPr>
          <w:lang w:eastAsia="en-AU"/>
        </w:rPr>
        <w:t xml:space="preserve">not satisfied with the response they received from SANTS </w:t>
      </w:r>
      <w:r w:rsidR="003652C2">
        <w:rPr>
          <w:lang w:eastAsia="en-AU"/>
        </w:rPr>
        <w:t>to</w:t>
      </w:r>
      <w:r w:rsidR="003652C2" w:rsidRPr="002E15EF">
        <w:rPr>
          <w:lang w:eastAsia="en-AU"/>
        </w:rPr>
        <w:t xml:space="preserve"> </w:t>
      </w:r>
      <w:r w:rsidR="0024A09F" w:rsidRPr="002E15EF">
        <w:rPr>
          <w:lang w:eastAsia="en-AU"/>
        </w:rPr>
        <w:t>requests for funding</w:t>
      </w:r>
      <w:r w:rsidR="00322941" w:rsidRPr="002E15EF">
        <w:rPr>
          <w:lang w:eastAsia="en-AU"/>
        </w:rPr>
        <w:t xml:space="preserve"> to be a respondent to a</w:t>
      </w:r>
      <w:r w:rsidR="003652C2">
        <w:rPr>
          <w:lang w:eastAsia="en-AU"/>
        </w:rPr>
        <w:t>n application</w:t>
      </w:r>
      <w:r w:rsidR="0024A09F" w:rsidRPr="001126FD">
        <w:rPr>
          <w:lang w:eastAsia="en-AU"/>
        </w:rPr>
        <w:t xml:space="preserve">. </w:t>
      </w:r>
      <w:r>
        <w:rPr>
          <w:lang w:eastAsia="en-AU"/>
        </w:rPr>
        <w:t>They felt there was a</w:t>
      </w:r>
      <w:r w:rsidR="0024A09F" w:rsidRPr="002E15EF">
        <w:rPr>
          <w:lang w:eastAsia="en-AU"/>
        </w:rPr>
        <w:t xml:space="preserve"> lack of transparency around the </w:t>
      </w:r>
      <w:r w:rsidR="00174914" w:rsidRPr="002E15EF">
        <w:rPr>
          <w:lang w:eastAsia="en-AU"/>
        </w:rPr>
        <w:t>decision</w:t>
      </w:r>
      <w:r w:rsidR="00174914">
        <w:rPr>
          <w:lang w:eastAsia="en-AU"/>
        </w:rPr>
        <w:t>-making</w:t>
      </w:r>
      <w:r w:rsidR="0024A09F" w:rsidRPr="002E15EF">
        <w:rPr>
          <w:lang w:eastAsia="en-AU"/>
        </w:rPr>
        <w:t xml:space="preserve"> process, lack of timeliness and unsatisfactory reasons from SANTS as to why funding was not made available.</w:t>
      </w:r>
      <w:r w:rsidR="0024A09F" w:rsidRPr="001126FD">
        <w:rPr>
          <w:lang w:eastAsia="en-AU"/>
        </w:rPr>
        <w:t xml:space="preserve"> </w:t>
      </w:r>
    </w:p>
    <w:p w14:paraId="20202460" w14:textId="1325287A" w:rsidR="008C03A7" w:rsidRDefault="00256318" w:rsidP="008C03A7">
      <w:pPr>
        <w:pStyle w:val="Heading3"/>
      </w:pPr>
      <w:r>
        <w:t xml:space="preserve">TOR 2: </w:t>
      </w:r>
      <w:r w:rsidR="00B73714">
        <w:t>External factors</w:t>
      </w:r>
    </w:p>
    <w:p w14:paraId="41959AA2" w14:textId="4A21A414" w:rsidR="00683699" w:rsidRPr="002270DB" w:rsidRDefault="00394110" w:rsidP="002270DB">
      <w:r w:rsidRPr="00394110">
        <w:t xml:space="preserve">This section presents an analysis of factors that impacted on performance that were beyond </w:t>
      </w:r>
      <w:r>
        <w:t>SANTS</w:t>
      </w:r>
      <w:r w:rsidRPr="00394110">
        <w:t>'s control.</w:t>
      </w:r>
    </w:p>
    <w:p w14:paraId="4656B434" w14:textId="2BFDF702" w:rsidR="002E7623" w:rsidRDefault="008C03A7" w:rsidP="00011772">
      <w:pPr>
        <w:pStyle w:val="Heading4"/>
      </w:pPr>
      <w:r w:rsidRPr="20BDA18E">
        <w:lastRenderedPageBreak/>
        <w:t xml:space="preserve">Number of claims relative to NTRB-SP size and resourcing </w:t>
      </w:r>
    </w:p>
    <w:p w14:paraId="2F21E1AB" w14:textId="33B96971" w:rsidR="00772595" w:rsidRDefault="00772595" w:rsidP="00772595">
      <w:pPr>
        <w:pStyle w:val="Bullet"/>
        <w:numPr>
          <w:ilvl w:val="0"/>
          <w:numId w:val="0"/>
        </w:numPr>
        <w:rPr>
          <w:sz w:val="20"/>
        </w:rPr>
      </w:pPr>
      <w:r>
        <w:t xml:space="preserve">During the Review period, SANTS represented a total of 22 claimant groups in native title proceedings. This number included claims that were determined or discontinued during the Review </w:t>
      </w:r>
      <w:r w:rsidR="000A56BA">
        <w:t>period and</w:t>
      </w:r>
      <w:r>
        <w:t xml:space="preserve"> claims that remained active at the end of the Review period. On a per claim basis, SANTS received on average $1,244,904 per claim. As shown in </w:t>
      </w:r>
      <w:r w:rsidR="002E4356">
        <w:rPr>
          <w:highlight w:val="yellow"/>
        </w:rPr>
        <w:fldChar w:fldCharType="begin"/>
      </w:r>
      <w:r w:rsidR="002E4356">
        <w:instrText xml:space="preserve"> REF _Ref166486924 \h </w:instrText>
      </w:r>
      <w:r w:rsidR="002E4356">
        <w:rPr>
          <w:highlight w:val="yellow"/>
        </w:rPr>
      </w:r>
      <w:r w:rsidR="002E4356">
        <w:rPr>
          <w:highlight w:val="yellow"/>
        </w:rPr>
        <w:fldChar w:fldCharType="separate"/>
      </w:r>
      <w:r w:rsidR="002D4625">
        <w:t xml:space="preserve">Table </w:t>
      </w:r>
      <w:r w:rsidR="002D4625">
        <w:rPr>
          <w:noProof/>
        </w:rPr>
        <w:t>8</w:t>
      </w:r>
      <w:r w:rsidR="002E4356">
        <w:rPr>
          <w:highlight w:val="yellow"/>
        </w:rPr>
        <w:fldChar w:fldCharType="end"/>
      </w:r>
      <w:r w:rsidR="002E4356">
        <w:t>,</w:t>
      </w:r>
      <w:r>
        <w:t xml:space="preserve"> the funding for SANTS’s native title activities during the Review period was mostly consistent and did not significantly impact its ability to achieve native title claims. </w:t>
      </w:r>
    </w:p>
    <w:p w14:paraId="5167B34F" w14:textId="71B2E7F5" w:rsidR="00F76809" w:rsidRDefault="00F76809" w:rsidP="00F76809">
      <w:pPr>
        <w:pStyle w:val="Caption"/>
        <w:rPr>
          <w:lang w:eastAsia="en-AU"/>
        </w:rPr>
      </w:pPr>
      <w:bookmarkStart w:id="29" w:name="_Ref166486924"/>
      <w:r>
        <w:t xml:space="preserve">Table </w:t>
      </w:r>
      <w:r>
        <w:fldChar w:fldCharType="begin"/>
      </w:r>
      <w:r>
        <w:instrText xml:space="preserve"> SEQ Table \* ARABIC </w:instrText>
      </w:r>
      <w:r>
        <w:fldChar w:fldCharType="separate"/>
      </w:r>
      <w:r w:rsidR="002D4625">
        <w:rPr>
          <w:noProof/>
        </w:rPr>
        <w:t>8</w:t>
      </w:r>
      <w:r>
        <w:fldChar w:fldCharType="end"/>
      </w:r>
      <w:bookmarkEnd w:id="29"/>
      <w:r>
        <w:t xml:space="preserve"> | Native title income </w:t>
      </w:r>
      <w:r w:rsidR="004D3761">
        <w:t xml:space="preserve">received from NIAA </w:t>
      </w:r>
      <w:r w:rsidR="000A56BA">
        <w:t>during the Review period</w:t>
      </w:r>
    </w:p>
    <w:tbl>
      <w:tblPr>
        <w:tblStyle w:val="NOUSSideHeader1"/>
        <w:tblW w:w="5000" w:type="pct"/>
        <w:tblLook w:val="04A0" w:firstRow="1" w:lastRow="0" w:firstColumn="1" w:lastColumn="0" w:noHBand="0" w:noVBand="1"/>
      </w:tblPr>
      <w:tblGrid>
        <w:gridCol w:w="4465"/>
        <w:gridCol w:w="4465"/>
      </w:tblGrid>
      <w:tr w:rsidR="00F42E88" w:rsidRPr="002C2631" w14:paraId="6F091CD2" w14:textId="77777777" w:rsidTr="00F275FF">
        <w:trPr>
          <w:cnfStyle w:val="100000000000" w:firstRow="1" w:lastRow="0" w:firstColumn="0" w:lastColumn="0" w:oddVBand="0" w:evenVBand="0" w:oddHBand="0" w:evenHBand="0" w:firstRowFirstColumn="0" w:firstRowLastColumn="0" w:lastRowFirstColumn="0" w:lastRowLastColumn="0"/>
          <w:trHeight w:val="17"/>
        </w:trPr>
        <w:tc>
          <w:tcPr>
            <w:tcW w:w="2500" w:type="pct"/>
          </w:tcPr>
          <w:p w14:paraId="1256BDFC" w14:textId="77777777" w:rsidR="00F76809" w:rsidRPr="00BC6953" w:rsidRDefault="00F76809">
            <w:pPr>
              <w:pStyle w:val="TableNheader"/>
            </w:pPr>
            <w:r w:rsidRPr="00BC6953">
              <w:t xml:space="preserve">Financial year </w:t>
            </w:r>
          </w:p>
        </w:tc>
        <w:tc>
          <w:tcPr>
            <w:tcW w:w="2500" w:type="pct"/>
          </w:tcPr>
          <w:p w14:paraId="24C32FAF" w14:textId="17F75B06" w:rsidR="00F76809" w:rsidRPr="00BC6953" w:rsidRDefault="004D3761">
            <w:pPr>
              <w:pStyle w:val="TableNheader"/>
            </w:pPr>
            <w:r>
              <w:t>NIAA</w:t>
            </w:r>
            <w:r w:rsidR="005D5BD6">
              <w:t xml:space="preserve"> funding for </w:t>
            </w:r>
            <w:r w:rsidR="005D1694">
              <w:t xml:space="preserve">application </w:t>
            </w:r>
            <w:r w:rsidR="005D5BD6">
              <w:t>activity</w:t>
            </w:r>
            <w:r w:rsidR="00951C24">
              <w:rPr>
                <w:rStyle w:val="FootnoteReference"/>
              </w:rPr>
              <w:footnoteReference w:id="15"/>
            </w:r>
          </w:p>
        </w:tc>
      </w:tr>
      <w:tr w:rsidR="003674DB" w14:paraId="22997176" w14:textId="77777777" w:rsidTr="00F275FF">
        <w:trPr>
          <w:cnfStyle w:val="000000100000" w:firstRow="0" w:lastRow="0" w:firstColumn="0" w:lastColumn="0" w:oddVBand="0" w:evenVBand="0" w:oddHBand="1" w:evenHBand="0" w:firstRowFirstColumn="0" w:firstRowLastColumn="0" w:lastRowFirstColumn="0" w:lastRowLastColumn="0"/>
          <w:trHeight w:val="25"/>
        </w:trPr>
        <w:tc>
          <w:tcPr>
            <w:tcW w:w="2500" w:type="pct"/>
          </w:tcPr>
          <w:p w14:paraId="4BA392BC" w14:textId="0C018560" w:rsidR="003674DB" w:rsidRPr="00EB31F6" w:rsidRDefault="003674DB" w:rsidP="003674DB">
            <w:pPr>
              <w:pStyle w:val="TableNText"/>
            </w:pPr>
            <w:r w:rsidRPr="00EB31F6">
              <w:t>2019</w:t>
            </w:r>
            <w:r w:rsidR="008C06D9">
              <w:t>-</w:t>
            </w:r>
            <w:r w:rsidRPr="00EB31F6">
              <w:t>20</w:t>
            </w:r>
          </w:p>
        </w:tc>
        <w:tc>
          <w:tcPr>
            <w:tcW w:w="2500" w:type="pct"/>
            <w:vAlign w:val="top"/>
          </w:tcPr>
          <w:p w14:paraId="5D41063E" w14:textId="1AE32BD2" w:rsidR="003674DB" w:rsidRPr="00EB31F6" w:rsidRDefault="003B1C70" w:rsidP="003674DB">
            <w:pPr>
              <w:pStyle w:val="TableNText"/>
            </w:pPr>
            <w:r>
              <w:t>$</w:t>
            </w:r>
            <w:r w:rsidR="003674DB" w:rsidRPr="009A66B0">
              <w:t>8</w:t>
            </w:r>
            <w:r>
              <w:t>,</w:t>
            </w:r>
            <w:r w:rsidR="003674DB" w:rsidRPr="009A66B0">
              <w:t>976</w:t>
            </w:r>
            <w:r>
              <w:t>,</w:t>
            </w:r>
            <w:r w:rsidR="003674DB" w:rsidRPr="009A66B0">
              <w:t>250</w:t>
            </w:r>
          </w:p>
        </w:tc>
      </w:tr>
      <w:tr w:rsidR="003674DB" w14:paraId="62E18390" w14:textId="77777777" w:rsidTr="00F275FF">
        <w:trPr>
          <w:cnfStyle w:val="000000010000" w:firstRow="0" w:lastRow="0" w:firstColumn="0" w:lastColumn="0" w:oddVBand="0" w:evenVBand="0" w:oddHBand="0" w:evenHBand="1" w:firstRowFirstColumn="0" w:firstRowLastColumn="0" w:lastRowFirstColumn="0" w:lastRowLastColumn="0"/>
          <w:trHeight w:val="25"/>
        </w:trPr>
        <w:tc>
          <w:tcPr>
            <w:tcW w:w="2500" w:type="pct"/>
          </w:tcPr>
          <w:p w14:paraId="73A275C9" w14:textId="43F61292" w:rsidR="003674DB" w:rsidRPr="00EB31F6" w:rsidRDefault="003674DB" w:rsidP="003674DB">
            <w:pPr>
              <w:pStyle w:val="TableNText"/>
            </w:pPr>
            <w:r w:rsidRPr="00EB31F6">
              <w:t>2020</w:t>
            </w:r>
            <w:r w:rsidR="008C06D9">
              <w:t>-</w:t>
            </w:r>
            <w:r w:rsidRPr="00EB31F6">
              <w:t>21</w:t>
            </w:r>
          </w:p>
        </w:tc>
        <w:tc>
          <w:tcPr>
            <w:tcW w:w="2500" w:type="pct"/>
            <w:vAlign w:val="top"/>
          </w:tcPr>
          <w:p w14:paraId="3A8D8985" w14:textId="1814D51C" w:rsidR="003674DB" w:rsidRPr="00EB31F6" w:rsidRDefault="003B1C70" w:rsidP="003674DB">
            <w:pPr>
              <w:pStyle w:val="TableNText"/>
            </w:pPr>
            <w:r>
              <w:t>$</w:t>
            </w:r>
            <w:r w:rsidR="003674DB" w:rsidRPr="009A66B0">
              <w:t>7</w:t>
            </w:r>
            <w:r>
              <w:t>,</w:t>
            </w:r>
            <w:r w:rsidR="003674DB" w:rsidRPr="009A66B0">
              <w:t>123</w:t>
            </w:r>
            <w:r>
              <w:t>,</w:t>
            </w:r>
            <w:r w:rsidR="003674DB" w:rsidRPr="009A66B0">
              <w:t>450</w:t>
            </w:r>
          </w:p>
        </w:tc>
      </w:tr>
      <w:tr w:rsidR="003674DB" w14:paraId="0CAC236F" w14:textId="77777777" w:rsidTr="00F275FF">
        <w:trPr>
          <w:cnfStyle w:val="000000100000" w:firstRow="0" w:lastRow="0" w:firstColumn="0" w:lastColumn="0" w:oddVBand="0" w:evenVBand="0" w:oddHBand="1" w:evenHBand="0" w:firstRowFirstColumn="0" w:firstRowLastColumn="0" w:lastRowFirstColumn="0" w:lastRowLastColumn="0"/>
          <w:trHeight w:val="25"/>
        </w:trPr>
        <w:tc>
          <w:tcPr>
            <w:tcW w:w="2500" w:type="pct"/>
          </w:tcPr>
          <w:p w14:paraId="008119C3" w14:textId="12878D31" w:rsidR="003674DB" w:rsidRPr="00EB31F6" w:rsidRDefault="003674DB" w:rsidP="003674DB">
            <w:pPr>
              <w:pStyle w:val="TableNText"/>
            </w:pPr>
            <w:r w:rsidRPr="00EB31F6">
              <w:t>2021</w:t>
            </w:r>
            <w:r w:rsidR="008C06D9">
              <w:t>-</w:t>
            </w:r>
            <w:r w:rsidRPr="00EB31F6">
              <w:t>22</w:t>
            </w:r>
          </w:p>
        </w:tc>
        <w:tc>
          <w:tcPr>
            <w:tcW w:w="2500" w:type="pct"/>
            <w:vAlign w:val="top"/>
          </w:tcPr>
          <w:p w14:paraId="73C5F746" w14:textId="72404106" w:rsidR="003674DB" w:rsidRPr="00EB31F6" w:rsidRDefault="003B1C70" w:rsidP="003674DB">
            <w:pPr>
              <w:pStyle w:val="TableNText"/>
            </w:pPr>
            <w:r>
              <w:t>$</w:t>
            </w:r>
            <w:r w:rsidR="003674DB" w:rsidRPr="009A66B0">
              <w:t>11</w:t>
            </w:r>
            <w:r>
              <w:t>,</w:t>
            </w:r>
            <w:r w:rsidR="003674DB" w:rsidRPr="009A66B0">
              <w:t>288</w:t>
            </w:r>
            <w:r>
              <w:t>,</w:t>
            </w:r>
            <w:r w:rsidR="003674DB" w:rsidRPr="009A66B0">
              <w:t>190</w:t>
            </w:r>
          </w:p>
        </w:tc>
      </w:tr>
      <w:tr w:rsidR="003674DB" w14:paraId="184DF08C" w14:textId="77777777" w:rsidTr="00F275FF">
        <w:trPr>
          <w:cnfStyle w:val="000000010000" w:firstRow="0" w:lastRow="0" w:firstColumn="0" w:lastColumn="0" w:oddVBand="0" w:evenVBand="0" w:oddHBand="0" w:evenHBand="1" w:firstRowFirstColumn="0" w:firstRowLastColumn="0" w:lastRowFirstColumn="0" w:lastRowLastColumn="0"/>
          <w:trHeight w:val="25"/>
        </w:trPr>
        <w:tc>
          <w:tcPr>
            <w:tcW w:w="2500" w:type="pct"/>
          </w:tcPr>
          <w:p w14:paraId="42D800A9" w14:textId="77777777" w:rsidR="003674DB" w:rsidRPr="00C35698" w:rsidRDefault="003674DB" w:rsidP="000A56BA">
            <w:pPr>
              <w:pStyle w:val="TableNText"/>
            </w:pPr>
            <w:r w:rsidRPr="00C35698">
              <w:t>Total</w:t>
            </w:r>
          </w:p>
        </w:tc>
        <w:tc>
          <w:tcPr>
            <w:tcW w:w="2500" w:type="pct"/>
            <w:vAlign w:val="top"/>
          </w:tcPr>
          <w:p w14:paraId="739E3B18" w14:textId="260B89AE" w:rsidR="003674DB" w:rsidRPr="00C35698" w:rsidRDefault="003B1C70" w:rsidP="000A56BA">
            <w:pPr>
              <w:pStyle w:val="TableNText"/>
            </w:pPr>
            <w:r w:rsidRPr="000A56BA">
              <w:t>$</w:t>
            </w:r>
            <w:r w:rsidR="003674DB" w:rsidRPr="000A56BA">
              <w:t>27</w:t>
            </w:r>
            <w:r w:rsidRPr="000A56BA">
              <w:t>,</w:t>
            </w:r>
            <w:r w:rsidR="003674DB" w:rsidRPr="000A56BA">
              <w:t>387</w:t>
            </w:r>
            <w:r w:rsidRPr="000A56BA">
              <w:t>,</w:t>
            </w:r>
            <w:r w:rsidR="003674DB" w:rsidRPr="000A56BA">
              <w:t>890</w:t>
            </w:r>
          </w:p>
        </w:tc>
      </w:tr>
    </w:tbl>
    <w:p w14:paraId="1C8EC3E4" w14:textId="1433F524" w:rsidR="001658DC" w:rsidRDefault="00683699" w:rsidP="00E85100">
      <w:pPr>
        <w:pStyle w:val="Heading3"/>
      </w:pPr>
      <w:r>
        <w:t>TOR 2</w:t>
      </w:r>
      <w:r w:rsidR="00F96C3C">
        <w:t>:</w:t>
      </w:r>
      <w:r>
        <w:t xml:space="preserve"> </w:t>
      </w:r>
      <w:r w:rsidR="001658DC">
        <w:t>Recommendations</w:t>
      </w:r>
    </w:p>
    <w:tbl>
      <w:tblPr>
        <w:tblW w:w="0" w:type="auto"/>
        <w:tblLook w:val="04A0" w:firstRow="1" w:lastRow="0" w:firstColumn="1" w:lastColumn="0" w:noHBand="0" w:noVBand="1"/>
      </w:tblPr>
      <w:tblGrid>
        <w:gridCol w:w="8269"/>
        <w:gridCol w:w="661"/>
      </w:tblGrid>
      <w:tr w:rsidR="00E85100" w14:paraId="4D65F445" w14:textId="77777777" w:rsidTr="00335D3B">
        <w:trPr>
          <w:trHeight w:val="360"/>
        </w:trPr>
        <w:tc>
          <w:tcPr>
            <w:tcW w:w="8223" w:type="dxa"/>
          </w:tcPr>
          <w:p w14:paraId="4A7727F2" w14:textId="77777777" w:rsidR="00E85100" w:rsidRDefault="00E85100">
            <w:pPr>
              <w:rPr>
                <w:lang w:eastAsia="en-AU"/>
              </w:rPr>
            </w:pPr>
            <w:r w:rsidRPr="00F97AB5">
              <w:rPr>
                <w:noProof/>
                <w:lang w:eastAsia="en-AU"/>
              </w:rPr>
              <w:drawing>
                <wp:inline distT="0" distB="0" distL="0" distR="0" wp14:anchorId="539B21F0" wp14:editId="37A6B2A2">
                  <wp:extent cx="5114199" cy="28765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844405C" w14:textId="1F349EFE" w:rsidR="00E85100" w:rsidRPr="00F97AB5" w:rsidRDefault="006F7E7D">
            <w:pPr>
              <w:spacing w:after="100" w:afterAutospacing="1"/>
              <w:jc w:val="center"/>
              <w:rPr>
                <w:sz w:val="30"/>
                <w:szCs w:val="30"/>
                <w:lang w:eastAsia="en-AU"/>
              </w:rPr>
            </w:pPr>
            <w:r w:rsidRPr="00335D3B">
              <w:rPr>
                <w:color w:val="404040" w:themeColor="text1" w:themeTint="BF"/>
                <w:sz w:val="30"/>
                <w:szCs w:val="30"/>
                <w:lang w:eastAsia="en-AU"/>
              </w:rPr>
              <w:t>2</w:t>
            </w:r>
          </w:p>
        </w:tc>
      </w:tr>
      <w:tr w:rsidR="00E85100" w14:paraId="7A0958A8" w14:textId="77777777" w:rsidTr="00335D3B">
        <w:tc>
          <w:tcPr>
            <w:tcW w:w="8930" w:type="dxa"/>
            <w:gridSpan w:val="2"/>
          </w:tcPr>
          <w:p w14:paraId="5B58D5A7" w14:textId="2664980F" w:rsidR="002314DF" w:rsidRPr="00BD37ED" w:rsidRDefault="0095619F">
            <w:r>
              <w:rPr>
                <w:lang w:eastAsia="en-AU"/>
              </w:rPr>
              <w:t xml:space="preserve">Make the Facilitation and Assistance Policy </w:t>
            </w:r>
            <w:r w:rsidR="00B91964">
              <w:rPr>
                <w:lang w:eastAsia="en-AU"/>
              </w:rPr>
              <w:t xml:space="preserve">available </w:t>
            </w:r>
            <w:r>
              <w:rPr>
                <w:lang w:eastAsia="en-AU"/>
              </w:rPr>
              <w:t>online.</w:t>
            </w:r>
            <w:r w:rsidR="000010A3">
              <w:rPr>
                <w:lang w:eastAsia="en-AU"/>
              </w:rPr>
              <w:t xml:space="preserve"> </w:t>
            </w:r>
          </w:p>
        </w:tc>
      </w:tr>
      <w:tr w:rsidR="00572C11" w14:paraId="31FEA741" w14:textId="77777777" w:rsidTr="00335D3B">
        <w:trPr>
          <w:trHeight w:val="360"/>
        </w:trPr>
        <w:tc>
          <w:tcPr>
            <w:tcW w:w="8223" w:type="dxa"/>
          </w:tcPr>
          <w:p w14:paraId="2BE73B76" w14:textId="77777777" w:rsidR="00572C11" w:rsidRDefault="00572C11" w:rsidP="003861DD">
            <w:pPr>
              <w:rPr>
                <w:lang w:eastAsia="en-AU"/>
              </w:rPr>
            </w:pPr>
            <w:r w:rsidRPr="00F97AB5">
              <w:rPr>
                <w:noProof/>
                <w:lang w:eastAsia="en-AU"/>
              </w:rPr>
              <w:drawing>
                <wp:inline distT="0" distB="0" distL="0" distR="0" wp14:anchorId="0DEA033B" wp14:editId="111FC54D">
                  <wp:extent cx="5114199" cy="287655"/>
                  <wp:effectExtent l="0" t="0" r="0" b="0"/>
                  <wp:docPr id="216052428" name="Picture 216052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52428" name="Picture 21605242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0E0FAB4" w14:textId="40C4355D" w:rsidR="00572C11" w:rsidRPr="00F97AB5" w:rsidRDefault="006F7E7D" w:rsidP="003861DD">
            <w:pPr>
              <w:spacing w:after="100" w:afterAutospacing="1"/>
              <w:jc w:val="center"/>
              <w:rPr>
                <w:sz w:val="30"/>
                <w:szCs w:val="30"/>
                <w:lang w:eastAsia="en-AU"/>
              </w:rPr>
            </w:pPr>
            <w:r w:rsidRPr="00335D3B">
              <w:rPr>
                <w:color w:val="404040" w:themeColor="text1" w:themeTint="BF"/>
                <w:sz w:val="30"/>
                <w:szCs w:val="30"/>
                <w:lang w:eastAsia="en-AU"/>
              </w:rPr>
              <w:t>3</w:t>
            </w:r>
          </w:p>
        </w:tc>
      </w:tr>
      <w:tr w:rsidR="00572C11" w14:paraId="2633023F" w14:textId="77777777" w:rsidTr="00335D3B">
        <w:tc>
          <w:tcPr>
            <w:tcW w:w="8930" w:type="dxa"/>
            <w:gridSpan w:val="2"/>
          </w:tcPr>
          <w:p w14:paraId="1163369E" w14:textId="6241CFA1" w:rsidR="00572C11" w:rsidRPr="00BD37ED" w:rsidRDefault="0095619F" w:rsidP="003861DD">
            <w:r>
              <w:rPr>
                <w:lang w:eastAsia="en-AU"/>
              </w:rPr>
              <w:t xml:space="preserve">Ensure that guidelines for </w:t>
            </w:r>
            <w:r w:rsidRPr="7584D8EB">
              <w:rPr>
                <w:lang w:eastAsia="en-AU"/>
              </w:rPr>
              <w:t>Traditional Owner</w:t>
            </w:r>
            <w:r>
              <w:rPr>
                <w:lang w:eastAsia="en-AU"/>
              </w:rPr>
              <w:t xml:space="preserve"> requests for funding to respond to claims are accessible </w:t>
            </w:r>
            <w:r w:rsidR="008C06D9">
              <w:rPr>
                <w:lang w:eastAsia="en-AU"/>
              </w:rPr>
              <w:t>and</w:t>
            </w:r>
            <w:r>
              <w:rPr>
                <w:lang w:eastAsia="en-AU"/>
              </w:rPr>
              <w:t xml:space="preserve"> provide clear and timely justifications for decisions.</w:t>
            </w:r>
          </w:p>
        </w:tc>
      </w:tr>
    </w:tbl>
    <w:p w14:paraId="21131492" w14:textId="77777777" w:rsidR="00207A37" w:rsidRDefault="00207A37" w:rsidP="00207A37">
      <w:pPr>
        <w:rPr>
          <w:highlight w:val="lightGray"/>
        </w:rPr>
      </w:pPr>
    </w:p>
    <w:p w14:paraId="1574EE74" w14:textId="77777777" w:rsidR="00207A37" w:rsidRDefault="00207A37">
      <w:pPr>
        <w:spacing w:after="165"/>
        <w:rPr>
          <w:rFonts w:ascii="Segoe UI Semibold" w:eastAsia="Times New Roman" w:hAnsi="Segoe UI Semibold" w:cs="Times New Roman"/>
          <w:color w:val="00264D"/>
          <w:sz w:val="30"/>
          <w:szCs w:val="19"/>
          <w:highlight w:val="lightGray"/>
          <w:lang w:eastAsia="en-AU"/>
        </w:rPr>
      </w:pPr>
      <w:r>
        <w:rPr>
          <w:highlight w:val="lightGray"/>
        </w:rPr>
        <w:br w:type="page"/>
      </w:r>
    </w:p>
    <w:p w14:paraId="609EF050" w14:textId="7408ECE4" w:rsidR="00AE4165" w:rsidRDefault="00AE4165" w:rsidP="00D57F0E">
      <w:pPr>
        <w:pStyle w:val="Heading2"/>
      </w:pPr>
      <w:bookmarkStart w:id="30" w:name="_Toc170470550"/>
      <w:r w:rsidRPr="20BDA18E">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30"/>
    </w:p>
    <w:tbl>
      <w:tblPr>
        <w:tblStyle w:val="TableGrid"/>
        <w:tblW w:w="0" w:type="auto"/>
        <w:tblLook w:val="04A0" w:firstRow="1" w:lastRow="0" w:firstColumn="1" w:lastColumn="0" w:noHBand="0" w:noVBand="1"/>
      </w:tblPr>
      <w:tblGrid>
        <w:gridCol w:w="8930"/>
      </w:tblGrid>
      <w:tr w:rsidR="008F3100" w14:paraId="46167091" w14:textId="77777777" w:rsidTr="6532BC3B">
        <w:trPr>
          <w:cnfStyle w:val="100000000000" w:firstRow="1" w:lastRow="0" w:firstColumn="0" w:lastColumn="0" w:oddVBand="0" w:evenVBand="0" w:oddHBand="0" w:evenHBand="0" w:firstRowFirstColumn="0" w:firstRowLastColumn="0" w:lastRowFirstColumn="0" w:lastRowLastColumn="0"/>
        </w:trPr>
        <w:tc>
          <w:tcPr>
            <w:tcW w:w="8930" w:type="dxa"/>
          </w:tcPr>
          <w:p w14:paraId="0C542D95" w14:textId="77777777" w:rsidR="008F3100" w:rsidRPr="0095619F" w:rsidRDefault="008F3100" w:rsidP="0095619F">
            <w:pPr>
              <w:pStyle w:val="Longformcallout"/>
              <w:rPr>
                <w:rFonts w:asciiTheme="majorHAnsi" w:hAnsiTheme="majorHAnsi" w:cstheme="majorHAnsi"/>
              </w:rPr>
            </w:pPr>
            <w:r w:rsidRPr="0095619F">
              <w:rPr>
                <w:rFonts w:asciiTheme="majorHAnsi" w:hAnsiTheme="majorHAnsi" w:cstheme="majorHAnsi"/>
              </w:rPr>
              <w:t>Summary</w:t>
            </w:r>
          </w:p>
          <w:p w14:paraId="752F84E3" w14:textId="0AAFAC13" w:rsidR="0095619F" w:rsidRDefault="0095619F" w:rsidP="0095619F">
            <w:pPr>
              <w:pStyle w:val="Longformcallout"/>
            </w:pPr>
            <w:r w:rsidRPr="20BDA18E">
              <w:t xml:space="preserve">Stakeholders consulted </w:t>
            </w:r>
            <w:r w:rsidR="001C4BFC">
              <w:t>as part of</w:t>
            </w:r>
            <w:r w:rsidR="001C4BFC" w:rsidRPr="20BDA18E">
              <w:t xml:space="preserve"> </w:t>
            </w:r>
            <w:r w:rsidRPr="20BDA18E">
              <w:t>the Review reported that SANTS generally communicated well with them during the Review period. SANTS was pro-active in its communication: it produced a monthly e-newsletter that was sent to native title groups and stakeholders</w:t>
            </w:r>
            <w:r w:rsidR="00F87516">
              <w:t>;</w:t>
            </w:r>
            <w:r w:rsidRPr="20BDA18E">
              <w:t xml:space="preserve"> a quarterly newspaper called Aboriginal Way </w:t>
            </w:r>
            <w:r w:rsidR="00F87516">
              <w:t xml:space="preserve">distributed to </w:t>
            </w:r>
            <w:r w:rsidRPr="20BDA18E">
              <w:t>10,000 subscribers locally and nationally</w:t>
            </w:r>
            <w:r w:rsidR="00F87516">
              <w:t>;</w:t>
            </w:r>
            <w:r w:rsidRPr="20BDA18E">
              <w:t xml:space="preserve"> and a weekly radio show and podcast that air</w:t>
            </w:r>
            <w:r w:rsidR="00F87516">
              <w:t>ed</w:t>
            </w:r>
            <w:r w:rsidRPr="20BDA18E">
              <w:t xml:space="preserve"> on multiple community stations and feature</w:t>
            </w:r>
            <w:r w:rsidR="00F87516">
              <w:t>d</w:t>
            </w:r>
            <w:r w:rsidRPr="20BDA18E">
              <w:t xml:space="preserve"> on Spotify and the SANTS website. These publications served as an effective means of disseminating information to a diverse audience.</w:t>
            </w:r>
          </w:p>
          <w:p w14:paraId="3B09FD63" w14:textId="481A8162" w:rsidR="0095619F" w:rsidRDefault="0095619F" w:rsidP="0095619F">
            <w:pPr>
              <w:pStyle w:val="Longformcallout"/>
            </w:pPr>
            <w:r w:rsidRPr="20BDA18E">
              <w:t>SANTS staff were conscientious about working in a culturally appropriate way and SANTS implemented several strategies to develop the cultural competency of staff. Examples of this include</w:t>
            </w:r>
            <w:r w:rsidR="00FC2140">
              <w:t>d</w:t>
            </w:r>
            <w:r w:rsidRPr="20BDA18E">
              <w:t xml:space="preserve"> cultural awareness training undertaken at least twice per year by the Centre for Cultural Competence Australia and on-Country talks and educational activities with different Traditional Owner groups. Development of an integrated, respectful and consistent approach to repatriation of cultural materials was commenced and is ongoing. </w:t>
            </w:r>
          </w:p>
          <w:p w14:paraId="094AA1CD" w14:textId="5EA6C5AA" w:rsidR="0095619F" w:rsidRDefault="0095619F" w:rsidP="0095619F">
            <w:pPr>
              <w:pStyle w:val="Longformcallout"/>
              <w:rPr>
                <w:rFonts w:ascii="Times New Roman" w:hAnsi="Times New Roman" w:cs="Times New Roman"/>
                <w:sz w:val="24"/>
                <w:szCs w:val="24"/>
              </w:rPr>
            </w:pPr>
            <w:r>
              <w:t xml:space="preserve">SANTS improved the accessibility of its complaints process and its internal review process by publishing these policies online. It did not receive any formal complaints and did not receive any requests for internal review </w:t>
            </w:r>
            <w:r w:rsidR="002318DF">
              <w:t xml:space="preserve">during </w:t>
            </w:r>
            <w:r>
              <w:t xml:space="preserve">the Review period. </w:t>
            </w:r>
          </w:p>
          <w:p w14:paraId="29CD5A85" w14:textId="41CD3557" w:rsidR="00AC7D0F" w:rsidRDefault="0095619F" w:rsidP="0095619F">
            <w:pPr>
              <w:pStyle w:val="Longformcallout"/>
            </w:pPr>
            <w:r w:rsidRPr="20BDA18E">
              <w:t xml:space="preserve">While the organisation occasionally received ad hoc, informal feedback, it did not systematically collect structured feedback from the community or clients to assess its performance. There is an opportunity to collect broader feedback from its clients regarding its performance as a way of continually improving performance. </w:t>
            </w:r>
          </w:p>
        </w:tc>
      </w:tr>
    </w:tbl>
    <w:p w14:paraId="60437488" w14:textId="1B5F3316" w:rsidR="00922A92" w:rsidRDefault="00683699" w:rsidP="00475B8C">
      <w:pPr>
        <w:pStyle w:val="Heading3"/>
        <w:numPr>
          <w:ilvl w:val="2"/>
          <w:numId w:val="22"/>
        </w:numPr>
      </w:pPr>
      <w:bookmarkStart w:id="31" w:name="_Ref148090334"/>
      <w:r>
        <w:t xml:space="preserve">TOR 3: </w:t>
      </w:r>
      <w:r w:rsidR="00922A92" w:rsidRPr="002D4BCE">
        <w:t>Assessment of performance</w:t>
      </w:r>
      <w:bookmarkEnd w:id="31"/>
    </w:p>
    <w:p w14:paraId="64A024F7" w14:textId="781417A1" w:rsidR="00B12C55" w:rsidRPr="00EF095B" w:rsidRDefault="00EF095B" w:rsidP="00B12C55">
      <w:pPr>
        <w:rPr>
          <w:lang w:eastAsia="en-AU"/>
        </w:rPr>
      </w:pPr>
      <w:r>
        <w:rPr>
          <w:lang w:eastAsia="en-AU"/>
        </w:rPr>
        <w:t xml:space="preserve">This section presents an assessment of performance against the performance indicators for this </w:t>
      </w:r>
      <w:r w:rsidR="00C52F0A">
        <w:rPr>
          <w:lang w:eastAsia="en-AU"/>
        </w:rPr>
        <w:t>TOR</w:t>
      </w:r>
      <w:r>
        <w:rPr>
          <w:lang w:eastAsia="en-AU"/>
        </w:rPr>
        <w:t xml:space="preserve">. To see the performance indicators please see </w:t>
      </w:r>
      <w:r w:rsidR="00EB31F6">
        <w:rPr>
          <w:lang w:eastAsia="en-AU"/>
        </w:rPr>
        <w:fldChar w:fldCharType="begin"/>
      </w:r>
      <w:r w:rsidR="00EB31F6">
        <w:rPr>
          <w:lang w:eastAsia="en-AU"/>
        </w:rPr>
        <w:instrText xml:space="preserve"> REF _Ref494201132 \n \h </w:instrText>
      </w:r>
      <w:r w:rsidR="00EB31F6">
        <w:rPr>
          <w:lang w:eastAsia="en-AU"/>
        </w:rPr>
      </w:r>
      <w:r w:rsidR="00EB31F6">
        <w:rPr>
          <w:lang w:eastAsia="en-AU"/>
        </w:rPr>
        <w:fldChar w:fldCharType="separate"/>
      </w:r>
      <w:r w:rsidR="002D4625">
        <w:rPr>
          <w:lang w:eastAsia="en-AU"/>
        </w:rPr>
        <w:t>Appendix A</w:t>
      </w:r>
      <w:r w:rsidR="00EB31F6">
        <w:rPr>
          <w:lang w:eastAsia="en-AU"/>
        </w:rPr>
        <w:fldChar w:fldCharType="end"/>
      </w:r>
      <w:r w:rsidR="00B12C55">
        <w:rPr>
          <w:lang w:eastAsia="en-AU"/>
        </w:rPr>
        <w:t>.</w:t>
      </w:r>
    </w:p>
    <w:p w14:paraId="3A079409" w14:textId="01EC9EFC" w:rsidR="00046737" w:rsidRDefault="00046737" w:rsidP="00046737">
      <w:pPr>
        <w:pStyle w:val="Heading4"/>
      </w:pPr>
      <w:r w:rsidRPr="00046737">
        <w:t xml:space="preserve">Respectful and transparent engagement </w:t>
      </w:r>
    </w:p>
    <w:p w14:paraId="59D27413" w14:textId="11662890" w:rsidR="00CC3EC1" w:rsidRDefault="0038279D" w:rsidP="000E2045">
      <w:pPr>
        <w:pStyle w:val="Heading5"/>
      </w:pPr>
      <w:r>
        <w:t xml:space="preserve">Stakeholders </w:t>
      </w:r>
      <w:r w:rsidR="00E31406">
        <w:t xml:space="preserve">consulted </w:t>
      </w:r>
      <w:r w:rsidR="003E4C99">
        <w:t>as part of</w:t>
      </w:r>
      <w:r>
        <w:t xml:space="preserve"> the Review reported </w:t>
      </w:r>
      <w:r w:rsidR="00030654">
        <w:t>that</w:t>
      </w:r>
      <w:r w:rsidR="00CC3EC1">
        <w:t xml:space="preserve"> </w:t>
      </w:r>
      <w:r>
        <w:t>SANTS</w:t>
      </w:r>
      <w:r w:rsidR="00CC3EC1">
        <w:t xml:space="preserve"> </w:t>
      </w:r>
      <w:r w:rsidR="00AF7181">
        <w:t xml:space="preserve">broadly </w:t>
      </w:r>
      <w:r w:rsidR="00030654">
        <w:t>communicate</w:t>
      </w:r>
      <w:r w:rsidR="00C1668B">
        <w:t xml:space="preserve">d well with </w:t>
      </w:r>
      <w:r w:rsidR="00996B91">
        <w:t>stakeholders</w:t>
      </w:r>
    </w:p>
    <w:p w14:paraId="7F96C4C4" w14:textId="4453E4E2" w:rsidR="00A9691D" w:rsidRDefault="00A9691D" w:rsidP="00DB1A84">
      <w:pPr>
        <w:rPr>
          <w:lang w:eastAsia="en-AU"/>
        </w:rPr>
      </w:pPr>
      <w:r>
        <w:rPr>
          <w:lang w:eastAsia="en-AU"/>
        </w:rPr>
        <w:t>During the Review period</w:t>
      </w:r>
      <w:r w:rsidR="009C4E97">
        <w:rPr>
          <w:lang w:eastAsia="en-AU"/>
        </w:rPr>
        <w:t>,</w:t>
      </w:r>
      <w:r>
        <w:rPr>
          <w:lang w:eastAsia="en-AU"/>
        </w:rPr>
        <w:t xml:space="preserve"> </w:t>
      </w:r>
      <w:r w:rsidR="0024A09F" w:rsidRPr="0024A09F">
        <w:rPr>
          <w:lang w:eastAsia="en-AU"/>
        </w:rPr>
        <w:t xml:space="preserve">SANTS </w:t>
      </w:r>
      <w:r>
        <w:rPr>
          <w:lang w:eastAsia="en-AU"/>
        </w:rPr>
        <w:t>wa</w:t>
      </w:r>
      <w:r w:rsidR="0024A09F" w:rsidRPr="0024A09F">
        <w:rPr>
          <w:lang w:eastAsia="en-AU"/>
        </w:rPr>
        <w:t xml:space="preserve">s creative in engaging with native title holders and Traditional Owner groups in a respectful and </w:t>
      </w:r>
      <w:r w:rsidR="0024A09F" w:rsidRPr="00702661">
        <w:rPr>
          <w:lang w:eastAsia="en-AU"/>
        </w:rPr>
        <w:t>transparent way. SANTS produce</w:t>
      </w:r>
      <w:r w:rsidR="00FF2919" w:rsidRPr="00702661">
        <w:rPr>
          <w:lang w:eastAsia="en-AU"/>
        </w:rPr>
        <w:t>d</w:t>
      </w:r>
      <w:r w:rsidR="0024A09F" w:rsidRPr="00702661">
        <w:rPr>
          <w:lang w:eastAsia="en-AU"/>
        </w:rPr>
        <w:t xml:space="preserve"> a newspaper</w:t>
      </w:r>
      <w:r>
        <w:rPr>
          <w:lang w:eastAsia="en-AU"/>
        </w:rPr>
        <w:t>,</w:t>
      </w:r>
      <w:r w:rsidRPr="009C4E97">
        <w:rPr>
          <w:lang w:eastAsia="en-AU"/>
        </w:rPr>
        <w:t xml:space="preserve"> </w:t>
      </w:r>
      <w:r w:rsidR="0024A09F" w:rsidRPr="00452315">
        <w:rPr>
          <w:lang w:eastAsia="en-AU"/>
        </w:rPr>
        <w:t>Aboriginal Way</w:t>
      </w:r>
      <w:r w:rsidR="009C4E97">
        <w:rPr>
          <w:lang w:eastAsia="en-AU"/>
        </w:rPr>
        <w:t>, which was</w:t>
      </w:r>
      <w:r w:rsidR="0024A09F" w:rsidRPr="00702661">
        <w:rPr>
          <w:lang w:eastAsia="en-AU"/>
        </w:rPr>
        <w:t xml:space="preserve"> </w:t>
      </w:r>
      <w:r w:rsidR="004A1E96">
        <w:rPr>
          <w:lang w:eastAsia="en-AU"/>
        </w:rPr>
        <w:t xml:space="preserve">circulated </w:t>
      </w:r>
      <w:r w:rsidR="0024A09F" w:rsidRPr="00702661">
        <w:rPr>
          <w:lang w:eastAsia="en-AU"/>
        </w:rPr>
        <w:t xml:space="preserve">quarterly </w:t>
      </w:r>
      <w:r w:rsidR="00A9134F">
        <w:rPr>
          <w:lang w:eastAsia="en-AU"/>
        </w:rPr>
        <w:t>to</w:t>
      </w:r>
      <w:r w:rsidR="0024A09F" w:rsidRPr="00702661">
        <w:rPr>
          <w:lang w:eastAsia="en-AU"/>
        </w:rPr>
        <w:t xml:space="preserve"> an audience of nearly 10,000 people locally and nationally. </w:t>
      </w:r>
      <w:r w:rsidR="007F7BF5" w:rsidRPr="00702661">
        <w:rPr>
          <w:lang w:eastAsia="en-AU"/>
        </w:rPr>
        <w:t xml:space="preserve">SANTS </w:t>
      </w:r>
      <w:r w:rsidR="00DF3927" w:rsidRPr="00702661">
        <w:rPr>
          <w:lang w:eastAsia="en-AU"/>
        </w:rPr>
        <w:t>help</w:t>
      </w:r>
      <w:r w:rsidR="00FF2919" w:rsidRPr="00702661">
        <w:rPr>
          <w:lang w:eastAsia="en-AU"/>
        </w:rPr>
        <w:t xml:space="preserve">ed </w:t>
      </w:r>
      <w:r w:rsidR="00DF3927" w:rsidRPr="00702661">
        <w:rPr>
          <w:lang w:eastAsia="en-AU"/>
        </w:rPr>
        <w:t>to produce a weekly radio show and podcast that air</w:t>
      </w:r>
      <w:r>
        <w:rPr>
          <w:lang w:eastAsia="en-AU"/>
        </w:rPr>
        <w:t>ed</w:t>
      </w:r>
      <w:r w:rsidR="00DF3927" w:rsidRPr="00702661">
        <w:rPr>
          <w:lang w:eastAsia="en-AU"/>
        </w:rPr>
        <w:t xml:space="preserve"> on community radio stations</w:t>
      </w:r>
      <w:r w:rsidR="00092E39" w:rsidRPr="00702661">
        <w:rPr>
          <w:lang w:eastAsia="en-AU"/>
        </w:rPr>
        <w:t xml:space="preserve"> and streaming services</w:t>
      </w:r>
      <w:r w:rsidR="00DF3927" w:rsidRPr="00702661">
        <w:rPr>
          <w:lang w:eastAsia="en-AU"/>
        </w:rPr>
        <w:t xml:space="preserve">. </w:t>
      </w:r>
    </w:p>
    <w:p w14:paraId="2EB0D205" w14:textId="4D821D68" w:rsidR="008A53A0" w:rsidRDefault="0024A09F" w:rsidP="00DB1A84">
      <w:pPr>
        <w:rPr>
          <w:lang w:eastAsia="en-AU"/>
        </w:rPr>
      </w:pPr>
      <w:r w:rsidRPr="00702661">
        <w:rPr>
          <w:lang w:eastAsia="en-AU"/>
        </w:rPr>
        <w:t>The</w:t>
      </w:r>
      <w:r w:rsidR="00092E39" w:rsidRPr="00702661">
        <w:rPr>
          <w:lang w:eastAsia="en-AU"/>
        </w:rPr>
        <w:t>se</w:t>
      </w:r>
      <w:r w:rsidRPr="00702661">
        <w:rPr>
          <w:lang w:eastAsia="en-AU"/>
        </w:rPr>
        <w:t xml:space="preserve"> publication</w:t>
      </w:r>
      <w:r w:rsidR="00092E39" w:rsidRPr="00702661">
        <w:rPr>
          <w:lang w:eastAsia="en-AU"/>
        </w:rPr>
        <w:t xml:space="preserve">s </w:t>
      </w:r>
      <w:r w:rsidR="00B8178E" w:rsidRPr="00702661">
        <w:rPr>
          <w:lang w:eastAsia="en-AU"/>
        </w:rPr>
        <w:t>were</w:t>
      </w:r>
      <w:r w:rsidR="00092E39" w:rsidRPr="00702661">
        <w:rPr>
          <w:lang w:eastAsia="en-AU"/>
        </w:rPr>
        <w:t xml:space="preserve"> an </w:t>
      </w:r>
      <w:r w:rsidRPr="00702661">
        <w:rPr>
          <w:lang w:eastAsia="en-AU"/>
        </w:rPr>
        <w:t>effective way of reaching a diverse audience</w:t>
      </w:r>
      <w:r w:rsidR="0015410C" w:rsidRPr="00702661">
        <w:rPr>
          <w:lang w:eastAsia="en-AU"/>
        </w:rPr>
        <w:t xml:space="preserve">, </w:t>
      </w:r>
      <w:r w:rsidRPr="00702661">
        <w:rPr>
          <w:lang w:eastAsia="en-AU"/>
        </w:rPr>
        <w:t>engaging with those involved in native title matters across the state</w:t>
      </w:r>
      <w:r w:rsidR="00202E72" w:rsidRPr="00702661">
        <w:rPr>
          <w:lang w:eastAsia="en-AU"/>
        </w:rPr>
        <w:t xml:space="preserve">, </w:t>
      </w:r>
      <w:r w:rsidR="0015410C" w:rsidRPr="00702661">
        <w:rPr>
          <w:lang w:eastAsia="en-AU"/>
        </w:rPr>
        <w:t>sharing success stories</w:t>
      </w:r>
      <w:r w:rsidR="00202E72" w:rsidRPr="00702661">
        <w:rPr>
          <w:lang w:eastAsia="en-AU"/>
        </w:rPr>
        <w:t xml:space="preserve"> and raising the profile of SANTS generally in the community</w:t>
      </w:r>
      <w:r w:rsidR="0015410C" w:rsidRPr="00702661">
        <w:rPr>
          <w:lang w:eastAsia="en-AU"/>
        </w:rPr>
        <w:t xml:space="preserve">. </w:t>
      </w:r>
      <w:r w:rsidRPr="00702661">
        <w:rPr>
          <w:lang w:eastAsia="en-AU"/>
        </w:rPr>
        <w:t xml:space="preserve">For example, the </w:t>
      </w:r>
      <w:r w:rsidRPr="007F1C37">
        <w:rPr>
          <w:lang w:eastAsia="en-AU"/>
        </w:rPr>
        <w:t>Aboriginal Way</w:t>
      </w:r>
      <w:r w:rsidRPr="004A1E96">
        <w:rPr>
          <w:lang w:eastAsia="en-AU"/>
        </w:rPr>
        <w:t xml:space="preserve"> </w:t>
      </w:r>
      <w:r w:rsidRPr="00702661">
        <w:rPr>
          <w:lang w:eastAsia="en-AU"/>
        </w:rPr>
        <w:t>mailing list include</w:t>
      </w:r>
      <w:r w:rsidR="00B8178E" w:rsidRPr="00702661">
        <w:rPr>
          <w:lang w:eastAsia="en-AU"/>
        </w:rPr>
        <w:t>d</w:t>
      </w:r>
      <w:r w:rsidRPr="00702661">
        <w:rPr>
          <w:lang w:eastAsia="en-AU"/>
        </w:rPr>
        <w:t xml:space="preserve"> individual subscribers, Aboriginal organisations, government</w:t>
      </w:r>
      <w:r w:rsidRPr="0024A09F">
        <w:rPr>
          <w:lang w:eastAsia="en-AU"/>
        </w:rPr>
        <w:t xml:space="preserve"> entities, libraries, universities, TAFE SA, government schools and preschools, childcare </w:t>
      </w:r>
      <w:r w:rsidR="00DF3544" w:rsidRPr="0024A09F">
        <w:rPr>
          <w:lang w:eastAsia="en-AU"/>
        </w:rPr>
        <w:t>centres</w:t>
      </w:r>
      <w:r w:rsidRPr="0024A09F">
        <w:rPr>
          <w:lang w:eastAsia="en-AU"/>
        </w:rPr>
        <w:t xml:space="preserve"> and small businesses. SANTS staff reported that </w:t>
      </w:r>
      <w:r w:rsidRPr="007F1C37">
        <w:rPr>
          <w:lang w:eastAsia="en-AU"/>
        </w:rPr>
        <w:t>Aboriginal Way</w:t>
      </w:r>
      <w:r w:rsidRPr="0024A09F">
        <w:rPr>
          <w:lang w:eastAsia="en-AU"/>
        </w:rPr>
        <w:t xml:space="preserve"> </w:t>
      </w:r>
      <w:r w:rsidR="004A1E96">
        <w:rPr>
          <w:lang w:eastAsia="en-AU"/>
        </w:rPr>
        <w:t>was</w:t>
      </w:r>
      <w:r w:rsidR="004A1E96" w:rsidRPr="0024A09F">
        <w:rPr>
          <w:lang w:eastAsia="en-AU"/>
        </w:rPr>
        <w:t xml:space="preserve"> </w:t>
      </w:r>
      <w:r w:rsidRPr="0024A09F">
        <w:rPr>
          <w:lang w:eastAsia="en-AU"/>
        </w:rPr>
        <w:t xml:space="preserve">a </w:t>
      </w:r>
      <w:r w:rsidR="0003508C">
        <w:rPr>
          <w:lang w:eastAsia="en-AU"/>
        </w:rPr>
        <w:t>positive</w:t>
      </w:r>
      <w:r w:rsidR="0003508C" w:rsidRPr="0024A09F">
        <w:rPr>
          <w:lang w:eastAsia="en-AU"/>
        </w:rPr>
        <w:t xml:space="preserve"> </w:t>
      </w:r>
      <w:r w:rsidRPr="0024A09F">
        <w:rPr>
          <w:lang w:eastAsia="en-AU"/>
        </w:rPr>
        <w:t xml:space="preserve">way of communicating with its key stakeholders </w:t>
      </w:r>
      <w:r w:rsidR="001B298A">
        <w:rPr>
          <w:lang w:eastAsia="en-AU"/>
        </w:rPr>
        <w:t xml:space="preserve">across South Australia </w:t>
      </w:r>
      <w:r w:rsidRPr="0024A09F">
        <w:rPr>
          <w:lang w:eastAsia="en-AU"/>
        </w:rPr>
        <w:t xml:space="preserve">and enhancing transparency around its operations. </w:t>
      </w:r>
    </w:p>
    <w:p w14:paraId="5EC10C18" w14:textId="6DCF09E4" w:rsidR="008A53A0" w:rsidRDefault="008A53A0" w:rsidP="008A53A0">
      <w:pPr>
        <w:pStyle w:val="Caption"/>
      </w:pPr>
      <w:r>
        <w:lastRenderedPageBreak/>
        <w:t xml:space="preserve">Figure </w:t>
      </w:r>
      <w:r>
        <w:fldChar w:fldCharType="begin"/>
      </w:r>
      <w:r>
        <w:instrText xml:space="preserve"> SEQ Figure \* ARABIC </w:instrText>
      </w:r>
      <w:r>
        <w:fldChar w:fldCharType="separate"/>
      </w:r>
      <w:r w:rsidR="002D4625">
        <w:rPr>
          <w:noProof/>
        </w:rPr>
        <w:t>2</w:t>
      </w:r>
      <w:r>
        <w:fldChar w:fldCharType="end"/>
      </w:r>
      <w:r>
        <w:t xml:space="preserve"> | Recent SANTS </w:t>
      </w:r>
      <w:r w:rsidRPr="007F1C37">
        <w:t>Aboriginal Way</w:t>
      </w:r>
      <w:r w:rsidRPr="004A1E96">
        <w:t xml:space="preserve"> </w:t>
      </w:r>
      <w:r>
        <w:t>publications</w:t>
      </w:r>
    </w:p>
    <w:p w14:paraId="2580F9B5" w14:textId="35897888" w:rsidR="008A53A0" w:rsidRDefault="008A53A0" w:rsidP="00DB1A84">
      <w:pPr>
        <w:rPr>
          <w:lang w:eastAsia="en-AU"/>
        </w:rPr>
      </w:pPr>
      <w:r>
        <w:rPr>
          <w:noProof/>
          <w:lang w:eastAsia="en-AU"/>
        </w:rPr>
        <w:drawing>
          <wp:inline distT="0" distB="0" distL="0" distR="0" wp14:anchorId="0F0766FD" wp14:editId="29091D88">
            <wp:extent cx="5573312" cy="2502477"/>
            <wp:effectExtent l="0" t="0" r="0" b="0"/>
            <wp:docPr id="1929959841" name="Picture 1929959841" descr="Image of three cover pages of the South Australian Native Title Services’ Aboriginal Way publications titled ‘Native title win for Nauo people on the Lower Eyre Peninsula’, ‘Native title wins on Eyre and Yorke Peninsulas’ and ‘Wirangu No.2, Part A Native Title Consent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59841" name="Picture 1929959841" descr="Image of three cover pages of the South Australian Native Title Services’ Aboriginal Way publications titled ‘Native title win for Nauo people on the Lower Eyre Peninsula’, ‘Native title wins on Eyre and Yorke Peninsulas’ and ‘Wirangu No.2, Part A Native Title Consent Determina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9778" cy="2514361"/>
                    </a:xfrm>
                    <a:prstGeom prst="rect">
                      <a:avLst/>
                    </a:prstGeom>
                    <a:noFill/>
                  </pic:spPr>
                </pic:pic>
              </a:graphicData>
            </a:graphic>
          </wp:inline>
        </w:drawing>
      </w:r>
    </w:p>
    <w:p w14:paraId="4FC6FC21" w14:textId="10529728" w:rsidR="00046737" w:rsidRDefault="00046737" w:rsidP="20BDA18E">
      <w:pPr>
        <w:pStyle w:val="Heading4"/>
      </w:pPr>
      <w:r w:rsidRPr="20BDA18E">
        <w:t>Culturally appropriate engagement</w:t>
      </w:r>
    </w:p>
    <w:p w14:paraId="11CE826D" w14:textId="1CC959BA" w:rsidR="00866AC9" w:rsidRDefault="00866AC9" w:rsidP="20BDA18E">
      <w:pPr>
        <w:pStyle w:val="Heading5"/>
        <w:numPr>
          <w:ilvl w:val="4"/>
          <w:numId w:val="0"/>
        </w:numPr>
      </w:pPr>
      <w:r w:rsidRPr="20BDA18E">
        <w:t xml:space="preserve">SANTS </w:t>
      </w:r>
      <w:r w:rsidR="00A9134F">
        <w:t>wa</w:t>
      </w:r>
      <w:r w:rsidR="0025014A" w:rsidRPr="20BDA18E">
        <w:t>s</w:t>
      </w:r>
      <w:r w:rsidRPr="20BDA18E">
        <w:t xml:space="preserve"> conscientious about working in a culturally appropriate way</w:t>
      </w:r>
    </w:p>
    <w:p w14:paraId="351587B6" w14:textId="26934C79" w:rsidR="00604331" w:rsidRPr="004E45FA" w:rsidRDefault="00B16132" w:rsidP="002907A2">
      <w:r>
        <w:t xml:space="preserve">There was a common consensus amongst staff that SANTS </w:t>
      </w:r>
      <w:r w:rsidR="00F3617C">
        <w:t>behave</w:t>
      </w:r>
      <w:r w:rsidR="00A9134F">
        <w:t>d</w:t>
      </w:r>
      <w:r w:rsidR="00F3617C">
        <w:t xml:space="preserve"> in a culturally appropriate </w:t>
      </w:r>
      <w:r w:rsidR="009150F3">
        <w:t xml:space="preserve">and safe </w:t>
      </w:r>
      <w:r w:rsidR="00F3617C">
        <w:t>way both with its employees</w:t>
      </w:r>
      <w:r w:rsidR="00A9691D">
        <w:t xml:space="preserve"> and</w:t>
      </w:r>
      <w:r w:rsidR="00294A90">
        <w:t xml:space="preserve"> with</w:t>
      </w:r>
      <w:r w:rsidR="00F3617C">
        <w:t xml:space="preserve"> </w:t>
      </w:r>
      <w:r w:rsidR="00EB31F6">
        <w:t>Traditional Owners</w:t>
      </w:r>
      <w:r w:rsidR="00F3617C">
        <w:t xml:space="preserve">. </w:t>
      </w:r>
      <w:r w:rsidR="004E45FA" w:rsidRPr="004E45FA">
        <w:t xml:space="preserve">Staff </w:t>
      </w:r>
      <w:r w:rsidR="00DF3544">
        <w:t>were</w:t>
      </w:r>
      <w:r w:rsidR="004E45FA" w:rsidRPr="004E45FA">
        <w:t xml:space="preserve"> alert to the risks of retraumatising clients</w:t>
      </w:r>
      <w:r w:rsidR="00506D98">
        <w:t xml:space="preserve"> (</w:t>
      </w:r>
      <w:r w:rsidR="00136464">
        <w:t>for example</w:t>
      </w:r>
      <w:r w:rsidR="00F94FDF">
        <w:t>,</w:t>
      </w:r>
      <w:r w:rsidR="00506D98">
        <w:t xml:space="preserve"> by having discussions about past events, loss of lives and other impacts of colonisation)</w:t>
      </w:r>
      <w:r w:rsidR="00A9691D">
        <w:t>,</w:t>
      </w:r>
      <w:r w:rsidR="004E45FA" w:rsidRPr="004E45FA">
        <w:t xml:space="preserve"> </w:t>
      </w:r>
      <w:r w:rsidR="00CB3EFE">
        <w:t>and</w:t>
      </w:r>
      <w:r w:rsidR="00A9691D">
        <w:t xml:space="preserve"> they</w:t>
      </w:r>
      <w:r w:rsidR="00CB3EFE">
        <w:t xml:space="preserve"> </w:t>
      </w:r>
      <w:r w:rsidR="00DF3544">
        <w:t xml:space="preserve">were </w:t>
      </w:r>
      <w:r w:rsidR="00CB3EFE">
        <w:t xml:space="preserve">conscious of this in their approach </w:t>
      </w:r>
      <w:r w:rsidR="00E954E0">
        <w:t>to</w:t>
      </w:r>
      <w:r w:rsidR="00CB3EFE">
        <w:t xml:space="preserve"> working with clients through the determination process.</w:t>
      </w:r>
      <w:r w:rsidR="004E45FA">
        <w:t xml:space="preserve"> </w:t>
      </w:r>
      <w:r w:rsidR="00EC11A8">
        <w:t>SANTS used</w:t>
      </w:r>
      <w:r w:rsidR="00EC11A8" w:rsidRPr="006307AE">
        <w:t xml:space="preserve"> interpreters as required</w:t>
      </w:r>
      <w:r w:rsidR="00EC11A8">
        <w:t xml:space="preserve">. </w:t>
      </w:r>
      <w:r w:rsidR="00F3617C">
        <w:t xml:space="preserve">Traditional </w:t>
      </w:r>
      <w:r w:rsidR="009F4980">
        <w:t xml:space="preserve">Owners </w:t>
      </w:r>
      <w:r w:rsidR="00F3617C">
        <w:t xml:space="preserve">and </w:t>
      </w:r>
      <w:r w:rsidR="00D725FE">
        <w:t>PBCs</w:t>
      </w:r>
      <w:r w:rsidR="00A9691D">
        <w:t xml:space="preserve"> </w:t>
      </w:r>
      <w:r w:rsidR="00E31406">
        <w:t xml:space="preserve">consulted </w:t>
      </w:r>
      <w:r w:rsidR="003D05FE">
        <w:t>as part of the</w:t>
      </w:r>
      <w:r w:rsidR="009F4980">
        <w:t xml:space="preserve"> Review</w:t>
      </w:r>
      <w:r w:rsidR="00604331">
        <w:t xml:space="preserve"> reported that SANTS conducted itself in a respectful and culturally appropriate way. </w:t>
      </w:r>
      <w:r w:rsidR="009F4980">
        <w:t xml:space="preserve">No examples of culturally unsafe engagement by SANTS were reported during this Review. </w:t>
      </w:r>
    </w:p>
    <w:p w14:paraId="3A6E4446" w14:textId="4EC037E1" w:rsidR="00866AC9" w:rsidRDefault="002907A2" w:rsidP="002907A2">
      <w:pPr>
        <w:pStyle w:val="Heading5"/>
      </w:pPr>
      <w:r>
        <w:t>SANTS</w:t>
      </w:r>
      <w:r w:rsidR="00866AC9">
        <w:t xml:space="preserve"> implemented </w:t>
      </w:r>
      <w:r w:rsidR="00D4184A">
        <w:t>several</w:t>
      </w:r>
      <w:r w:rsidR="00866AC9">
        <w:t xml:space="preserve"> strategies to develop the cultural competency of staff</w:t>
      </w:r>
    </w:p>
    <w:p w14:paraId="009CA76C" w14:textId="110763A9" w:rsidR="00EE715D" w:rsidRPr="0084614B" w:rsidRDefault="00F00781" w:rsidP="0084614B">
      <w:r>
        <w:t>During the</w:t>
      </w:r>
      <w:r w:rsidR="0084614B" w:rsidRPr="0084614B">
        <w:t xml:space="preserve"> </w:t>
      </w:r>
      <w:r w:rsidR="00A9691D">
        <w:t>Review period</w:t>
      </w:r>
      <w:r w:rsidR="00961B87">
        <w:t>,</w:t>
      </w:r>
      <w:r w:rsidR="00A9691D" w:rsidRPr="0084614B">
        <w:t xml:space="preserve"> </w:t>
      </w:r>
      <w:r w:rsidR="0084614B" w:rsidRPr="0084614B">
        <w:t>SANTS made efforts to improve methods of engagement, identifying training opportunities and educating staff on a small number of occasions where necessary to maintain a positive and respectful relationship with their clients and potential clients.</w:t>
      </w:r>
      <w:r w:rsidR="007C548D">
        <w:t xml:space="preserve"> </w:t>
      </w:r>
      <w:r w:rsidR="007C548D" w:rsidRPr="007C548D">
        <w:t xml:space="preserve">All staff </w:t>
      </w:r>
      <w:r w:rsidR="00BE0316">
        <w:t>underwent</w:t>
      </w:r>
      <w:r w:rsidR="007C548D" w:rsidRPr="007C548D">
        <w:t xml:space="preserve"> cultural awareness training</w:t>
      </w:r>
      <w:r w:rsidR="005255AF">
        <w:t xml:space="preserve"> through the </w:t>
      </w:r>
      <w:r w:rsidR="005255AF" w:rsidRPr="005255AF">
        <w:t>Centre for Cultural Competence Australia</w:t>
      </w:r>
      <w:r w:rsidR="007C548D" w:rsidRPr="007C548D">
        <w:t xml:space="preserve"> and there </w:t>
      </w:r>
      <w:r w:rsidR="00BE0316">
        <w:t>were</w:t>
      </w:r>
      <w:r w:rsidR="00BE0316" w:rsidRPr="007C548D">
        <w:t xml:space="preserve"> </w:t>
      </w:r>
      <w:r w:rsidR="007C548D" w:rsidRPr="007C548D">
        <w:t xml:space="preserve">regular cultural activities that employees </w:t>
      </w:r>
      <w:r w:rsidR="00BE0316">
        <w:t>could</w:t>
      </w:r>
      <w:r w:rsidR="007C548D" w:rsidRPr="007C548D">
        <w:t xml:space="preserve"> participate in. For example, </w:t>
      </w:r>
      <w:r w:rsidR="00D61B7A">
        <w:t>SANTS</w:t>
      </w:r>
      <w:r w:rsidR="007C548D">
        <w:t xml:space="preserve"> provide</w:t>
      </w:r>
      <w:r w:rsidR="00BE0316">
        <w:t>d</w:t>
      </w:r>
      <w:r w:rsidR="007C548D">
        <w:t xml:space="preserve"> </w:t>
      </w:r>
      <w:r w:rsidR="007C548D" w:rsidRPr="007C548D">
        <w:t xml:space="preserve">cultural awareness training to staff </w:t>
      </w:r>
      <w:r w:rsidR="000176FA">
        <w:t>at least twice</w:t>
      </w:r>
      <w:r w:rsidR="007C548D" w:rsidRPr="007C548D">
        <w:t xml:space="preserve"> per year</w:t>
      </w:r>
      <w:r w:rsidR="007C548D">
        <w:t xml:space="preserve"> and organis</w:t>
      </w:r>
      <w:r w:rsidR="005803E1">
        <w:t>e</w:t>
      </w:r>
      <w:r w:rsidR="00D61B7A">
        <w:t>d</w:t>
      </w:r>
      <w:r w:rsidR="007C548D">
        <w:t xml:space="preserve"> on-</w:t>
      </w:r>
      <w:r w:rsidR="00EB31F6">
        <w:t>C</w:t>
      </w:r>
      <w:r w:rsidR="007C548D">
        <w:t xml:space="preserve">ountry talks and educational activities with Traditional Owner groups. </w:t>
      </w:r>
      <w:r w:rsidR="00EE715D">
        <w:t>SANTS ha</w:t>
      </w:r>
      <w:r w:rsidR="00BE0316">
        <w:t>d</w:t>
      </w:r>
      <w:r w:rsidR="00EE715D">
        <w:t xml:space="preserve"> a </w:t>
      </w:r>
      <w:r w:rsidR="00EE715D" w:rsidRPr="00EE715D">
        <w:rPr>
          <w:lang w:eastAsia="en-AU"/>
        </w:rPr>
        <w:t>policy on cross-cultural awareness which further reinforce</w:t>
      </w:r>
      <w:r w:rsidR="001C6D6D">
        <w:rPr>
          <w:lang w:eastAsia="en-AU"/>
        </w:rPr>
        <w:t>d</w:t>
      </w:r>
      <w:r w:rsidR="00EE715D" w:rsidRPr="00EE715D">
        <w:rPr>
          <w:lang w:eastAsia="en-AU"/>
        </w:rPr>
        <w:t xml:space="preserve"> the commitment to promoting a culturally safe environment</w:t>
      </w:r>
      <w:r w:rsidR="00EE715D">
        <w:rPr>
          <w:lang w:eastAsia="en-AU"/>
        </w:rPr>
        <w:t xml:space="preserve">. </w:t>
      </w:r>
    </w:p>
    <w:p w14:paraId="1FC3562E" w14:textId="3785C3CB" w:rsidR="00046737" w:rsidRDefault="00046737" w:rsidP="00046737">
      <w:pPr>
        <w:pStyle w:val="Heading4"/>
      </w:pPr>
      <w:r w:rsidRPr="00046737">
        <w:t>Complaints</w:t>
      </w:r>
    </w:p>
    <w:p w14:paraId="25A0C7CB" w14:textId="59721B5A" w:rsidR="00783F2B" w:rsidRDefault="00783F2B" w:rsidP="00125230">
      <w:pPr>
        <w:pStyle w:val="Heading5"/>
      </w:pPr>
      <w:r>
        <w:t>SANTS improved the accessibility of its complaint process</w:t>
      </w:r>
      <w:r w:rsidR="000A1FF6">
        <w:t xml:space="preserve"> but could do more to receive feedback from the community </w:t>
      </w:r>
    </w:p>
    <w:p w14:paraId="5AAE8793" w14:textId="71F1210E" w:rsidR="00152351" w:rsidRDefault="00772521" w:rsidP="00E2547E">
      <w:pPr>
        <w:rPr>
          <w:lang w:eastAsia="en-AU"/>
        </w:rPr>
      </w:pPr>
      <w:r w:rsidRPr="000A1C8F">
        <w:rPr>
          <w:lang w:eastAsia="en-AU"/>
        </w:rPr>
        <w:t xml:space="preserve">Since the </w:t>
      </w:r>
      <w:r w:rsidR="008A4E05">
        <w:rPr>
          <w:lang w:eastAsia="en-AU"/>
        </w:rPr>
        <w:t>previous</w:t>
      </w:r>
      <w:r w:rsidRPr="000A1C8F">
        <w:rPr>
          <w:lang w:eastAsia="en-AU"/>
        </w:rPr>
        <w:t xml:space="preserve"> </w:t>
      </w:r>
      <w:r w:rsidR="008A4E05">
        <w:rPr>
          <w:lang w:eastAsia="en-AU"/>
        </w:rPr>
        <w:t>R</w:t>
      </w:r>
      <w:r w:rsidRPr="000A1C8F">
        <w:rPr>
          <w:lang w:eastAsia="en-AU"/>
        </w:rPr>
        <w:t xml:space="preserve">eview, SANTS </w:t>
      </w:r>
      <w:r w:rsidR="007A3E3D" w:rsidRPr="000A1C8F">
        <w:rPr>
          <w:lang w:eastAsia="en-AU"/>
        </w:rPr>
        <w:t>published</w:t>
      </w:r>
      <w:r w:rsidRPr="000A1C8F">
        <w:rPr>
          <w:lang w:eastAsia="en-AU"/>
        </w:rPr>
        <w:t xml:space="preserve"> </w:t>
      </w:r>
      <w:r w:rsidR="0061434F" w:rsidRPr="000A1C8F">
        <w:rPr>
          <w:lang w:eastAsia="en-AU"/>
        </w:rPr>
        <w:t xml:space="preserve">its </w:t>
      </w:r>
      <w:r w:rsidRPr="000A1C8F">
        <w:rPr>
          <w:lang w:eastAsia="en-AU"/>
        </w:rPr>
        <w:t xml:space="preserve">complaints policy on </w:t>
      </w:r>
      <w:r w:rsidR="00D61B7A">
        <w:rPr>
          <w:lang w:eastAsia="en-AU"/>
        </w:rPr>
        <w:t>its</w:t>
      </w:r>
      <w:r w:rsidR="00D61B7A" w:rsidRPr="000A1C8F">
        <w:rPr>
          <w:lang w:eastAsia="en-AU"/>
        </w:rPr>
        <w:t xml:space="preserve"> </w:t>
      </w:r>
      <w:r w:rsidRPr="000A1C8F">
        <w:rPr>
          <w:lang w:eastAsia="en-AU"/>
        </w:rPr>
        <w:t xml:space="preserve">website. </w:t>
      </w:r>
      <w:r w:rsidR="00613BD7" w:rsidRPr="000A1C8F">
        <w:rPr>
          <w:lang w:eastAsia="en-AU"/>
        </w:rPr>
        <w:t xml:space="preserve">This improved the accessibility and transparency of </w:t>
      </w:r>
      <w:r w:rsidR="0061434F" w:rsidRPr="000A1C8F">
        <w:rPr>
          <w:lang w:eastAsia="en-AU"/>
        </w:rPr>
        <w:t>the</w:t>
      </w:r>
      <w:r w:rsidR="00613BD7" w:rsidRPr="000A1C8F">
        <w:rPr>
          <w:lang w:eastAsia="en-AU"/>
        </w:rPr>
        <w:t xml:space="preserve"> complaints process with current and prospective clients. When asked by the Review, stakeholders external to SANTS were aware of the process required to make a complaint and knew who to contact internal to the organisation to provide feedback. </w:t>
      </w:r>
    </w:p>
    <w:p w14:paraId="23D59241" w14:textId="75C211F7" w:rsidR="00890860" w:rsidRDefault="00890860" w:rsidP="00E2547E">
      <w:r w:rsidRPr="00A37CDD">
        <w:t>The policy indicate</w:t>
      </w:r>
      <w:r w:rsidR="00AF0CF4">
        <w:t>d</w:t>
      </w:r>
      <w:r w:rsidRPr="00A37CDD">
        <w:t xml:space="preserve"> that people dissatisfied with SANTS services </w:t>
      </w:r>
      <w:r w:rsidR="001B3A35">
        <w:t>had</w:t>
      </w:r>
      <w:r w:rsidR="001B3A35" w:rsidRPr="00A37CDD">
        <w:t xml:space="preserve"> </w:t>
      </w:r>
      <w:r w:rsidRPr="00A37CDD">
        <w:t xml:space="preserve">the right to make a complaint and that their complaints </w:t>
      </w:r>
      <w:r w:rsidR="001B3A35">
        <w:t>would</w:t>
      </w:r>
      <w:r w:rsidR="001B3A35" w:rsidRPr="00A37CDD">
        <w:t xml:space="preserve"> </w:t>
      </w:r>
      <w:r w:rsidRPr="00A37CDD">
        <w:t>be handled in a fair, confidential and responsive way.</w:t>
      </w:r>
    </w:p>
    <w:p w14:paraId="70E0A90B" w14:textId="0D5E3D7F" w:rsidR="00E2547E" w:rsidRPr="00772521" w:rsidRDefault="00B57EAE" w:rsidP="00772521">
      <w:pPr>
        <w:rPr>
          <w:lang w:eastAsia="en-AU"/>
        </w:rPr>
      </w:pPr>
      <w:r w:rsidRPr="000A1C8F">
        <w:rPr>
          <w:lang w:eastAsia="en-AU"/>
        </w:rPr>
        <w:lastRenderedPageBreak/>
        <w:t xml:space="preserve">SANTS </w:t>
      </w:r>
      <w:r w:rsidR="00773581">
        <w:rPr>
          <w:lang w:eastAsia="en-AU"/>
        </w:rPr>
        <w:t>did</w:t>
      </w:r>
      <w:r w:rsidRPr="000A1C8F">
        <w:rPr>
          <w:lang w:eastAsia="en-AU"/>
        </w:rPr>
        <w:t xml:space="preserve"> not have any informal mechanisms for asking for feedback from its clients either during or after determinations</w:t>
      </w:r>
      <w:r w:rsidR="00D61B7A">
        <w:rPr>
          <w:lang w:eastAsia="en-AU"/>
        </w:rPr>
        <w:t>,</w:t>
      </w:r>
      <w:r w:rsidRPr="000A1C8F">
        <w:rPr>
          <w:lang w:eastAsia="en-AU"/>
        </w:rPr>
        <w:t xml:space="preserve"> or for potential clients seeking </w:t>
      </w:r>
      <w:r w:rsidR="007B5C51">
        <w:rPr>
          <w:lang w:eastAsia="en-AU"/>
        </w:rPr>
        <w:t>assistance</w:t>
      </w:r>
      <w:r w:rsidRPr="000A1C8F">
        <w:rPr>
          <w:lang w:eastAsia="en-AU"/>
        </w:rPr>
        <w:t xml:space="preserve"> from SANTS. </w:t>
      </w:r>
      <w:r w:rsidR="007B5C51">
        <w:rPr>
          <w:lang w:eastAsia="en-AU"/>
        </w:rPr>
        <w:t>M</w:t>
      </w:r>
      <w:r w:rsidR="00613BD7" w:rsidRPr="000A1C8F">
        <w:rPr>
          <w:lang w:eastAsia="en-AU"/>
        </w:rPr>
        <w:t xml:space="preserve">echanisms for seeking feedback in addition to the formal complaints process </w:t>
      </w:r>
      <w:r w:rsidR="007B5C51">
        <w:rPr>
          <w:lang w:eastAsia="en-AU"/>
        </w:rPr>
        <w:t>would help</w:t>
      </w:r>
      <w:r w:rsidR="00613BD7" w:rsidRPr="000A1C8F">
        <w:rPr>
          <w:lang w:eastAsia="en-AU"/>
        </w:rPr>
        <w:t xml:space="preserve"> support long term relationship management.</w:t>
      </w:r>
      <w:r w:rsidR="00A7262D" w:rsidRPr="000A1C8F">
        <w:rPr>
          <w:lang w:eastAsia="en-AU"/>
        </w:rPr>
        <w:t xml:space="preserve"> This will help to facilitate a culture of continuous improvement across the organisation and </w:t>
      </w:r>
      <w:r w:rsidR="00737640">
        <w:rPr>
          <w:lang w:eastAsia="en-AU"/>
        </w:rPr>
        <w:t xml:space="preserve">will </w:t>
      </w:r>
      <w:r w:rsidR="00A7262D" w:rsidRPr="000A1C8F">
        <w:rPr>
          <w:lang w:eastAsia="en-AU"/>
        </w:rPr>
        <w:t>help to support relationship building with</w:t>
      </w:r>
      <w:r w:rsidR="009433C3">
        <w:rPr>
          <w:lang w:eastAsia="en-AU"/>
        </w:rPr>
        <w:t xml:space="preserve"> applicants and</w:t>
      </w:r>
      <w:r w:rsidR="00A7262D" w:rsidRPr="000A1C8F">
        <w:rPr>
          <w:lang w:eastAsia="en-AU"/>
        </w:rPr>
        <w:t xml:space="preserve"> native title holders. </w:t>
      </w:r>
    </w:p>
    <w:p w14:paraId="23CDF489" w14:textId="4DB9987A" w:rsidR="00046737" w:rsidRDefault="00046737" w:rsidP="00046737">
      <w:pPr>
        <w:pStyle w:val="Heading4"/>
      </w:pPr>
      <w:r w:rsidRPr="00046737">
        <w:t>Internal review</w:t>
      </w:r>
    </w:p>
    <w:p w14:paraId="34A2A495" w14:textId="18A5ED39" w:rsidR="00DC44FA" w:rsidRDefault="00152EAC" w:rsidP="00125230">
      <w:pPr>
        <w:pStyle w:val="Heading5"/>
      </w:pPr>
      <w:r>
        <w:rPr>
          <w:noProof/>
        </w:rPr>
        <mc:AlternateContent>
          <mc:Choice Requires="wps">
            <w:drawing>
              <wp:anchor distT="0" distB="0" distL="114300" distR="114300" simplePos="0" relativeHeight="251658244" behindDoc="0" locked="0" layoutInCell="1" allowOverlap="1" wp14:anchorId="01B0C365" wp14:editId="2A065B18">
                <wp:simplePos x="0" y="0"/>
                <wp:positionH relativeFrom="column">
                  <wp:posOffset>2796540</wp:posOffset>
                </wp:positionH>
                <wp:positionV relativeFrom="paragraph">
                  <wp:posOffset>285115</wp:posOffset>
                </wp:positionV>
                <wp:extent cx="2762250" cy="353060"/>
                <wp:effectExtent l="0" t="0" r="0" b="8890"/>
                <wp:wrapSquare wrapText="bothSides"/>
                <wp:docPr id="648594502" name="Text Box 648594502"/>
                <wp:cNvGraphicFramePr/>
                <a:graphic xmlns:a="http://schemas.openxmlformats.org/drawingml/2006/main">
                  <a:graphicData uri="http://schemas.microsoft.com/office/word/2010/wordprocessingShape">
                    <wps:wsp>
                      <wps:cNvSpPr txBox="1"/>
                      <wps:spPr>
                        <a:xfrm>
                          <a:off x="0" y="0"/>
                          <a:ext cx="2762250" cy="353060"/>
                        </a:xfrm>
                        <a:prstGeom prst="rect">
                          <a:avLst/>
                        </a:prstGeom>
                        <a:noFill/>
                        <a:ln>
                          <a:noFill/>
                        </a:ln>
                      </wps:spPr>
                      <wps:txbx>
                        <w:txbxContent>
                          <w:p w14:paraId="0515DD09" w14:textId="59FE560E" w:rsidR="00097ECF" w:rsidRPr="00732BCA" w:rsidRDefault="00097ECF" w:rsidP="00152EAC">
                            <w:pPr>
                              <w:pStyle w:val="Caption"/>
                              <w:rPr>
                                <w:rFonts w:ascii="Segoe UI" w:hAnsi="Segoe UI"/>
                                <w:noProof/>
                              </w:rPr>
                            </w:pPr>
                            <w:bookmarkStart w:id="32" w:name="_Ref157691229"/>
                            <w:r>
                              <w:t xml:space="preserve">Figure </w:t>
                            </w:r>
                            <w:r>
                              <w:fldChar w:fldCharType="begin"/>
                            </w:r>
                            <w:r>
                              <w:instrText xml:space="preserve"> SEQ Figure \* ARABIC </w:instrText>
                            </w:r>
                            <w:r>
                              <w:fldChar w:fldCharType="separate"/>
                            </w:r>
                            <w:r w:rsidR="002D4625">
                              <w:rPr>
                                <w:noProof/>
                              </w:rPr>
                              <w:t>3</w:t>
                            </w:r>
                            <w:r>
                              <w:fldChar w:fldCharType="end"/>
                            </w:r>
                            <w:bookmarkEnd w:id="32"/>
                            <w:r>
                              <w:rPr>
                                <w:noProof/>
                              </w:rPr>
                              <w:t xml:space="preserve"> | </w:t>
                            </w:r>
                            <w:r w:rsidRPr="00A014D8">
                              <w:rPr>
                                <w:noProof/>
                              </w:rPr>
                              <w:t xml:space="preserve">SANTS Internal </w:t>
                            </w:r>
                            <w:r>
                              <w:rPr>
                                <w:noProof/>
                              </w:rPr>
                              <w:t>R</w:t>
                            </w:r>
                            <w:r w:rsidRPr="00A014D8">
                              <w:rPr>
                                <w:noProof/>
                              </w:rPr>
                              <w:t>eview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0C365" id="Text Box 648594502" o:spid="_x0000_s1028" type="#_x0000_t202" style="position:absolute;left:0;text-align:left;margin-left:220.2pt;margin-top:22.45pt;width:217.5pt;height:27.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" filled="f" stroked="f">
                <v:textbox inset="0,0,0,0">
                  <w:txbxContent>
                    <w:p w14:paraId="0515DD09" w14:textId="59FE560E" w:rsidR="00097ECF" w:rsidRPr="00732BCA" w:rsidRDefault="00097ECF" w:rsidP="00152EAC">
                      <w:pPr>
                        <w:pStyle w:val="Caption"/>
                        <w:rPr>
                          <w:rFonts w:ascii="Segoe UI" w:hAnsi="Segoe UI"/>
                          <w:noProof/>
                        </w:rPr>
                      </w:pPr>
                      <w:bookmarkStart w:id="33" w:name="_Ref157691229"/>
                      <w:r>
                        <w:t xml:space="preserve">Figure </w:t>
                      </w:r>
                      <w:r>
                        <w:fldChar w:fldCharType="begin"/>
                      </w:r>
                      <w:r>
                        <w:instrText xml:space="preserve"> SEQ Figure \* ARABIC </w:instrText>
                      </w:r>
                      <w:r>
                        <w:fldChar w:fldCharType="separate"/>
                      </w:r>
                      <w:r w:rsidR="002D4625">
                        <w:rPr>
                          <w:noProof/>
                        </w:rPr>
                        <w:t>3</w:t>
                      </w:r>
                      <w:r>
                        <w:fldChar w:fldCharType="end"/>
                      </w:r>
                      <w:bookmarkEnd w:id="33"/>
                      <w:r>
                        <w:rPr>
                          <w:noProof/>
                        </w:rPr>
                        <w:t xml:space="preserve"> | </w:t>
                      </w:r>
                      <w:r w:rsidRPr="00A014D8">
                        <w:rPr>
                          <w:noProof/>
                        </w:rPr>
                        <w:t xml:space="preserve">SANTS Internal </w:t>
                      </w:r>
                      <w:r>
                        <w:rPr>
                          <w:noProof/>
                        </w:rPr>
                        <w:t>R</w:t>
                      </w:r>
                      <w:r w:rsidRPr="00A014D8">
                        <w:rPr>
                          <w:noProof/>
                        </w:rPr>
                        <w:t>eview policy</w:t>
                      </w:r>
                    </w:p>
                  </w:txbxContent>
                </v:textbox>
                <w10:wrap type="square"/>
              </v:shape>
            </w:pict>
          </mc:Fallback>
        </mc:AlternateContent>
      </w:r>
      <w:r w:rsidR="00DC44FA">
        <w:t xml:space="preserve">SANTS </w:t>
      </w:r>
      <w:r w:rsidR="00160185">
        <w:t xml:space="preserve">did not receive any requests for </w:t>
      </w:r>
      <w:r w:rsidR="00DC44FA">
        <w:t xml:space="preserve">internal reviews </w:t>
      </w:r>
      <w:r w:rsidR="008C47F1">
        <w:t xml:space="preserve">during </w:t>
      </w:r>
      <w:r w:rsidR="00DC44FA">
        <w:t>the Review period</w:t>
      </w:r>
    </w:p>
    <w:p w14:paraId="4378B5D1" w14:textId="439C6A7D" w:rsidR="009433C3" w:rsidRDefault="001230E4" w:rsidP="00295478">
      <w:pPr>
        <w:rPr>
          <w:lang w:eastAsia="en-AU"/>
        </w:rPr>
      </w:pPr>
      <w:r>
        <w:rPr>
          <w:noProof/>
          <w:lang w:eastAsia="en-AU"/>
        </w:rPr>
        <w:drawing>
          <wp:anchor distT="0" distB="0" distL="114300" distR="114300" simplePos="0" relativeHeight="251658243" behindDoc="0" locked="0" layoutInCell="1" allowOverlap="1" wp14:anchorId="2B1B3FFF" wp14:editId="1789DF70">
            <wp:simplePos x="0" y="0"/>
            <wp:positionH relativeFrom="column">
              <wp:posOffset>2796540</wp:posOffset>
            </wp:positionH>
            <wp:positionV relativeFrom="paragraph">
              <wp:posOffset>280035</wp:posOffset>
            </wp:positionV>
            <wp:extent cx="2926080" cy="1981835"/>
            <wp:effectExtent l="0" t="0" r="7620" b="0"/>
            <wp:wrapSquare wrapText="bothSides"/>
            <wp:docPr id="1398946909" name="Picture 1398946909" descr="Image of two pages of the South Australian Native Tite Services’ Internal Review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46909" name="Picture 1398946909" descr="Image of two pages of the South Australian Native Tite Services’ Internal Review Polic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080" cy="1981835"/>
                    </a:xfrm>
                    <a:prstGeom prst="rect">
                      <a:avLst/>
                    </a:prstGeom>
                    <a:noFill/>
                  </pic:spPr>
                </pic:pic>
              </a:graphicData>
            </a:graphic>
            <wp14:sizeRelH relativeFrom="margin">
              <wp14:pctWidth>0</wp14:pctWidth>
            </wp14:sizeRelH>
            <wp14:sizeRelV relativeFrom="margin">
              <wp14:pctHeight>0</wp14:pctHeight>
            </wp14:sizeRelV>
          </wp:anchor>
        </w:drawing>
      </w:r>
      <w:r w:rsidR="00593DDE" w:rsidRPr="00593DDE">
        <w:rPr>
          <w:lang w:eastAsia="en-AU"/>
        </w:rPr>
        <w:t xml:space="preserve">SANTS established a policy and process for internal review, </w:t>
      </w:r>
      <w:r w:rsidR="009433C3">
        <w:rPr>
          <w:lang w:eastAsia="en-AU"/>
        </w:rPr>
        <w:t>which</w:t>
      </w:r>
      <w:r w:rsidR="009433C3" w:rsidRPr="00593DDE">
        <w:rPr>
          <w:lang w:eastAsia="en-AU"/>
        </w:rPr>
        <w:t xml:space="preserve"> </w:t>
      </w:r>
      <w:r w:rsidR="00EA71B8">
        <w:rPr>
          <w:lang w:eastAsia="en-AU"/>
        </w:rPr>
        <w:t>was</w:t>
      </w:r>
      <w:r w:rsidR="00593DDE" w:rsidRPr="00593DDE">
        <w:rPr>
          <w:lang w:eastAsia="en-AU"/>
        </w:rPr>
        <w:t xml:space="preserve"> used prior to the </w:t>
      </w:r>
      <w:r w:rsidR="00FB60DF" w:rsidRPr="00593DDE">
        <w:rPr>
          <w:lang w:eastAsia="en-AU"/>
        </w:rPr>
        <w:t xml:space="preserve">Review </w:t>
      </w:r>
      <w:r w:rsidR="00593DDE" w:rsidRPr="00593DDE">
        <w:rPr>
          <w:lang w:eastAsia="en-AU"/>
        </w:rPr>
        <w:t>period.</w:t>
      </w:r>
      <w:r w:rsidR="00593DDE">
        <w:rPr>
          <w:lang w:eastAsia="en-AU"/>
        </w:rPr>
        <w:t xml:space="preserve"> </w:t>
      </w:r>
      <w:r w:rsidR="00187E23">
        <w:rPr>
          <w:lang w:eastAsia="en-AU"/>
        </w:rPr>
        <w:t>Following a recommendation from the</w:t>
      </w:r>
      <w:r w:rsidR="005F742F">
        <w:rPr>
          <w:lang w:eastAsia="en-AU"/>
        </w:rPr>
        <w:t xml:space="preserve"> previous </w:t>
      </w:r>
      <w:r w:rsidR="00EB31F6">
        <w:rPr>
          <w:lang w:eastAsia="en-AU"/>
        </w:rPr>
        <w:t>R</w:t>
      </w:r>
      <w:r w:rsidR="005F742F">
        <w:rPr>
          <w:lang w:eastAsia="en-AU"/>
        </w:rPr>
        <w:t xml:space="preserve">eview that the Internal Review document </w:t>
      </w:r>
      <w:r w:rsidR="009433C3">
        <w:rPr>
          <w:lang w:eastAsia="en-AU"/>
        </w:rPr>
        <w:t xml:space="preserve">should be </w:t>
      </w:r>
      <w:r w:rsidR="005F742F">
        <w:rPr>
          <w:lang w:eastAsia="en-AU"/>
        </w:rPr>
        <w:t>made publicly available, SANTS published its</w:t>
      </w:r>
      <w:r w:rsidR="00593DDE">
        <w:rPr>
          <w:lang w:eastAsia="en-AU"/>
        </w:rPr>
        <w:t xml:space="preserve"> </w:t>
      </w:r>
      <w:r w:rsidR="00F439FE">
        <w:rPr>
          <w:lang w:eastAsia="en-AU"/>
        </w:rPr>
        <w:t>Internal Review policy</w:t>
      </w:r>
      <w:r w:rsidR="008B37B1">
        <w:rPr>
          <w:lang w:eastAsia="en-AU"/>
        </w:rPr>
        <w:t xml:space="preserve"> brochure </w:t>
      </w:r>
      <w:r w:rsidR="005F742F">
        <w:rPr>
          <w:lang w:eastAsia="en-AU"/>
        </w:rPr>
        <w:t>on its</w:t>
      </w:r>
      <w:r w:rsidR="008B37B1">
        <w:rPr>
          <w:lang w:eastAsia="en-AU"/>
        </w:rPr>
        <w:t xml:space="preserve"> website</w:t>
      </w:r>
      <w:r w:rsidR="009433C3">
        <w:rPr>
          <w:lang w:eastAsia="en-AU"/>
        </w:rPr>
        <w:t xml:space="preserve"> (see </w:t>
      </w:r>
      <w:r w:rsidR="00FD76BE">
        <w:rPr>
          <w:lang w:eastAsia="en-AU"/>
        </w:rPr>
        <w:fldChar w:fldCharType="begin"/>
      </w:r>
      <w:r w:rsidR="00FD76BE">
        <w:rPr>
          <w:lang w:eastAsia="en-AU"/>
        </w:rPr>
        <w:instrText xml:space="preserve"> REF _Ref157691229 \h </w:instrText>
      </w:r>
      <w:r w:rsidR="00FD76BE">
        <w:rPr>
          <w:lang w:eastAsia="en-AU"/>
        </w:rPr>
      </w:r>
      <w:r w:rsidR="00FD76BE">
        <w:rPr>
          <w:lang w:eastAsia="en-AU"/>
        </w:rPr>
        <w:fldChar w:fldCharType="separate"/>
      </w:r>
      <w:r w:rsidR="002D4625">
        <w:t xml:space="preserve">Figure </w:t>
      </w:r>
      <w:r w:rsidR="002D4625">
        <w:rPr>
          <w:noProof/>
        </w:rPr>
        <w:t>3</w:t>
      </w:r>
      <w:r w:rsidR="00FD76BE">
        <w:rPr>
          <w:lang w:eastAsia="en-AU"/>
        </w:rPr>
        <w:fldChar w:fldCharType="end"/>
      </w:r>
      <w:r w:rsidR="009433C3">
        <w:rPr>
          <w:lang w:eastAsia="en-AU"/>
        </w:rPr>
        <w:t>)</w:t>
      </w:r>
      <w:r w:rsidR="008B37B1">
        <w:rPr>
          <w:lang w:eastAsia="en-AU"/>
        </w:rPr>
        <w:t>. The brochure includes an overview of the SANTS review process,</w:t>
      </w:r>
      <w:r w:rsidR="00980AAF">
        <w:rPr>
          <w:lang w:eastAsia="en-AU"/>
        </w:rPr>
        <w:t xml:space="preserve"> key information on </w:t>
      </w:r>
      <w:r w:rsidR="009463B9">
        <w:rPr>
          <w:lang w:eastAsia="en-AU"/>
        </w:rPr>
        <w:t xml:space="preserve">an internal review </w:t>
      </w:r>
      <w:r>
        <w:rPr>
          <w:lang w:eastAsia="en-AU"/>
        </w:rPr>
        <w:t xml:space="preserve">and </w:t>
      </w:r>
      <w:r w:rsidR="009463B9">
        <w:rPr>
          <w:lang w:eastAsia="en-AU"/>
        </w:rPr>
        <w:t>guidance for circumstances where a decision can be appealed.</w:t>
      </w:r>
      <w:r w:rsidR="008B37B1">
        <w:rPr>
          <w:lang w:eastAsia="en-AU"/>
        </w:rPr>
        <w:t xml:space="preserve"> </w:t>
      </w:r>
    </w:p>
    <w:p w14:paraId="724525E8" w14:textId="1A1DE875" w:rsidR="006C2BC3" w:rsidRPr="00295478" w:rsidRDefault="006C2BC3" w:rsidP="00295478">
      <w:pPr>
        <w:rPr>
          <w:lang w:eastAsia="en-AU"/>
        </w:rPr>
      </w:pPr>
      <w:r>
        <w:rPr>
          <w:lang w:eastAsia="en-AU"/>
        </w:rPr>
        <w:t xml:space="preserve">No requests </w:t>
      </w:r>
      <w:r w:rsidR="009433C3">
        <w:rPr>
          <w:lang w:eastAsia="en-AU"/>
        </w:rPr>
        <w:t xml:space="preserve">for internal review </w:t>
      </w:r>
      <w:r w:rsidR="00267357">
        <w:rPr>
          <w:lang w:eastAsia="en-AU"/>
        </w:rPr>
        <w:t>were received</w:t>
      </w:r>
      <w:r w:rsidR="00E06066">
        <w:rPr>
          <w:lang w:eastAsia="en-AU"/>
        </w:rPr>
        <w:t xml:space="preserve"> during the </w:t>
      </w:r>
      <w:r w:rsidR="00FB60DF">
        <w:rPr>
          <w:lang w:eastAsia="en-AU"/>
        </w:rPr>
        <w:t xml:space="preserve">Review </w:t>
      </w:r>
      <w:r w:rsidR="005444D9">
        <w:rPr>
          <w:lang w:eastAsia="en-AU"/>
        </w:rPr>
        <w:t>period.</w:t>
      </w:r>
    </w:p>
    <w:p w14:paraId="2F2AECBC" w14:textId="1AAA0272" w:rsidR="00046737" w:rsidRDefault="00046737" w:rsidP="00046737">
      <w:pPr>
        <w:pStyle w:val="Heading4"/>
      </w:pPr>
      <w:r w:rsidRPr="00046737">
        <w:t>Use of cultural materials</w:t>
      </w:r>
    </w:p>
    <w:p w14:paraId="4F1E39BF" w14:textId="1AE33739" w:rsidR="00F31206" w:rsidRDefault="00E25C31" w:rsidP="00B808D1">
      <w:pPr>
        <w:rPr>
          <w:lang w:eastAsia="en-AU"/>
        </w:rPr>
      </w:pPr>
      <w:r>
        <w:rPr>
          <w:lang w:eastAsia="en-AU"/>
        </w:rPr>
        <w:t xml:space="preserve">The Review did not hear </w:t>
      </w:r>
      <w:r w:rsidR="008940B8">
        <w:rPr>
          <w:lang w:eastAsia="en-AU"/>
        </w:rPr>
        <w:t xml:space="preserve">any </w:t>
      </w:r>
      <w:r>
        <w:rPr>
          <w:lang w:eastAsia="en-AU"/>
        </w:rPr>
        <w:t xml:space="preserve">complaints from Traditional Owners </w:t>
      </w:r>
      <w:r w:rsidR="00AF646E">
        <w:rPr>
          <w:lang w:eastAsia="en-AU"/>
        </w:rPr>
        <w:t>about SANTS</w:t>
      </w:r>
      <w:r w:rsidR="00DD6713">
        <w:rPr>
          <w:lang w:eastAsia="en-AU"/>
        </w:rPr>
        <w:t>’</w:t>
      </w:r>
      <w:r w:rsidR="00365EFD">
        <w:rPr>
          <w:lang w:eastAsia="en-AU"/>
        </w:rPr>
        <w:t>s</w:t>
      </w:r>
      <w:r w:rsidR="00AF646E">
        <w:rPr>
          <w:lang w:eastAsia="en-AU"/>
        </w:rPr>
        <w:t xml:space="preserve"> approach to obtaining</w:t>
      </w:r>
      <w:r w:rsidR="008940B8">
        <w:rPr>
          <w:lang w:eastAsia="en-AU"/>
        </w:rPr>
        <w:t>, using</w:t>
      </w:r>
      <w:r w:rsidR="00AF646E">
        <w:rPr>
          <w:lang w:eastAsia="en-AU"/>
        </w:rPr>
        <w:t xml:space="preserve"> and </w:t>
      </w:r>
      <w:r w:rsidR="00726BDF">
        <w:rPr>
          <w:lang w:eastAsia="en-AU"/>
        </w:rPr>
        <w:t>retaining</w:t>
      </w:r>
      <w:r w:rsidR="00AF646E">
        <w:rPr>
          <w:lang w:eastAsia="en-AU"/>
        </w:rPr>
        <w:t xml:space="preserve"> cultural materials</w:t>
      </w:r>
      <w:r w:rsidR="004821D7">
        <w:rPr>
          <w:lang w:eastAsia="en-AU"/>
        </w:rPr>
        <w:t xml:space="preserve"> in support of claims</w:t>
      </w:r>
      <w:r w:rsidR="00AF646E">
        <w:rPr>
          <w:lang w:eastAsia="en-AU"/>
        </w:rPr>
        <w:t xml:space="preserve">. </w:t>
      </w:r>
      <w:r w:rsidR="005471DA">
        <w:rPr>
          <w:lang w:eastAsia="en-AU"/>
        </w:rPr>
        <w:t xml:space="preserve">SANTS </w:t>
      </w:r>
      <w:r w:rsidR="007E570F">
        <w:rPr>
          <w:lang w:eastAsia="en-AU"/>
        </w:rPr>
        <w:t xml:space="preserve">reported that </w:t>
      </w:r>
      <w:r w:rsidR="00D902F7">
        <w:rPr>
          <w:lang w:eastAsia="en-AU"/>
        </w:rPr>
        <w:t>it had</w:t>
      </w:r>
      <w:r w:rsidR="005471DA">
        <w:rPr>
          <w:lang w:eastAsia="en-AU"/>
        </w:rPr>
        <w:t xml:space="preserve"> </w:t>
      </w:r>
      <w:r w:rsidR="009433C3">
        <w:rPr>
          <w:lang w:eastAsia="en-AU"/>
        </w:rPr>
        <w:t>started to develop</w:t>
      </w:r>
      <w:r w:rsidR="005471DA">
        <w:rPr>
          <w:lang w:eastAsia="en-AU"/>
        </w:rPr>
        <w:t xml:space="preserve"> a policy to return cultural materials (see </w:t>
      </w:r>
      <w:r w:rsidR="00512B53">
        <w:rPr>
          <w:lang w:eastAsia="en-AU"/>
        </w:rPr>
        <w:t>TOR 6</w:t>
      </w:r>
      <w:r w:rsidR="00A01164">
        <w:rPr>
          <w:lang w:eastAsia="en-AU"/>
        </w:rPr>
        <w:t>)</w:t>
      </w:r>
      <w:r w:rsidR="00D902F7">
        <w:rPr>
          <w:lang w:eastAsia="en-AU"/>
        </w:rPr>
        <w:t>, however this</w:t>
      </w:r>
      <w:r w:rsidR="00723D34">
        <w:rPr>
          <w:lang w:eastAsia="en-AU"/>
        </w:rPr>
        <w:t xml:space="preserve"> re</w:t>
      </w:r>
      <w:r w:rsidR="00C2082C">
        <w:rPr>
          <w:lang w:eastAsia="en-AU"/>
        </w:rPr>
        <w:t>main</w:t>
      </w:r>
      <w:r w:rsidR="00C8301C">
        <w:rPr>
          <w:lang w:eastAsia="en-AU"/>
        </w:rPr>
        <w:t>ed</w:t>
      </w:r>
      <w:r w:rsidR="00C2082C">
        <w:rPr>
          <w:lang w:eastAsia="en-AU"/>
        </w:rPr>
        <w:t xml:space="preserve"> ongoing</w:t>
      </w:r>
      <w:r w:rsidR="00F232B9">
        <w:rPr>
          <w:lang w:eastAsia="en-AU"/>
        </w:rPr>
        <w:t xml:space="preserve"> at the time of </w:t>
      </w:r>
      <w:r w:rsidR="00D902F7">
        <w:rPr>
          <w:lang w:eastAsia="en-AU"/>
        </w:rPr>
        <w:t>the</w:t>
      </w:r>
      <w:r w:rsidR="00F232B9">
        <w:rPr>
          <w:lang w:eastAsia="en-AU"/>
        </w:rPr>
        <w:t xml:space="preserve"> Review</w:t>
      </w:r>
      <w:r w:rsidR="005471DA">
        <w:rPr>
          <w:lang w:eastAsia="en-AU"/>
        </w:rPr>
        <w:t xml:space="preserve">. </w:t>
      </w:r>
    </w:p>
    <w:p w14:paraId="5B8B508D" w14:textId="59A02774" w:rsidR="00FF1D41" w:rsidRPr="002D4BCE" w:rsidRDefault="00C84B12" w:rsidP="002D4BCE">
      <w:pPr>
        <w:pStyle w:val="Heading3"/>
      </w:pPr>
      <w:r>
        <w:t>TOR 3</w:t>
      </w:r>
      <w:r w:rsidR="00256318">
        <w:t xml:space="preserve">: </w:t>
      </w:r>
      <w:r w:rsidR="00FF1D41" w:rsidRPr="002D4BCE">
        <w:t>External factors</w:t>
      </w:r>
    </w:p>
    <w:p w14:paraId="435B22F1" w14:textId="48B5FA4A" w:rsidR="00AE4165" w:rsidRDefault="00FF1D41" w:rsidP="00FF1D41">
      <w:pPr>
        <w:rPr>
          <w:lang w:eastAsia="en-AU"/>
        </w:rPr>
      </w:pPr>
      <w:r>
        <w:rPr>
          <w:lang w:eastAsia="en-AU"/>
        </w:rPr>
        <w:t xml:space="preserve">No external factors have been identified for </w:t>
      </w:r>
      <w:r w:rsidR="00C52F0A">
        <w:rPr>
          <w:lang w:eastAsia="en-AU"/>
        </w:rPr>
        <w:t>TOR</w:t>
      </w:r>
      <w:r w:rsidR="009433C3">
        <w:rPr>
          <w:lang w:eastAsia="en-AU"/>
        </w:rPr>
        <w:t xml:space="preserve"> </w:t>
      </w:r>
      <w:r>
        <w:rPr>
          <w:lang w:eastAsia="en-AU"/>
        </w:rPr>
        <w:t>3.</w:t>
      </w:r>
    </w:p>
    <w:p w14:paraId="05D634D9" w14:textId="28502A31" w:rsidR="00BA3BCB" w:rsidRDefault="002342A7" w:rsidP="00BA3BCB">
      <w:pPr>
        <w:pStyle w:val="Heading3"/>
      </w:pPr>
      <w:r>
        <w:t>TOR 3</w:t>
      </w:r>
      <w:r w:rsidR="00F96C3C">
        <w:t>:</w:t>
      </w:r>
      <w:r w:rsidR="005B550D">
        <w:t xml:space="preserve"> </w:t>
      </w:r>
      <w:r w:rsidR="00BA3BCB">
        <w:t>Recommendations</w:t>
      </w:r>
    </w:p>
    <w:tbl>
      <w:tblPr>
        <w:tblW w:w="0" w:type="auto"/>
        <w:tblLook w:val="04A0" w:firstRow="1" w:lastRow="0" w:firstColumn="1" w:lastColumn="0" w:noHBand="0" w:noVBand="1"/>
      </w:tblPr>
      <w:tblGrid>
        <w:gridCol w:w="8269"/>
        <w:gridCol w:w="661"/>
      </w:tblGrid>
      <w:tr w:rsidR="0095619F" w14:paraId="0C17A630" w14:textId="77777777" w:rsidTr="00335D3B">
        <w:trPr>
          <w:trHeight w:val="360"/>
        </w:trPr>
        <w:tc>
          <w:tcPr>
            <w:tcW w:w="8223" w:type="dxa"/>
          </w:tcPr>
          <w:p w14:paraId="343BF78C" w14:textId="77777777" w:rsidR="0095619F" w:rsidRDefault="0095619F" w:rsidP="00352D8F">
            <w:pPr>
              <w:rPr>
                <w:lang w:eastAsia="en-AU"/>
              </w:rPr>
            </w:pPr>
            <w:r w:rsidRPr="00F97AB5">
              <w:rPr>
                <w:noProof/>
                <w:lang w:eastAsia="en-AU"/>
              </w:rPr>
              <w:drawing>
                <wp:inline distT="0" distB="0" distL="0" distR="0" wp14:anchorId="236CA555" wp14:editId="0AE0C34A">
                  <wp:extent cx="5114199" cy="287655"/>
                  <wp:effectExtent l="0" t="0" r="0" b="0"/>
                  <wp:docPr id="2127120863" name="Picture 2127120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20863" name="Picture 212712086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B94874E" w14:textId="42400860" w:rsidR="0095619F" w:rsidRPr="00F97AB5" w:rsidRDefault="004B2289" w:rsidP="00352D8F">
            <w:pPr>
              <w:spacing w:after="100" w:afterAutospacing="1"/>
              <w:jc w:val="center"/>
              <w:rPr>
                <w:sz w:val="30"/>
                <w:szCs w:val="30"/>
                <w:lang w:eastAsia="en-AU"/>
              </w:rPr>
            </w:pPr>
            <w:r w:rsidRPr="00335D3B">
              <w:rPr>
                <w:color w:val="404040" w:themeColor="text1" w:themeTint="BF"/>
                <w:sz w:val="30"/>
                <w:szCs w:val="30"/>
                <w:lang w:eastAsia="en-AU"/>
              </w:rPr>
              <w:t>4</w:t>
            </w:r>
          </w:p>
        </w:tc>
      </w:tr>
      <w:tr w:rsidR="0095619F" w14:paraId="33838B21" w14:textId="77777777" w:rsidTr="00335D3B">
        <w:tc>
          <w:tcPr>
            <w:tcW w:w="8930" w:type="dxa"/>
            <w:gridSpan w:val="2"/>
          </w:tcPr>
          <w:p w14:paraId="024F33D1" w14:textId="460BADA4" w:rsidR="0095619F" w:rsidRPr="00BD37ED" w:rsidRDefault="0095619F" w:rsidP="00352D8F">
            <w:r>
              <w:rPr>
                <w:lang w:eastAsia="en-AU"/>
              </w:rPr>
              <w:t xml:space="preserve">Develop proactive mechanisms for seeking and managing feedback from clients across all services </w:t>
            </w:r>
            <w:r>
              <w:t>to support long</w:t>
            </w:r>
            <w:r w:rsidR="00365EFD">
              <w:t xml:space="preserve"> </w:t>
            </w:r>
            <w:r>
              <w:t>term relationship management across Traditional Owner groups and native title holders</w:t>
            </w:r>
            <w:r>
              <w:rPr>
                <w:lang w:eastAsia="en-AU"/>
              </w:rPr>
              <w:t>.</w:t>
            </w:r>
          </w:p>
        </w:tc>
      </w:tr>
    </w:tbl>
    <w:p w14:paraId="57881388" w14:textId="5CBC874E" w:rsidR="00C51C32" w:rsidRDefault="00C51C32" w:rsidP="00D57F0E">
      <w:pPr>
        <w:pStyle w:val="Heading2"/>
      </w:pPr>
      <w:bookmarkStart w:id="34" w:name="_Toc170470551"/>
      <w:r w:rsidRPr="20BDA18E">
        <w:lastRenderedPageBreak/>
        <w:t>TOR 4 | Extent to which each organisation performs its functions in a cost-effective manner, including by identifying the key cost drivers for the organisation.</w:t>
      </w:r>
      <w:bookmarkEnd w:id="34"/>
    </w:p>
    <w:tbl>
      <w:tblPr>
        <w:tblStyle w:val="TableGrid"/>
        <w:tblW w:w="0" w:type="auto"/>
        <w:tblLook w:val="04A0" w:firstRow="1" w:lastRow="0" w:firstColumn="1" w:lastColumn="0" w:noHBand="0" w:noVBand="1"/>
      </w:tblPr>
      <w:tblGrid>
        <w:gridCol w:w="8930"/>
      </w:tblGrid>
      <w:tr w:rsidR="00BC06EA" w14:paraId="695AB786" w14:textId="77777777" w:rsidTr="6532BC3B">
        <w:trPr>
          <w:cnfStyle w:val="100000000000" w:firstRow="1" w:lastRow="0" w:firstColumn="0" w:lastColumn="0" w:oddVBand="0" w:evenVBand="0" w:oddHBand="0" w:evenHBand="0" w:firstRowFirstColumn="0" w:firstRowLastColumn="0" w:lastRowFirstColumn="0" w:lastRowLastColumn="0"/>
        </w:trPr>
        <w:tc>
          <w:tcPr>
            <w:tcW w:w="8930" w:type="dxa"/>
          </w:tcPr>
          <w:p w14:paraId="2631CD92" w14:textId="77777777" w:rsidR="00BC06EA" w:rsidRPr="0095619F" w:rsidRDefault="00BC06EA" w:rsidP="0095619F">
            <w:pPr>
              <w:pStyle w:val="Longformcallout"/>
              <w:rPr>
                <w:rFonts w:asciiTheme="majorHAnsi" w:hAnsiTheme="majorHAnsi" w:cstheme="majorHAnsi"/>
              </w:rPr>
            </w:pPr>
            <w:r w:rsidRPr="0095619F">
              <w:rPr>
                <w:rFonts w:asciiTheme="majorHAnsi" w:hAnsiTheme="majorHAnsi" w:cstheme="majorHAnsi"/>
              </w:rPr>
              <w:t>Summary</w:t>
            </w:r>
          </w:p>
          <w:p w14:paraId="23E3F55D" w14:textId="6E71D510" w:rsidR="0095619F" w:rsidRDefault="0095619F" w:rsidP="0095619F">
            <w:pPr>
              <w:pStyle w:val="Longformcallout"/>
            </w:pPr>
            <w:r w:rsidRPr="20BDA18E">
              <w:t xml:space="preserve">The Review was satisfied that SANTS operated in a cost-effective manner </w:t>
            </w:r>
            <w:r w:rsidR="00851234">
              <w:t>during</w:t>
            </w:r>
            <w:r w:rsidR="00851234" w:rsidRPr="20BDA18E">
              <w:t xml:space="preserve"> </w:t>
            </w:r>
            <w:r w:rsidRPr="20BDA18E">
              <w:t xml:space="preserve">the Review period despite operating costs (including total activity, corporate and PBC expenditure) continuing to rise. Core operational funding from NIAA was relatively stable and salaries continued to be the main cost driver for SANTS. </w:t>
            </w:r>
          </w:p>
          <w:p w14:paraId="7B48C813" w14:textId="2D9062C6" w:rsidR="0095619F" w:rsidRDefault="0095619F" w:rsidP="0095619F">
            <w:pPr>
              <w:pStyle w:val="Longformcallout"/>
            </w:pPr>
            <w:r w:rsidRPr="20BDA18E">
              <w:t>As recommended by the previous Review, outsourced roles such as the CFO, payroll and HR were brought back in</w:t>
            </w:r>
            <w:r w:rsidR="00482153">
              <w:t>-</w:t>
            </w:r>
            <w:r w:rsidRPr="20BDA18E">
              <w:t>house as a cost-savings strategy. The Finance and Business Services function, now led by the Chief Finance and Operations Officer, include</w:t>
            </w:r>
            <w:r w:rsidR="005A3CEB">
              <w:t>d</w:t>
            </w:r>
            <w:r w:rsidRPr="20BDA18E">
              <w:t xml:space="preserve"> previously outsourced functions.</w:t>
            </w:r>
          </w:p>
          <w:p w14:paraId="32307232" w14:textId="466AB63B" w:rsidR="0095619F" w:rsidRPr="00F911F1" w:rsidRDefault="0095619F" w:rsidP="0095619F">
            <w:pPr>
              <w:pStyle w:val="Longformcallout"/>
            </w:pPr>
            <w:r>
              <w:t>E</w:t>
            </w:r>
            <w:r w:rsidRPr="00F911F1">
              <w:t xml:space="preserve">xternal consultants were used sparingly and were focused on discrete tasks or to support internal capability development. SANTS offered some fee-for-service activities for PBCs which increased revenue </w:t>
            </w:r>
            <w:r w:rsidR="005A3CEB">
              <w:t>during</w:t>
            </w:r>
            <w:r w:rsidR="005A3CEB" w:rsidRPr="00F911F1">
              <w:t xml:space="preserve"> </w:t>
            </w:r>
            <w:r w:rsidRPr="00F911F1">
              <w:t xml:space="preserve">the Review period. The continued growth of these services </w:t>
            </w:r>
            <w:r w:rsidR="005A3CEB">
              <w:t>was</w:t>
            </w:r>
            <w:r w:rsidR="005A3CEB" w:rsidRPr="00F911F1">
              <w:t xml:space="preserve"> </w:t>
            </w:r>
            <w:r w:rsidRPr="00F911F1">
              <w:t xml:space="preserve">an important consideration for SANTS funding viability going forward. </w:t>
            </w:r>
          </w:p>
          <w:p w14:paraId="3F52DFA6" w14:textId="06DDC22A" w:rsidR="00391097" w:rsidRDefault="0095619F" w:rsidP="0095619F">
            <w:pPr>
              <w:pStyle w:val="Longformcallout"/>
            </w:pPr>
            <w:r w:rsidRPr="20BDA18E">
              <w:t xml:space="preserve">SANTS adopted appropriate processes for working in efficient and cost-effective ways with claim groups. Claim group meetings were generally productive, with total costs of these meetings varying significantly </w:t>
            </w:r>
            <w:r w:rsidR="005A3CEB">
              <w:t>during</w:t>
            </w:r>
            <w:r w:rsidR="005A3CEB" w:rsidRPr="20BDA18E">
              <w:t xml:space="preserve"> </w:t>
            </w:r>
            <w:r w:rsidRPr="20BDA18E">
              <w:t xml:space="preserve">the Review period. SANTS </w:t>
            </w:r>
            <w:r w:rsidR="005A3CEB">
              <w:t>had</w:t>
            </w:r>
            <w:r w:rsidR="005A3CEB" w:rsidRPr="20BDA18E">
              <w:t xml:space="preserve"> </w:t>
            </w:r>
            <w:r w:rsidRPr="20BDA18E">
              <w:t>documented travel policies to ensure efficient travel assistance for community meetings.</w:t>
            </w:r>
          </w:p>
        </w:tc>
      </w:tr>
    </w:tbl>
    <w:p w14:paraId="05081F81" w14:textId="6E2C3A9F" w:rsidR="00C04C2D" w:rsidRDefault="002342A7" w:rsidP="00475B8C">
      <w:pPr>
        <w:pStyle w:val="Heading3"/>
        <w:numPr>
          <w:ilvl w:val="2"/>
          <w:numId w:val="23"/>
        </w:numPr>
      </w:pPr>
      <w:r>
        <w:t xml:space="preserve">TOR 4: </w:t>
      </w:r>
      <w:r w:rsidR="00C04C2D">
        <w:t>Assessment of performance</w:t>
      </w:r>
    </w:p>
    <w:p w14:paraId="22E13E7A" w14:textId="4DA48E11" w:rsidR="00B12C55" w:rsidRPr="00EF095B" w:rsidRDefault="00B12C55" w:rsidP="00B12C55">
      <w:pPr>
        <w:rPr>
          <w:lang w:eastAsia="en-AU"/>
        </w:rPr>
      </w:pPr>
      <w:r>
        <w:rPr>
          <w:lang w:eastAsia="en-AU"/>
        </w:rPr>
        <w:t xml:space="preserve">This section presents an assessment of performance against the performance indicators for this </w:t>
      </w:r>
      <w:r w:rsidR="00C52F0A">
        <w:rPr>
          <w:lang w:eastAsia="en-AU"/>
        </w:rPr>
        <w:t>TOR</w:t>
      </w:r>
      <w:r>
        <w:rPr>
          <w:lang w:eastAsia="en-AU"/>
        </w:rPr>
        <w:t xml:space="preserve">. To see the performance indicators please see </w:t>
      </w:r>
      <w:r w:rsidR="00EB31F6">
        <w:rPr>
          <w:lang w:eastAsia="en-AU"/>
        </w:rPr>
        <w:fldChar w:fldCharType="begin"/>
      </w:r>
      <w:r w:rsidR="00EB31F6">
        <w:rPr>
          <w:lang w:eastAsia="en-AU"/>
        </w:rPr>
        <w:instrText xml:space="preserve"> REF _Ref494201132 \n \h </w:instrText>
      </w:r>
      <w:r w:rsidR="00EB31F6">
        <w:rPr>
          <w:lang w:eastAsia="en-AU"/>
        </w:rPr>
      </w:r>
      <w:r w:rsidR="00EB31F6">
        <w:rPr>
          <w:lang w:eastAsia="en-AU"/>
        </w:rPr>
        <w:fldChar w:fldCharType="separate"/>
      </w:r>
      <w:r w:rsidR="002D4625">
        <w:rPr>
          <w:lang w:eastAsia="en-AU"/>
        </w:rPr>
        <w:t>Appendix A</w:t>
      </w:r>
      <w:r w:rsidR="00EB31F6">
        <w:rPr>
          <w:lang w:eastAsia="en-AU"/>
        </w:rPr>
        <w:fldChar w:fldCharType="end"/>
      </w:r>
      <w:r>
        <w:rPr>
          <w:lang w:eastAsia="en-AU"/>
        </w:rPr>
        <w:t>.</w:t>
      </w:r>
    </w:p>
    <w:p w14:paraId="78B6F7BC" w14:textId="35F19C65" w:rsidR="00046737" w:rsidRDefault="00046737" w:rsidP="00046737">
      <w:pPr>
        <w:pStyle w:val="Heading4"/>
      </w:pPr>
      <w:r w:rsidRPr="00046737">
        <w:t xml:space="preserve">Expenditure on salaries (legal, anthropological, </w:t>
      </w:r>
      <w:r w:rsidR="007E6193">
        <w:t>B</w:t>
      </w:r>
      <w:r w:rsidRPr="00046737">
        <w:t xml:space="preserve">oard, CEO, </w:t>
      </w:r>
      <w:r w:rsidR="00BF5F10">
        <w:t>HR</w:t>
      </w:r>
      <w:r w:rsidRPr="00046737">
        <w:t>, etc.), operations (travel, legal, offices, etc.) or other relevant items</w:t>
      </w:r>
    </w:p>
    <w:p w14:paraId="62132AF2" w14:textId="2C0B55BB" w:rsidR="002C4E91" w:rsidRDefault="00426AD8" w:rsidP="00356B94">
      <w:pPr>
        <w:pStyle w:val="Heading5"/>
      </w:pPr>
      <w:r>
        <w:t xml:space="preserve">Funding for SANTS </w:t>
      </w:r>
      <w:r w:rsidR="00584DCD">
        <w:t>increased</w:t>
      </w:r>
      <w:r>
        <w:t xml:space="preserve"> </w:t>
      </w:r>
      <w:r w:rsidR="005A3CEB">
        <w:t xml:space="preserve">during </w:t>
      </w:r>
      <w:r>
        <w:t>the Review period</w:t>
      </w:r>
    </w:p>
    <w:p w14:paraId="4F6420DE" w14:textId="45AEDE38" w:rsidR="00405E49" w:rsidRPr="007A10D0" w:rsidRDefault="00B47B93" w:rsidP="00352D8F">
      <w:pPr>
        <w:numPr>
          <w:ilvl w:val="4"/>
          <w:numId w:val="2"/>
        </w:numPr>
        <w:spacing w:after="165"/>
      </w:pPr>
      <w:bookmarkStart w:id="35" w:name="_Ref139362118"/>
      <w:r>
        <w:rPr>
          <w:lang w:eastAsia="en-AU"/>
        </w:rPr>
        <w:t xml:space="preserve">SANTS delivered native title </w:t>
      </w:r>
      <w:r w:rsidR="007279AC">
        <w:rPr>
          <w:lang w:eastAsia="en-AU"/>
        </w:rPr>
        <w:t>services</w:t>
      </w:r>
      <w:r>
        <w:rPr>
          <w:lang w:eastAsia="en-AU"/>
        </w:rPr>
        <w:t xml:space="preserve"> </w:t>
      </w:r>
      <w:r w:rsidR="007279AC">
        <w:rPr>
          <w:lang w:eastAsia="en-AU"/>
        </w:rPr>
        <w:t>through</w:t>
      </w:r>
      <w:r w:rsidR="009C262E">
        <w:rPr>
          <w:lang w:eastAsia="en-AU"/>
        </w:rPr>
        <w:t xml:space="preserve"> a combination of operational and litigation funding</w:t>
      </w:r>
      <w:r>
        <w:rPr>
          <w:lang w:eastAsia="en-AU"/>
        </w:rPr>
        <w:t xml:space="preserve">. </w:t>
      </w:r>
      <w:r w:rsidR="00DB6ABC">
        <w:rPr>
          <w:lang w:eastAsia="en-AU"/>
        </w:rPr>
        <w:t xml:space="preserve">Operational funding, including mid-year funding, increased across </w:t>
      </w:r>
      <w:r w:rsidR="005A3CEB">
        <w:rPr>
          <w:lang w:eastAsia="en-AU"/>
        </w:rPr>
        <w:t>during the Review period</w:t>
      </w:r>
      <w:r w:rsidR="00DB6ABC">
        <w:rPr>
          <w:lang w:eastAsia="en-AU"/>
        </w:rPr>
        <w:t xml:space="preserve">, </w:t>
      </w:r>
      <w:r w:rsidR="009C36D4">
        <w:rPr>
          <w:lang w:eastAsia="en-AU"/>
        </w:rPr>
        <w:t>while litigation funding fluctuated in response to litigation demand and was</w:t>
      </w:r>
      <w:r w:rsidR="006907F6">
        <w:rPr>
          <w:lang w:eastAsia="en-AU"/>
        </w:rPr>
        <w:t xml:space="preserve"> able to be carried over from year to year.</w:t>
      </w:r>
      <w:r w:rsidR="003F465D">
        <w:rPr>
          <w:lang w:eastAsia="en-AU"/>
        </w:rPr>
        <w:t xml:space="preserve"> </w:t>
      </w:r>
      <w:r w:rsidR="00405E49">
        <w:t>SANTS</w:t>
      </w:r>
      <w:r w:rsidR="00EA5BD4">
        <w:t>’s</w:t>
      </w:r>
      <w:r w:rsidR="00405E49">
        <w:t xml:space="preserve"> funding between </w:t>
      </w:r>
      <w:r w:rsidR="00067944">
        <w:t>FY</w:t>
      </w:r>
      <w:r w:rsidR="00405E49">
        <w:t>2019</w:t>
      </w:r>
      <w:r w:rsidR="001A58E7">
        <w:t>-</w:t>
      </w:r>
      <w:r w:rsidR="00405E49">
        <w:t xml:space="preserve">20 to </w:t>
      </w:r>
      <w:r w:rsidR="00067944">
        <w:t>FY</w:t>
      </w:r>
      <w:r w:rsidR="00405E49">
        <w:t>202</w:t>
      </w:r>
      <w:r w:rsidR="00780305">
        <w:t>1</w:t>
      </w:r>
      <w:r w:rsidR="001A58E7">
        <w:t>-</w:t>
      </w:r>
      <w:r w:rsidR="00780305">
        <w:t>22</w:t>
      </w:r>
      <w:r w:rsidR="00405E49">
        <w:t xml:space="preserve"> </w:t>
      </w:r>
      <w:r w:rsidR="003F465D">
        <w:t>i</w:t>
      </w:r>
      <w:r w:rsidR="00405E49">
        <w:t xml:space="preserve">s shown in </w:t>
      </w:r>
      <w:r w:rsidR="00405E49">
        <w:fldChar w:fldCharType="begin"/>
      </w:r>
      <w:r w:rsidR="00405E49">
        <w:instrText xml:space="preserve"> REF _Ref139362142 \h </w:instrText>
      </w:r>
      <w:r w:rsidR="00405E49">
        <w:fldChar w:fldCharType="separate"/>
      </w:r>
      <w:r w:rsidR="002D4625">
        <w:t xml:space="preserve">Table </w:t>
      </w:r>
      <w:r w:rsidR="002D4625">
        <w:rPr>
          <w:noProof/>
        </w:rPr>
        <w:t>9</w:t>
      </w:r>
      <w:r w:rsidR="00405E49">
        <w:fldChar w:fldCharType="end"/>
      </w:r>
      <w:r w:rsidR="00405E49" w:rsidRPr="00071871">
        <w:t>.</w:t>
      </w:r>
    </w:p>
    <w:p w14:paraId="4F4DC4A2" w14:textId="6A9CA671" w:rsidR="00405E49" w:rsidRDefault="00405E49" w:rsidP="00405E49">
      <w:pPr>
        <w:pStyle w:val="Caption"/>
      </w:pPr>
      <w:bookmarkStart w:id="36" w:name="_Ref139362142"/>
      <w:r>
        <w:t xml:space="preserve">Table </w:t>
      </w:r>
      <w:r>
        <w:rPr>
          <w:bCs w:val="0"/>
        </w:rPr>
        <w:fldChar w:fldCharType="begin"/>
      </w:r>
      <w:r>
        <w:instrText xml:space="preserve"> SEQ Table \* ARABIC </w:instrText>
      </w:r>
      <w:r>
        <w:rPr>
          <w:bCs w:val="0"/>
        </w:rPr>
        <w:fldChar w:fldCharType="separate"/>
      </w:r>
      <w:r w:rsidR="002D4625">
        <w:rPr>
          <w:noProof/>
        </w:rPr>
        <w:t>9</w:t>
      </w:r>
      <w:r>
        <w:rPr>
          <w:bCs w:val="0"/>
        </w:rPr>
        <w:fldChar w:fldCharType="end"/>
      </w:r>
      <w:bookmarkEnd w:id="35"/>
      <w:bookmarkEnd w:id="36"/>
      <w:r>
        <w:t xml:space="preserve"> | SANTS </w:t>
      </w:r>
      <w:r w:rsidR="006A0E3D">
        <w:t>NIAA funding and income</w:t>
      </w:r>
      <w:r>
        <w:t xml:space="preserve"> </w:t>
      </w:r>
      <w:r w:rsidR="00067944">
        <w:t>FY</w:t>
      </w:r>
      <w:r>
        <w:t>2019</w:t>
      </w:r>
      <w:r w:rsidR="001A58E7">
        <w:t>-</w:t>
      </w:r>
      <w:r>
        <w:t xml:space="preserve">20 to </w:t>
      </w:r>
      <w:r w:rsidR="00067944">
        <w:t>FY</w:t>
      </w:r>
      <w:r>
        <w:t>2021</w:t>
      </w:r>
      <w:r w:rsidR="001A58E7">
        <w:t>-</w:t>
      </w:r>
      <w:r>
        <w:t>22</w:t>
      </w:r>
      <w:r w:rsidR="00894C88">
        <w:rPr>
          <w:rStyle w:val="FootnoteReference"/>
        </w:rPr>
        <w:footnoteReference w:id="16"/>
      </w:r>
    </w:p>
    <w:tbl>
      <w:tblPr>
        <w:tblStyle w:val="NOUSSideHeader1"/>
        <w:tblW w:w="5000" w:type="pct"/>
        <w:tblLook w:val="04A0" w:firstRow="1" w:lastRow="0" w:firstColumn="1" w:lastColumn="0" w:noHBand="0" w:noVBand="1"/>
      </w:tblPr>
      <w:tblGrid>
        <w:gridCol w:w="2835"/>
        <w:gridCol w:w="2031"/>
        <w:gridCol w:w="2032"/>
        <w:gridCol w:w="2032"/>
      </w:tblGrid>
      <w:tr w:rsidR="00BC068D" w:rsidRPr="00E87CCC" w14:paraId="3536F2F2" w14:textId="51FCA669" w:rsidTr="00F275FF">
        <w:trPr>
          <w:cnfStyle w:val="100000000000" w:firstRow="1" w:lastRow="0" w:firstColumn="0" w:lastColumn="0" w:oddVBand="0" w:evenVBand="0" w:oddHBand="0" w:evenHBand="0" w:firstRowFirstColumn="0" w:firstRowLastColumn="0" w:lastRowFirstColumn="0" w:lastRowLastColumn="0"/>
        </w:trPr>
        <w:tc>
          <w:tcPr>
            <w:tcW w:w="1587" w:type="pct"/>
          </w:tcPr>
          <w:p w14:paraId="757D4879" w14:textId="31D8A554" w:rsidR="00405E49" w:rsidRPr="00E87CCC" w:rsidRDefault="00E83E9A">
            <w:pPr>
              <w:pStyle w:val="TableNheader"/>
            </w:pPr>
            <w:r>
              <w:t xml:space="preserve">NIAA </w:t>
            </w:r>
            <w:r w:rsidR="001A58E7">
              <w:t>f</w:t>
            </w:r>
            <w:r w:rsidR="00405E49" w:rsidRPr="00E87CCC">
              <w:t>unding</w:t>
            </w:r>
          </w:p>
        </w:tc>
        <w:tc>
          <w:tcPr>
            <w:tcW w:w="1137" w:type="pct"/>
          </w:tcPr>
          <w:p w14:paraId="6252510D" w14:textId="4359C13C" w:rsidR="00405E49" w:rsidRPr="00E87CCC" w:rsidRDefault="00067944" w:rsidP="001A58E7">
            <w:pPr>
              <w:pStyle w:val="TableNheader"/>
            </w:pPr>
            <w:r w:rsidRPr="00E87CCC">
              <w:t>FY</w:t>
            </w:r>
            <w:r w:rsidR="00405E49" w:rsidRPr="00E87CCC">
              <w:t>2019</w:t>
            </w:r>
            <w:r w:rsidR="001A58E7">
              <w:t>-</w:t>
            </w:r>
            <w:r w:rsidR="00405E49" w:rsidRPr="00E87CCC">
              <w:t>20</w:t>
            </w:r>
          </w:p>
        </w:tc>
        <w:tc>
          <w:tcPr>
            <w:tcW w:w="1138" w:type="pct"/>
          </w:tcPr>
          <w:p w14:paraId="0AFC4CBF" w14:textId="1E11F217" w:rsidR="00405E49" w:rsidRPr="00E87CCC" w:rsidRDefault="00067944" w:rsidP="001A58E7">
            <w:pPr>
              <w:pStyle w:val="TableNheader"/>
            </w:pPr>
            <w:r w:rsidRPr="00E87CCC">
              <w:t>FY</w:t>
            </w:r>
            <w:r w:rsidR="00405E49" w:rsidRPr="00E87CCC">
              <w:t>2020</w:t>
            </w:r>
            <w:r w:rsidR="001A58E7">
              <w:t>-</w:t>
            </w:r>
            <w:r w:rsidR="00405E49" w:rsidRPr="00E87CCC">
              <w:t>21</w:t>
            </w:r>
          </w:p>
        </w:tc>
        <w:tc>
          <w:tcPr>
            <w:tcW w:w="1138" w:type="pct"/>
          </w:tcPr>
          <w:p w14:paraId="0C18F9E1" w14:textId="54895C29" w:rsidR="00405E49" w:rsidRPr="00E87CCC" w:rsidRDefault="00067944" w:rsidP="001A58E7">
            <w:pPr>
              <w:pStyle w:val="TableNheader"/>
            </w:pPr>
            <w:r w:rsidRPr="00E87CCC">
              <w:t>FY</w:t>
            </w:r>
            <w:r w:rsidR="00405E49" w:rsidRPr="00E87CCC">
              <w:t>2021</w:t>
            </w:r>
            <w:r w:rsidR="001A58E7">
              <w:t>-</w:t>
            </w:r>
            <w:r w:rsidR="00405E49" w:rsidRPr="00E87CCC">
              <w:t>22</w:t>
            </w:r>
          </w:p>
        </w:tc>
      </w:tr>
      <w:tr w:rsidR="00C127FF" w14:paraId="65E029CF" w14:textId="05A8EE76" w:rsidTr="00F275FF">
        <w:trPr>
          <w:cnfStyle w:val="000000100000" w:firstRow="0" w:lastRow="0" w:firstColumn="0" w:lastColumn="0" w:oddVBand="0" w:evenVBand="0" w:oddHBand="1" w:evenHBand="0" w:firstRowFirstColumn="0" w:firstRowLastColumn="0" w:lastRowFirstColumn="0" w:lastRowLastColumn="0"/>
        </w:trPr>
        <w:tc>
          <w:tcPr>
            <w:tcW w:w="1587" w:type="pct"/>
          </w:tcPr>
          <w:p w14:paraId="584C85D4" w14:textId="75E38695" w:rsidR="00C127FF" w:rsidRPr="00E87CCC" w:rsidRDefault="003D06E3" w:rsidP="00C127FF">
            <w:pPr>
              <w:pStyle w:val="TableNText"/>
            </w:pPr>
            <w:r>
              <w:t>Base agreement</w:t>
            </w:r>
          </w:p>
        </w:tc>
        <w:tc>
          <w:tcPr>
            <w:tcW w:w="1137" w:type="pct"/>
            <w:vAlign w:val="top"/>
          </w:tcPr>
          <w:p w14:paraId="0AB6FE3F" w14:textId="0EFA66F9" w:rsidR="00C127FF" w:rsidRPr="00E87CCC" w:rsidRDefault="00C127FF" w:rsidP="001A58E7">
            <w:pPr>
              <w:pStyle w:val="TableNText"/>
            </w:pPr>
            <w:r w:rsidRPr="00E87CCC">
              <w:t>$</w:t>
            </w:r>
            <w:r w:rsidR="004C7819" w:rsidRPr="004C7819">
              <w:t>4</w:t>
            </w:r>
            <w:r w:rsidR="00BF04B5">
              <w:t>,</w:t>
            </w:r>
            <w:r w:rsidR="004C7819" w:rsidRPr="004C7819">
              <w:t>176</w:t>
            </w:r>
            <w:r w:rsidR="00BF04B5">
              <w:t>,</w:t>
            </w:r>
            <w:r w:rsidR="004C7819" w:rsidRPr="004C7819">
              <w:t>250</w:t>
            </w:r>
          </w:p>
        </w:tc>
        <w:tc>
          <w:tcPr>
            <w:tcW w:w="1138" w:type="pct"/>
            <w:vAlign w:val="top"/>
          </w:tcPr>
          <w:p w14:paraId="29445D67" w14:textId="20D0055B" w:rsidR="00C127FF" w:rsidRPr="00E87CCC" w:rsidRDefault="00C127FF" w:rsidP="001A58E7">
            <w:pPr>
              <w:pStyle w:val="TableNText"/>
            </w:pPr>
            <w:r w:rsidRPr="00E87CCC">
              <w:t>$4,676,250</w:t>
            </w:r>
          </w:p>
        </w:tc>
        <w:tc>
          <w:tcPr>
            <w:tcW w:w="1138" w:type="pct"/>
            <w:vAlign w:val="top"/>
          </w:tcPr>
          <w:p w14:paraId="3EBFF9D5" w14:textId="6F4D5AFF" w:rsidR="00C127FF" w:rsidRPr="00E87CCC" w:rsidRDefault="00C127FF" w:rsidP="001A58E7">
            <w:pPr>
              <w:pStyle w:val="TableNText"/>
            </w:pPr>
            <w:r w:rsidRPr="00E87CCC">
              <w:t>$4,676,250</w:t>
            </w:r>
          </w:p>
        </w:tc>
      </w:tr>
      <w:tr w:rsidR="00BF04B5" w14:paraId="11D0721F" w14:textId="5E6D4461" w:rsidTr="00F275FF">
        <w:trPr>
          <w:cnfStyle w:val="000000010000" w:firstRow="0" w:lastRow="0" w:firstColumn="0" w:lastColumn="0" w:oddVBand="0" w:evenVBand="0" w:oddHBand="0" w:evenHBand="1" w:firstRowFirstColumn="0" w:firstRowLastColumn="0" w:lastRowFirstColumn="0" w:lastRowLastColumn="0"/>
        </w:trPr>
        <w:tc>
          <w:tcPr>
            <w:tcW w:w="1587" w:type="pct"/>
          </w:tcPr>
          <w:p w14:paraId="1B633255" w14:textId="3569DE39" w:rsidR="00BF04B5" w:rsidRDefault="00BF04B5" w:rsidP="00C127FF">
            <w:pPr>
              <w:pStyle w:val="TableNText"/>
            </w:pPr>
            <w:r>
              <w:t xml:space="preserve">Mid-year funding </w:t>
            </w:r>
          </w:p>
        </w:tc>
        <w:tc>
          <w:tcPr>
            <w:tcW w:w="1137" w:type="pct"/>
            <w:vAlign w:val="top"/>
          </w:tcPr>
          <w:p w14:paraId="478EA4EC" w14:textId="5B00A04E" w:rsidR="00BF04B5" w:rsidRPr="00E87CCC" w:rsidRDefault="00BF04B5" w:rsidP="001A58E7">
            <w:pPr>
              <w:pStyle w:val="TableNText"/>
            </w:pPr>
            <w:r>
              <w:t>$575,000</w:t>
            </w:r>
          </w:p>
        </w:tc>
        <w:tc>
          <w:tcPr>
            <w:tcW w:w="1138" w:type="pct"/>
            <w:vAlign w:val="top"/>
          </w:tcPr>
          <w:p w14:paraId="4659BFFF" w14:textId="621446A3" w:rsidR="00BF04B5" w:rsidRPr="00E87CCC" w:rsidRDefault="004644C4" w:rsidP="001A58E7">
            <w:pPr>
              <w:pStyle w:val="TableNText"/>
            </w:pPr>
            <w:r>
              <w:t>$900,000</w:t>
            </w:r>
          </w:p>
        </w:tc>
        <w:tc>
          <w:tcPr>
            <w:tcW w:w="1138" w:type="pct"/>
            <w:vAlign w:val="top"/>
          </w:tcPr>
          <w:p w14:paraId="7C277C17" w14:textId="38598C6F" w:rsidR="00BF04B5" w:rsidRPr="00E87CCC" w:rsidRDefault="00CF6E88" w:rsidP="001A58E7">
            <w:pPr>
              <w:pStyle w:val="TableNText"/>
            </w:pPr>
            <w:r>
              <w:t>$1,</w:t>
            </w:r>
            <w:r w:rsidR="00E107F5">
              <w:t>659,</w:t>
            </w:r>
            <w:r w:rsidR="003D4CE9">
              <w:t>300</w:t>
            </w:r>
          </w:p>
        </w:tc>
      </w:tr>
      <w:tr w:rsidR="0061526F" w14:paraId="6312A4D0" w14:textId="268B61EA" w:rsidTr="00F275FF">
        <w:trPr>
          <w:cnfStyle w:val="000000100000" w:firstRow="0" w:lastRow="0" w:firstColumn="0" w:lastColumn="0" w:oddVBand="0" w:evenVBand="0" w:oddHBand="1" w:evenHBand="0" w:firstRowFirstColumn="0" w:firstRowLastColumn="0" w:lastRowFirstColumn="0" w:lastRowLastColumn="0"/>
        </w:trPr>
        <w:tc>
          <w:tcPr>
            <w:tcW w:w="1587" w:type="pct"/>
          </w:tcPr>
          <w:p w14:paraId="3EF18D25" w14:textId="147E94B8" w:rsidR="0061526F" w:rsidRPr="00E87CCC" w:rsidRDefault="0061526F">
            <w:pPr>
              <w:pStyle w:val="TableNText"/>
            </w:pPr>
            <w:r w:rsidRPr="00E87CCC">
              <w:t>PBC support</w:t>
            </w:r>
          </w:p>
        </w:tc>
        <w:tc>
          <w:tcPr>
            <w:tcW w:w="1137" w:type="pct"/>
          </w:tcPr>
          <w:p w14:paraId="53C09909" w14:textId="6A741592" w:rsidR="0061526F" w:rsidRPr="00E87CCC" w:rsidRDefault="005669DA" w:rsidP="001A58E7">
            <w:pPr>
              <w:pStyle w:val="TableNText"/>
            </w:pPr>
            <w:r w:rsidRPr="00E87CCC">
              <w:t>$860,000</w:t>
            </w:r>
          </w:p>
        </w:tc>
        <w:tc>
          <w:tcPr>
            <w:tcW w:w="1138" w:type="pct"/>
          </w:tcPr>
          <w:p w14:paraId="1EBBCAE2" w14:textId="148E9B93" w:rsidR="0061526F" w:rsidRPr="00E87CCC" w:rsidRDefault="004644C4" w:rsidP="001A58E7">
            <w:pPr>
              <w:pStyle w:val="TableNText"/>
            </w:pPr>
            <w:r>
              <w:t>$925,000</w:t>
            </w:r>
          </w:p>
        </w:tc>
        <w:tc>
          <w:tcPr>
            <w:tcW w:w="1138" w:type="pct"/>
          </w:tcPr>
          <w:p w14:paraId="25630710" w14:textId="129984E1" w:rsidR="0061526F" w:rsidRPr="00E87CCC" w:rsidRDefault="009E7E5B" w:rsidP="001A58E7">
            <w:pPr>
              <w:pStyle w:val="TableNText"/>
            </w:pPr>
            <w:r w:rsidRPr="00E87CCC">
              <w:t>$1,0</w:t>
            </w:r>
            <w:r w:rsidR="00CD4459">
              <w:t>85</w:t>
            </w:r>
            <w:r w:rsidRPr="00E87CCC">
              <w:t>,000</w:t>
            </w:r>
          </w:p>
        </w:tc>
      </w:tr>
      <w:tr w:rsidR="0061526F" w14:paraId="23DB570C" w14:textId="63BA477A" w:rsidTr="00F275FF">
        <w:trPr>
          <w:cnfStyle w:val="000000010000" w:firstRow="0" w:lastRow="0" w:firstColumn="0" w:lastColumn="0" w:oddVBand="0" w:evenVBand="0" w:oddHBand="0" w:evenHBand="1" w:firstRowFirstColumn="0" w:firstRowLastColumn="0" w:lastRowFirstColumn="0" w:lastRowLastColumn="0"/>
        </w:trPr>
        <w:tc>
          <w:tcPr>
            <w:tcW w:w="1587" w:type="pct"/>
          </w:tcPr>
          <w:p w14:paraId="355F19BB" w14:textId="20F0466C" w:rsidR="0061526F" w:rsidRPr="00E87CCC" w:rsidRDefault="0061526F">
            <w:pPr>
              <w:pStyle w:val="TableNText"/>
            </w:pPr>
            <w:r w:rsidRPr="00E87CCC">
              <w:t>Additional litigation funding</w:t>
            </w:r>
          </w:p>
        </w:tc>
        <w:tc>
          <w:tcPr>
            <w:tcW w:w="1137" w:type="pct"/>
          </w:tcPr>
          <w:p w14:paraId="1C6ADE72" w14:textId="38EEA322" w:rsidR="0061526F" w:rsidRPr="00E87CCC" w:rsidRDefault="00BF04B5" w:rsidP="001A58E7">
            <w:pPr>
              <w:pStyle w:val="TableNText"/>
            </w:pPr>
            <w:r>
              <w:t>$4,225,000</w:t>
            </w:r>
          </w:p>
        </w:tc>
        <w:tc>
          <w:tcPr>
            <w:tcW w:w="1138" w:type="pct"/>
          </w:tcPr>
          <w:p w14:paraId="4AE48824" w14:textId="1857B692" w:rsidR="0061526F" w:rsidRPr="00E87CCC" w:rsidRDefault="004644C4" w:rsidP="001A58E7">
            <w:pPr>
              <w:pStyle w:val="TableNText"/>
            </w:pPr>
            <w:r>
              <w:t>$</w:t>
            </w:r>
            <w:r w:rsidR="003D2141">
              <w:t>1,547,200</w:t>
            </w:r>
          </w:p>
        </w:tc>
        <w:tc>
          <w:tcPr>
            <w:tcW w:w="1138" w:type="pct"/>
          </w:tcPr>
          <w:p w14:paraId="3C47A6EB" w14:textId="54A547A4" w:rsidR="0061526F" w:rsidRPr="00E87CCC" w:rsidRDefault="00BC1B5E" w:rsidP="001A58E7">
            <w:pPr>
              <w:pStyle w:val="TableNText"/>
            </w:pPr>
            <w:r>
              <w:t>$4,</w:t>
            </w:r>
            <w:r w:rsidR="00710B08">
              <w:t>952,640</w:t>
            </w:r>
          </w:p>
        </w:tc>
      </w:tr>
      <w:tr w:rsidR="00681179" w14:paraId="585ECDFB" w14:textId="75F20A63" w:rsidTr="00F275FF">
        <w:trPr>
          <w:cnfStyle w:val="000000100000" w:firstRow="0" w:lastRow="0" w:firstColumn="0" w:lastColumn="0" w:oddVBand="0" w:evenVBand="0" w:oddHBand="1" w:evenHBand="0" w:firstRowFirstColumn="0" w:firstRowLastColumn="0" w:lastRowFirstColumn="0" w:lastRowLastColumn="0"/>
        </w:trPr>
        <w:tc>
          <w:tcPr>
            <w:tcW w:w="1587" w:type="pct"/>
          </w:tcPr>
          <w:p w14:paraId="5F94F130" w14:textId="62CFFBE8" w:rsidR="00681179" w:rsidRPr="002B549A" w:rsidRDefault="00681179" w:rsidP="004A61C2">
            <w:pPr>
              <w:pStyle w:val="TableNText"/>
              <w:rPr>
                <w:rFonts w:ascii="Segoe UI Semibold" w:hAnsi="Segoe UI Semibold" w:cs="Segoe UI Semibold"/>
              </w:rPr>
            </w:pPr>
            <w:r w:rsidRPr="002B549A">
              <w:rPr>
                <w:rFonts w:ascii="Segoe UI Semibold" w:hAnsi="Segoe UI Semibold" w:cs="Segoe UI Semibold"/>
              </w:rPr>
              <w:lastRenderedPageBreak/>
              <w:t>Total</w:t>
            </w:r>
          </w:p>
        </w:tc>
        <w:tc>
          <w:tcPr>
            <w:tcW w:w="1137" w:type="pct"/>
          </w:tcPr>
          <w:p w14:paraId="6FF5A490" w14:textId="54B32756" w:rsidR="00681179" w:rsidRPr="002B549A" w:rsidRDefault="00681179" w:rsidP="004A61C2">
            <w:pPr>
              <w:pStyle w:val="TableNText"/>
              <w:rPr>
                <w:rFonts w:ascii="Segoe UI Semibold" w:hAnsi="Segoe UI Semibold" w:cs="Segoe UI Semibold"/>
              </w:rPr>
            </w:pPr>
            <w:r w:rsidRPr="002B549A">
              <w:rPr>
                <w:rFonts w:ascii="Segoe UI Semibold" w:hAnsi="Segoe UI Semibold" w:cs="Segoe UI Semibold"/>
              </w:rPr>
              <w:t>$9,</w:t>
            </w:r>
            <w:r w:rsidR="00580896" w:rsidRPr="002B549A">
              <w:rPr>
                <w:rFonts w:ascii="Segoe UI Semibold" w:hAnsi="Segoe UI Semibold" w:cs="Segoe UI Semibold"/>
              </w:rPr>
              <w:t>836,250</w:t>
            </w:r>
          </w:p>
        </w:tc>
        <w:tc>
          <w:tcPr>
            <w:tcW w:w="1138" w:type="pct"/>
          </w:tcPr>
          <w:p w14:paraId="3DB71841" w14:textId="226DC4FE" w:rsidR="00681179" w:rsidRPr="002B549A" w:rsidRDefault="00681179" w:rsidP="004A61C2">
            <w:pPr>
              <w:pStyle w:val="TableNText"/>
              <w:rPr>
                <w:rFonts w:ascii="Segoe UI Semibold" w:hAnsi="Segoe UI Semibold" w:cs="Segoe UI Semibold"/>
              </w:rPr>
            </w:pPr>
            <w:r w:rsidRPr="002B549A">
              <w:rPr>
                <w:rFonts w:ascii="Segoe UI Semibold" w:hAnsi="Segoe UI Semibold" w:cs="Segoe UI Semibold"/>
              </w:rPr>
              <w:t>$8,048,450</w:t>
            </w:r>
          </w:p>
        </w:tc>
        <w:tc>
          <w:tcPr>
            <w:tcW w:w="1138" w:type="pct"/>
          </w:tcPr>
          <w:p w14:paraId="342A5DD7" w14:textId="579122D4" w:rsidR="00681179" w:rsidRPr="002B549A" w:rsidRDefault="00681179" w:rsidP="004A61C2">
            <w:pPr>
              <w:pStyle w:val="TableNText"/>
              <w:rPr>
                <w:rFonts w:ascii="Segoe UI Semibold" w:hAnsi="Segoe UI Semibold" w:cs="Segoe UI Semibold"/>
              </w:rPr>
            </w:pPr>
            <w:r w:rsidRPr="002B549A">
              <w:rPr>
                <w:rFonts w:ascii="Segoe UI Semibold" w:hAnsi="Segoe UI Semibold" w:cs="Segoe UI Semibold"/>
              </w:rPr>
              <w:t>$12,373,190</w:t>
            </w:r>
          </w:p>
        </w:tc>
      </w:tr>
    </w:tbl>
    <w:p w14:paraId="697704B1" w14:textId="2DC1F32F" w:rsidR="00D02FE1" w:rsidRPr="00306AB3" w:rsidRDefault="00D02FE1" w:rsidP="001A58E7">
      <w:pPr>
        <w:pStyle w:val="Heading5"/>
      </w:pPr>
      <w:r w:rsidRPr="00306AB3">
        <w:t xml:space="preserve">Total </w:t>
      </w:r>
      <w:r w:rsidR="001B591D" w:rsidRPr="00306AB3">
        <w:t xml:space="preserve">activity, corporate and </w:t>
      </w:r>
      <w:r w:rsidR="001A58E7">
        <w:t>PBC</w:t>
      </w:r>
      <w:r w:rsidR="00087EA6" w:rsidRPr="00306AB3">
        <w:t xml:space="preserve"> </w:t>
      </w:r>
      <w:r w:rsidRPr="00306AB3">
        <w:t xml:space="preserve">expenditure </w:t>
      </w:r>
      <w:r w:rsidR="002B597C" w:rsidRPr="00306AB3">
        <w:t>increased</w:t>
      </w:r>
      <w:r w:rsidRPr="00306AB3">
        <w:t xml:space="preserve"> </w:t>
      </w:r>
      <w:r w:rsidR="00EA5BD4">
        <w:t>during</w:t>
      </w:r>
      <w:r w:rsidR="00EA5BD4" w:rsidRPr="00306AB3">
        <w:t xml:space="preserve"> </w:t>
      </w:r>
      <w:r w:rsidRPr="00306AB3">
        <w:t>the Review period</w:t>
      </w:r>
    </w:p>
    <w:p w14:paraId="05B4655A" w14:textId="48775692" w:rsidR="00EF4384" w:rsidRDefault="00F21084" w:rsidP="00115209">
      <w:r>
        <w:t xml:space="preserve">During the Review period, </w:t>
      </w:r>
      <w:r w:rsidR="00593D6E">
        <w:t>SANTS</w:t>
      </w:r>
      <w:r w:rsidR="00EB31F6">
        <w:t>’</w:t>
      </w:r>
      <w:r w:rsidR="00644586">
        <w:t>s</w:t>
      </w:r>
      <w:r w:rsidR="00593D6E">
        <w:t xml:space="preserve"> total expenses </w:t>
      </w:r>
      <w:r w:rsidR="00B34665">
        <w:t>were highest</w:t>
      </w:r>
      <w:r w:rsidR="008D0C46">
        <w:t xml:space="preserve"> in </w:t>
      </w:r>
      <w:r w:rsidR="00C04C3A">
        <w:t>FY</w:t>
      </w:r>
      <w:r w:rsidR="008D0C46">
        <w:t>2019</w:t>
      </w:r>
      <w:r w:rsidR="001A58E7">
        <w:t>-</w:t>
      </w:r>
      <w:r w:rsidR="008D0C46">
        <w:t>20</w:t>
      </w:r>
      <w:r w:rsidR="00B34665">
        <w:t>. Expenses</w:t>
      </w:r>
      <w:r w:rsidR="008D0C46">
        <w:t xml:space="preserve"> in </w:t>
      </w:r>
      <w:r w:rsidR="00B34665">
        <w:t>FY2020</w:t>
      </w:r>
      <w:r w:rsidR="001A58E7">
        <w:t>-</w:t>
      </w:r>
      <w:r w:rsidR="00B34665">
        <w:t>21 and FY2021-</w:t>
      </w:r>
      <w:r w:rsidR="008D0C46">
        <w:t>22</w:t>
      </w:r>
      <w:r w:rsidR="00B34665">
        <w:t xml:space="preserve"> remained relatively stable</w:t>
      </w:r>
      <w:r w:rsidR="00B34665" w:rsidRPr="004F0139">
        <w:t>.</w:t>
      </w:r>
      <w:r w:rsidR="00087EA6">
        <w:t xml:space="preserve"> </w:t>
      </w:r>
      <w:r w:rsidR="00F13A41">
        <w:t xml:space="preserve">An increase in communication/IT expenses </w:t>
      </w:r>
      <w:r w:rsidR="00EF4384">
        <w:t xml:space="preserve">over the </w:t>
      </w:r>
      <w:r w:rsidR="00644586">
        <w:t xml:space="preserve">Review </w:t>
      </w:r>
      <w:r w:rsidR="00EF4384">
        <w:t xml:space="preserve">period </w:t>
      </w:r>
      <w:r w:rsidR="00F13A41">
        <w:t xml:space="preserve">was due to the need to upgrade systems and </w:t>
      </w:r>
      <w:r w:rsidR="00414FB4">
        <w:t xml:space="preserve">implement cyber protections </w:t>
      </w:r>
      <w:proofErr w:type="gramStart"/>
      <w:r w:rsidR="00414FB4">
        <w:t>as a result of</w:t>
      </w:r>
      <w:proofErr w:type="gramEnd"/>
      <w:r w:rsidR="00414FB4">
        <w:t xml:space="preserve"> the COVID-19 pandemic. </w:t>
      </w:r>
    </w:p>
    <w:p w14:paraId="5F278607" w14:textId="3A418785" w:rsidR="003F66E1" w:rsidRDefault="008701EB" w:rsidP="00115209">
      <w:r>
        <w:t>T</w:t>
      </w:r>
      <w:r w:rsidR="003F66E1">
        <w:t xml:space="preserve">he large </w:t>
      </w:r>
      <w:r w:rsidR="004C3E4F">
        <w:t>proportion</w:t>
      </w:r>
      <w:r w:rsidR="003F66E1">
        <w:t xml:space="preserve"> of </w:t>
      </w:r>
      <w:r w:rsidR="004C3E4F">
        <w:t xml:space="preserve">expenses </w:t>
      </w:r>
      <w:r w:rsidR="003F66E1">
        <w:t xml:space="preserve">attributed </w:t>
      </w:r>
      <w:r w:rsidR="004C3E4F">
        <w:t xml:space="preserve">to litigation was due to an increase in litigation activity occurring </w:t>
      </w:r>
      <w:r w:rsidR="00644586">
        <w:t xml:space="preserve">during </w:t>
      </w:r>
      <w:r w:rsidR="004C3E4F">
        <w:t>the Review period, with three tr</w:t>
      </w:r>
      <w:r w:rsidR="00C04C3A">
        <w:t>i</w:t>
      </w:r>
      <w:r w:rsidR="004C3E4F">
        <w:t xml:space="preserve">als </w:t>
      </w:r>
      <w:r w:rsidR="008E1DBC">
        <w:t>occurring</w:t>
      </w:r>
      <w:r w:rsidR="004C3E4F">
        <w:t xml:space="preserve"> at </w:t>
      </w:r>
      <w:r w:rsidR="00B8259F">
        <w:t>once</w:t>
      </w:r>
      <w:r w:rsidR="00B34665">
        <w:t xml:space="preserve"> during FY2019-20.</w:t>
      </w:r>
      <w:r w:rsidR="004C3E4F">
        <w:t xml:space="preserve"> </w:t>
      </w:r>
      <w:r w:rsidR="00DD4A6D">
        <w:t>Staff commented that a</w:t>
      </w:r>
      <w:r w:rsidR="00261DFD">
        <w:t>s</w:t>
      </w:r>
      <w:r w:rsidR="004C3E4F">
        <w:t xml:space="preserve"> the remaining </w:t>
      </w:r>
      <w:r w:rsidR="00DE38B3">
        <w:t xml:space="preserve">claims are likely to be resolved through consent, litigation expenditure going forward is expected to decrease. </w:t>
      </w:r>
    </w:p>
    <w:p w14:paraId="5FB25BDA" w14:textId="3751D330" w:rsidR="00A44723" w:rsidRDefault="00A44723" w:rsidP="00A44723">
      <w:pPr>
        <w:pStyle w:val="Caption"/>
      </w:pPr>
      <w:bookmarkStart w:id="37" w:name="_Ref139461624"/>
      <w:r>
        <w:t xml:space="preserve">Table </w:t>
      </w:r>
      <w:r>
        <w:fldChar w:fldCharType="begin"/>
      </w:r>
      <w:r>
        <w:instrText xml:space="preserve"> SEQ Table \* ARABIC </w:instrText>
      </w:r>
      <w:r>
        <w:fldChar w:fldCharType="separate"/>
      </w:r>
      <w:r w:rsidR="002D4625">
        <w:rPr>
          <w:noProof/>
        </w:rPr>
        <w:t>10</w:t>
      </w:r>
      <w:r>
        <w:fldChar w:fldCharType="end"/>
      </w:r>
      <w:bookmarkEnd w:id="37"/>
      <w:r>
        <w:t xml:space="preserve"> | </w:t>
      </w:r>
      <w:r w:rsidR="00087EA6">
        <w:t>SANTS’</w:t>
      </w:r>
      <w:r w:rsidR="00644586">
        <w:t>s</w:t>
      </w:r>
      <w:r>
        <w:t xml:space="preserve"> </w:t>
      </w:r>
      <w:r w:rsidR="00226E6A">
        <w:t xml:space="preserve">native title service </w:t>
      </w:r>
      <w:r>
        <w:t xml:space="preserve">expenses during the </w:t>
      </w:r>
      <w:r w:rsidR="00FB60DF">
        <w:t xml:space="preserve">Review </w:t>
      </w:r>
      <w:r>
        <w:t>period</w:t>
      </w:r>
      <w:r>
        <w:rPr>
          <w:rStyle w:val="FootnoteReference"/>
        </w:rPr>
        <w:footnoteReference w:id="17"/>
      </w:r>
    </w:p>
    <w:tbl>
      <w:tblPr>
        <w:tblStyle w:val="TableGrid"/>
        <w:tblW w:w="5000" w:type="pct"/>
        <w:tblLook w:val="04A0" w:firstRow="1" w:lastRow="0" w:firstColumn="1" w:lastColumn="0" w:noHBand="0" w:noVBand="1"/>
      </w:tblPr>
      <w:tblGrid>
        <w:gridCol w:w="4962"/>
        <w:gridCol w:w="1322"/>
        <w:gridCol w:w="1323"/>
        <w:gridCol w:w="1323"/>
      </w:tblGrid>
      <w:tr w:rsidR="003C6D57" w:rsidRPr="00231BB9" w14:paraId="7906A524" w14:textId="77777777" w:rsidTr="00F275FF">
        <w:trPr>
          <w:cnfStyle w:val="100000000000" w:firstRow="1" w:lastRow="0" w:firstColumn="0" w:lastColumn="0" w:oddVBand="0" w:evenVBand="0" w:oddHBand="0" w:evenHBand="0" w:firstRowFirstColumn="0" w:firstRowLastColumn="0" w:lastRowFirstColumn="0" w:lastRowLastColumn="0"/>
        </w:trPr>
        <w:tc>
          <w:tcPr>
            <w:tcW w:w="2778" w:type="pct"/>
          </w:tcPr>
          <w:p w14:paraId="587AA0D9" w14:textId="77777777" w:rsidR="00A44723" w:rsidRPr="00EB31F6" w:rsidRDefault="00A44723" w:rsidP="00EB31F6">
            <w:pPr>
              <w:pStyle w:val="TableNheader"/>
            </w:pPr>
            <w:r w:rsidRPr="00EB31F6">
              <w:t xml:space="preserve"> Expense categories </w:t>
            </w:r>
          </w:p>
        </w:tc>
        <w:tc>
          <w:tcPr>
            <w:tcW w:w="740" w:type="pct"/>
          </w:tcPr>
          <w:p w14:paraId="737978D3" w14:textId="042EB203" w:rsidR="00A44723" w:rsidRPr="00EB31F6" w:rsidRDefault="00C04C3A" w:rsidP="001A58E7">
            <w:pPr>
              <w:pStyle w:val="TableNheader"/>
            </w:pPr>
            <w:r>
              <w:t>FY</w:t>
            </w:r>
            <w:r w:rsidR="00A44723" w:rsidRPr="00EB31F6">
              <w:t>2019</w:t>
            </w:r>
            <w:r w:rsidR="001A58E7">
              <w:t>-</w:t>
            </w:r>
            <w:r w:rsidR="00A44723" w:rsidRPr="00EB31F6">
              <w:t xml:space="preserve">20 </w:t>
            </w:r>
          </w:p>
        </w:tc>
        <w:tc>
          <w:tcPr>
            <w:tcW w:w="741" w:type="pct"/>
          </w:tcPr>
          <w:p w14:paraId="161D283F" w14:textId="70D53109" w:rsidR="00A44723" w:rsidRPr="00EB31F6" w:rsidRDefault="00C04C3A" w:rsidP="001A58E7">
            <w:pPr>
              <w:pStyle w:val="TableNheader"/>
            </w:pPr>
            <w:r>
              <w:t>FY</w:t>
            </w:r>
            <w:r w:rsidR="00A44723" w:rsidRPr="00EB31F6">
              <w:t>2020</w:t>
            </w:r>
            <w:r w:rsidR="001A58E7">
              <w:t>-</w:t>
            </w:r>
            <w:r w:rsidR="00A44723" w:rsidRPr="00EB31F6">
              <w:t xml:space="preserve">21 </w:t>
            </w:r>
          </w:p>
        </w:tc>
        <w:tc>
          <w:tcPr>
            <w:tcW w:w="741" w:type="pct"/>
          </w:tcPr>
          <w:p w14:paraId="779DBA72" w14:textId="1D1E7611" w:rsidR="00A44723" w:rsidRPr="00EB31F6" w:rsidRDefault="00C04C3A" w:rsidP="001A58E7">
            <w:pPr>
              <w:pStyle w:val="TableNheader"/>
            </w:pPr>
            <w:r>
              <w:t>FY</w:t>
            </w:r>
            <w:r w:rsidR="00A44723" w:rsidRPr="00EB31F6">
              <w:t>2021</w:t>
            </w:r>
            <w:r w:rsidR="001A58E7">
              <w:t>-</w:t>
            </w:r>
            <w:r w:rsidR="00A44723" w:rsidRPr="00EB31F6">
              <w:t xml:space="preserve">22 </w:t>
            </w:r>
          </w:p>
        </w:tc>
      </w:tr>
      <w:tr w:rsidR="002A2F7C" w:rsidRPr="00231BB9" w14:paraId="00E5B8DB"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shd w:val="clear" w:color="auto" w:fill="F2F2F2" w:themeFill="background1" w:themeFillShade="F2"/>
          </w:tcPr>
          <w:p w14:paraId="7C8779F7" w14:textId="16019DBC" w:rsidR="002A2F7C" w:rsidRPr="00EB31F6" w:rsidRDefault="002A2F7C" w:rsidP="00EB31F6">
            <w:pPr>
              <w:pStyle w:val="TableNText"/>
              <w:rPr>
                <w:rFonts w:asciiTheme="majorHAnsi" w:hAnsiTheme="majorHAnsi" w:cstheme="majorHAnsi"/>
              </w:rPr>
            </w:pPr>
            <w:r w:rsidRPr="00EB31F6">
              <w:rPr>
                <w:rFonts w:asciiTheme="majorHAnsi" w:hAnsiTheme="majorHAnsi" w:cstheme="majorHAnsi"/>
              </w:rPr>
              <w:t>Capital</w:t>
            </w:r>
          </w:p>
        </w:tc>
        <w:tc>
          <w:tcPr>
            <w:tcW w:w="740" w:type="pct"/>
            <w:shd w:val="clear" w:color="auto" w:fill="F2F2F2" w:themeFill="background1" w:themeFillShade="F2"/>
          </w:tcPr>
          <w:p w14:paraId="745EECA4" w14:textId="0D122160" w:rsidR="002A2F7C" w:rsidRPr="00EB31F6" w:rsidRDefault="001F1AFD" w:rsidP="001A58E7">
            <w:pPr>
              <w:pStyle w:val="TableNText"/>
              <w:rPr>
                <w:rFonts w:asciiTheme="majorHAnsi" w:hAnsiTheme="majorHAnsi" w:cstheme="majorHAnsi"/>
              </w:rPr>
            </w:pPr>
            <w:r w:rsidRPr="00EB31F6">
              <w:rPr>
                <w:rFonts w:asciiTheme="majorHAnsi" w:hAnsiTheme="majorHAnsi" w:cstheme="majorHAnsi"/>
              </w:rPr>
              <w:t>$34,640</w:t>
            </w:r>
          </w:p>
        </w:tc>
        <w:tc>
          <w:tcPr>
            <w:tcW w:w="741" w:type="pct"/>
            <w:shd w:val="clear" w:color="auto" w:fill="F2F2F2" w:themeFill="background1" w:themeFillShade="F2"/>
          </w:tcPr>
          <w:p w14:paraId="78A94FC7" w14:textId="61A87E66" w:rsidR="002A2F7C" w:rsidRPr="00EB31F6" w:rsidRDefault="001F1AFD" w:rsidP="001A58E7">
            <w:pPr>
              <w:pStyle w:val="TableNText"/>
              <w:rPr>
                <w:rFonts w:asciiTheme="majorHAnsi" w:hAnsiTheme="majorHAnsi" w:cstheme="majorHAnsi"/>
              </w:rPr>
            </w:pPr>
            <w:r w:rsidRPr="00EB31F6">
              <w:rPr>
                <w:rFonts w:asciiTheme="majorHAnsi" w:hAnsiTheme="majorHAnsi" w:cstheme="majorHAnsi"/>
              </w:rPr>
              <w:t>$18,000</w:t>
            </w:r>
          </w:p>
        </w:tc>
        <w:tc>
          <w:tcPr>
            <w:tcW w:w="741" w:type="pct"/>
            <w:shd w:val="clear" w:color="auto" w:fill="F2F2F2" w:themeFill="background1" w:themeFillShade="F2"/>
          </w:tcPr>
          <w:p w14:paraId="12667D68" w14:textId="5AF5A3C5" w:rsidR="002A2F7C" w:rsidRPr="00EB31F6" w:rsidRDefault="00A23FDE" w:rsidP="001A58E7">
            <w:pPr>
              <w:pStyle w:val="TableNText"/>
              <w:rPr>
                <w:rFonts w:asciiTheme="majorHAnsi" w:hAnsiTheme="majorHAnsi" w:cstheme="majorHAnsi"/>
              </w:rPr>
            </w:pPr>
            <w:r w:rsidRPr="00EB31F6">
              <w:rPr>
                <w:rFonts w:asciiTheme="majorHAnsi" w:hAnsiTheme="majorHAnsi" w:cstheme="majorHAnsi"/>
              </w:rPr>
              <w:t>$0</w:t>
            </w:r>
          </w:p>
        </w:tc>
      </w:tr>
      <w:tr w:rsidR="009D1890" w:rsidRPr="00231BB9" w14:paraId="143864B4"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shd w:val="clear" w:color="auto" w:fill="F2F2F2" w:themeFill="background1" w:themeFillShade="F2"/>
          </w:tcPr>
          <w:p w14:paraId="214BBC2C" w14:textId="03305DFE" w:rsidR="009D1890" w:rsidRPr="00EB31F6" w:rsidRDefault="009D1890" w:rsidP="00EB31F6">
            <w:pPr>
              <w:pStyle w:val="TableNText"/>
              <w:rPr>
                <w:rFonts w:asciiTheme="majorHAnsi" w:hAnsiTheme="majorHAnsi" w:cstheme="majorHAnsi"/>
              </w:rPr>
            </w:pPr>
            <w:r w:rsidRPr="00EB31F6">
              <w:rPr>
                <w:rFonts w:asciiTheme="majorHAnsi" w:hAnsiTheme="majorHAnsi" w:cstheme="majorHAnsi"/>
              </w:rPr>
              <w:t>Activity expenditure</w:t>
            </w:r>
          </w:p>
        </w:tc>
        <w:tc>
          <w:tcPr>
            <w:tcW w:w="740" w:type="pct"/>
            <w:shd w:val="clear" w:color="auto" w:fill="F2F2F2" w:themeFill="background1" w:themeFillShade="F2"/>
          </w:tcPr>
          <w:p w14:paraId="717E98F5" w14:textId="7E71A8E1" w:rsidR="009D1890" w:rsidRPr="00EB31F6" w:rsidRDefault="009D1890" w:rsidP="001A58E7">
            <w:pPr>
              <w:pStyle w:val="TableNText"/>
              <w:rPr>
                <w:rFonts w:asciiTheme="majorHAnsi" w:hAnsiTheme="majorHAnsi" w:cstheme="majorHAnsi"/>
              </w:rPr>
            </w:pPr>
          </w:p>
        </w:tc>
        <w:tc>
          <w:tcPr>
            <w:tcW w:w="741" w:type="pct"/>
            <w:shd w:val="clear" w:color="auto" w:fill="F2F2F2" w:themeFill="background1" w:themeFillShade="F2"/>
          </w:tcPr>
          <w:p w14:paraId="20BED8F4" w14:textId="544FD169" w:rsidR="009D1890" w:rsidRPr="00EB31F6" w:rsidRDefault="009D1890" w:rsidP="001A58E7">
            <w:pPr>
              <w:pStyle w:val="TableNText"/>
              <w:rPr>
                <w:rFonts w:asciiTheme="majorHAnsi" w:hAnsiTheme="majorHAnsi" w:cstheme="majorHAnsi"/>
              </w:rPr>
            </w:pPr>
          </w:p>
        </w:tc>
        <w:tc>
          <w:tcPr>
            <w:tcW w:w="741" w:type="pct"/>
            <w:shd w:val="clear" w:color="auto" w:fill="F2F2F2" w:themeFill="background1" w:themeFillShade="F2"/>
          </w:tcPr>
          <w:p w14:paraId="5495DC7C" w14:textId="155F70AF" w:rsidR="009D1890" w:rsidRPr="00EB31F6" w:rsidRDefault="009D1890" w:rsidP="001A58E7">
            <w:pPr>
              <w:pStyle w:val="TableNText"/>
              <w:rPr>
                <w:rFonts w:asciiTheme="majorHAnsi" w:hAnsiTheme="majorHAnsi" w:cstheme="majorHAnsi"/>
              </w:rPr>
            </w:pPr>
          </w:p>
        </w:tc>
      </w:tr>
      <w:tr w:rsidR="00A44723" w:rsidRPr="00231BB9" w14:paraId="1260894F"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0EFA4E7E" w14:textId="76F6844C" w:rsidR="00A44723" w:rsidRPr="00EB31F6" w:rsidRDefault="00D34C04" w:rsidP="00EB31F6">
            <w:pPr>
              <w:pStyle w:val="TableNText"/>
            </w:pPr>
            <w:r w:rsidRPr="00EB31F6">
              <w:t xml:space="preserve">Litigation </w:t>
            </w:r>
          </w:p>
        </w:tc>
        <w:tc>
          <w:tcPr>
            <w:tcW w:w="740" w:type="pct"/>
          </w:tcPr>
          <w:p w14:paraId="33A1E75B" w14:textId="0314D184" w:rsidR="00A44723" w:rsidRPr="00EB31F6" w:rsidRDefault="003B5BEB" w:rsidP="001A58E7">
            <w:pPr>
              <w:pStyle w:val="TableNText"/>
            </w:pPr>
            <w:r w:rsidRPr="00EB31F6">
              <w:t>$2,300,863</w:t>
            </w:r>
          </w:p>
        </w:tc>
        <w:tc>
          <w:tcPr>
            <w:tcW w:w="741" w:type="pct"/>
          </w:tcPr>
          <w:p w14:paraId="65354EA5" w14:textId="34E5DD36" w:rsidR="00A44723" w:rsidRPr="00EB31F6" w:rsidRDefault="000B28B1" w:rsidP="001A58E7">
            <w:pPr>
              <w:pStyle w:val="TableNText"/>
            </w:pPr>
            <w:r w:rsidRPr="00EB31F6">
              <w:t>$3,762,055</w:t>
            </w:r>
          </w:p>
        </w:tc>
        <w:tc>
          <w:tcPr>
            <w:tcW w:w="741" w:type="pct"/>
          </w:tcPr>
          <w:p w14:paraId="4916FFCF" w14:textId="3EC26767" w:rsidR="00A44723" w:rsidRPr="00EB31F6" w:rsidRDefault="00E36E86" w:rsidP="001A58E7">
            <w:pPr>
              <w:pStyle w:val="TableNText"/>
            </w:pPr>
            <w:r w:rsidRPr="00EB31F6">
              <w:t>$2,964,933</w:t>
            </w:r>
          </w:p>
        </w:tc>
      </w:tr>
      <w:tr w:rsidR="00A44723" w:rsidRPr="00231BB9" w14:paraId="1BBF0A31"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1C805EC3" w14:textId="53B287D5" w:rsidR="00A44723" w:rsidRPr="00EB31F6" w:rsidRDefault="00D34C04" w:rsidP="00EB31F6">
            <w:pPr>
              <w:pStyle w:val="TableNText"/>
            </w:pPr>
            <w:r w:rsidRPr="00EB31F6">
              <w:t xml:space="preserve">Employment costs </w:t>
            </w:r>
          </w:p>
        </w:tc>
        <w:tc>
          <w:tcPr>
            <w:tcW w:w="740" w:type="pct"/>
          </w:tcPr>
          <w:p w14:paraId="03C02820" w14:textId="24EBF07D" w:rsidR="00A44723" w:rsidRPr="00EB31F6" w:rsidRDefault="003B5BEB" w:rsidP="001A58E7">
            <w:pPr>
              <w:pStyle w:val="TableNText"/>
            </w:pPr>
            <w:r w:rsidRPr="00EB31F6">
              <w:t>$2,349,361</w:t>
            </w:r>
          </w:p>
        </w:tc>
        <w:tc>
          <w:tcPr>
            <w:tcW w:w="741" w:type="pct"/>
          </w:tcPr>
          <w:p w14:paraId="7DCFF976" w14:textId="714B5089" w:rsidR="00A44723" w:rsidRPr="00EB31F6" w:rsidRDefault="000B28B1" w:rsidP="001A58E7">
            <w:pPr>
              <w:pStyle w:val="TableNText"/>
            </w:pPr>
            <w:r w:rsidRPr="00EB31F6">
              <w:t>$2,520,632</w:t>
            </w:r>
          </w:p>
        </w:tc>
        <w:tc>
          <w:tcPr>
            <w:tcW w:w="741" w:type="pct"/>
          </w:tcPr>
          <w:p w14:paraId="2EA219A8" w14:textId="20926727" w:rsidR="00A44723" w:rsidRPr="00EB31F6" w:rsidRDefault="00E36E86" w:rsidP="001A58E7">
            <w:pPr>
              <w:pStyle w:val="TableNText"/>
            </w:pPr>
            <w:r w:rsidRPr="00EB31F6">
              <w:t>$2,794,990</w:t>
            </w:r>
          </w:p>
        </w:tc>
      </w:tr>
      <w:tr w:rsidR="00A44723" w:rsidRPr="00231BB9" w14:paraId="380CD889"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0AF6AA35" w14:textId="34A430E9" w:rsidR="00A44723" w:rsidRPr="00EB31F6" w:rsidRDefault="008F1EB0" w:rsidP="00EB31F6">
            <w:pPr>
              <w:pStyle w:val="TableNText"/>
            </w:pPr>
            <w:r>
              <w:t>External</w:t>
            </w:r>
            <w:r w:rsidR="00187444">
              <w:t xml:space="preserve"> </w:t>
            </w:r>
            <w:r w:rsidR="1A0EA66E">
              <w:t>lawyers</w:t>
            </w:r>
            <w:r w:rsidR="00611CB1">
              <w:t xml:space="preserve">, </w:t>
            </w:r>
            <w:r w:rsidR="002B34C3">
              <w:t>anthropologists</w:t>
            </w:r>
            <w:r w:rsidR="00611CB1">
              <w:t xml:space="preserve"> and other professionals</w:t>
            </w:r>
            <w:r w:rsidR="1A0EA66E">
              <w:t xml:space="preserve"> </w:t>
            </w:r>
          </w:p>
        </w:tc>
        <w:tc>
          <w:tcPr>
            <w:tcW w:w="740" w:type="pct"/>
          </w:tcPr>
          <w:p w14:paraId="33EC73C5" w14:textId="09729722" w:rsidR="00A44723" w:rsidRPr="00EB31F6" w:rsidRDefault="003B5BEB" w:rsidP="001A58E7">
            <w:pPr>
              <w:pStyle w:val="TableNText"/>
            </w:pPr>
            <w:r w:rsidRPr="00EB31F6">
              <w:t>$6</w:t>
            </w:r>
            <w:r w:rsidR="00054EE9">
              <w:t>,</w:t>
            </w:r>
            <w:r w:rsidRPr="00EB31F6">
              <w:t>76</w:t>
            </w:r>
            <w:r w:rsidR="001F5C80" w:rsidRPr="00EB31F6">
              <w:t>6</w:t>
            </w:r>
            <w:r w:rsidR="00054EE9">
              <w:t>,</w:t>
            </w:r>
            <w:r w:rsidR="001F5C80" w:rsidRPr="00EB31F6">
              <w:t>843</w:t>
            </w:r>
          </w:p>
        </w:tc>
        <w:tc>
          <w:tcPr>
            <w:tcW w:w="741" w:type="pct"/>
          </w:tcPr>
          <w:p w14:paraId="11220F1B" w14:textId="3A85621D" w:rsidR="00A44723" w:rsidRPr="00EB31F6" w:rsidRDefault="000B28B1" w:rsidP="001A58E7">
            <w:pPr>
              <w:pStyle w:val="TableNText"/>
            </w:pPr>
            <w:r w:rsidRPr="00EB31F6">
              <w:t>$3</w:t>
            </w:r>
            <w:r w:rsidR="00CD0D87" w:rsidRPr="00EB31F6">
              <w:t>29,571</w:t>
            </w:r>
          </w:p>
        </w:tc>
        <w:tc>
          <w:tcPr>
            <w:tcW w:w="741" w:type="pct"/>
          </w:tcPr>
          <w:p w14:paraId="62AA3DAC" w14:textId="1F3341EF" w:rsidR="00A44723" w:rsidRPr="00EB31F6" w:rsidRDefault="00E36E86" w:rsidP="001A58E7">
            <w:pPr>
              <w:pStyle w:val="TableNText"/>
            </w:pPr>
            <w:r w:rsidRPr="00EB31F6">
              <w:t>$686,076</w:t>
            </w:r>
          </w:p>
        </w:tc>
      </w:tr>
      <w:tr w:rsidR="00A44723" w:rsidRPr="00231BB9" w14:paraId="778C58D9"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5FDBCC92" w14:textId="2FDBA0F0" w:rsidR="00A44723" w:rsidRPr="00EB31F6" w:rsidRDefault="00D34C04" w:rsidP="00EB31F6">
            <w:pPr>
              <w:pStyle w:val="TableNText"/>
            </w:pPr>
            <w:r w:rsidRPr="00EB31F6">
              <w:t xml:space="preserve">Meeting and travel expenses </w:t>
            </w:r>
          </w:p>
        </w:tc>
        <w:tc>
          <w:tcPr>
            <w:tcW w:w="740" w:type="pct"/>
          </w:tcPr>
          <w:p w14:paraId="0E43DDDA" w14:textId="6079C968" w:rsidR="00A44723" w:rsidRPr="00EB31F6" w:rsidRDefault="000971B7" w:rsidP="001A58E7">
            <w:pPr>
              <w:pStyle w:val="TableNText"/>
            </w:pPr>
            <w:r w:rsidRPr="00EB31F6">
              <w:t>$337,</w:t>
            </w:r>
            <w:r w:rsidR="00E14004" w:rsidRPr="00EB31F6">
              <w:t>519</w:t>
            </w:r>
          </w:p>
        </w:tc>
        <w:tc>
          <w:tcPr>
            <w:tcW w:w="741" w:type="pct"/>
          </w:tcPr>
          <w:p w14:paraId="5CA29B62" w14:textId="4EF99281" w:rsidR="00A44723" w:rsidRPr="00EB31F6" w:rsidRDefault="00CD0D87" w:rsidP="001A58E7">
            <w:pPr>
              <w:pStyle w:val="TableNText"/>
            </w:pPr>
            <w:r w:rsidRPr="00EB31F6">
              <w:t>$298,245</w:t>
            </w:r>
          </w:p>
        </w:tc>
        <w:tc>
          <w:tcPr>
            <w:tcW w:w="741" w:type="pct"/>
          </w:tcPr>
          <w:p w14:paraId="652FD85D" w14:textId="27C0B1E2" w:rsidR="00A44723" w:rsidRPr="00EB31F6" w:rsidRDefault="00E36E86" w:rsidP="001A58E7">
            <w:pPr>
              <w:pStyle w:val="TableNText"/>
            </w:pPr>
            <w:r w:rsidRPr="00EB31F6">
              <w:t>$349,055</w:t>
            </w:r>
          </w:p>
        </w:tc>
      </w:tr>
      <w:tr w:rsidR="00A44723" w:rsidRPr="00231BB9" w14:paraId="70FB3B20"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5E3980B4" w14:textId="5E82952A" w:rsidR="00A44723" w:rsidRPr="00EB31F6" w:rsidRDefault="00D34C04" w:rsidP="00EB31F6">
            <w:pPr>
              <w:pStyle w:val="TableNText"/>
            </w:pPr>
            <w:r w:rsidRPr="00EB31F6">
              <w:t>Other expenses</w:t>
            </w:r>
          </w:p>
        </w:tc>
        <w:tc>
          <w:tcPr>
            <w:tcW w:w="740" w:type="pct"/>
          </w:tcPr>
          <w:p w14:paraId="5F0B6D9A" w14:textId="1684B80C" w:rsidR="00A44723" w:rsidRPr="00EB31F6" w:rsidRDefault="00E14004" w:rsidP="002E4356">
            <w:pPr>
              <w:pStyle w:val="TableNText"/>
            </w:pPr>
            <w:r w:rsidRPr="00EB31F6">
              <w:t>$208,930</w:t>
            </w:r>
          </w:p>
        </w:tc>
        <w:tc>
          <w:tcPr>
            <w:tcW w:w="741" w:type="pct"/>
          </w:tcPr>
          <w:p w14:paraId="5478A295" w14:textId="12726C56" w:rsidR="00A44723" w:rsidRPr="00EB31F6" w:rsidRDefault="00CD0D87" w:rsidP="002E4356">
            <w:pPr>
              <w:pStyle w:val="TableNText"/>
            </w:pPr>
            <w:r w:rsidRPr="00EB31F6">
              <w:t>$112,564</w:t>
            </w:r>
          </w:p>
        </w:tc>
        <w:tc>
          <w:tcPr>
            <w:tcW w:w="741" w:type="pct"/>
          </w:tcPr>
          <w:p w14:paraId="33020EB6" w14:textId="16C26076" w:rsidR="00A44723" w:rsidRPr="00EB31F6" w:rsidRDefault="00E36E86" w:rsidP="002E4356">
            <w:pPr>
              <w:pStyle w:val="TableNText"/>
            </w:pPr>
            <w:r w:rsidRPr="00EB31F6">
              <w:t>$683,570</w:t>
            </w:r>
          </w:p>
        </w:tc>
      </w:tr>
      <w:tr w:rsidR="00BB1CF9" w:rsidRPr="00231BB9" w14:paraId="34E565E3"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shd w:val="clear" w:color="auto" w:fill="F2F2F2" w:themeFill="background1" w:themeFillShade="F2"/>
          </w:tcPr>
          <w:p w14:paraId="3F6CD286" w14:textId="027ED4B2" w:rsidR="00BB1CF9" w:rsidRPr="00EB31F6" w:rsidRDefault="00BB1CF9" w:rsidP="00BB1CF9">
            <w:pPr>
              <w:pStyle w:val="TableNText"/>
              <w:rPr>
                <w:rFonts w:ascii="Segoe UI Semibold" w:hAnsi="Segoe UI Semibold" w:cs="Segoe UI Semibold"/>
              </w:rPr>
            </w:pPr>
            <w:r>
              <w:rPr>
                <w:rFonts w:asciiTheme="majorHAnsi" w:hAnsiTheme="majorHAnsi" w:cstheme="majorHAnsi"/>
              </w:rPr>
              <w:t>Total a</w:t>
            </w:r>
            <w:r w:rsidRPr="00EB31F6">
              <w:rPr>
                <w:rFonts w:asciiTheme="majorHAnsi" w:hAnsiTheme="majorHAnsi" w:cstheme="majorHAnsi"/>
              </w:rPr>
              <w:t>ctivity expenditure</w:t>
            </w:r>
          </w:p>
        </w:tc>
        <w:tc>
          <w:tcPr>
            <w:tcW w:w="740" w:type="pct"/>
            <w:shd w:val="clear" w:color="auto" w:fill="F2F2F2" w:themeFill="background1" w:themeFillShade="F2"/>
          </w:tcPr>
          <w:p w14:paraId="4CD53572" w14:textId="013752DF" w:rsidR="00BB1CF9" w:rsidRPr="002E4356" w:rsidRDefault="00054EE9" w:rsidP="002E4356">
            <w:pPr>
              <w:pStyle w:val="TableNText"/>
              <w:rPr>
                <w:rFonts w:asciiTheme="majorHAnsi" w:hAnsiTheme="majorHAnsi" w:cstheme="majorHAnsi"/>
              </w:rPr>
            </w:pPr>
            <w:r>
              <w:rPr>
                <w:rFonts w:asciiTheme="majorHAnsi" w:hAnsiTheme="majorHAnsi" w:cstheme="majorHAnsi"/>
              </w:rPr>
              <w:t>$11,</w:t>
            </w:r>
            <w:r w:rsidR="00572C0F">
              <w:rPr>
                <w:rFonts w:asciiTheme="majorHAnsi" w:hAnsiTheme="majorHAnsi" w:cstheme="majorHAnsi"/>
              </w:rPr>
              <w:t>963,516</w:t>
            </w:r>
          </w:p>
        </w:tc>
        <w:tc>
          <w:tcPr>
            <w:tcW w:w="741" w:type="pct"/>
            <w:shd w:val="clear" w:color="auto" w:fill="F2F2F2" w:themeFill="background1" w:themeFillShade="F2"/>
          </w:tcPr>
          <w:p w14:paraId="2A703D4B" w14:textId="70E6F278" w:rsidR="00BB1CF9" w:rsidRPr="002E4356" w:rsidRDefault="00BB1CF9" w:rsidP="002E4356">
            <w:pPr>
              <w:pStyle w:val="TableNText"/>
              <w:rPr>
                <w:rFonts w:asciiTheme="majorHAnsi" w:hAnsiTheme="majorHAnsi" w:cstheme="majorHAnsi"/>
              </w:rPr>
            </w:pPr>
            <w:r w:rsidRPr="00EB31F6">
              <w:rPr>
                <w:rFonts w:asciiTheme="majorHAnsi" w:hAnsiTheme="majorHAnsi" w:cstheme="majorHAnsi"/>
              </w:rPr>
              <w:t>$7,023,067</w:t>
            </w:r>
          </w:p>
        </w:tc>
        <w:tc>
          <w:tcPr>
            <w:tcW w:w="741" w:type="pct"/>
            <w:shd w:val="clear" w:color="auto" w:fill="F2F2F2" w:themeFill="background1" w:themeFillShade="F2"/>
          </w:tcPr>
          <w:p w14:paraId="2EEC28C9" w14:textId="66F0C653" w:rsidR="00BB1CF9" w:rsidRPr="002E4356" w:rsidRDefault="00BB1CF9" w:rsidP="002E4356">
            <w:pPr>
              <w:pStyle w:val="TableNText"/>
              <w:rPr>
                <w:rFonts w:asciiTheme="majorHAnsi" w:hAnsiTheme="majorHAnsi" w:cstheme="majorHAnsi"/>
              </w:rPr>
            </w:pPr>
            <w:r w:rsidRPr="00EB31F6">
              <w:rPr>
                <w:rFonts w:asciiTheme="majorHAnsi" w:hAnsiTheme="majorHAnsi" w:cstheme="majorHAnsi"/>
              </w:rPr>
              <w:t>$7,478,624</w:t>
            </w:r>
          </w:p>
        </w:tc>
      </w:tr>
      <w:tr w:rsidR="00A44723" w:rsidRPr="00231BB9" w14:paraId="48359775"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shd w:val="clear" w:color="auto" w:fill="F2F2F2" w:themeFill="background1" w:themeFillShade="F2"/>
          </w:tcPr>
          <w:p w14:paraId="711820C0" w14:textId="0EDA4FD4" w:rsidR="00A44723" w:rsidRPr="00EB31F6" w:rsidRDefault="009D1890" w:rsidP="00EB31F6">
            <w:pPr>
              <w:pStyle w:val="TableNText"/>
              <w:rPr>
                <w:rFonts w:ascii="Segoe UI Semibold" w:hAnsi="Segoe UI Semibold" w:cs="Segoe UI Semibold"/>
              </w:rPr>
            </w:pPr>
            <w:r w:rsidRPr="00EB31F6">
              <w:rPr>
                <w:rFonts w:ascii="Segoe UI Semibold" w:hAnsi="Segoe UI Semibold" w:cs="Segoe UI Semibold"/>
              </w:rPr>
              <w:t>Corporate expenditure</w:t>
            </w:r>
          </w:p>
        </w:tc>
        <w:tc>
          <w:tcPr>
            <w:tcW w:w="740" w:type="pct"/>
            <w:shd w:val="clear" w:color="auto" w:fill="F2F2F2" w:themeFill="background1" w:themeFillShade="F2"/>
          </w:tcPr>
          <w:p w14:paraId="45AD55C5" w14:textId="44BCC7B8" w:rsidR="00A44723" w:rsidRPr="00EB31F6" w:rsidRDefault="00A44723" w:rsidP="002E15EF">
            <w:pPr>
              <w:pStyle w:val="TableNText"/>
              <w:jc w:val="right"/>
              <w:rPr>
                <w:rFonts w:ascii="Segoe UI Semibold" w:hAnsi="Segoe UI Semibold" w:cs="Segoe UI Semibold"/>
              </w:rPr>
            </w:pPr>
          </w:p>
        </w:tc>
        <w:tc>
          <w:tcPr>
            <w:tcW w:w="741" w:type="pct"/>
            <w:shd w:val="clear" w:color="auto" w:fill="F2F2F2" w:themeFill="background1" w:themeFillShade="F2"/>
          </w:tcPr>
          <w:p w14:paraId="25C02F53" w14:textId="1946B4D7" w:rsidR="00A44723" w:rsidRPr="00EB31F6" w:rsidRDefault="00A44723" w:rsidP="002E15EF">
            <w:pPr>
              <w:pStyle w:val="TableNText"/>
              <w:jc w:val="right"/>
              <w:rPr>
                <w:rFonts w:ascii="Segoe UI Semibold" w:hAnsi="Segoe UI Semibold" w:cs="Segoe UI Semibold"/>
              </w:rPr>
            </w:pPr>
          </w:p>
        </w:tc>
        <w:tc>
          <w:tcPr>
            <w:tcW w:w="741" w:type="pct"/>
            <w:shd w:val="clear" w:color="auto" w:fill="F2F2F2" w:themeFill="background1" w:themeFillShade="F2"/>
          </w:tcPr>
          <w:p w14:paraId="58E444F0" w14:textId="7C14406D" w:rsidR="00A44723" w:rsidRPr="00EB31F6" w:rsidRDefault="00A44723" w:rsidP="002E15EF">
            <w:pPr>
              <w:pStyle w:val="TableNText"/>
              <w:jc w:val="right"/>
              <w:rPr>
                <w:rFonts w:ascii="Segoe UI Semibold" w:hAnsi="Segoe UI Semibold" w:cs="Segoe UI Semibold"/>
              </w:rPr>
            </w:pPr>
          </w:p>
        </w:tc>
      </w:tr>
      <w:tr w:rsidR="00A44723" w:rsidRPr="00231BB9" w14:paraId="489F8B78"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4B004F66" w14:textId="1F82EB92" w:rsidR="00A44723" w:rsidRPr="00231BB9" w:rsidRDefault="009D1890" w:rsidP="00EB31F6">
            <w:pPr>
              <w:pStyle w:val="TableNText"/>
            </w:pPr>
            <w:r>
              <w:t>Employment costs</w:t>
            </w:r>
          </w:p>
        </w:tc>
        <w:tc>
          <w:tcPr>
            <w:tcW w:w="740" w:type="pct"/>
          </w:tcPr>
          <w:p w14:paraId="65F2EB79" w14:textId="71CC7348" w:rsidR="00A44723" w:rsidRPr="00231BB9" w:rsidRDefault="00E14004" w:rsidP="002E4356">
            <w:pPr>
              <w:pStyle w:val="TableNText"/>
            </w:pPr>
            <w:r>
              <w:t>$1,025,880</w:t>
            </w:r>
          </w:p>
        </w:tc>
        <w:tc>
          <w:tcPr>
            <w:tcW w:w="741" w:type="pct"/>
          </w:tcPr>
          <w:p w14:paraId="33405E9E" w14:textId="5911FCBE" w:rsidR="00A44723" w:rsidRPr="00231BB9" w:rsidRDefault="00440382" w:rsidP="002E4356">
            <w:pPr>
              <w:pStyle w:val="TableNText"/>
            </w:pPr>
            <w:r>
              <w:t>$1,061,959</w:t>
            </w:r>
          </w:p>
        </w:tc>
        <w:tc>
          <w:tcPr>
            <w:tcW w:w="741" w:type="pct"/>
          </w:tcPr>
          <w:p w14:paraId="477AAF2F" w14:textId="079F956F" w:rsidR="00A44723" w:rsidRPr="00231BB9" w:rsidRDefault="00E36E86" w:rsidP="002E4356">
            <w:pPr>
              <w:pStyle w:val="TableNText"/>
            </w:pPr>
            <w:r>
              <w:t>$1,177,502</w:t>
            </w:r>
          </w:p>
        </w:tc>
      </w:tr>
      <w:tr w:rsidR="00A44723" w:rsidRPr="00231BB9" w14:paraId="705C0738"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2BB65BED" w14:textId="19FC8BCB" w:rsidR="00A44723" w:rsidRPr="00231BB9" w:rsidRDefault="009D1890" w:rsidP="00EB31F6">
            <w:pPr>
              <w:pStyle w:val="TableNText"/>
            </w:pPr>
            <w:r>
              <w:t xml:space="preserve">Occupancy costs </w:t>
            </w:r>
          </w:p>
        </w:tc>
        <w:tc>
          <w:tcPr>
            <w:tcW w:w="740" w:type="pct"/>
          </w:tcPr>
          <w:p w14:paraId="0DF16B11" w14:textId="3DAF65B3" w:rsidR="00A44723" w:rsidRPr="00231BB9" w:rsidRDefault="00E14004" w:rsidP="002E4356">
            <w:pPr>
              <w:pStyle w:val="TableNText"/>
            </w:pPr>
            <w:r>
              <w:t>$311,299</w:t>
            </w:r>
          </w:p>
        </w:tc>
        <w:tc>
          <w:tcPr>
            <w:tcW w:w="741" w:type="pct"/>
          </w:tcPr>
          <w:p w14:paraId="01A52819" w14:textId="11952616" w:rsidR="00A44723" w:rsidRPr="00231BB9" w:rsidRDefault="00440382" w:rsidP="002E4356">
            <w:pPr>
              <w:pStyle w:val="TableNText"/>
            </w:pPr>
            <w:r>
              <w:t>$320,121</w:t>
            </w:r>
          </w:p>
        </w:tc>
        <w:tc>
          <w:tcPr>
            <w:tcW w:w="741" w:type="pct"/>
          </w:tcPr>
          <w:p w14:paraId="37FFEE0C" w14:textId="34D811DF" w:rsidR="00A44723" w:rsidRPr="00231BB9" w:rsidRDefault="00E36E86" w:rsidP="002E4356">
            <w:pPr>
              <w:pStyle w:val="TableNText"/>
            </w:pPr>
            <w:r>
              <w:t>$</w:t>
            </w:r>
            <w:r w:rsidR="00F3230D">
              <w:t>350,487</w:t>
            </w:r>
          </w:p>
        </w:tc>
      </w:tr>
      <w:tr w:rsidR="00A44723" w:rsidRPr="00231BB9" w14:paraId="6E9B1DE4"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158DD1E1" w14:textId="63A0D05A" w:rsidR="00A44723" w:rsidRPr="00231BB9" w:rsidRDefault="009D1890" w:rsidP="00EB31F6">
            <w:pPr>
              <w:pStyle w:val="TableNText"/>
            </w:pPr>
            <w:r>
              <w:t xml:space="preserve">Consulting fees </w:t>
            </w:r>
          </w:p>
        </w:tc>
        <w:tc>
          <w:tcPr>
            <w:tcW w:w="740" w:type="pct"/>
          </w:tcPr>
          <w:p w14:paraId="7CB952D1" w14:textId="55A9679F" w:rsidR="00A44723" w:rsidRPr="00231BB9" w:rsidRDefault="00E14004" w:rsidP="002E4356">
            <w:pPr>
              <w:pStyle w:val="TableNText"/>
            </w:pPr>
            <w:r>
              <w:t>$</w:t>
            </w:r>
            <w:r w:rsidR="00776B6B">
              <w:t>285,645</w:t>
            </w:r>
          </w:p>
        </w:tc>
        <w:tc>
          <w:tcPr>
            <w:tcW w:w="741" w:type="pct"/>
          </w:tcPr>
          <w:p w14:paraId="6CAB10F6" w14:textId="49782E5B" w:rsidR="00A44723" w:rsidRPr="00231BB9" w:rsidRDefault="00440382" w:rsidP="002E4356">
            <w:pPr>
              <w:pStyle w:val="TableNText"/>
            </w:pPr>
            <w:r>
              <w:t>$57,773</w:t>
            </w:r>
          </w:p>
        </w:tc>
        <w:tc>
          <w:tcPr>
            <w:tcW w:w="741" w:type="pct"/>
          </w:tcPr>
          <w:p w14:paraId="79B6A314" w14:textId="0D89B776" w:rsidR="00A44723" w:rsidRPr="00231BB9" w:rsidRDefault="00F3230D" w:rsidP="002E4356">
            <w:pPr>
              <w:pStyle w:val="TableNText"/>
            </w:pPr>
            <w:r>
              <w:t>$163,625</w:t>
            </w:r>
          </w:p>
        </w:tc>
      </w:tr>
      <w:tr w:rsidR="00A44723" w:rsidRPr="00231BB9" w14:paraId="038AB02E"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4FD695C2" w14:textId="413A02D8" w:rsidR="00A44723" w:rsidRPr="00231BB9" w:rsidRDefault="009D1890" w:rsidP="00EB31F6">
            <w:pPr>
              <w:pStyle w:val="TableNText"/>
            </w:pPr>
            <w:r>
              <w:t>Communication/IT</w:t>
            </w:r>
          </w:p>
        </w:tc>
        <w:tc>
          <w:tcPr>
            <w:tcW w:w="740" w:type="pct"/>
          </w:tcPr>
          <w:p w14:paraId="763C1CE6" w14:textId="6ED0A2B4" w:rsidR="00A44723" w:rsidRPr="00231BB9" w:rsidRDefault="00776B6B" w:rsidP="002E4356">
            <w:pPr>
              <w:pStyle w:val="TableNText"/>
            </w:pPr>
            <w:r>
              <w:t>$108,036</w:t>
            </w:r>
          </w:p>
        </w:tc>
        <w:tc>
          <w:tcPr>
            <w:tcW w:w="741" w:type="pct"/>
          </w:tcPr>
          <w:p w14:paraId="7B2D9332" w14:textId="4BCE1EBE" w:rsidR="00A44723" w:rsidRPr="00231BB9" w:rsidRDefault="65630F24" w:rsidP="002E4356">
            <w:pPr>
              <w:pStyle w:val="TableNText"/>
            </w:pPr>
            <w:r>
              <w:t>$220,966</w:t>
            </w:r>
          </w:p>
        </w:tc>
        <w:tc>
          <w:tcPr>
            <w:tcW w:w="741" w:type="pct"/>
          </w:tcPr>
          <w:p w14:paraId="1E74D7E2" w14:textId="3CAA0FFE" w:rsidR="00A44723" w:rsidRPr="00231BB9" w:rsidRDefault="44596B69" w:rsidP="002E4356">
            <w:pPr>
              <w:pStyle w:val="TableNText"/>
            </w:pPr>
            <w:r>
              <w:t>$309,835</w:t>
            </w:r>
          </w:p>
        </w:tc>
      </w:tr>
      <w:tr w:rsidR="00A44723" w:rsidRPr="00231BB9" w14:paraId="5D855F6B"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7A95753A" w14:textId="6FDC9D10" w:rsidR="00A44723" w:rsidRPr="00231BB9" w:rsidRDefault="009D1890" w:rsidP="00EB31F6">
            <w:pPr>
              <w:pStyle w:val="TableNText"/>
            </w:pPr>
            <w:r>
              <w:t>Training and development</w:t>
            </w:r>
          </w:p>
        </w:tc>
        <w:tc>
          <w:tcPr>
            <w:tcW w:w="740" w:type="pct"/>
          </w:tcPr>
          <w:p w14:paraId="52BF2BD4" w14:textId="45B8F2CE" w:rsidR="00A44723" w:rsidRPr="00231BB9" w:rsidRDefault="00776B6B" w:rsidP="002E4356">
            <w:pPr>
              <w:pStyle w:val="TableNText"/>
            </w:pPr>
            <w:r>
              <w:t>$76,545</w:t>
            </w:r>
          </w:p>
        </w:tc>
        <w:tc>
          <w:tcPr>
            <w:tcW w:w="741" w:type="pct"/>
          </w:tcPr>
          <w:p w14:paraId="0B01444D" w14:textId="04E00F71" w:rsidR="00A44723" w:rsidRPr="00231BB9" w:rsidRDefault="00440382" w:rsidP="002E4356">
            <w:pPr>
              <w:pStyle w:val="TableNText"/>
            </w:pPr>
            <w:r>
              <w:t>$</w:t>
            </w:r>
            <w:r w:rsidR="00667154">
              <w:t>77,819</w:t>
            </w:r>
          </w:p>
        </w:tc>
        <w:tc>
          <w:tcPr>
            <w:tcW w:w="741" w:type="pct"/>
          </w:tcPr>
          <w:p w14:paraId="4AA6011C" w14:textId="1664B702" w:rsidR="00A44723" w:rsidRPr="00231BB9" w:rsidRDefault="00F3230D" w:rsidP="002E4356">
            <w:pPr>
              <w:pStyle w:val="TableNText"/>
            </w:pPr>
            <w:r>
              <w:t>$162,782</w:t>
            </w:r>
          </w:p>
        </w:tc>
      </w:tr>
      <w:tr w:rsidR="00BB1CF9" w:rsidRPr="00231BB9" w14:paraId="20BF0BBE"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shd w:val="clear" w:color="auto" w:fill="F2F2F2" w:themeFill="background1" w:themeFillShade="F2"/>
          </w:tcPr>
          <w:p w14:paraId="26AD85E8" w14:textId="4DBA284F" w:rsidR="00BB1CF9" w:rsidRPr="00EB31F6" w:rsidDel="00087EA6" w:rsidRDefault="00BB1CF9" w:rsidP="00BB1CF9">
            <w:pPr>
              <w:pStyle w:val="TableNText"/>
              <w:rPr>
                <w:rFonts w:ascii="Segoe UI Semibold" w:hAnsi="Segoe UI Semibold" w:cs="Segoe UI Semibold"/>
              </w:rPr>
            </w:pPr>
            <w:r>
              <w:rPr>
                <w:rFonts w:ascii="Segoe UI Semibold" w:hAnsi="Segoe UI Semibold" w:cs="Segoe UI Semibold"/>
              </w:rPr>
              <w:t>Total c</w:t>
            </w:r>
            <w:r w:rsidRPr="00EB31F6">
              <w:rPr>
                <w:rFonts w:ascii="Segoe UI Semibold" w:hAnsi="Segoe UI Semibold" w:cs="Segoe UI Semibold"/>
              </w:rPr>
              <w:t>orporate expenditure</w:t>
            </w:r>
          </w:p>
        </w:tc>
        <w:tc>
          <w:tcPr>
            <w:tcW w:w="740" w:type="pct"/>
            <w:shd w:val="clear" w:color="auto" w:fill="F2F2F2" w:themeFill="background1" w:themeFillShade="F2"/>
          </w:tcPr>
          <w:p w14:paraId="69F6E7ED" w14:textId="173A1E94" w:rsidR="00BB1CF9" w:rsidRPr="002E4356" w:rsidRDefault="00BB1CF9" w:rsidP="002E4356">
            <w:pPr>
              <w:pStyle w:val="TableNText"/>
              <w:rPr>
                <w:rFonts w:asciiTheme="majorHAnsi" w:hAnsiTheme="majorHAnsi" w:cstheme="majorHAnsi"/>
              </w:rPr>
            </w:pPr>
            <w:r w:rsidRPr="002E4356">
              <w:rPr>
                <w:rFonts w:asciiTheme="majorHAnsi" w:hAnsiTheme="majorHAnsi" w:cstheme="majorHAnsi"/>
              </w:rPr>
              <w:t>$</w:t>
            </w:r>
            <w:r w:rsidR="00612334" w:rsidRPr="002E4356">
              <w:rPr>
                <w:rFonts w:asciiTheme="majorHAnsi" w:hAnsiTheme="majorHAnsi" w:cstheme="majorHAnsi"/>
              </w:rPr>
              <w:t>1,</w:t>
            </w:r>
            <w:r w:rsidR="004C2B5A" w:rsidRPr="002E4356">
              <w:rPr>
                <w:rFonts w:asciiTheme="majorHAnsi" w:hAnsiTheme="majorHAnsi" w:cstheme="majorHAnsi"/>
              </w:rPr>
              <w:t>807,405</w:t>
            </w:r>
          </w:p>
        </w:tc>
        <w:tc>
          <w:tcPr>
            <w:tcW w:w="741" w:type="pct"/>
            <w:shd w:val="clear" w:color="auto" w:fill="F2F2F2" w:themeFill="background1" w:themeFillShade="F2"/>
          </w:tcPr>
          <w:p w14:paraId="402C5659" w14:textId="2E368DDE" w:rsidR="00BB1CF9" w:rsidRPr="002E4356" w:rsidRDefault="00BB1CF9" w:rsidP="002E4356">
            <w:pPr>
              <w:pStyle w:val="TableNText"/>
              <w:rPr>
                <w:rFonts w:asciiTheme="majorHAnsi" w:hAnsiTheme="majorHAnsi" w:cstheme="majorHAnsi"/>
              </w:rPr>
            </w:pPr>
            <w:r w:rsidRPr="002E4356">
              <w:rPr>
                <w:rFonts w:asciiTheme="majorHAnsi" w:hAnsiTheme="majorHAnsi" w:cstheme="majorHAnsi"/>
              </w:rPr>
              <w:t>$</w:t>
            </w:r>
            <w:r w:rsidR="008A3DAA" w:rsidRPr="002E4356">
              <w:rPr>
                <w:rFonts w:asciiTheme="majorHAnsi" w:hAnsiTheme="majorHAnsi" w:cstheme="majorHAnsi"/>
              </w:rPr>
              <w:t>1,7</w:t>
            </w:r>
            <w:r w:rsidR="005748E8" w:rsidRPr="002E4356">
              <w:rPr>
                <w:rFonts w:asciiTheme="majorHAnsi" w:hAnsiTheme="majorHAnsi" w:cstheme="majorHAnsi"/>
              </w:rPr>
              <w:t>38,638</w:t>
            </w:r>
          </w:p>
        </w:tc>
        <w:tc>
          <w:tcPr>
            <w:tcW w:w="741" w:type="pct"/>
            <w:shd w:val="clear" w:color="auto" w:fill="F2F2F2" w:themeFill="background1" w:themeFillShade="F2"/>
          </w:tcPr>
          <w:p w14:paraId="7FF979B5" w14:textId="5CFBC9E2" w:rsidR="00BB1CF9" w:rsidRPr="002E4356" w:rsidRDefault="00BB1CF9" w:rsidP="002E4356">
            <w:pPr>
              <w:pStyle w:val="TableNText"/>
              <w:rPr>
                <w:rFonts w:asciiTheme="majorHAnsi" w:hAnsiTheme="majorHAnsi" w:cstheme="majorHAnsi"/>
              </w:rPr>
            </w:pPr>
            <w:r w:rsidRPr="002E4356">
              <w:rPr>
                <w:rFonts w:asciiTheme="majorHAnsi" w:hAnsiTheme="majorHAnsi" w:cstheme="majorHAnsi"/>
              </w:rPr>
              <w:t>$2</w:t>
            </w:r>
            <w:r w:rsidR="00E4221D" w:rsidRPr="002E4356">
              <w:rPr>
                <w:rFonts w:asciiTheme="majorHAnsi" w:hAnsiTheme="majorHAnsi" w:cstheme="majorHAnsi"/>
              </w:rPr>
              <w:t>,164,2</w:t>
            </w:r>
            <w:r w:rsidR="0046570A" w:rsidRPr="002E4356">
              <w:rPr>
                <w:rFonts w:asciiTheme="majorHAnsi" w:hAnsiTheme="majorHAnsi" w:cstheme="majorHAnsi"/>
              </w:rPr>
              <w:t>31</w:t>
            </w:r>
          </w:p>
        </w:tc>
      </w:tr>
      <w:tr w:rsidR="00A44723" w:rsidRPr="00231BB9" w14:paraId="5AE4ECD5"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shd w:val="clear" w:color="auto" w:fill="F2F2F2" w:themeFill="background1" w:themeFillShade="F2"/>
          </w:tcPr>
          <w:p w14:paraId="60AA7A50" w14:textId="60C32937" w:rsidR="00A44723" w:rsidRPr="00EB31F6" w:rsidRDefault="001A58E7" w:rsidP="00EB31F6">
            <w:pPr>
              <w:pStyle w:val="TableNText"/>
              <w:rPr>
                <w:rFonts w:ascii="Segoe UI Semibold" w:hAnsi="Segoe UI Semibold" w:cs="Segoe UI Semibold"/>
              </w:rPr>
            </w:pPr>
            <w:r>
              <w:rPr>
                <w:rFonts w:ascii="Segoe UI Semibold" w:hAnsi="Segoe UI Semibold" w:cs="Segoe UI Semibold"/>
              </w:rPr>
              <w:t>PBC</w:t>
            </w:r>
            <w:r w:rsidR="00087EA6" w:rsidRPr="00EB31F6">
              <w:rPr>
                <w:rFonts w:ascii="Segoe UI Semibold" w:hAnsi="Segoe UI Semibold" w:cs="Segoe UI Semibold"/>
              </w:rPr>
              <w:t xml:space="preserve"> </w:t>
            </w:r>
            <w:r w:rsidR="00F83986" w:rsidRPr="00EB31F6">
              <w:rPr>
                <w:rFonts w:ascii="Segoe UI Semibold" w:hAnsi="Segoe UI Semibold" w:cs="Segoe UI Semibold"/>
              </w:rPr>
              <w:t>activities</w:t>
            </w:r>
          </w:p>
        </w:tc>
        <w:tc>
          <w:tcPr>
            <w:tcW w:w="740" w:type="pct"/>
            <w:shd w:val="clear" w:color="auto" w:fill="F2F2F2" w:themeFill="background1" w:themeFillShade="F2"/>
          </w:tcPr>
          <w:p w14:paraId="0723453A" w14:textId="1BEAE0A2" w:rsidR="00A44723" w:rsidRPr="002E4356" w:rsidRDefault="00667154" w:rsidP="002E4356">
            <w:pPr>
              <w:pStyle w:val="TableNText"/>
              <w:rPr>
                <w:rFonts w:asciiTheme="majorHAnsi" w:hAnsiTheme="majorHAnsi" w:cstheme="majorHAnsi"/>
              </w:rPr>
            </w:pPr>
            <w:r w:rsidRPr="002E4356">
              <w:rPr>
                <w:rFonts w:asciiTheme="majorHAnsi" w:hAnsiTheme="majorHAnsi" w:cstheme="majorHAnsi"/>
              </w:rPr>
              <w:t>$757,041</w:t>
            </w:r>
          </w:p>
        </w:tc>
        <w:tc>
          <w:tcPr>
            <w:tcW w:w="741" w:type="pct"/>
            <w:shd w:val="clear" w:color="auto" w:fill="F2F2F2" w:themeFill="background1" w:themeFillShade="F2"/>
          </w:tcPr>
          <w:p w14:paraId="6F2386B4" w14:textId="2C7D94A2" w:rsidR="00A44723" w:rsidRPr="002E4356" w:rsidRDefault="00EA736D" w:rsidP="002E4356">
            <w:pPr>
              <w:pStyle w:val="TableNText"/>
              <w:rPr>
                <w:rFonts w:asciiTheme="majorHAnsi" w:hAnsiTheme="majorHAnsi" w:cstheme="majorHAnsi"/>
              </w:rPr>
            </w:pPr>
            <w:r w:rsidRPr="002E4356">
              <w:rPr>
                <w:rFonts w:asciiTheme="majorHAnsi" w:hAnsiTheme="majorHAnsi" w:cstheme="majorHAnsi"/>
              </w:rPr>
              <w:t>$1,049,780</w:t>
            </w:r>
          </w:p>
        </w:tc>
        <w:tc>
          <w:tcPr>
            <w:tcW w:w="741" w:type="pct"/>
            <w:shd w:val="clear" w:color="auto" w:fill="F2F2F2" w:themeFill="background1" w:themeFillShade="F2"/>
          </w:tcPr>
          <w:p w14:paraId="40F38FEA" w14:textId="6F57A4AC" w:rsidR="00A44723" w:rsidRPr="002E4356" w:rsidRDefault="00C01D8E" w:rsidP="002E4356">
            <w:pPr>
              <w:pStyle w:val="TableNText"/>
              <w:rPr>
                <w:rFonts w:asciiTheme="majorHAnsi" w:hAnsiTheme="majorHAnsi" w:cstheme="majorHAnsi"/>
              </w:rPr>
            </w:pPr>
            <w:r w:rsidRPr="002E4356">
              <w:rPr>
                <w:rFonts w:asciiTheme="majorHAnsi" w:hAnsiTheme="majorHAnsi" w:cstheme="majorHAnsi"/>
              </w:rPr>
              <w:t>$1,199,254</w:t>
            </w:r>
          </w:p>
        </w:tc>
      </w:tr>
      <w:tr w:rsidR="00A44723" w:rsidRPr="00231BB9" w14:paraId="088AF831"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1B5E85A4" w14:textId="4DF91388" w:rsidR="00A44723" w:rsidRPr="00EB31F6" w:rsidRDefault="00F83986" w:rsidP="00EB31F6">
            <w:pPr>
              <w:pStyle w:val="TableNText"/>
              <w:rPr>
                <w:rFonts w:ascii="Segoe UI Semibold" w:hAnsi="Segoe UI Semibold" w:cs="Segoe UI Semibold"/>
              </w:rPr>
            </w:pPr>
            <w:r w:rsidRPr="00EB31F6">
              <w:rPr>
                <w:rFonts w:ascii="Segoe UI Semibold" w:hAnsi="Segoe UI Semibold" w:cs="Segoe UI Semibold"/>
              </w:rPr>
              <w:lastRenderedPageBreak/>
              <w:t>Total</w:t>
            </w:r>
          </w:p>
        </w:tc>
        <w:tc>
          <w:tcPr>
            <w:tcW w:w="740" w:type="pct"/>
          </w:tcPr>
          <w:p w14:paraId="1439AB63" w14:textId="125C7666" w:rsidR="00A44723" w:rsidRPr="00EB31F6" w:rsidRDefault="00667154" w:rsidP="002E4356">
            <w:pPr>
              <w:pStyle w:val="TableNText"/>
              <w:rPr>
                <w:rFonts w:ascii="Segoe UI Semibold" w:hAnsi="Segoe UI Semibold" w:cs="Segoe UI Semibold"/>
              </w:rPr>
            </w:pPr>
            <w:r w:rsidRPr="00EB31F6">
              <w:rPr>
                <w:rFonts w:ascii="Segoe UI Semibold" w:hAnsi="Segoe UI Semibold" w:cs="Segoe UI Semibold"/>
              </w:rPr>
              <w:t>$</w:t>
            </w:r>
            <w:r w:rsidR="004357E9">
              <w:rPr>
                <w:rFonts w:ascii="Segoe UI Semibold" w:hAnsi="Segoe UI Semibold" w:cs="Segoe UI Semibold"/>
              </w:rPr>
              <w:t>14,562,602</w:t>
            </w:r>
          </w:p>
        </w:tc>
        <w:tc>
          <w:tcPr>
            <w:tcW w:w="741" w:type="pct"/>
          </w:tcPr>
          <w:p w14:paraId="0370C165" w14:textId="575B57AF" w:rsidR="00A44723" w:rsidRPr="00EB31F6" w:rsidRDefault="0046570A" w:rsidP="002E4356">
            <w:pPr>
              <w:pStyle w:val="TableNText"/>
              <w:rPr>
                <w:rFonts w:ascii="Segoe UI Semibold" w:hAnsi="Segoe UI Semibold" w:cs="Segoe UI Semibold"/>
              </w:rPr>
            </w:pPr>
            <w:r>
              <w:rPr>
                <w:rFonts w:ascii="Segoe UI Semibold" w:hAnsi="Segoe UI Semibold" w:cs="Segoe UI Semibold"/>
              </w:rPr>
              <w:t>$9,829,485</w:t>
            </w:r>
          </w:p>
        </w:tc>
        <w:tc>
          <w:tcPr>
            <w:tcW w:w="741" w:type="pct"/>
          </w:tcPr>
          <w:p w14:paraId="17B7FDA9" w14:textId="663FB947" w:rsidR="00A44723" w:rsidRPr="00EB31F6" w:rsidRDefault="0046570A" w:rsidP="002E4356">
            <w:pPr>
              <w:pStyle w:val="TableNText"/>
              <w:rPr>
                <w:rFonts w:ascii="Segoe UI Semibold" w:hAnsi="Segoe UI Semibold" w:cs="Segoe UI Semibold"/>
              </w:rPr>
            </w:pPr>
            <w:r>
              <w:rPr>
                <w:rFonts w:ascii="Segoe UI Semibold" w:hAnsi="Segoe UI Semibold" w:cs="Segoe UI Semibold"/>
              </w:rPr>
              <w:t>$10,842</w:t>
            </w:r>
            <w:r w:rsidR="00D21597">
              <w:rPr>
                <w:rFonts w:ascii="Segoe UI Semibold" w:hAnsi="Segoe UI Semibold" w:cs="Segoe UI Semibold"/>
              </w:rPr>
              <w:t>,109</w:t>
            </w:r>
          </w:p>
        </w:tc>
      </w:tr>
    </w:tbl>
    <w:p w14:paraId="42AA509E" w14:textId="2DFE4554" w:rsidR="007B5AAB" w:rsidRDefault="007B5AAB" w:rsidP="00125230">
      <w:pPr>
        <w:pStyle w:val="Heading5"/>
      </w:pPr>
      <w:r>
        <w:t xml:space="preserve">Staff salaries </w:t>
      </w:r>
      <w:r w:rsidR="00644586">
        <w:t xml:space="preserve">were </w:t>
      </w:r>
      <w:r>
        <w:t xml:space="preserve">a significant </w:t>
      </w:r>
      <w:r w:rsidR="009F7564">
        <w:t xml:space="preserve">cost driver </w:t>
      </w:r>
      <w:r>
        <w:t>for SANTS</w:t>
      </w:r>
      <w:r w:rsidR="0031567E">
        <w:t xml:space="preserve"> and increased during the Review period</w:t>
      </w:r>
    </w:p>
    <w:p w14:paraId="2598AE94" w14:textId="0EB6719F" w:rsidR="007B5AAB" w:rsidRPr="00426AD8" w:rsidRDefault="00740529" w:rsidP="74A98C98">
      <w:pPr>
        <w:rPr>
          <w:lang w:eastAsia="en-AU"/>
        </w:rPr>
      </w:pPr>
      <w:r>
        <w:t xml:space="preserve">In </w:t>
      </w:r>
      <w:r w:rsidR="004E2FEC">
        <w:t xml:space="preserve">each year of the Review period, </w:t>
      </w:r>
      <w:r w:rsidR="00EF326E">
        <w:t xml:space="preserve">activity </w:t>
      </w:r>
      <w:r w:rsidR="002D5BDB">
        <w:t>expenditure</w:t>
      </w:r>
      <w:r w:rsidR="008F3390">
        <w:t xml:space="preserve"> </w:t>
      </w:r>
      <w:r w:rsidR="00EF326E">
        <w:t>and corporate employment costs</w:t>
      </w:r>
      <w:r w:rsidR="004E2FEC">
        <w:t xml:space="preserve"> were the greatest expenditure</w:t>
      </w:r>
      <w:r w:rsidR="006E1CC1">
        <w:t xml:space="preserve">. </w:t>
      </w:r>
      <w:r w:rsidR="00074C84">
        <w:t>Together t</w:t>
      </w:r>
      <w:r w:rsidR="006E1CC1">
        <w:t xml:space="preserve">hey were </w:t>
      </w:r>
      <w:r w:rsidR="00C82F30">
        <w:t>approximately</w:t>
      </w:r>
      <w:r w:rsidR="006E1CC1">
        <w:t xml:space="preserve"> </w:t>
      </w:r>
      <w:r w:rsidR="00437177">
        <w:t>35</w:t>
      </w:r>
      <w:r w:rsidR="000A3208">
        <w:t xml:space="preserve"> per cent</w:t>
      </w:r>
      <w:r w:rsidR="00437177">
        <w:t xml:space="preserve"> of total expenses </w:t>
      </w:r>
      <w:r w:rsidR="006E1CC1">
        <w:t>in</w:t>
      </w:r>
      <w:r w:rsidR="00437177">
        <w:t xml:space="preserve"> </w:t>
      </w:r>
      <w:r w:rsidR="00EB31F6">
        <w:t>FY</w:t>
      </w:r>
      <w:r w:rsidR="00437177">
        <w:t>2021</w:t>
      </w:r>
      <w:r w:rsidR="002C1641">
        <w:t>-</w:t>
      </w:r>
      <w:r w:rsidR="00437177">
        <w:t>22</w:t>
      </w:r>
      <w:r w:rsidR="004E2FEC">
        <w:t xml:space="preserve">. </w:t>
      </w:r>
      <w:r w:rsidR="0031567E">
        <w:t>From FY2019</w:t>
      </w:r>
      <w:r w:rsidR="002C1641">
        <w:t>-</w:t>
      </w:r>
      <w:r w:rsidR="0031567E">
        <w:t>20 to FY2021</w:t>
      </w:r>
      <w:r w:rsidR="002C1641">
        <w:t>-</w:t>
      </w:r>
      <w:r w:rsidR="0031567E">
        <w:t xml:space="preserve">22, activity employment costs increased by </w:t>
      </w:r>
      <w:r w:rsidR="000C74BE">
        <w:t>1</w:t>
      </w:r>
      <w:r w:rsidR="0014589B">
        <w:t>8</w:t>
      </w:r>
      <w:r w:rsidR="000C74BE">
        <w:t>.9 per cent and cor</w:t>
      </w:r>
      <w:r w:rsidR="00943251">
        <w:t xml:space="preserve">porate employment costs increased by </w:t>
      </w:r>
      <w:r w:rsidR="00C82F30">
        <w:t>14.7</w:t>
      </w:r>
      <w:r w:rsidR="00943251">
        <w:t xml:space="preserve"> per cent. </w:t>
      </w:r>
      <w:r w:rsidR="003861DD">
        <w:t xml:space="preserve">Staff reflected that this </w:t>
      </w:r>
      <w:r w:rsidR="00B20DE0">
        <w:t xml:space="preserve">was </w:t>
      </w:r>
      <w:r w:rsidR="005E0467" w:rsidRPr="00E66284">
        <w:t xml:space="preserve">due to </w:t>
      </w:r>
      <w:r w:rsidRPr="00E66284">
        <w:t xml:space="preserve">shifting </w:t>
      </w:r>
      <w:r w:rsidR="003861DD" w:rsidRPr="00E66284">
        <w:t>key</w:t>
      </w:r>
      <w:r w:rsidR="00D26643" w:rsidRPr="00E66284">
        <w:t xml:space="preserve"> corporate </w:t>
      </w:r>
      <w:r w:rsidR="00D26643" w:rsidRPr="002E15EF">
        <w:t>functions</w:t>
      </w:r>
      <w:r w:rsidRPr="002E15EF">
        <w:t xml:space="preserve"> in</w:t>
      </w:r>
      <w:r w:rsidR="00B20DE0">
        <w:t>-</w:t>
      </w:r>
      <w:r w:rsidRPr="002E15EF">
        <w:t>house</w:t>
      </w:r>
      <w:r w:rsidR="00D26643" w:rsidRPr="002E15EF">
        <w:t xml:space="preserve"> </w:t>
      </w:r>
      <w:r w:rsidR="003861DD" w:rsidRPr="002E15EF">
        <w:t>and</w:t>
      </w:r>
      <w:r w:rsidR="004E2FEC" w:rsidRPr="002E15EF">
        <w:rPr>
          <w:lang w:eastAsia="en-AU"/>
        </w:rPr>
        <w:t xml:space="preserve"> the </w:t>
      </w:r>
      <w:r w:rsidR="003861DD" w:rsidRPr="002E15EF">
        <w:rPr>
          <w:lang w:eastAsia="en-AU"/>
        </w:rPr>
        <w:t>growing</w:t>
      </w:r>
      <w:r w:rsidR="004E2FEC" w:rsidRPr="002E15EF">
        <w:rPr>
          <w:lang w:eastAsia="en-AU"/>
        </w:rPr>
        <w:t xml:space="preserve"> difficulty in recruiting and </w:t>
      </w:r>
      <w:r w:rsidR="003861DD" w:rsidRPr="002E15EF">
        <w:rPr>
          <w:lang w:eastAsia="en-AU"/>
        </w:rPr>
        <w:t>retaining</w:t>
      </w:r>
      <w:r w:rsidR="004E2FEC" w:rsidRPr="002E15EF">
        <w:rPr>
          <w:lang w:eastAsia="en-AU"/>
        </w:rPr>
        <w:t xml:space="preserve"> staff with professional native title expertise in </w:t>
      </w:r>
      <w:r w:rsidR="003861DD" w:rsidRPr="002E15EF">
        <w:rPr>
          <w:lang w:eastAsia="en-AU"/>
        </w:rPr>
        <w:t>a</w:t>
      </w:r>
      <w:r w:rsidR="004E2FEC" w:rsidRPr="002E15EF">
        <w:rPr>
          <w:lang w:eastAsia="en-AU"/>
        </w:rPr>
        <w:t xml:space="preserve"> very competitive </w:t>
      </w:r>
      <w:r w:rsidR="00FB0137" w:rsidRPr="002E15EF">
        <w:rPr>
          <w:lang w:eastAsia="en-AU"/>
        </w:rPr>
        <w:t>South Australian and national</w:t>
      </w:r>
      <w:r w:rsidR="004E2FEC" w:rsidRPr="002E15EF">
        <w:rPr>
          <w:lang w:eastAsia="en-AU"/>
        </w:rPr>
        <w:t xml:space="preserve"> market</w:t>
      </w:r>
      <w:r w:rsidR="00E2088C">
        <w:rPr>
          <w:lang w:eastAsia="en-AU"/>
        </w:rPr>
        <w:t>.</w:t>
      </w:r>
      <w:r w:rsidR="00EC429D" w:rsidRPr="00E66284">
        <w:rPr>
          <w:lang w:eastAsia="en-AU"/>
        </w:rPr>
        <w:t xml:space="preserve"> </w:t>
      </w:r>
    </w:p>
    <w:p w14:paraId="1E4ADC1D" w14:textId="6C7537C1" w:rsidR="00046737" w:rsidRDefault="00046737" w:rsidP="00046737">
      <w:pPr>
        <w:pStyle w:val="Heading4"/>
      </w:pPr>
      <w:r w:rsidRPr="20BDA18E">
        <w:t>Cost-saving actions, strategies and/or discussions</w:t>
      </w:r>
    </w:p>
    <w:p w14:paraId="21234C67" w14:textId="02D09F23" w:rsidR="00FC3141" w:rsidRDefault="00FC3141" w:rsidP="00D84F7E">
      <w:pPr>
        <w:pStyle w:val="Heading5"/>
      </w:pPr>
      <w:r>
        <w:t xml:space="preserve">SANTS </w:t>
      </w:r>
      <w:r w:rsidR="00D96D44">
        <w:t>absorbed</w:t>
      </w:r>
      <w:r>
        <w:t xml:space="preserve"> </w:t>
      </w:r>
      <w:r w:rsidR="00DC1DF6">
        <w:t xml:space="preserve">key corporate </w:t>
      </w:r>
      <w:r>
        <w:t>roles in</w:t>
      </w:r>
      <w:r w:rsidR="00B20DE0">
        <w:t>-</w:t>
      </w:r>
      <w:r>
        <w:t xml:space="preserve">house as a cost saving strategy </w:t>
      </w:r>
      <w:r w:rsidR="00B20DE0">
        <w:t xml:space="preserve">during </w:t>
      </w:r>
      <w:r w:rsidR="00563703">
        <w:t xml:space="preserve">the </w:t>
      </w:r>
      <w:r w:rsidR="00D96D44">
        <w:t>R</w:t>
      </w:r>
      <w:r w:rsidR="00563703">
        <w:t>eview period</w:t>
      </w:r>
    </w:p>
    <w:p w14:paraId="55A24743" w14:textId="19734DB6" w:rsidR="00074C84" w:rsidRDefault="0024A09F" w:rsidP="0024A09F">
      <w:pPr>
        <w:rPr>
          <w:lang w:eastAsia="en-AU"/>
        </w:rPr>
      </w:pPr>
      <w:r w:rsidRPr="74A98C98">
        <w:rPr>
          <w:lang w:eastAsia="en-AU"/>
        </w:rPr>
        <w:t xml:space="preserve">SANTS demonstrated effective cost management </w:t>
      </w:r>
      <w:r w:rsidR="00B20DE0">
        <w:rPr>
          <w:lang w:eastAsia="en-AU"/>
        </w:rPr>
        <w:t>during</w:t>
      </w:r>
      <w:r w:rsidR="00B20DE0" w:rsidRPr="74A98C98">
        <w:rPr>
          <w:lang w:eastAsia="en-AU"/>
        </w:rPr>
        <w:t xml:space="preserve"> </w:t>
      </w:r>
      <w:r w:rsidRPr="74A98C98">
        <w:rPr>
          <w:lang w:eastAsia="en-AU"/>
        </w:rPr>
        <w:t xml:space="preserve">the Review period. Since the </w:t>
      </w:r>
      <w:r w:rsidR="00B20DE0">
        <w:rPr>
          <w:lang w:eastAsia="en-AU"/>
        </w:rPr>
        <w:t>previous</w:t>
      </w:r>
      <w:r w:rsidR="00B20DE0" w:rsidRPr="74A98C98">
        <w:rPr>
          <w:lang w:eastAsia="en-AU"/>
        </w:rPr>
        <w:t xml:space="preserve"> </w:t>
      </w:r>
      <w:r w:rsidRPr="74A98C98">
        <w:rPr>
          <w:lang w:eastAsia="en-AU"/>
        </w:rPr>
        <w:t>Review, outsourced roles such as the CFO, payrol</w:t>
      </w:r>
      <w:r w:rsidR="1C916BE8" w:rsidRPr="74A98C98">
        <w:rPr>
          <w:lang w:eastAsia="en-AU"/>
        </w:rPr>
        <w:t>l</w:t>
      </w:r>
      <w:r w:rsidRPr="74A98C98">
        <w:rPr>
          <w:lang w:eastAsia="en-AU"/>
        </w:rPr>
        <w:t xml:space="preserve"> and </w:t>
      </w:r>
      <w:r w:rsidR="00BF5F10">
        <w:rPr>
          <w:lang w:eastAsia="en-AU"/>
        </w:rPr>
        <w:t>HR</w:t>
      </w:r>
      <w:r w:rsidRPr="74A98C98">
        <w:rPr>
          <w:lang w:eastAsia="en-AU"/>
        </w:rPr>
        <w:t xml:space="preserve"> were brought back in</w:t>
      </w:r>
      <w:r w:rsidR="00B81459">
        <w:rPr>
          <w:lang w:eastAsia="en-AU"/>
        </w:rPr>
        <w:t>-</w:t>
      </w:r>
      <w:r w:rsidRPr="74A98C98">
        <w:rPr>
          <w:lang w:eastAsia="en-AU"/>
        </w:rPr>
        <w:t xml:space="preserve">house. This decision was primarily made to save costs and </w:t>
      </w:r>
      <w:r w:rsidR="00B81459">
        <w:rPr>
          <w:lang w:eastAsia="en-AU"/>
        </w:rPr>
        <w:t>was</w:t>
      </w:r>
      <w:r w:rsidR="00B81459" w:rsidRPr="74A98C98">
        <w:rPr>
          <w:lang w:eastAsia="en-AU"/>
        </w:rPr>
        <w:t xml:space="preserve"> </w:t>
      </w:r>
      <w:r w:rsidRPr="74A98C98">
        <w:rPr>
          <w:lang w:eastAsia="en-AU"/>
        </w:rPr>
        <w:t xml:space="preserve">aligned to the recommendations of the </w:t>
      </w:r>
      <w:r w:rsidR="00B81459">
        <w:rPr>
          <w:lang w:eastAsia="en-AU"/>
        </w:rPr>
        <w:t>previous</w:t>
      </w:r>
      <w:r w:rsidR="00B81459" w:rsidRPr="74A98C98">
        <w:rPr>
          <w:lang w:eastAsia="en-AU"/>
        </w:rPr>
        <w:t xml:space="preserve"> </w:t>
      </w:r>
      <w:r w:rsidRPr="74A98C98">
        <w:rPr>
          <w:lang w:eastAsia="en-AU"/>
        </w:rPr>
        <w:t xml:space="preserve">Review. The Finance and Business Services function, now led </w:t>
      </w:r>
      <w:r w:rsidRPr="00DC2135">
        <w:rPr>
          <w:lang w:eastAsia="en-AU"/>
        </w:rPr>
        <w:t>by the Chief Finance and Operations</w:t>
      </w:r>
      <w:r w:rsidRPr="74A98C98">
        <w:rPr>
          <w:lang w:eastAsia="en-AU"/>
        </w:rPr>
        <w:t xml:space="preserve"> Officer</w:t>
      </w:r>
      <w:r w:rsidR="00074C84">
        <w:rPr>
          <w:lang w:eastAsia="en-AU"/>
        </w:rPr>
        <w:t>,</w:t>
      </w:r>
      <w:r w:rsidRPr="74A98C98">
        <w:rPr>
          <w:lang w:eastAsia="en-AU"/>
        </w:rPr>
        <w:t xml:space="preserve"> include</w:t>
      </w:r>
      <w:r w:rsidR="00B81459">
        <w:rPr>
          <w:lang w:eastAsia="en-AU"/>
        </w:rPr>
        <w:t>d</w:t>
      </w:r>
      <w:r w:rsidRPr="74A98C98">
        <w:rPr>
          <w:lang w:eastAsia="en-AU"/>
        </w:rPr>
        <w:t xml:space="preserve"> previously outsourced functions. </w:t>
      </w:r>
    </w:p>
    <w:p w14:paraId="627FAC8D" w14:textId="777910DC" w:rsidR="007323AD" w:rsidRPr="00F76D40" w:rsidRDefault="00074C84" w:rsidP="0024A09F">
      <w:pPr>
        <w:rPr>
          <w:lang w:eastAsia="en-AU"/>
        </w:rPr>
      </w:pPr>
      <w:r>
        <w:rPr>
          <w:lang w:eastAsia="en-AU"/>
        </w:rPr>
        <w:t>SANTS noted i</w:t>
      </w:r>
      <w:r w:rsidR="0024A09F" w:rsidRPr="74A98C98">
        <w:rPr>
          <w:lang w:eastAsia="en-AU"/>
        </w:rPr>
        <w:t xml:space="preserve">nflation </w:t>
      </w:r>
      <w:r w:rsidR="00FA671B">
        <w:rPr>
          <w:lang w:eastAsia="en-AU"/>
        </w:rPr>
        <w:t>was</w:t>
      </w:r>
      <w:r w:rsidR="00FA671B" w:rsidRPr="74A98C98">
        <w:rPr>
          <w:lang w:eastAsia="en-AU"/>
        </w:rPr>
        <w:t xml:space="preserve"> </w:t>
      </w:r>
      <w:r w:rsidR="0024A09F" w:rsidRPr="74A98C98">
        <w:rPr>
          <w:lang w:eastAsia="en-AU"/>
        </w:rPr>
        <w:t>a key issue which it continues to manage</w:t>
      </w:r>
      <w:r>
        <w:rPr>
          <w:lang w:eastAsia="en-AU"/>
        </w:rPr>
        <w:t>,</w:t>
      </w:r>
      <w:r w:rsidR="0024A09F" w:rsidRPr="74A98C98">
        <w:rPr>
          <w:lang w:eastAsia="en-AU"/>
        </w:rPr>
        <w:t xml:space="preserve"> particularly after COVID-19. Increases in rental agreements, insurance payments and wages placed pressure on costs. Investment in cyber security training and software was seen as an important investment </w:t>
      </w:r>
      <w:r w:rsidR="00F93D2F">
        <w:rPr>
          <w:lang w:eastAsia="en-AU"/>
        </w:rPr>
        <w:t>during</w:t>
      </w:r>
      <w:r w:rsidR="00F93D2F" w:rsidRPr="74A98C98">
        <w:rPr>
          <w:lang w:eastAsia="en-AU"/>
        </w:rPr>
        <w:t xml:space="preserve"> </w:t>
      </w:r>
      <w:r w:rsidR="0024A09F" w:rsidRPr="74A98C98">
        <w:rPr>
          <w:lang w:eastAsia="en-AU"/>
        </w:rPr>
        <w:t xml:space="preserve">the Review period even thought it was costly. SANTS continues to closely monitor expenses and find ways to minimise costs. </w:t>
      </w:r>
    </w:p>
    <w:p w14:paraId="40D376FC" w14:textId="667DD0F6" w:rsidR="0049035C" w:rsidRPr="0049035C" w:rsidRDefault="002F35C3" w:rsidP="0049035C">
      <w:pPr>
        <w:pStyle w:val="Heading5"/>
      </w:pPr>
      <w:r>
        <w:t>SANTS</w:t>
      </w:r>
      <w:r w:rsidR="00EC429D">
        <w:t xml:space="preserve"> </w:t>
      </w:r>
      <w:r>
        <w:t xml:space="preserve">raised </w:t>
      </w:r>
      <w:r w:rsidR="0017310C">
        <w:t xml:space="preserve">a modest amount of </w:t>
      </w:r>
      <w:r>
        <w:t xml:space="preserve">revenue through its </w:t>
      </w:r>
      <w:r w:rsidR="00764F28">
        <w:t>recently established</w:t>
      </w:r>
      <w:r>
        <w:t xml:space="preserve"> fee-for-service offers </w:t>
      </w:r>
    </w:p>
    <w:p w14:paraId="3F59AB94" w14:textId="01EF7F61" w:rsidR="004E5310" w:rsidRDefault="0024A09F" w:rsidP="00F76D40">
      <w:pPr>
        <w:rPr>
          <w:lang w:eastAsia="en-AU"/>
        </w:rPr>
      </w:pPr>
      <w:r w:rsidRPr="0024A09F">
        <w:rPr>
          <w:lang w:eastAsia="en-AU"/>
        </w:rPr>
        <w:t xml:space="preserve">SANTS developed a </w:t>
      </w:r>
      <w:r w:rsidR="008A0457">
        <w:rPr>
          <w:lang w:eastAsia="en-AU"/>
        </w:rPr>
        <w:t>fee-for-</w:t>
      </w:r>
      <w:r w:rsidRPr="0024A09F">
        <w:rPr>
          <w:lang w:eastAsia="en-AU"/>
        </w:rPr>
        <w:t xml:space="preserve">service offer to provide financial and </w:t>
      </w:r>
      <w:r w:rsidR="00BF5F10">
        <w:rPr>
          <w:lang w:eastAsia="en-AU"/>
        </w:rPr>
        <w:t>HR</w:t>
      </w:r>
      <w:r w:rsidRPr="00DC2135">
        <w:rPr>
          <w:lang w:eastAsia="en-AU"/>
        </w:rPr>
        <w:t xml:space="preserve"> services</w:t>
      </w:r>
      <w:r w:rsidR="008A0457">
        <w:rPr>
          <w:lang w:eastAsia="en-AU"/>
        </w:rPr>
        <w:t xml:space="preserve"> to PBCs</w:t>
      </w:r>
      <w:r w:rsidRPr="00DC2135">
        <w:rPr>
          <w:lang w:eastAsia="en-AU"/>
        </w:rPr>
        <w:t>. These additional services provide</w:t>
      </w:r>
      <w:r w:rsidR="00F93D2F">
        <w:rPr>
          <w:lang w:eastAsia="en-AU"/>
        </w:rPr>
        <w:t>d</w:t>
      </w:r>
      <w:r w:rsidRPr="00DC2135">
        <w:rPr>
          <w:lang w:eastAsia="en-AU"/>
        </w:rPr>
        <w:t xml:space="preserve"> an opportunity for SANTS to build closer partnerships with its</w:t>
      </w:r>
      <w:r w:rsidRPr="0024A09F">
        <w:rPr>
          <w:lang w:eastAsia="en-AU"/>
        </w:rPr>
        <w:t xml:space="preserve"> clients and to support the operational efficiency of the PBCs. </w:t>
      </w:r>
      <w:r w:rsidR="004E5310">
        <w:rPr>
          <w:lang w:eastAsia="en-AU"/>
        </w:rPr>
        <w:t>R</w:t>
      </w:r>
      <w:r w:rsidRPr="0024A09F">
        <w:rPr>
          <w:lang w:eastAsia="en-AU"/>
        </w:rPr>
        <w:t xml:space="preserve">evenue received from these PBC services increased </w:t>
      </w:r>
      <w:r w:rsidR="00F93D2F">
        <w:rPr>
          <w:lang w:eastAsia="en-AU"/>
        </w:rPr>
        <w:t>during</w:t>
      </w:r>
      <w:r w:rsidR="00F93D2F" w:rsidRPr="0024A09F">
        <w:rPr>
          <w:lang w:eastAsia="en-AU"/>
        </w:rPr>
        <w:t xml:space="preserve"> </w:t>
      </w:r>
      <w:r w:rsidRPr="0024A09F">
        <w:rPr>
          <w:lang w:eastAsia="en-AU"/>
        </w:rPr>
        <w:t xml:space="preserve">the Review period. Legal services </w:t>
      </w:r>
      <w:r w:rsidR="00A76981">
        <w:rPr>
          <w:lang w:eastAsia="en-AU"/>
        </w:rPr>
        <w:t>related to the performance of the NTRB-SP functions</w:t>
      </w:r>
      <w:r w:rsidR="00A76981" w:rsidRPr="0024A09F">
        <w:rPr>
          <w:lang w:eastAsia="en-AU"/>
        </w:rPr>
        <w:t xml:space="preserve"> </w:t>
      </w:r>
      <w:r w:rsidR="00D7686B">
        <w:rPr>
          <w:lang w:eastAsia="en-AU"/>
        </w:rPr>
        <w:t>continued to be</w:t>
      </w:r>
      <w:r w:rsidRPr="0024A09F">
        <w:rPr>
          <w:lang w:eastAsia="en-AU"/>
        </w:rPr>
        <w:t xml:space="preserve"> provided for free as core services funded by</w:t>
      </w:r>
      <w:r w:rsidR="004E5310">
        <w:rPr>
          <w:lang w:eastAsia="en-AU"/>
        </w:rPr>
        <w:t xml:space="preserve"> the</w:t>
      </w:r>
      <w:r w:rsidRPr="0024A09F">
        <w:rPr>
          <w:lang w:eastAsia="en-AU"/>
        </w:rPr>
        <w:t xml:space="preserve"> NIAA</w:t>
      </w:r>
      <w:r w:rsidR="00A76981">
        <w:rPr>
          <w:lang w:eastAsia="en-AU"/>
        </w:rPr>
        <w:t>.</w:t>
      </w:r>
    </w:p>
    <w:p w14:paraId="56F43087" w14:textId="6A9DB5F0" w:rsidR="00D130E3" w:rsidRPr="00F76D40" w:rsidRDefault="0024A09F" w:rsidP="00F76D40">
      <w:pPr>
        <w:rPr>
          <w:lang w:eastAsia="en-AU"/>
        </w:rPr>
      </w:pPr>
      <w:r w:rsidRPr="0024A09F">
        <w:rPr>
          <w:lang w:eastAsia="en-AU"/>
        </w:rPr>
        <w:t xml:space="preserve">While the growth in services was significant, senior staff at SANTS advised that revenue from PBCs on fee-for-service arrangements would not be able to sustain SANTS financially going forward. </w:t>
      </w:r>
      <w:r w:rsidR="00602EF2">
        <w:rPr>
          <w:lang w:eastAsia="en-AU"/>
        </w:rPr>
        <w:t xml:space="preserve">SANTS has therefore not yet established a </w:t>
      </w:r>
      <w:r w:rsidR="009131B6">
        <w:rPr>
          <w:lang w:eastAsia="en-AU"/>
        </w:rPr>
        <w:t>cost-effective</w:t>
      </w:r>
      <w:r w:rsidR="00602EF2">
        <w:rPr>
          <w:lang w:eastAsia="en-AU"/>
        </w:rPr>
        <w:t xml:space="preserve"> model for providing fee-for-service activities that is </w:t>
      </w:r>
      <w:r w:rsidR="002144BB">
        <w:rPr>
          <w:lang w:eastAsia="en-AU"/>
        </w:rPr>
        <w:t xml:space="preserve">self-sustaining. </w:t>
      </w:r>
      <w:r w:rsidRPr="0024A09F">
        <w:rPr>
          <w:lang w:eastAsia="en-AU"/>
        </w:rPr>
        <w:t xml:space="preserve">SANTS is considering the organisational capacity and capability that may be required for continued growth of these services, such as business advisory and consulting capabilities. </w:t>
      </w:r>
    </w:p>
    <w:p w14:paraId="38EAFEE8" w14:textId="661D9730" w:rsidR="00046737" w:rsidRDefault="00046737" w:rsidP="00046737">
      <w:pPr>
        <w:pStyle w:val="Heading4"/>
      </w:pPr>
      <w:r w:rsidRPr="00046737">
        <w:t>Appropriate processes for claim group meetings</w:t>
      </w:r>
    </w:p>
    <w:p w14:paraId="4FFBE38A" w14:textId="15973287" w:rsidR="00011AA9" w:rsidRPr="00011AA9" w:rsidRDefault="00011AA9" w:rsidP="6532BC3B">
      <w:pPr>
        <w:pStyle w:val="Heading5"/>
        <w:numPr>
          <w:ilvl w:val="4"/>
          <w:numId w:val="0"/>
        </w:numPr>
      </w:pPr>
      <w:r w:rsidRPr="20BDA18E">
        <w:t xml:space="preserve">Claim group meetings </w:t>
      </w:r>
      <w:r w:rsidR="004E5310" w:rsidRPr="20BDA18E">
        <w:t>we</w:t>
      </w:r>
      <w:r w:rsidRPr="20BDA18E">
        <w:t>re generally productive</w:t>
      </w:r>
      <w:r w:rsidR="00133229" w:rsidRPr="20BDA18E">
        <w:rPr>
          <w:b w:val="0"/>
        </w:rPr>
        <w:t xml:space="preserve"> </w:t>
      </w:r>
      <w:r w:rsidR="00133229" w:rsidRPr="20BDA18E">
        <w:t>and SANTS was proactive in creating efficiencies for meeting costs where possible</w:t>
      </w:r>
      <w:r w:rsidRPr="20BDA18E">
        <w:t xml:space="preserve"> </w:t>
      </w:r>
    </w:p>
    <w:p w14:paraId="2D061C58" w14:textId="6D6C5A31" w:rsidR="00340213" w:rsidRDefault="00011AA9" w:rsidP="00011AA9">
      <w:pPr>
        <w:rPr>
          <w:lang w:eastAsia="en-AU"/>
        </w:rPr>
      </w:pPr>
      <w:r w:rsidRPr="00011AA9">
        <w:rPr>
          <w:lang w:eastAsia="en-AU"/>
        </w:rPr>
        <w:t xml:space="preserve">Costs for claim group meetings </w:t>
      </w:r>
      <w:r w:rsidR="00F21917">
        <w:rPr>
          <w:lang w:eastAsia="en-AU"/>
        </w:rPr>
        <w:t>during the Review period</w:t>
      </w:r>
      <w:r w:rsidRPr="00011AA9">
        <w:rPr>
          <w:lang w:eastAsia="en-AU"/>
        </w:rPr>
        <w:t xml:space="preserve"> range</w:t>
      </w:r>
      <w:r w:rsidR="00F21917">
        <w:rPr>
          <w:lang w:eastAsia="en-AU"/>
        </w:rPr>
        <w:t>d</w:t>
      </w:r>
      <w:r w:rsidRPr="00011AA9">
        <w:rPr>
          <w:lang w:eastAsia="en-AU"/>
        </w:rPr>
        <w:t xml:space="preserve"> between </w:t>
      </w:r>
      <w:r w:rsidR="00F21917" w:rsidRPr="00F21917">
        <w:rPr>
          <w:lang w:eastAsia="en-AU"/>
        </w:rPr>
        <w:t>$298,245</w:t>
      </w:r>
      <w:r w:rsidR="00F21917">
        <w:rPr>
          <w:lang w:eastAsia="en-AU"/>
        </w:rPr>
        <w:t xml:space="preserve"> and </w:t>
      </w:r>
      <w:r w:rsidR="00F21917" w:rsidRPr="00F21917">
        <w:rPr>
          <w:lang w:eastAsia="en-AU"/>
        </w:rPr>
        <w:t>$349,055</w:t>
      </w:r>
      <w:r w:rsidR="00F21917">
        <w:rPr>
          <w:lang w:eastAsia="en-AU"/>
        </w:rPr>
        <w:t xml:space="preserve"> </w:t>
      </w:r>
      <w:r w:rsidRPr="00011AA9">
        <w:rPr>
          <w:lang w:eastAsia="en-AU"/>
        </w:rPr>
        <w:t xml:space="preserve">per </w:t>
      </w:r>
      <w:r w:rsidR="004E5310">
        <w:rPr>
          <w:lang w:eastAsia="en-AU"/>
        </w:rPr>
        <w:t>year</w:t>
      </w:r>
      <w:r w:rsidR="00CD6CDD">
        <w:rPr>
          <w:lang w:eastAsia="en-AU"/>
        </w:rPr>
        <w:t xml:space="preserve">. </w:t>
      </w:r>
      <w:r w:rsidR="004E5310">
        <w:rPr>
          <w:lang w:eastAsia="en-AU"/>
        </w:rPr>
        <w:t>C</w:t>
      </w:r>
      <w:r w:rsidR="00F47E75">
        <w:rPr>
          <w:lang w:eastAsia="en-AU"/>
        </w:rPr>
        <w:t>laim group meeting activity decreased during COVID</w:t>
      </w:r>
      <w:r w:rsidR="00EB31F6">
        <w:rPr>
          <w:lang w:eastAsia="en-AU"/>
        </w:rPr>
        <w:t>-</w:t>
      </w:r>
      <w:r w:rsidR="00F47E75">
        <w:rPr>
          <w:lang w:eastAsia="en-AU"/>
        </w:rPr>
        <w:t>19 due</w:t>
      </w:r>
      <w:r w:rsidRPr="00011AA9">
        <w:rPr>
          <w:lang w:eastAsia="en-AU"/>
        </w:rPr>
        <w:t xml:space="preserve"> to </w:t>
      </w:r>
      <w:r w:rsidR="00F47E75">
        <w:rPr>
          <w:lang w:eastAsia="en-AU"/>
        </w:rPr>
        <w:t>travel restrictions.</w:t>
      </w:r>
      <w:r w:rsidR="00CD6CDD">
        <w:rPr>
          <w:lang w:eastAsia="en-AU"/>
        </w:rPr>
        <w:t xml:space="preserve"> As</w:t>
      </w:r>
      <w:r w:rsidR="00D54AE3">
        <w:rPr>
          <w:lang w:eastAsia="en-AU"/>
        </w:rPr>
        <w:t xml:space="preserve"> mentioned </w:t>
      </w:r>
      <w:r w:rsidR="004E5310">
        <w:rPr>
          <w:lang w:eastAsia="en-AU"/>
        </w:rPr>
        <w:t xml:space="preserve">under </w:t>
      </w:r>
      <w:r w:rsidR="00C52F0A">
        <w:rPr>
          <w:lang w:eastAsia="en-AU"/>
        </w:rPr>
        <w:t>TOR</w:t>
      </w:r>
      <w:r w:rsidR="004E5310">
        <w:rPr>
          <w:lang w:eastAsia="en-AU"/>
        </w:rPr>
        <w:t xml:space="preserve"> </w:t>
      </w:r>
      <w:r w:rsidR="00D54AE3">
        <w:rPr>
          <w:lang w:eastAsia="en-AU"/>
        </w:rPr>
        <w:t>1, the remoteness of many communities involved in claim</w:t>
      </w:r>
      <w:r w:rsidR="004E5310">
        <w:rPr>
          <w:lang w:eastAsia="en-AU"/>
        </w:rPr>
        <w:t xml:space="preserve"> group</w:t>
      </w:r>
      <w:r w:rsidR="00D54AE3">
        <w:rPr>
          <w:lang w:eastAsia="en-AU"/>
        </w:rPr>
        <w:t xml:space="preserve"> meetings mean</w:t>
      </w:r>
      <w:r w:rsidR="004E5310">
        <w:rPr>
          <w:lang w:eastAsia="en-AU"/>
        </w:rPr>
        <w:t>t</w:t>
      </w:r>
      <w:r w:rsidR="00D54AE3">
        <w:rPr>
          <w:lang w:eastAsia="en-AU"/>
        </w:rPr>
        <w:t xml:space="preserve"> that transport and logistics </w:t>
      </w:r>
      <w:r w:rsidR="0073176F">
        <w:rPr>
          <w:lang w:eastAsia="en-AU"/>
        </w:rPr>
        <w:t xml:space="preserve">were </w:t>
      </w:r>
      <w:r w:rsidR="00D54AE3">
        <w:rPr>
          <w:lang w:eastAsia="en-AU"/>
        </w:rPr>
        <w:t xml:space="preserve">significant cost drivers. </w:t>
      </w:r>
      <w:r w:rsidR="00617605">
        <w:rPr>
          <w:lang w:eastAsia="en-AU"/>
        </w:rPr>
        <w:t xml:space="preserve">SANTS </w:t>
      </w:r>
      <w:r w:rsidR="00A618A6">
        <w:rPr>
          <w:lang w:eastAsia="en-AU"/>
        </w:rPr>
        <w:t>was</w:t>
      </w:r>
      <w:r w:rsidR="00617605">
        <w:rPr>
          <w:lang w:eastAsia="en-AU"/>
        </w:rPr>
        <w:t xml:space="preserve"> proactive in </w:t>
      </w:r>
      <w:r w:rsidR="009D70A3">
        <w:rPr>
          <w:lang w:eastAsia="en-AU"/>
        </w:rPr>
        <w:t xml:space="preserve">creating efficiencies for </w:t>
      </w:r>
      <w:r w:rsidR="009D70A3">
        <w:rPr>
          <w:lang w:eastAsia="en-AU"/>
        </w:rPr>
        <w:lastRenderedPageBreak/>
        <w:t xml:space="preserve">meeting costs where </w:t>
      </w:r>
      <w:r w:rsidR="00D73F90">
        <w:rPr>
          <w:lang w:eastAsia="en-AU"/>
        </w:rPr>
        <w:t xml:space="preserve">possible, </w:t>
      </w:r>
      <w:r w:rsidR="000E1FA8">
        <w:rPr>
          <w:lang w:eastAsia="en-AU"/>
        </w:rPr>
        <w:t xml:space="preserve">including coordinating travel with other </w:t>
      </w:r>
      <w:r w:rsidR="004D2EFE">
        <w:rPr>
          <w:lang w:eastAsia="en-AU"/>
        </w:rPr>
        <w:t>services and activities within the region. S</w:t>
      </w:r>
      <w:r w:rsidR="0010077B">
        <w:rPr>
          <w:lang w:eastAsia="en-AU"/>
        </w:rPr>
        <w:t>ANTS s</w:t>
      </w:r>
      <w:r w:rsidR="004D2EFE">
        <w:rPr>
          <w:lang w:eastAsia="en-AU"/>
        </w:rPr>
        <w:t xml:space="preserve">taff </w:t>
      </w:r>
      <w:r w:rsidR="00E31406">
        <w:rPr>
          <w:lang w:eastAsia="en-AU"/>
        </w:rPr>
        <w:t xml:space="preserve">consulted </w:t>
      </w:r>
      <w:r w:rsidR="00315D76">
        <w:rPr>
          <w:lang w:eastAsia="en-AU"/>
        </w:rPr>
        <w:t xml:space="preserve">as part of </w:t>
      </w:r>
      <w:r w:rsidR="003C0A76">
        <w:rPr>
          <w:lang w:eastAsia="en-AU"/>
        </w:rPr>
        <w:t xml:space="preserve">the Review indicated that these meetings </w:t>
      </w:r>
      <w:r w:rsidR="00D100BC">
        <w:rPr>
          <w:lang w:eastAsia="en-AU"/>
        </w:rPr>
        <w:t xml:space="preserve">were </w:t>
      </w:r>
      <w:r w:rsidR="003C0A76">
        <w:rPr>
          <w:lang w:eastAsia="en-AU"/>
        </w:rPr>
        <w:t>generally productive and achieve</w:t>
      </w:r>
      <w:r w:rsidR="00D100BC">
        <w:rPr>
          <w:lang w:eastAsia="en-AU"/>
        </w:rPr>
        <w:t>d</w:t>
      </w:r>
      <w:r w:rsidR="003C0A76">
        <w:rPr>
          <w:lang w:eastAsia="en-AU"/>
        </w:rPr>
        <w:t xml:space="preserve"> what they </w:t>
      </w:r>
      <w:r w:rsidR="00F12AF5">
        <w:rPr>
          <w:lang w:eastAsia="en-AU"/>
        </w:rPr>
        <w:t xml:space="preserve">were </w:t>
      </w:r>
      <w:r w:rsidR="003C0A76">
        <w:rPr>
          <w:lang w:eastAsia="en-AU"/>
        </w:rPr>
        <w:t>set out to do, which support</w:t>
      </w:r>
      <w:r w:rsidR="00F12AF5">
        <w:rPr>
          <w:lang w:eastAsia="en-AU"/>
        </w:rPr>
        <w:t>ed</w:t>
      </w:r>
      <w:r w:rsidR="003C0A76">
        <w:rPr>
          <w:lang w:eastAsia="en-AU"/>
        </w:rPr>
        <w:t xml:space="preserve"> effective use of time and resources. </w:t>
      </w:r>
    </w:p>
    <w:p w14:paraId="7BB15912" w14:textId="35828227" w:rsidR="00340213" w:rsidRPr="00011AA9" w:rsidRDefault="00340213" w:rsidP="00011AA9">
      <w:pPr>
        <w:rPr>
          <w:lang w:eastAsia="en-AU"/>
        </w:rPr>
      </w:pPr>
      <w:r w:rsidRPr="00340213">
        <w:rPr>
          <w:lang w:eastAsia="en-AU"/>
        </w:rPr>
        <w:t xml:space="preserve">Claim group meetings </w:t>
      </w:r>
      <w:r w:rsidR="00D100BC">
        <w:rPr>
          <w:lang w:eastAsia="en-AU"/>
        </w:rPr>
        <w:t>were</w:t>
      </w:r>
      <w:r w:rsidR="00D100BC" w:rsidRPr="00340213">
        <w:rPr>
          <w:lang w:eastAsia="en-AU"/>
        </w:rPr>
        <w:t xml:space="preserve"> </w:t>
      </w:r>
      <w:r w:rsidR="00771FA3">
        <w:rPr>
          <w:lang w:eastAsia="en-AU"/>
        </w:rPr>
        <w:t xml:space="preserve">planned and coordinated to make best use of available resources and to </w:t>
      </w:r>
      <w:r w:rsidR="0089319D">
        <w:rPr>
          <w:lang w:eastAsia="en-AU"/>
        </w:rPr>
        <w:t xml:space="preserve">maximise engagement with Traditional Owner groups. Meetings </w:t>
      </w:r>
      <w:r w:rsidR="00D100BC">
        <w:rPr>
          <w:lang w:eastAsia="en-AU"/>
        </w:rPr>
        <w:t xml:space="preserve">were </w:t>
      </w:r>
      <w:r w:rsidRPr="00340213">
        <w:rPr>
          <w:lang w:eastAsia="en-AU"/>
        </w:rPr>
        <w:t xml:space="preserve">generally advertised one month in advance via various media and mail. </w:t>
      </w:r>
      <w:r w:rsidR="0089319D">
        <w:rPr>
          <w:lang w:eastAsia="en-AU"/>
        </w:rPr>
        <w:t xml:space="preserve">SANTS </w:t>
      </w:r>
      <w:r w:rsidR="0026700B">
        <w:rPr>
          <w:lang w:eastAsia="en-AU"/>
        </w:rPr>
        <w:t>work</w:t>
      </w:r>
      <w:r w:rsidR="00D100BC">
        <w:rPr>
          <w:lang w:eastAsia="en-AU"/>
        </w:rPr>
        <w:t>ed</w:t>
      </w:r>
      <w:r w:rsidR="0089319D">
        <w:rPr>
          <w:lang w:eastAsia="en-AU"/>
        </w:rPr>
        <w:t xml:space="preserve"> with</w:t>
      </w:r>
      <w:r w:rsidRPr="00340213">
        <w:rPr>
          <w:lang w:eastAsia="en-AU"/>
        </w:rPr>
        <w:t xml:space="preserve"> the applicant </w:t>
      </w:r>
      <w:r w:rsidR="0089319D">
        <w:rPr>
          <w:lang w:eastAsia="en-AU"/>
        </w:rPr>
        <w:t xml:space="preserve">to </w:t>
      </w:r>
      <w:r w:rsidR="0026700B">
        <w:rPr>
          <w:lang w:eastAsia="en-AU"/>
        </w:rPr>
        <w:t>select</w:t>
      </w:r>
      <w:r w:rsidRPr="00340213">
        <w:rPr>
          <w:lang w:eastAsia="en-AU"/>
        </w:rPr>
        <w:t xml:space="preserve"> a date and location </w:t>
      </w:r>
      <w:r w:rsidR="0089319D">
        <w:rPr>
          <w:lang w:eastAsia="en-AU"/>
        </w:rPr>
        <w:t>that would be appropriate</w:t>
      </w:r>
      <w:r w:rsidR="0026700B">
        <w:rPr>
          <w:lang w:eastAsia="en-AU"/>
        </w:rPr>
        <w:t xml:space="preserve"> and feasible for the meeting</w:t>
      </w:r>
      <w:r w:rsidR="0089319D">
        <w:rPr>
          <w:lang w:eastAsia="en-AU"/>
        </w:rPr>
        <w:t>, before mailing</w:t>
      </w:r>
      <w:r w:rsidRPr="00340213">
        <w:rPr>
          <w:lang w:eastAsia="en-AU"/>
        </w:rPr>
        <w:t xml:space="preserve"> out </w:t>
      </w:r>
      <w:r w:rsidR="0089319D">
        <w:rPr>
          <w:lang w:eastAsia="en-AU"/>
        </w:rPr>
        <w:t xml:space="preserve">the </w:t>
      </w:r>
      <w:r w:rsidRPr="00340213">
        <w:rPr>
          <w:lang w:eastAsia="en-AU"/>
        </w:rPr>
        <w:t xml:space="preserve">advertisement of </w:t>
      </w:r>
      <w:r w:rsidR="00D100BC">
        <w:rPr>
          <w:lang w:eastAsia="en-AU"/>
        </w:rPr>
        <w:t xml:space="preserve">meeting </w:t>
      </w:r>
      <w:r w:rsidRPr="00340213">
        <w:rPr>
          <w:lang w:eastAsia="en-AU"/>
        </w:rPr>
        <w:t>notice</w:t>
      </w:r>
      <w:r w:rsidR="0089319D">
        <w:rPr>
          <w:lang w:eastAsia="en-AU"/>
        </w:rPr>
        <w:t>.</w:t>
      </w:r>
      <w:r w:rsidRPr="00340213">
        <w:rPr>
          <w:lang w:eastAsia="en-AU"/>
        </w:rPr>
        <w:t xml:space="preserve"> </w:t>
      </w:r>
      <w:r w:rsidR="0026700B">
        <w:rPr>
          <w:lang w:eastAsia="en-AU"/>
        </w:rPr>
        <w:t>In addition to those</w:t>
      </w:r>
      <w:r w:rsidRPr="00340213">
        <w:rPr>
          <w:lang w:eastAsia="en-AU"/>
        </w:rPr>
        <w:t xml:space="preserve"> SANTS staff </w:t>
      </w:r>
      <w:r w:rsidR="0026700B">
        <w:rPr>
          <w:lang w:eastAsia="en-AU"/>
        </w:rPr>
        <w:t>conducting claim activities, o</w:t>
      </w:r>
      <w:r w:rsidRPr="00340213">
        <w:rPr>
          <w:lang w:eastAsia="en-AU"/>
        </w:rPr>
        <w:t>ther SANTS staff</w:t>
      </w:r>
      <w:r w:rsidR="0026700B">
        <w:rPr>
          <w:lang w:eastAsia="en-AU"/>
        </w:rPr>
        <w:t xml:space="preserve"> generally attend</w:t>
      </w:r>
      <w:r w:rsidR="00D100BC">
        <w:rPr>
          <w:lang w:eastAsia="en-AU"/>
        </w:rPr>
        <w:t>ed</w:t>
      </w:r>
      <w:r w:rsidR="0026700B">
        <w:rPr>
          <w:lang w:eastAsia="en-AU"/>
        </w:rPr>
        <w:t xml:space="preserve"> a meeting to make best use of the event. For example, a</w:t>
      </w:r>
      <w:r w:rsidRPr="00340213">
        <w:rPr>
          <w:lang w:eastAsia="en-AU"/>
        </w:rPr>
        <w:t xml:space="preserve"> legal secretary </w:t>
      </w:r>
      <w:r w:rsidR="00D100BC">
        <w:rPr>
          <w:lang w:eastAsia="en-AU"/>
        </w:rPr>
        <w:t>was</w:t>
      </w:r>
      <w:r w:rsidR="0026700B">
        <w:rPr>
          <w:lang w:eastAsia="en-AU"/>
        </w:rPr>
        <w:t xml:space="preserve"> present to support</w:t>
      </w:r>
      <w:r w:rsidRPr="00340213">
        <w:rPr>
          <w:lang w:eastAsia="en-AU"/>
        </w:rPr>
        <w:t xml:space="preserve"> the minutes and a research officer </w:t>
      </w:r>
      <w:r w:rsidR="004E5310">
        <w:rPr>
          <w:lang w:eastAsia="en-AU"/>
        </w:rPr>
        <w:t xml:space="preserve">might </w:t>
      </w:r>
      <w:r w:rsidR="0026700B">
        <w:rPr>
          <w:lang w:eastAsia="en-AU"/>
        </w:rPr>
        <w:t xml:space="preserve">attend to </w:t>
      </w:r>
      <w:r w:rsidR="004E5310">
        <w:rPr>
          <w:lang w:eastAsia="en-AU"/>
        </w:rPr>
        <w:t>help</w:t>
      </w:r>
      <w:r w:rsidRPr="00340213">
        <w:rPr>
          <w:lang w:eastAsia="en-AU"/>
        </w:rPr>
        <w:t xml:space="preserve"> with documenting the authorisation process.</w:t>
      </w:r>
    </w:p>
    <w:p w14:paraId="2E611018" w14:textId="661FC8CF" w:rsidR="00C83374" w:rsidRDefault="00046737" w:rsidP="00C83374">
      <w:pPr>
        <w:pStyle w:val="Heading4"/>
      </w:pPr>
      <w:r w:rsidRPr="00046737">
        <w:t>Annual yearly expenditure per claimant group</w:t>
      </w:r>
    </w:p>
    <w:p w14:paraId="484A1950" w14:textId="2B68FDC2" w:rsidR="00683E5E" w:rsidRPr="00683E5E" w:rsidRDefault="008A0F9D" w:rsidP="0062653F">
      <w:pPr>
        <w:pStyle w:val="Heading5"/>
      </w:pPr>
      <w:r>
        <w:t>Annual e</w:t>
      </w:r>
      <w:r w:rsidR="00D7686A">
        <w:t>xpen</w:t>
      </w:r>
      <w:r w:rsidR="00B65C4C">
        <w:t>diture per claimant group varied significantly</w:t>
      </w:r>
    </w:p>
    <w:p w14:paraId="2589ECB4" w14:textId="4B0C7507" w:rsidR="003A7688" w:rsidRDefault="006C406B" w:rsidP="003A7688">
      <w:pPr>
        <w:rPr>
          <w:lang w:eastAsia="en-AU"/>
        </w:rPr>
      </w:pPr>
      <w:r>
        <w:t>C</w:t>
      </w:r>
      <w:r w:rsidR="008A0F9D">
        <w:t>osts per claim group varied depending on several factors including location, size of the group, nature of meetings and form of determination (</w:t>
      </w:r>
      <w:r w:rsidR="004E5310">
        <w:t>for example</w:t>
      </w:r>
      <w:r w:rsidR="00F12AF5">
        <w:t>,</w:t>
      </w:r>
      <w:r w:rsidR="004E5310">
        <w:t xml:space="preserve"> </w:t>
      </w:r>
      <w:r w:rsidR="008A0F9D">
        <w:t xml:space="preserve">consent or litigation). </w:t>
      </w:r>
      <w:r w:rsidR="00F12AF5">
        <w:rPr>
          <w:lang w:eastAsia="en-AU"/>
        </w:rPr>
        <w:t xml:space="preserve">During </w:t>
      </w:r>
      <w:r w:rsidR="00217CFD">
        <w:rPr>
          <w:lang w:eastAsia="en-AU"/>
        </w:rPr>
        <w:t>the Review period, costs</w:t>
      </w:r>
      <w:r w:rsidR="00217CFD" w:rsidRPr="00C85FD1">
        <w:rPr>
          <w:lang w:eastAsia="en-AU"/>
        </w:rPr>
        <w:t xml:space="preserve"> between claims </w:t>
      </w:r>
      <w:r w:rsidR="00217CFD">
        <w:rPr>
          <w:lang w:eastAsia="en-AU"/>
        </w:rPr>
        <w:t xml:space="preserve">and for the same claim from year to year </w:t>
      </w:r>
      <w:r w:rsidR="00217CFD" w:rsidRPr="00C85FD1">
        <w:rPr>
          <w:lang w:eastAsia="en-AU"/>
        </w:rPr>
        <w:t>w</w:t>
      </w:r>
      <w:r w:rsidR="00217CFD">
        <w:rPr>
          <w:lang w:eastAsia="en-AU"/>
        </w:rPr>
        <w:t>ere</w:t>
      </w:r>
      <w:r w:rsidR="00217CFD" w:rsidRPr="00C85FD1">
        <w:rPr>
          <w:lang w:eastAsia="en-AU"/>
        </w:rPr>
        <w:t xml:space="preserve"> variable</w:t>
      </w:r>
      <w:r w:rsidR="004E5310">
        <w:rPr>
          <w:lang w:eastAsia="en-AU"/>
        </w:rPr>
        <w:t>. T</w:t>
      </w:r>
      <w:r w:rsidR="00217CFD">
        <w:rPr>
          <w:lang w:eastAsia="en-AU"/>
        </w:rPr>
        <w:t xml:space="preserve">he progress of many claims </w:t>
      </w:r>
      <w:r w:rsidR="004E5310">
        <w:rPr>
          <w:lang w:eastAsia="en-AU"/>
        </w:rPr>
        <w:t xml:space="preserve">was </w:t>
      </w:r>
      <w:r w:rsidR="00217CFD">
        <w:rPr>
          <w:lang w:eastAsia="en-AU"/>
        </w:rPr>
        <w:t>impacted by COVID-19</w:t>
      </w:r>
      <w:r w:rsidR="003A7688">
        <w:rPr>
          <w:lang w:eastAsia="en-AU"/>
        </w:rPr>
        <w:t>.</w:t>
      </w:r>
    </w:p>
    <w:p w14:paraId="39F68C2C" w14:textId="5BA8B150" w:rsidR="00046737" w:rsidRDefault="00046737" w:rsidP="00046737">
      <w:pPr>
        <w:pStyle w:val="Heading4"/>
      </w:pPr>
      <w:r w:rsidRPr="20BDA18E">
        <w:t>Travel assistance policies for claim group meetings</w:t>
      </w:r>
    </w:p>
    <w:p w14:paraId="189E8C94" w14:textId="04E54506" w:rsidR="00D84F7E" w:rsidRPr="00D84F7E" w:rsidRDefault="00B6612C" w:rsidP="7A0A5CB3">
      <w:pPr>
        <w:pStyle w:val="Heading5"/>
        <w:numPr>
          <w:ilvl w:val="4"/>
          <w:numId w:val="0"/>
        </w:numPr>
      </w:pPr>
      <w:r w:rsidRPr="20BDA18E">
        <w:t xml:space="preserve">SANTS </w:t>
      </w:r>
      <w:r w:rsidR="00C00094" w:rsidRPr="20BDA18E">
        <w:t>ha</w:t>
      </w:r>
      <w:r w:rsidR="004E5310" w:rsidRPr="20BDA18E">
        <w:t>d</w:t>
      </w:r>
      <w:r w:rsidR="00C00094" w:rsidRPr="20BDA18E">
        <w:t xml:space="preserve"> </w:t>
      </w:r>
      <w:r w:rsidR="001D62B8" w:rsidRPr="20BDA18E">
        <w:t xml:space="preserve">a </w:t>
      </w:r>
      <w:r w:rsidRPr="20BDA18E">
        <w:t xml:space="preserve">documented </w:t>
      </w:r>
      <w:r w:rsidR="001D62B8" w:rsidRPr="20BDA18E">
        <w:t xml:space="preserve">travel </w:t>
      </w:r>
      <w:r w:rsidRPr="20BDA18E">
        <w:t>polic</w:t>
      </w:r>
      <w:r w:rsidR="00D26F8D" w:rsidRPr="20BDA18E">
        <w:t>y</w:t>
      </w:r>
      <w:r w:rsidRPr="20BDA18E">
        <w:t xml:space="preserve"> to ensure efficient travel assistance for </w:t>
      </w:r>
      <w:r w:rsidR="001D62B8" w:rsidRPr="20BDA18E">
        <w:t>community</w:t>
      </w:r>
      <w:r w:rsidRPr="20BDA18E">
        <w:t xml:space="preserve"> meetings</w:t>
      </w:r>
    </w:p>
    <w:p w14:paraId="13A4143D" w14:textId="143C9AD6" w:rsidR="006D772C" w:rsidRDefault="004E5310" w:rsidP="00D84F7E">
      <w:pPr>
        <w:rPr>
          <w:lang w:eastAsia="en-AU"/>
        </w:rPr>
      </w:pPr>
      <w:r>
        <w:rPr>
          <w:lang w:eastAsia="en-AU"/>
        </w:rPr>
        <w:t xml:space="preserve">During the Review period </w:t>
      </w:r>
      <w:r w:rsidR="001E2E89">
        <w:rPr>
          <w:lang w:eastAsia="en-AU"/>
        </w:rPr>
        <w:t>SANTS ha</w:t>
      </w:r>
      <w:r w:rsidR="00B850B3">
        <w:rPr>
          <w:lang w:eastAsia="en-AU"/>
        </w:rPr>
        <w:t>d</w:t>
      </w:r>
      <w:r w:rsidR="001E2E89">
        <w:rPr>
          <w:lang w:eastAsia="en-AU"/>
        </w:rPr>
        <w:t xml:space="preserve"> a document</w:t>
      </w:r>
      <w:r w:rsidR="00EB31F6">
        <w:rPr>
          <w:lang w:eastAsia="en-AU"/>
        </w:rPr>
        <w:t>ed</w:t>
      </w:r>
      <w:r w:rsidR="001E2E89">
        <w:rPr>
          <w:lang w:eastAsia="en-AU"/>
        </w:rPr>
        <w:t xml:space="preserve"> Travel and Community Travel Allowance Policy which</w:t>
      </w:r>
      <w:r w:rsidR="006D772C">
        <w:rPr>
          <w:lang w:eastAsia="en-AU"/>
        </w:rPr>
        <w:t xml:space="preserve">: </w:t>
      </w:r>
    </w:p>
    <w:p w14:paraId="7922DCF6" w14:textId="0823AD9C" w:rsidR="006D772C" w:rsidRDefault="00B850B3" w:rsidP="00F12AF5">
      <w:pPr>
        <w:pStyle w:val="Bullet"/>
      </w:pPr>
      <w:r w:rsidRPr="20BDA18E">
        <w:t>o</w:t>
      </w:r>
      <w:r w:rsidR="00EB31F6" w:rsidRPr="20BDA18E">
        <w:t>utline</w:t>
      </w:r>
      <w:r w:rsidRPr="20BDA18E">
        <w:t xml:space="preserve">d </w:t>
      </w:r>
      <w:r w:rsidR="00652D71" w:rsidRPr="20BDA18E">
        <w:t>employee responsibilities regarding travel</w:t>
      </w:r>
      <w:r w:rsidR="006F4719" w:rsidRPr="20BDA18E">
        <w:t>, accommodation, fuel, driver payments, carer assistance, meal allowances and travel allowances</w:t>
      </w:r>
    </w:p>
    <w:p w14:paraId="25389B5E" w14:textId="3535B549" w:rsidR="006D772C" w:rsidRDefault="00B850B3" w:rsidP="006D772C">
      <w:pPr>
        <w:pStyle w:val="Bullet"/>
      </w:pPr>
      <w:r>
        <w:t>p</w:t>
      </w:r>
      <w:r w:rsidR="00707441">
        <w:t>rovide</w:t>
      </w:r>
      <w:r>
        <w:t xml:space="preserve">d </w:t>
      </w:r>
      <w:r w:rsidR="00707441">
        <w:t>guidance on the application and approach to providing community support</w:t>
      </w:r>
    </w:p>
    <w:p w14:paraId="6707D66B" w14:textId="68789300" w:rsidR="001E2E89" w:rsidRDefault="006D772C" w:rsidP="006D772C">
      <w:pPr>
        <w:pStyle w:val="Bullet"/>
      </w:pPr>
      <w:r>
        <w:t>outline</w:t>
      </w:r>
      <w:r w:rsidR="00B850B3">
        <w:t>d</w:t>
      </w:r>
      <w:r>
        <w:t xml:space="preserve"> the </w:t>
      </w:r>
      <w:r w:rsidR="000277DA">
        <w:t>considerations for providing</w:t>
      </w:r>
      <w:r>
        <w:t xml:space="preserve"> reasonable support to community</w:t>
      </w:r>
      <w:r w:rsidR="00EB31F6">
        <w:t>.</w:t>
      </w:r>
    </w:p>
    <w:p w14:paraId="39B7C111" w14:textId="530EDB13" w:rsidR="00B6612C" w:rsidRPr="00D84F7E" w:rsidRDefault="00CC7718" w:rsidP="00D84F7E">
      <w:pPr>
        <w:rPr>
          <w:lang w:eastAsia="en-AU"/>
        </w:rPr>
      </w:pPr>
      <w:r w:rsidRPr="00CC7718">
        <w:rPr>
          <w:lang w:eastAsia="en-AU"/>
        </w:rPr>
        <w:t>SANTS staff reported that the policy was generally adhered to and tha</w:t>
      </w:r>
      <w:r w:rsidR="00AC16DA">
        <w:rPr>
          <w:lang w:eastAsia="en-AU"/>
        </w:rPr>
        <w:t>t</w:t>
      </w:r>
      <w:r w:rsidR="00477B00">
        <w:rPr>
          <w:lang w:eastAsia="en-AU"/>
        </w:rPr>
        <w:t xml:space="preserve"> </w:t>
      </w:r>
      <w:r w:rsidR="004E5310">
        <w:rPr>
          <w:lang w:eastAsia="en-AU"/>
        </w:rPr>
        <w:t>SANTS</w:t>
      </w:r>
      <w:r w:rsidR="00477B00">
        <w:rPr>
          <w:lang w:eastAsia="en-AU"/>
        </w:rPr>
        <w:t xml:space="preserve"> </w:t>
      </w:r>
      <w:r w:rsidR="00F12AF5">
        <w:rPr>
          <w:lang w:eastAsia="en-AU"/>
        </w:rPr>
        <w:t xml:space="preserve">was </w:t>
      </w:r>
      <w:r w:rsidR="00477B00">
        <w:rPr>
          <w:lang w:eastAsia="en-AU"/>
        </w:rPr>
        <w:t xml:space="preserve">committed to ensuring consistent and cost-effective support </w:t>
      </w:r>
      <w:r w:rsidR="00F12AF5">
        <w:rPr>
          <w:lang w:eastAsia="en-AU"/>
        </w:rPr>
        <w:t xml:space="preserve">was </w:t>
      </w:r>
      <w:r w:rsidR="00477B00">
        <w:rPr>
          <w:lang w:eastAsia="en-AU"/>
        </w:rPr>
        <w:t xml:space="preserve">provided to community groups and native title clients. </w:t>
      </w:r>
    </w:p>
    <w:p w14:paraId="76CFCF2C" w14:textId="77F4631A" w:rsidR="00046737" w:rsidRDefault="00046737" w:rsidP="00046737">
      <w:pPr>
        <w:pStyle w:val="Heading4"/>
      </w:pPr>
      <w:r w:rsidRPr="00046737">
        <w:t>Appropriate rationale for use of external consultants</w:t>
      </w:r>
    </w:p>
    <w:p w14:paraId="251FDF7D" w14:textId="110F14F6" w:rsidR="005A3797" w:rsidRPr="00C02ED9" w:rsidRDefault="005A3797" w:rsidP="00D84F7E">
      <w:pPr>
        <w:pStyle w:val="Heading5"/>
      </w:pPr>
      <w:r w:rsidRPr="00C02ED9">
        <w:t xml:space="preserve">External consultants </w:t>
      </w:r>
      <w:r w:rsidR="003231B2">
        <w:t>were</w:t>
      </w:r>
      <w:r w:rsidR="003231B2" w:rsidRPr="00C02ED9">
        <w:t xml:space="preserve"> </w:t>
      </w:r>
      <w:r w:rsidRPr="00C02ED9">
        <w:t>focused on discrete tasks and support</w:t>
      </w:r>
      <w:r w:rsidR="00E44C88">
        <w:t>ed</w:t>
      </w:r>
      <w:r w:rsidRPr="00C02ED9">
        <w:t xml:space="preserve"> internal capability development</w:t>
      </w:r>
    </w:p>
    <w:p w14:paraId="0C1B647E" w14:textId="464EECB7" w:rsidR="00D84F7E" w:rsidRDefault="00D84F7E" w:rsidP="00D84F7E">
      <w:pPr>
        <w:rPr>
          <w:szCs w:val="19"/>
        </w:rPr>
      </w:pPr>
      <w:r w:rsidRPr="00C02ED9">
        <w:rPr>
          <w:lang w:eastAsia="en-AU"/>
        </w:rPr>
        <w:t>SANTS</w:t>
      </w:r>
      <w:r w:rsidR="004E5310">
        <w:rPr>
          <w:lang w:eastAsia="en-AU"/>
        </w:rPr>
        <w:t>’</w:t>
      </w:r>
      <w:r w:rsidR="00684E44">
        <w:rPr>
          <w:lang w:eastAsia="en-AU"/>
        </w:rPr>
        <w:t>s</w:t>
      </w:r>
      <w:r w:rsidRPr="00C02ED9">
        <w:rPr>
          <w:lang w:eastAsia="en-AU"/>
        </w:rPr>
        <w:t xml:space="preserve"> consultant costs </w:t>
      </w:r>
      <w:r w:rsidR="004E5310">
        <w:rPr>
          <w:lang w:eastAsia="en-AU"/>
        </w:rPr>
        <w:t xml:space="preserve">were </w:t>
      </w:r>
      <w:r w:rsidRPr="00C02ED9">
        <w:rPr>
          <w:lang w:eastAsia="en-AU"/>
        </w:rPr>
        <w:t>low relative to its overall staff costs</w:t>
      </w:r>
      <w:r w:rsidR="005A419D" w:rsidRPr="00C02ED9">
        <w:rPr>
          <w:lang w:eastAsia="en-AU"/>
        </w:rPr>
        <w:t xml:space="preserve">. </w:t>
      </w:r>
      <w:r w:rsidR="00394B6A" w:rsidRPr="00C02ED9">
        <w:rPr>
          <w:lang w:eastAsia="en-AU"/>
        </w:rPr>
        <w:t>Total employment expenditure in FY2021</w:t>
      </w:r>
      <w:r w:rsidR="00E42925">
        <w:rPr>
          <w:lang w:eastAsia="en-AU"/>
        </w:rPr>
        <w:t>-</w:t>
      </w:r>
      <w:r w:rsidR="00394B6A" w:rsidRPr="00C02ED9">
        <w:rPr>
          <w:lang w:eastAsia="en-AU"/>
        </w:rPr>
        <w:t>22 was $3</w:t>
      </w:r>
      <w:r w:rsidR="00C7629A" w:rsidRPr="00C02ED9">
        <w:rPr>
          <w:lang w:eastAsia="en-AU"/>
        </w:rPr>
        <w:t>,972,492, whereas total expenditure</w:t>
      </w:r>
      <w:r w:rsidR="004E5310">
        <w:rPr>
          <w:lang w:eastAsia="en-AU"/>
        </w:rPr>
        <w:t xml:space="preserve"> on consultants</w:t>
      </w:r>
      <w:r w:rsidR="00C7629A" w:rsidRPr="00C02ED9">
        <w:rPr>
          <w:lang w:eastAsia="en-AU"/>
        </w:rPr>
        <w:t xml:space="preserve"> was only $849,701</w:t>
      </w:r>
      <w:r w:rsidR="00154270">
        <w:rPr>
          <w:lang w:eastAsia="en-AU"/>
        </w:rPr>
        <w:t xml:space="preserve"> (including both native title activity and corporate consultant expenses)</w:t>
      </w:r>
      <w:r w:rsidR="00C7629A" w:rsidRPr="00C02ED9">
        <w:rPr>
          <w:lang w:eastAsia="en-AU"/>
        </w:rPr>
        <w:t xml:space="preserve">. </w:t>
      </w:r>
      <w:r w:rsidR="00047593" w:rsidRPr="00C02ED9">
        <w:rPr>
          <w:szCs w:val="19"/>
        </w:rPr>
        <w:t xml:space="preserve">SANTS </w:t>
      </w:r>
      <w:r w:rsidR="000C03CC" w:rsidRPr="00C02ED9">
        <w:rPr>
          <w:szCs w:val="19"/>
        </w:rPr>
        <w:t xml:space="preserve">reported that consultants </w:t>
      </w:r>
      <w:r w:rsidR="00BE1F58">
        <w:rPr>
          <w:szCs w:val="19"/>
        </w:rPr>
        <w:t>were</w:t>
      </w:r>
      <w:r w:rsidR="00BE1F58" w:rsidRPr="00C02ED9">
        <w:rPr>
          <w:szCs w:val="19"/>
        </w:rPr>
        <w:t xml:space="preserve"> </w:t>
      </w:r>
      <w:r w:rsidR="00530FF0" w:rsidRPr="00C02ED9">
        <w:rPr>
          <w:szCs w:val="19"/>
        </w:rPr>
        <w:t xml:space="preserve">usually </w:t>
      </w:r>
      <w:r w:rsidR="00BA4FD7" w:rsidRPr="00C02ED9">
        <w:rPr>
          <w:szCs w:val="19"/>
        </w:rPr>
        <w:t xml:space="preserve">engaged </w:t>
      </w:r>
      <w:r w:rsidR="004E5310">
        <w:rPr>
          <w:szCs w:val="19"/>
        </w:rPr>
        <w:t xml:space="preserve">either </w:t>
      </w:r>
      <w:r w:rsidR="00BA4FD7" w:rsidRPr="00C02ED9">
        <w:rPr>
          <w:szCs w:val="19"/>
        </w:rPr>
        <w:t xml:space="preserve">when SANTS </w:t>
      </w:r>
      <w:r w:rsidR="00BE1F58">
        <w:rPr>
          <w:szCs w:val="19"/>
        </w:rPr>
        <w:t>did</w:t>
      </w:r>
      <w:r w:rsidR="00BE1F58" w:rsidRPr="00C02ED9">
        <w:rPr>
          <w:szCs w:val="19"/>
        </w:rPr>
        <w:t xml:space="preserve"> </w:t>
      </w:r>
      <w:r w:rsidR="00BA4FD7" w:rsidRPr="00C02ED9">
        <w:rPr>
          <w:szCs w:val="19"/>
        </w:rPr>
        <w:t>not have the resources to</w:t>
      </w:r>
      <w:r w:rsidR="00BA4FD7">
        <w:rPr>
          <w:szCs w:val="19"/>
        </w:rPr>
        <w:t xml:space="preserve"> </w:t>
      </w:r>
      <w:r w:rsidR="00BA4FD7" w:rsidRPr="00C02ED9">
        <w:rPr>
          <w:szCs w:val="19"/>
        </w:rPr>
        <w:t>undertake specific tasks</w:t>
      </w:r>
      <w:r w:rsidR="00353C36" w:rsidRPr="00C02ED9">
        <w:rPr>
          <w:szCs w:val="19"/>
        </w:rPr>
        <w:t xml:space="preserve"> (</w:t>
      </w:r>
      <w:r w:rsidR="00530FF0" w:rsidRPr="00C02ED9">
        <w:rPr>
          <w:szCs w:val="19"/>
        </w:rPr>
        <w:t>usually</w:t>
      </w:r>
      <w:r w:rsidR="00353C36" w:rsidRPr="00C02ED9">
        <w:rPr>
          <w:szCs w:val="19"/>
        </w:rPr>
        <w:t xml:space="preserve"> </w:t>
      </w:r>
      <w:r w:rsidR="000C03CC" w:rsidRPr="00C02ED9">
        <w:rPr>
          <w:szCs w:val="19"/>
        </w:rPr>
        <w:t xml:space="preserve">discrete </w:t>
      </w:r>
      <w:r w:rsidR="00353C36" w:rsidRPr="00C02ED9">
        <w:rPr>
          <w:szCs w:val="19"/>
        </w:rPr>
        <w:t xml:space="preserve">jobs that </w:t>
      </w:r>
      <w:r w:rsidR="00A83F9C">
        <w:rPr>
          <w:szCs w:val="19"/>
        </w:rPr>
        <w:t>were</w:t>
      </w:r>
      <w:r w:rsidR="00A83F9C" w:rsidRPr="00C02ED9">
        <w:rPr>
          <w:szCs w:val="19"/>
        </w:rPr>
        <w:t xml:space="preserve"> </w:t>
      </w:r>
      <w:r w:rsidR="00353C36" w:rsidRPr="00C02ED9">
        <w:rPr>
          <w:szCs w:val="19"/>
        </w:rPr>
        <w:t xml:space="preserve">not part of trial processes), </w:t>
      </w:r>
      <w:r w:rsidR="000C03CC" w:rsidRPr="00C02ED9">
        <w:rPr>
          <w:szCs w:val="19"/>
        </w:rPr>
        <w:t xml:space="preserve">or </w:t>
      </w:r>
      <w:r w:rsidR="00E42453" w:rsidRPr="00C02ED9">
        <w:rPr>
          <w:szCs w:val="19"/>
        </w:rPr>
        <w:t>when</w:t>
      </w:r>
      <w:r w:rsidR="00530FF0" w:rsidRPr="00C02ED9">
        <w:rPr>
          <w:szCs w:val="19"/>
        </w:rPr>
        <w:t xml:space="preserve"> SANTS’</w:t>
      </w:r>
      <w:r w:rsidR="00A83F9C">
        <w:rPr>
          <w:szCs w:val="19"/>
        </w:rPr>
        <w:t>s</w:t>
      </w:r>
      <w:r w:rsidR="00530FF0" w:rsidRPr="00C02ED9">
        <w:rPr>
          <w:szCs w:val="19"/>
        </w:rPr>
        <w:t xml:space="preserve"> capability </w:t>
      </w:r>
      <w:r w:rsidR="00BE1F58">
        <w:rPr>
          <w:szCs w:val="19"/>
        </w:rPr>
        <w:t>was</w:t>
      </w:r>
      <w:r w:rsidR="00530FF0" w:rsidRPr="00C02ED9">
        <w:rPr>
          <w:szCs w:val="19"/>
        </w:rPr>
        <w:t xml:space="preserve"> lacking</w:t>
      </w:r>
      <w:r w:rsidR="005E07EB" w:rsidRPr="00C02ED9">
        <w:rPr>
          <w:szCs w:val="19"/>
        </w:rPr>
        <w:t xml:space="preserve"> and external expertise </w:t>
      </w:r>
      <w:r w:rsidR="00BE1F58">
        <w:rPr>
          <w:szCs w:val="19"/>
        </w:rPr>
        <w:t>was</w:t>
      </w:r>
      <w:r w:rsidR="005E07EB" w:rsidRPr="00C02ED9">
        <w:rPr>
          <w:szCs w:val="19"/>
        </w:rPr>
        <w:t xml:space="preserve"> valuable </w:t>
      </w:r>
      <w:r w:rsidR="000C03CC" w:rsidRPr="00C02ED9">
        <w:rPr>
          <w:szCs w:val="19"/>
        </w:rPr>
        <w:t xml:space="preserve">to provide </w:t>
      </w:r>
      <w:r w:rsidR="005E07EB" w:rsidRPr="00C02ED9">
        <w:rPr>
          <w:szCs w:val="19"/>
        </w:rPr>
        <w:t xml:space="preserve">guidance and </w:t>
      </w:r>
      <w:r w:rsidR="000C03CC" w:rsidRPr="00C02ED9">
        <w:rPr>
          <w:szCs w:val="19"/>
        </w:rPr>
        <w:t xml:space="preserve">mentoring </w:t>
      </w:r>
      <w:r w:rsidR="005E07EB" w:rsidRPr="00C02ED9">
        <w:rPr>
          <w:szCs w:val="19"/>
        </w:rPr>
        <w:t>for S</w:t>
      </w:r>
      <w:r w:rsidR="000C03CC" w:rsidRPr="00C02ED9">
        <w:rPr>
          <w:szCs w:val="19"/>
        </w:rPr>
        <w:t xml:space="preserve">ANTS staff. </w:t>
      </w:r>
      <w:r w:rsidR="001B506A" w:rsidRPr="00C02ED9">
        <w:rPr>
          <w:szCs w:val="19"/>
        </w:rPr>
        <w:t xml:space="preserve">Consultants </w:t>
      </w:r>
      <w:r w:rsidR="00BE1F58">
        <w:rPr>
          <w:szCs w:val="19"/>
        </w:rPr>
        <w:t xml:space="preserve">were </w:t>
      </w:r>
      <w:r w:rsidR="001B506A" w:rsidRPr="00C02ED9">
        <w:rPr>
          <w:szCs w:val="19"/>
        </w:rPr>
        <w:t xml:space="preserve">used for a range of different </w:t>
      </w:r>
      <w:r w:rsidR="00EB31F6" w:rsidRPr="00C02ED9">
        <w:rPr>
          <w:szCs w:val="19"/>
        </w:rPr>
        <w:t>reasons,</w:t>
      </w:r>
      <w:r w:rsidR="001B506A" w:rsidRPr="00C02ED9">
        <w:rPr>
          <w:szCs w:val="19"/>
        </w:rPr>
        <w:t xml:space="preserve"> but </w:t>
      </w:r>
      <w:r w:rsidR="009879A3" w:rsidRPr="00C02ED9">
        <w:rPr>
          <w:szCs w:val="19"/>
        </w:rPr>
        <w:t xml:space="preserve">the </w:t>
      </w:r>
      <w:r w:rsidR="00630ABC" w:rsidRPr="00C02ED9">
        <w:rPr>
          <w:szCs w:val="19"/>
        </w:rPr>
        <w:t xml:space="preserve">primary use </w:t>
      </w:r>
      <w:r w:rsidR="00BE1F58">
        <w:rPr>
          <w:szCs w:val="19"/>
        </w:rPr>
        <w:t>was</w:t>
      </w:r>
      <w:r w:rsidR="001B506A" w:rsidRPr="00C02ED9">
        <w:rPr>
          <w:szCs w:val="19"/>
        </w:rPr>
        <w:t xml:space="preserve"> for </w:t>
      </w:r>
      <w:r w:rsidR="00630ABC" w:rsidRPr="00C02ED9">
        <w:rPr>
          <w:szCs w:val="19"/>
        </w:rPr>
        <w:t>research and anthropology services.</w:t>
      </w:r>
      <w:r w:rsidR="000C03CC" w:rsidRPr="00C02ED9">
        <w:rPr>
          <w:szCs w:val="19"/>
        </w:rPr>
        <w:t xml:space="preserve"> The Review conclude</w:t>
      </w:r>
      <w:r w:rsidR="00BE1F58">
        <w:rPr>
          <w:szCs w:val="19"/>
        </w:rPr>
        <w:t>d</w:t>
      </w:r>
      <w:r w:rsidR="000C03CC" w:rsidRPr="00C02ED9">
        <w:rPr>
          <w:szCs w:val="19"/>
        </w:rPr>
        <w:t xml:space="preserve"> that this approach </w:t>
      </w:r>
      <w:r w:rsidR="00BE1F58">
        <w:rPr>
          <w:szCs w:val="19"/>
        </w:rPr>
        <w:t>was</w:t>
      </w:r>
      <w:r w:rsidR="000C03CC" w:rsidRPr="00C02ED9">
        <w:rPr>
          <w:szCs w:val="19"/>
        </w:rPr>
        <w:t xml:space="preserve"> effective for delivering native title outcomes and for supporting the development of internal SANTS capability.</w:t>
      </w:r>
      <w:r w:rsidR="000C03CC">
        <w:rPr>
          <w:szCs w:val="19"/>
        </w:rPr>
        <w:t xml:space="preserve"> </w:t>
      </w:r>
    </w:p>
    <w:p w14:paraId="2595E802" w14:textId="218A7189" w:rsidR="0049470D" w:rsidRDefault="0049470D" w:rsidP="0049470D">
      <w:pPr>
        <w:pStyle w:val="Caption"/>
        <w:rPr>
          <w:szCs w:val="19"/>
        </w:rPr>
      </w:pPr>
      <w:r>
        <w:lastRenderedPageBreak/>
        <w:t xml:space="preserve">Table </w:t>
      </w:r>
      <w:r>
        <w:fldChar w:fldCharType="begin"/>
      </w:r>
      <w:r>
        <w:instrText xml:space="preserve"> SEQ Table \* ARABIC </w:instrText>
      </w:r>
      <w:r>
        <w:fldChar w:fldCharType="separate"/>
      </w:r>
      <w:r w:rsidR="002D4625">
        <w:rPr>
          <w:noProof/>
        </w:rPr>
        <w:t>11</w:t>
      </w:r>
      <w:r>
        <w:fldChar w:fldCharType="end"/>
      </w:r>
      <w:r>
        <w:t xml:space="preserve"> | Summary of consultant expenditure across the Review period</w:t>
      </w:r>
    </w:p>
    <w:tbl>
      <w:tblPr>
        <w:tblStyle w:val="TableGrid"/>
        <w:tblW w:w="5000" w:type="pct"/>
        <w:tblLook w:val="04A0" w:firstRow="1" w:lastRow="0" w:firstColumn="1" w:lastColumn="0" w:noHBand="0" w:noVBand="1"/>
      </w:tblPr>
      <w:tblGrid>
        <w:gridCol w:w="4962"/>
        <w:gridCol w:w="1322"/>
        <w:gridCol w:w="1323"/>
        <w:gridCol w:w="1323"/>
      </w:tblGrid>
      <w:tr w:rsidR="003C6D57" w:rsidRPr="00231BB9" w14:paraId="2934695D" w14:textId="77777777" w:rsidTr="00F275FF">
        <w:trPr>
          <w:cnfStyle w:val="100000000000" w:firstRow="1" w:lastRow="0" w:firstColumn="0" w:lastColumn="0" w:oddVBand="0" w:evenVBand="0" w:oddHBand="0" w:evenHBand="0" w:firstRowFirstColumn="0" w:firstRowLastColumn="0" w:lastRowFirstColumn="0" w:lastRowLastColumn="0"/>
        </w:trPr>
        <w:tc>
          <w:tcPr>
            <w:tcW w:w="2778" w:type="pct"/>
          </w:tcPr>
          <w:p w14:paraId="4B92810E" w14:textId="77777777" w:rsidR="0049470D" w:rsidRPr="00C02ED9" w:rsidRDefault="0049470D" w:rsidP="00EB31F6">
            <w:pPr>
              <w:pStyle w:val="TableNheader"/>
            </w:pPr>
            <w:r w:rsidRPr="00C02ED9">
              <w:t xml:space="preserve">Expense categories </w:t>
            </w:r>
          </w:p>
        </w:tc>
        <w:tc>
          <w:tcPr>
            <w:tcW w:w="740" w:type="pct"/>
          </w:tcPr>
          <w:p w14:paraId="4E6DC77F" w14:textId="09DAE1D6" w:rsidR="0049470D" w:rsidRPr="00C02ED9" w:rsidRDefault="00053CEC" w:rsidP="00EB31F6">
            <w:pPr>
              <w:pStyle w:val="TableNheader"/>
            </w:pPr>
            <w:r>
              <w:t>FY</w:t>
            </w:r>
            <w:r w:rsidR="0049470D" w:rsidRPr="00C02ED9">
              <w:t>2019</w:t>
            </w:r>
            <w:r w:rsidR="008C2C0C">
              <w:t>-2</w:t>
            </w:r>
            <w:r w:rsidR="0049470D" w:rsidRPr="00C02ED9">
              <w:t xml:space="preserve">0 </w:t>
            </w:r>
          </w:p>
        </w:tc>
        <w:tc>
          <w:tcPr>
            <w:tcW w:w="741" w:type="pct"/>
          </w:tcPr>
          <w:p w14:paraId="648B275B" w14:textId="5186276C" w:rsidR="0049470D" w:rsidRPr="00C02ED9" w:rsidRDefault="00053CEC" w:rsidP="00EB31F6">
            <w:pPr>
              <w:pStyle w:val="TableNheader"/>
            </w:pPr>
            <w:r>
              <w:t>FY</w:t>
            </w:r>
            <w:r w:rsidR="0049470D" w:rsidRPr="00C02ED9">
              <w:t>2020</w:t>
            </w:r>
            <w:r w:rsidR="008C2C0C">
              <w:t>-</w:t>
            </w:r>
            <w:r w:rsidR="0049470D" w:rsidRPr="00C02ED9">
              <w:t xml:space="preserve">21 </w:t>
            </w:r>
          </w:p>
        </w:tc>
        <w:tc>
          <w:tcPr>
            <w:tcW w:w="741" w:type="pct"/>
          </w:tcPr>
          <w:p w14:paraId="4971AE31" w14:textId="6C8CD1FE" w:rsidR="0049470D" w:rsidRPr="00C02ED9" w:rsidRDefault="00053CEC" w:rsidP="00EB31F6">
            <w:pPr>
              <w:pStyle w:val="TableNheader"/>
            </w:pPr>
            <w:r>
              <w:t>FY</w:t>
            </w:r>
            <w:r w:rsidR="0049470D" w:rsidRPr="00C02ED9">
              <w:t>2021</w:t>
            </w:r>
            <w:r w:rsidR="008C2C0C">
              <w:t>-</w:t>
            </w:r>
            <w:r w:rsidR="0049470D" w:rsidRPr="00C02ED9">
              <w:t xml:space="preserve">22 </w:t>
            </w:r>
          </w:p>
        </w:tc>
      </w:tr>
      <w:tr w:rsidR="0049470D" w:rsidRPr="00231BB9" w14:paraId="74FEEF37"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68521EA4" w14:textId="2A273689" w:rsidR="0049470D" w:rsidRPr="00C02ED9" w:rsidRDefault="000B2B7F" w:rsidP="00EB31F6">
            <w:pPr>
              <w:pStyle w:val="TableNText"/>
            </w:pPr>
            <w:r w:rsidRPr="00C02ED9">
              <w:t>C</w:t>
            </w:r>
            <w:r w:rsidR="0049470D" w:rsidRPr="00C02ED9">
              <w:t>onsultant</w:t>
            </w:r>
            <w:r w:rsidRPr="00C02ED9">
              <w:t>s</w:t>
            </w:r>
            <w:r w:rsidR="0049470D" w:rsidRPr="00C02ED9">
              <w:t xml:space="preserve"> and lawyers </w:t>
            </w:r>
            <w:r w:rsidRPr="00C02ED9">
              <w:t>(conducting native title related activities)</w:t>
            </w:r>
          </w:p>
        </w:tc>
        <w:tc>
          <w:tcPr>
            <w:tcW w:w="740" w:type="pct"/>
          </w:tcPr>
          <w:p w14:paraId="316E6314" w14:textId="11BD8ABB" w:rsidR="0049470D" w:rsidRPr="00C02ED9" w:rsidRDefault="0049470D" w:rsidP="00EB31F6">
            <w:pPr>
              <w:pStyle w:val="TableNText"/>
            </w:pPr>
            <w:r w:rsidRPr="00C02ED9">
              <w:t>$6</w:t>
            </w:r>
            <w:r w:rsidR="00400F22" w:rsidRPr="00C02ED9">
              <w:t>,</w:t>
            </w:r>
            <w:r w:rsidRPr="00C02ED9">
              <w:t>766</w:t>
            </w:r>
            <w:r w:rsidR="00400F22" w:rsidRPr="00C02ED9">
              <w:t>,</w:t>
            </w:r>
            <w:r w:rsidRPr="00C02ED9">
              <w:t>843</w:t>
            </w:r>
          </w:p>
        </w:tc>
        <w:tc>
          <w:tcPr>
            <w:tcW w:w="741" w:type="pct"/>
          </w:tcPr>
          <w:p w14:paraId="72DBC683" w14:textId="77777777" w:rsidR="0049470D" w:rsidRPr="00C02ED9" w:rsidRDefault="0049470D" w:rsidP="00EB31F6">
            <w:pPr>
              <w:pStyle w:val="TableNText"/>
            </w:pPr>
            <w:r w:rsidRPr="00C02ED9">
              <w:t>$329,571</w:t>
            </w:r>
          </w:p>
        </w:tc>
        <w:tc>
          <w:tcPr>
            <w:tcW w:w="741" w:type="pct"/>
          </w:tcPr>
          <w:p w14:paraId="745B7E08" w14:textId="77777777" w:rsidR="0049470D" w:rsidRPr="00C02ED9" w:rsidRDefault="0049470D" w:rsidP="00EB31F6">
            <w:pPr>
              <w:pStyle w:val="TableNText"/>
            </w:pPr>
            <w:r w:rsidRPr="00C02ED9">
              <w:t>$686,076</w:t>
            </w:r>
          </w:p>
        </w:tc>
      </w:tr>
      <w:tr w:rsidR="0049470D" w:rsidRPr="00231BB9" w14:paraId="64D14044" w14:textId="77777777" w:rsidTr="00F275FF">
        <w:trPr>
          <w:cnfStyle w:val="000000010000" w:firstRow="0" w:lastRow="0" w:firstColumn="0" w:lastColumn="0" w:oddVBand="0" w:evenVBand="0" w:oddHBand="0" w:evenHBand="1" w:firstRowFirstColumn="0" w:firstRowLastColumn="0" w:lastRowFirstColumn="0" w:lastRowLastColumn="0"/>
        </w:trPr>
        <w:tc>
          <w:tcPr>
            <w:tcW w:w="2778" w:type="pct"/>
          </w:tcPr>
          <w:p w14:paraId="0497E786" w14:textId="519502DD" w:rsidR="0049470D" w:rsidRPr="00C02ED9" w:rsidRDefault="0049470D" w:rsidP="00EB31F6">
            <w:pPr>
              <w:pStyle w:val="TableNText"/>
            </w:pPr>
            <w:r w:rsidRPr="00C02ED9">
              <w:t xml:space="preserve">Corporate consulting fees </w:t>
            </w:r>
          </w:p>
        </w:tc>
        <w:tc>
          <w:tcPr>
            <w:tcW w:w="740" w:type="pct"/>
          </w:tcPr>
          <w:p w14:paraId="5299BADF" w14:textId="77777777" w:rsidR="0049470D" w:rsidRPr="00C02ED9" w:rsidRDefault="0049470D" w:rsidP="00EB31F6">
            <w:pPr>
              <w:pStyle w:val="TableNText"/>
            </w:pPr>
            <w:r w:rsidRPr="00C02ED9">
              <w:t>$285,645</w:t>
            </w:r>
          </w:p>
        </w:tc>
        <w:tc>
          <w:tcPr>
            <w:tcW w:w="741" w:type="pct"/>
          </w:tcPr>
          <w:p w14:paraId="6EA2E9E1" w14:textId="77777777" w:rsidR="0049470D" w:rsidRPr="00C02ED9" w:rsidRDefault="0049470D" w:rsidP="00EB31F6">
            <w:pPr>
              <w:pStyle w:val="TableNText"/>
            </w:pPr>
            <w:r w:rsidRPr="00C02ED9">
              <w:t>$57,773</w:t>
            </w:r>
          </w:p>
        </w:tc>
        <w:tc>
          <w:tcPr>
            <w:tcW w:w="741" w:type="pct"/>
          </w:tcPr>
          <w:p w14:paraId="7AF35A04" w14:textId="77777777" w:rsidR="0049470D" w:rsidRPr="00C02ED9" w:rsidRDefault="0049470D" w:rsidP="00EB31F6">
            <w:pPr>
              <w:pStyle w:val="TableNText"/>
            </w:pPr>
            <w:r w:rsidRPr="00C02ED9">
              <w:t>$163,625</w:t>
            </w:r>
          </w:p>
        </w:tc>
      </w:tr>
      <w:tr w:rsidR="000B2B7F" w:rsidRPr="00231BB9" w14:paraId="3D5DD31D" w14:textId="77777777" w:rsidTr="00F275FF">
        <w:trPr>
          <w:cnfStyle w:val="000000100000" w:firstRow="0" w:lastRow="0" w:firstColumn="0" w:lastColumn="0" w:oddVBand="0" w:evenVBand="0" w:oddHBand="1" w:evenHBand="0" w:firstRowFirstColumn="0" w:firstRowLastColumn="0" w:lastRowFirstColumn="0" w:lastRowLastColumn="0"/>
        </w:trPr>
        <w:tc>
          <w:tcPr>
            <w:tcW w:w="2778" w:type="pct"/>
          </w:tcPr>
          <w:p w14:paraId="2C521027" w14:textId="77777777" w:rsidR="000B2B7F" w:rsidRPr="0010077B" w:rsidRDefault="000B2B7F" w:rsidP="00A83F9C">
            <w:pPr>
              <w:pStyle w:val="TableNText"/>
            </w:pPr>
            <w:r w:rsidRPr="0010077B">
              <w:t>Total</w:t>
            </w:r>
          </w:p>
        </w:tc>
        <w:tc>
          <w:tcPr>
            <w:tcW w:w="740" w:type="pct"/>
            <w:vAlign w:val="top"/>
          </w:tcPr>
          <w:p w14:paraId="63426382" w14:textId="43745F92" w:rsidR="000B2B7F" w:rsidRPr="0010077B" w:rsidRDefault="000B2B7F" w:rsidP="00A83F9C">
            <w:pPr>
              <w:pStyle w:val="TableNText"/>
            </w:pPr>
            <w:r w:rsidRPr="0010077B">
              <w:t>$7,052,488</w:t>
            </w:r>
          </w:p>
        </w:tc>
        <w:tc>
          <w:tcPr>
            <w:tcW w:w="741" w:type="pct"/>
            <w:vAlign w:val="top"/>
          </w:tcPr>
          <w:p w14:paraId="04F06D0A" w14:textId="62834418" w:rsidR="000B2B7F" w:rsidRPr="0010077B" w:rsidRDefault="000B2B7F" w:rsidP="00A83F9C">
            <w:pPr>
              <w:pStyle w:val="TableNText"/>
            </w:pPr>
            <w:r w:rsidRPr="0010077B">
              <w:t>$387,344</w:t>
            </w:r>
          </w:p>
        </w:tc>
        <w:tc>
          <w:tcPr>
            <w:tcW w:w="741" w:type="pct"/>
            <w:vAlign w:val="top"/>
          </w:tcPr>
          <w:p w14:paraId="1693C0F2" w14:textId="1ABAB19B" w:rsidR="000B2B7F" w:rsidRPr="0010077B" w:rsidRDefault="000B2B7F" w:rsidP="00A83F9C">
            <w:pPr>
              <w:pStyle w:val="TableNText"/>
            </w:pPr>
            <w:r w:rsidRPr="0010077B">
              <w:t>$849,701</w:t>
            </w:r>
          </w:p>
        </w:tc>
      </w:tr>
    </w:tbl>
    <w:p w14:paraId="2FA7B489" w14:textId="3BE400FD" w:rsidR="0097697F" w:rsidRPr="003C4CD9" w:rsidRDefault="001C6F4B" w:rsidP="001C6F4B">
      <w:pPr>
        <w:pStyle w:val="Heading3"/>
      </w:pPr>
      <w:r w:rsidRPr="003C4CD9">
        <w:t xml:space="preserve">TOR 4: External </w:t>
      </w:r>
      <w:r w:rsidR="00F66D25">
        <w:t>f</w:t>
      </w:r>
      <w:r w:rsidRPr="003C4CD9">
        <w:t>actors</w:t>
      </w:r>
    </w:p>
    <w:p w14:paraId="333297B4" w14:textId="77777777" w:rsidR="00394110" w:rsidRDefault="00394110" w:rsidP="00394110">
      <w:r w:rsidRPr="00394110">
        <w:t xml:space="preserve">This section presents an analysis of factors that impacted on performance that were beyond </w:t>
      </w:r>
      <w:r>
        <w:t>SANTS</w:t>
      </w:r>
      <w:r w:rsidRPr="00394110">
        <w:t>'s control.</w:t>
      </w:r>
    </w:p>
    <w:p w14:paraId="284A38AD" w14:textId="6B4DFD54" w:rsidR="00046737" w:rsidRDefault="00046737" w:rsidP="00046737">
      <w:pPr>
        <w:pStyle w:val="Heading4"/>
      </w:pPr>
      <w:r w:rsidRPr="00046737">
        <w:t>Size of RATSIB area</w:t>
      </w:r>
    </w:p>
    <w:p w14:paraId="5D6FD0A9" w14:textId="771DF7A9" w:rsidR="00C62893" w:rsidRPr="00724D39" w:rsidRDefault="00724D39" w:rsidP="00724D39">
      <w:pPr>
        <w:rPr>
          <w:lang w:eastAsia="en-AU"/>
        </w:rPr>
      </w:pPr>
      <w:r>
        <w:rPr>
          <w:lang w:eastAsia="en-AU"/>
        </w:rPr>
        <w:t>The size of the SANTS RATSIB area contribute</w:t>
      </w:r>
      <w:r w:rsidR="00D26F8D">
        <w:rPr>
          <w:lang w:eastAsia="en-AU"/>
        </w:rPr>
        <w:t>d</w:t>
      </w:r>
      <w:r>
        <w:rPr>
          <w:lang w:eastAsia="en-AU"/>
        </w:rPr>
        <w:t xml:space="preserve"> to the cost to deliver native title outcomes</w:t>
      </w:r>
      <w:r w:rsidR="00C62893">
        <w:rPr>
          <w:lang w:eastAsia="en-AU"/>
        </w:rPr>
        <w:t>.</w:t>
      </w:r>
      <w:r w:rsidR="005B550D">
        <w:rPr>
          <w:lang w:eastAsia="en-AU"/>
        </w:rPr>
        <w:t xml:space="preserve"> </w:t>
      </w:r>
      <w:r w:rsidR="003A2D84">
        <w:rPr>
          <w:lang w:eastAsia="en-AU"/>
        </w:rPr>
        <w:t xml:space="preserve">SANTS </w:t>
      </w:r>
      <w:r w:rsidR="00C62893" w:rsidRPr="00160908">
        <w:rPr>
          <w:lang w:eastAsia="en-AU"/>
        </w:rPr>
        <w:t>operates in a RATSIB area of</w:t>
      </w:r>
      <w:r w:rsidR="00AC16DA">
        <w:rPr>
          <w:lang w:eastAsia="en-AU"/>
        </w:rPr>
        <w:t xml:space="preserve"> </w:t>
      </w:r>
      <w:r w:rsidR="00DC1F0C">
        <w:rPr>
          <w:lang w:eastAsia="en-AU"/>
        </w:rPr>
        <w:t>9</w:t>
      </w:r>
      <w:r w:rsidR="00A46556">
        <w:rPr>
          <w:lang w:eastAsia="en-AU"/>
        </w:rPr>
        <w:t>84,377</w:t>
      </w:r>
      <w:r w:rsidR="003A2D84">
        <w:rPr>
          <w:lang w:eastAsia="en-AU"/>
        </w:rPr>
        <w:t xml:space="preserve"> </w:t>
      </w:r>
      <w:r w:rsidR="00C62893" w:rsidRPr="00160908">
        <w:rPr>
          <w:lang w:eastAsia="en-AU"/>
        </w:rPr>
        <w:t xml:space="preserve">square kilometres. Distance </w:t>
      </w:r>
      <w:r w:rsidR="00A32154">
        <w:rPr>
          <w:lang w:eastAsia="en-AU"/>
        </w:rPr>
        <w:t>was</w:t>
      </w:r>
      <w:r w:rsidR="00C62893" w:rsidRPr="00160908">
        <w:rPr>
          <w:lang w:eastAsia="en-AU"/>
        </w:rPr>
        <w:t xml:space="preserve"> therefore a significant cost driver for the native title functions of </w:t>
      </w:r>
      <w:r w:rsidR="003A2D84">
        <w:rPr>
          <w:lang w:eastAsia="en-AU"/>
        </w:rPr>
        <w:t>SANTS</w:t>
      </w:r>
      <w:r w:rsidR="00C62893" w:rsidRPr="00160908">
        <w:rPr>
          <w:lang w:eastAsia="en-AU"/>
        </w:rPr>
        <w:t xml:space="preserve">. </w:t>
      </w:r>
      <w:r w:rsidR="00C62893">
        <w:rPr>
          <w:lang w:eastAsia="en-AU"/>
        </w:rPr>
        <w:t>This</w:t>
      </w:r>
      <w:r w:rsidR="00C62893" w:rsidRPr="00160908">
        <w:rPr>
          <w:lang w:eastAsia="en-AU"/>
        </w:rPr>
        <w:t xml:space="preserve"> impact</w:t>
      </w:r>
      <w:r w:rsidR="00A32154">
        <w:rPr>
          <w:lang w:eastAsia="en-AU"/>
        </w:rPr>
        <w:t>ed</w:t>
      </w:r>
      <w:r w:rsidR="00C62893" w:rsidRPr="00160908">
        <w:rPr>
          <w:lang w:eastAsia="en-AU"/>
        </w:rPr>
        <w:t xml:space="preserve"> the planning of field trips and increase</w:t>
      </w:r>
      <w:r w:rsidR="0093715A">
        <w:rPr>
          <w:lang w:eastAsia="en-AU"/>
        </w:rPr>
        <w:t>d</w:t>
      </w:r>
      <w:r w:rsidR="00C62893" w:rsidRPr="00160908">
        <w:rPr>
          <w:lang w:eastAsia="en-AU"/>
        </w:rPr>
        <w:t xml:space="preserve"> the cost of native title and PBC support activities</w:t>
      </w:r>
      <w:r w:rsidR="00C62893">
        <w:rPr>
          <w:lang w:eastAsia="en-AU"/>
        </w:rPr>
        <w:t xml:space="preserve">, particularly when involving multiple </w:t>
      </w:r>
      <w:r w:rsidR="0019641F">
        <w:rPr>
          <w:lang w:eastAsia="en-AU"/>
        </w:rPr>
        <w:t>claim</w:t>
      </w:r>
      <w:r w:rsidR="00C62893">
        <w:rPr>
          <w:lang w:eastAsia="en-AU"/>
        </w:rPr>
        <w:t xml:space="preserve"> groups from various communities</w:t>
      </w:r>
      <w:r w:rsidR="00C62893" w:rsidRPr="00160908">
        <w:rPr>
          <w:lang w:eastAsia="en-AU"/>
        </w:rPr>
        <w:t>.</w:t>
      </w:r>
    </w:p>
    <w:p w14:paraId="426D1E16" w14:textId="29FC6ABD" w:rsidR="00046737" w:rsidRDefault="00046737" w:rsidP="00046737">
      <w:pPr>
        <w:pStyle w:val="Heading4"/>
      </w:pPr>
      <w:r w:rsidRPr="00046737">
        <w:t xml:space="preserve">Remoteness of RATSIB area </w:t>
      </w:r>
    </w:p>
    <w:p w14:paraId="5E7016B9" w14:textId="229F1551" w:rsidR="00354288" w:rsidRPr="009C5288" w:rsidRDefault="00F26F0D" w:rsidP="009C5288">
      <w:pPr>
        <w:rPr>
          <w:lang w:eastAsia="en-AU"/>
        </w:rPr>
      </w:pPr>
      <w:r>
        <w:rPr>
          <w:lang w:eastAsia="en-AU"/>
        </w:rPr>
        <w:t xml:space="preserve">The remoteness of </w:t>
      </w:r>
      <w:r w:rsidR="00354288" w:rsidRPr="009C5288">
        <w:rPr>
          <w:lang w:eastAsia="en-AU"/>
        </w:rPr>
        <w:t>SANTS RATSIB area contribute</w:t>
      </w:r>
      <w:r w:rsidR="00D26F8D">
        <w:rPr>
          <w:lang w:eastAsia="en-AU"/>
        </w:rPr>
        <w:t>d</w:t>
      </w:r>
      <w:r w:rsidR="00354288" w:rsidRPr="009C5288">
        <w:rPr>
          <w:lang w:eastAsia="en-AU"/>
        </w:rPr>
        <w:t xml:space="preserve"> to costs to deliver services</w:t>
      </w:r>
      <w:r w:rsidR="009C5288" w:rsidRPr="009C5288">
        <w:rPr>
          <w:lang w:eastAsia="en-AU"/>
        </w:rPr>
        <w:t xml:space="preserve">. </w:t>
      </w:r>
      <w:r w:rsidR="00354288" w:rsidRPr="009C5288">
        <w:rPr>
          <w:lang w:eastAsia="en-AU"/>
        </w:rPr>
        <w:t xml:space="preserve">The Australian Bureau of Statistics classifies </w:t>
      </w:r>
      <w:r>
        <w:rPr>
          <w:lang w:eastAsia="en-AU"/>
        </w:rPr>
        <w:t>most</w:t>
      </w:r>
      <w:r w:rsidR="00354288" w:rsidRPr="009C5288">
        <w:rPr>
          <w:lang w:eastAsia="en-AU"/>
        </w:rPr>
        <w:t xml:space="preserve"> of the </w:t>
      </w:r>
      <w:r w:rsidR="007265E0" w:rsidRPr="009C5288">
        <w:rPr>
          <w:lang w:eastAsia="en-AU"/>
        </w:rPr>
        <w:t>SANTS</w:t>
      </w:r>
      <w:r w:rsidR="00354288" w:rsidRPr="009C5288">
        <w:rPr>
          <w:lang w:eastAsia="en-AU"/>
        </w:rPr>
        <w:t xml:space="preserve"> RATSIB area as </w:t>
      </w:r>
      <w:r w:rsidR="00EE408F">
        <w:rPr>
          <w:lang w:eastAsia="en-AU"/>
        </w:rPr>
        <w:t>“</w:t>
      </w:r>
      <w:r w:rsidR="00354288" w:rsidRPr="009C5288">
        <w:rPr>
          <w:lang w:eastAsia="en-AU"/>
        </w:rPr>
        <w:t>very remote</w:t>
      </w:r>
      <w:r w:rsidR="00EE408F">
        <w:rPr>
          <w:lang w:eastAsia="en-AU"/>
        </w:rPr>
        <w:t>”</w:t>
      </w:r>
      <w:r w:rsidR="00354288" w:rsidRPr="009C5288">
        <w:rPr>
          <w:lang w:eastAsia="en-AU"/>
        </w:rPr>
        <w:t xml:space="preserve">. The Review considers that the region’s remoteness likely </w:t>
      </w:r>
      <w:r w:rsidR="00645664">
        <w:rPr>
          <w:lang w:eastAsia="en-AU"/>
        </w:rPr>
        <w:t xml:space="preserve">had </w:t>
      </w:r>
      <w:r w:rsidR="00354288" w:rsidRPr="009C5288">
        <w:rPr>
          <w:lang w:eastAsia="en-AU"/>
        </w:rPr>
        <w:t xml:space="preserve">a considerable impact on the efficiency with which native title outcomes </w:t>
      </w:r>
      <w:r w:rsidR="00645664">
        <w:rPr>
          <w:lang w:eastAsia="en-AU"/>
        </w:rPr>
        <w:t>could</w:t>
      </w:r>
      <w:r w:rsidR="00645664" w:rsidRPr="009C5288">
        <w:rPr>
          <w:lang w:eastAsia="en-AU"/>
        </w:rPr>
        <w:t xml:space="preserve"> </w:t>
      </w:r>
      <w:r w:rsidR="00354288" w:rsidRPr="009C5288">
        <w:rPr>
          <w:lang w:eastAsia="en-AU"/>
        </w:rPr>
        <w:t xml:space="preserve">be achieved. </w:t>
      </w:r>
    </w:p>
    <w:p w14:paraId="6F2818A4" w14:textId="5397ABCD" w:rsidR="00046737" w:rsidRDefault="00046737" w:rsidP="00046737">
      <w:pPr>
        <w:pStyle w:val="Heading4"/>
      </w:pPr>
      <w:r w:rsidRPr="00046737">
        <w:t>Average number of people within a claim group</w:t>
      </w:r>
    </w:p>
    <w:p w14:paraId="04F2A3EE" w14:textId="1A8BC2E1" w:rsidR="007265E0" w:rsidRPr="007265E0" w:rsidRDefault="003A2180" w:rsidP="007265E0">
      <w:pPr>
        <w:rPr>
          <w:lang w:eastAsia="en-AU"/>
        </w:rPr>
      </w:pPr>
      <w:r>
        <w:rPr>
          <w:lang w:eastAsia="en-AU"/>
        </w:rPr>
        <w:t>SANTS reported that the</w:t>
      </w:r>
      <w:r w:rsidR="00CD2108">
        <w:rPr>
          <w:lang w:eastAsia="en-AU"/>
        </w:rPr>
        <w:t xml:space="preserve"> average number of people within a claim group </w:t>
      </w:r>
      <w:r w:rsidR="00AB3C79">
        <w:rPr>
          <w:lang w:eastAsia="en-AU"/>
        </w:rPr>
        <w:t>varie</w:t>
      </w:r>
      <w:r w:rsidR="00D26F8D">
        <w:rPr>
          <w:lang w:eastAsia="en-AU"/>
        </w:rPr>
        <w:t>d</w:t>
      </w:r>
      <w:r w:rsidR="00AB3C79">
        <w:rPr>
          <w:lang w:eastAsia="en-AU"/>
        </w:rPr>
        <w:t xml:space="preserve"> </w:t>
      </w:r>
      <w:r w:rsidR="00CD2108">
        <w:rPr>
          <w:lang w:eastAsia="en-AU"/>
        </w:rPr>
        <w:t>greatly.</w:t>
      </w:r>
      <w:r w:rsidR="00FF4B47">
        <w:rPr>
          <w:lang w:eastAsia="en-AU"/>
        </w:rPr>
        <w:t xml:space="preserve"> </w:t>
      </w:r>
      <w:r>
        <w:rPr>
          <w:lang w:eastAsia="en-AU"/>
        </w:rPr>
        <w:t>For example, a larger</w:t>
      </w:r>
      <w:r w:rsidR="00FF4B47" w:rsidRPr="00FF4B47">
        <w:rPr>
          <w:lang w:eastAsia="en-AU"/>
        </w:rPr>
        <w:t xml:space="preserve"> amalgamated group like the </w:t>
      </w:r>
      <w:r>
        <w:rPr>
          <w:lang w:eastAsia="en-AU"/>
        </w:rPr>
        <w:t>Far West Coast group</w:t>
      </w:r>
      <w:r w:rsidR="00FF4B47" w:rsidRPr="00FF4B47">
        <w:rPr>
          <w:lang w:eastAsia="en-AU"/>
        </w:rPr>
        <w:t xml:space="preserve"> </w:t>
      </w:r>
      <w:r w:rsidR="00A618A6">
        <w:rPr>
          <w:lang w:eastAsia="en-AU"/>
        </w:rPr>
        <w:t>had</w:t>
      </w:r>
      <w:r w:rsidR="00FF4B47" w:rsidRPr="00FF4B47">
        <w:rPr>
          <w:lang w:eastAsia="en-AU"/>
        </w:rPr>
        <w:t xml:space="preserve"> close to 3</w:t>
      </w:r>
      <w:r w:rsidR="00EB31F6">
        <w:rPr>
          <w:lang w:eastAsia="en-AU"/>
        </w:rPr>
        <w:t>,</w:t>
      </w:r>
      <w:r w:rsidR="00FF4B47" w:rsidRPr="00FF4B47">
        <w:rPr>
          <w:lang w:eastAsia="en-AU"/>
        </w:rPr>
        <w:t>000 native title holders</w:t>
      </w:r>
      <w:r w:rsidR="00382A2A">
        <w:rPr>
          <w:lang w:eastAsia="en-AU"/>
        </w:rPr>
        <w:t>,</w:t>
      </w:r>
      <w:r w:rsidR="00FF4B47" w:rsidRPr="00FF4B47">
        <w:rPr>
          <w:lang w:eastAsia="en-AU"/>
        </w:rPr>
        <w:t xml:space="preserve"> whereas a small group like </w:t>
      </w:r>
      <w:proofErr w:type="spellStart"/>
      <w:r w:rsidR="00FF4B47" w:rsidRPr="00FF4B47">
        <w:rPr>
          <w:lang w:eastAsia="en-AU"/>
        </w:rPr>
        <w:t>Nukunu</w:t>
      </w:r>
      <w:proofErr w:type="spellEnd"/>
      <w:r w:rsidR="00FF4B47" w:rsidRPr="00FF4B47">
        <w:rPr>
          <w:lang w:eastAsia="en-AU"/>
        </w:rPr>
        <w:t xml:space="preserve"> or </w:t>
      </w:r>
      <w:proofErr w:type="spellStart"/>
      <w:r w:rsidR="00FF4B47" w:rsidRPr="00FF4B47">
        <w:rPr>
          <w:lang w:eastAsia="en-AU"/>
        </w:rPr>
        <w:t>Nauo</w:t>
      </w:r>
      <w:proofErr w:type="spellEnd"/>
      <w:r w:rsidR="00FF4B47" w:rsidRPr="00FF4B47">
        <w:rPr>
          <w:lang w:eastAsia="en-AU"/>
        </w:rPr>
        <w:t xml:space="preserve"> would have only 200</w:t>
      </w:r>
      <w:r w:rsidR="00382A2A">
        <w:rPr>
          <w:lang w:eastAsia="en-AU"/>
        </w:rPr>
        <w:t xml:space="preserve"> to </w:t>
      </w:r>
      <w:r w:rsidR="00FF4B47" w:rsidRPr="00FF4B47">
        <w:rPr>
          <w:lang w:eastAsia="en-AU"/>
        </w:rPr>
        <w:t>300</w:t>
      </w:r>
      <w:r>
        <w:rPr>
          <w:lang w:eastAsia="en-AU"/>
        </w:rPr>
        <w:t xml:space="preserve"> native title holders</w:t>
      </w:r>
      <w:r w:rsidR="00FF4B47">
        <w:rPr>
          <w:lang w:eastAsia="en-AU"/>
        </w:rPr>
        <w:t xml:space="preserve">. </w:t>
      </w:r>
    </w:p>
    <w:p w14:paraId="654852C6" w14:textId="3FB7C98B" w:rsidR="003F0476" w:rsidRDefault="00046737" w:rsidP="003F0476">
      <w:pPr>
        <w:pStyle w:val="Heading4"/>
      </w:pPr>
      <w:r w:rsidRPr="00046737">
        <w:t>Interpreters</w:t>
      </w:r>
    </w:p>
    <w:p w14:paraId="390768A2" w14:textId="7EC0044E" w:rsidR="00382A2A" w:rsidRDefault="006307AE" w:rsidP="006307AE">
      <w:r>
        <w:t xml:space="preserve">SANTS </w:t>
      </w:r>
      <w:r w:rsidR="003F0476">
        <w:t>use</w:t>
      </w:r>
      <w:r w:rsidR="00D26F8D">
        <w:t>d</w:t>
      </w:r>
      <w:r w:rsidRPr="006307AE">
        <w:t xml:space="preserve"> interpreters as required. Predominantly</w:t>
      </w:r>
      <w:r w:rsidR="007C6981">
        <w:t xml:space="preserve">, interpreters </w:t>
      </w:r>
      <w:r w:rsidR="0093715A">
        <w:t xml:space="preserve">were </w:t>
      </w:r>
      <w:r w:rsidR="007C6981">
        <w:t>used</w:t>
      </w:r>
      <w:r w:rsidRPr="006307AE">
        <w:t xml:space="preserve"> with </w:t>
      </w:r>
      <w:r w:rsidR="0093715A">
        <w:t>W</w:t>
      </w:r>
      <w:r w:rsidRPr="006307AE">
        <w:t xml:space="preserve">estern </w:t>
      </w:r>
      <w:r w:rsidR="0093715A">
        <w:t>D</w:t>
      </w:r>
      <w:r w:rsidRPr="006307AE">
        <w:t xml:space="preserve">esert clients in the north </w:t>
      </w:r>
      <w:r w:rsidR="007C6981">
        <w:t xml:space="preserve">and </w:t>
      </w:r>
      <w:r w:rsidRPr="006307AE">
        <w:t xml:space="preserve">in the </w:t>
      </w:r>
      <w:r w:rsidR="007C6981">
        <w:t>far w</w:t>
      </w:r>
      <w:r w:rsidRPr="006307AE">
        <w:t xml:space="preserve">est </w:t>
      </w:r>
      <w:r w:rsidR="007C6981">
        <w:t>c</w:t>
      </w:r>
      <w:r w:rsidRPr="006307AE">
        <w:t xml:space="preserve">oast. Interpreters </w:t>
      </w:r>
      <w:r w:rsidR="0093715A">
        <w:t>were</w:t>
      </w:r>
      <w:r w:rsidR="0093715A" w:rsidRPr="006307AE">
        <w:t xml:space="preserve"> </w:t>
      </w:r>
      <w:r w:rsidRPr="006307AE">
        <w:t xml:space="preserve">paid for their time and </w:t>
      </w:r>
      <w:r w:rsidR="00382A2A">
        <w:t xml:space="preserve">were </w:t>
      </w:r>
      <w:r w:rsidRPr="006307AE">
        <w:t>chosen by the client. For trials</w:t>
      </w:r>
      <w:r w:rsidR="007C6981">
        <w:t>, SANTS</w:t>
      </w:r>
      <w:r w:rsidRPr="006307AE">
        <w:t xml:space="preserve"> use</w:t>
      </w:r>
      <w:r w:rsidR="0093715A">
        <w:t>d</w:t>
      </w:r>
      <w:r w:rsidRPr="006307AE">
        <w:t xml:space="preserve"> accredited interpreters </w:t>
      </w:r>
      <w:r w:rsidR="00382A2A">
        <w:t xml:space="preserve">who </w:t>
      </w:r>
      <w:r w:rsidR="0093715A">
        <w:t>were</w:t>
      </w:r>
      <w:r w:rsidRPr="006307AE">
        <w:t xml:space="preserve"> not from the relevant community.</w:t>
      </w:r>
      <w:r w:rsidR="008F76FA">
        <w:t xml:space="preserve"> </w:t>
      </w:r>
    </w:p>
    <w:p w14:paraId="54379DAA" w14:textId="2079093F" w:rsidR="00AE63B3" w:rsidRDefault="008F76FA" w:rsidP="006307AE">
      <w:r>
        <w:t xml:space="preserve">Interpreters </w:t>
      </w:r>
      <w:r w:rsidR="0093715A">
        <w:t>were</w:t>
      </w:r>
      <w:r>
        <w:t xml:space="preserve"> paid at the SANTS rate of $380 per day for interpreting and $280 per day for travel days. </w:t>
      </w:r>
      <w:r w:rsidR="00B07138" w:rsidRPr="00B07138">
        <w:t xml:space="preserve">Where the interpreting is Court based then the rate </w:t>
      </w:r>
      <w:r w:rsidR="00382A2A">
        <w:t>was</w:t>
      </w:r>
      <w:r w:rsidR="00382A2A" w:rsidRPr="00B07138">
        <w:t xml:space="preserve"> </w:t>
      </w:r>
      <w:r w:rsidR="00B07138" w:rsidRPr="00B07138">
        <w:t>$500 per day and $300 per day for</w:t>
      </w:r>
      <w:r w:rsidR="00B07138">
        <w:t xml:space="preserve"> </w:t>
      </w:r>
      <w:r w:rsidR="00B07138" w:rsidRPr="00B07138">
        <w:t>travel days. Interpreters may receive mileage equivalent to the A</w:t>
      </w:r>
      <w:r w:rsidR="00EB31F6">
        <w:t xml:space="preserve">ustralian </w:t>
      </w:r>
      <w:r w:rsidR="00B07138" w:rsidRPr="00B07138">
        <w:t>T</w:t>
      </w:r>
      <w:r w:rsidR="00EB31F6">
        <w:t xml:space="preserve">axation </w:t>
      </w:r>
      <w:r w:rsidR="00B07138" w:rsidRPr="00B07138">
        <w:t>O</w:t>
      </w:r>
      <w:r w:rsidR="00EB31F6">
        <w:t>ffice</w:t>
      </w:r>
      <w:r w:rsidR="00B07138" w:rsidRPr="00B07138">
        <w:t xml:space="preserve"> k</w:t>
      </w:r>
      <w:r w:rsidR="00EB31F6">
        <w:t>ilometre</w:t>
      </w:r>
      <w:r w:rsidR="00B07138" w:rsidRPr="00B07138">
        <w:t xml:space="preserve"> rate for using their own vehicle</w:t>
      </w:r>
      <w:r w:rsidR="00B07138">
        <w:t xml:space="preserve"> </w:t>
      </w:r>
      <w:r w:rsidR="00B07138" w:rsidRPr="00B07138">
        <w:t>to provide their service at an approved activity.</w:t>
      </w:r>
    </w:p>
    <w:p w14:paraId="5E6474AD" w14:textId="77777777" w:rsidR="007C4057" w:rsidRDefault="007C4057">
      <w:pPr>
        <w:spacing w:after="165"/>
      </w:pPr>
      <w:r>
        <w:br w:type="page"/>
      </w:r>
    </w:p>
    <w:p w14:paraId="3D5502FD" w14:textId="266F518D" w:rsidR="002342A7" w:rsidRDefault="00C03A52" w:rsidP="00046737">
      <w:pPr>
        <w:pStyle w:val="Heading3"/>
      </w:pPr>
      <w:r>
        <w:lastRenderedPageBreak/>
        <w:t>TOR 4</w:t>
      </w:r>
      <w:r w:rsidR="00F96C3C">
        <w:t>:</w:t>
      </w:r>
      <w:r>
        <w:t xml:space="preserve"> Recommendations</w:t>
      </w:r>
    </w:p>
    <w:tbl>
      <w:tblPr>
        <w:tblW w:w="0" w:type="auto"/>
        <w:tblLook w:val="04A0" w:firstRow="1" w:lastRow="0" w:firstColumn="1" w:lastColumn="0" w:noHBand="0" w:noVBand="1"/>
      </w:tblPr>
      <w:tblGrid>
        <w:gridCol w:w="8269"/>
        <w:gridCol w:w="661"/>
      </w:tblGrid>
      <w:tr w:rsidR="0095619F" w14:paraId="72112A39" w14:textId="77777777" w:rsidTr="00335D3B">
        <w:trPr>
          <w:trHeight w:val="360"/>
        </w:trPr>
        <w:tc>
          <w:tcPr>
            <w:tcW w:w="8223" w:type="dxa"/>
          </w:tcPr>
          <w:p w14:paraId="6ECC090B" w14:textId="77777777" w:rsidR="0095619F" w:rsidRDefault="0095619F" w:rsidP="00352D8F">
            <w:pPr>
              <w:rPr>
                <w:lang w:eastAsia="en-AU"/>
              </w:rPr>
            </w:pPr>
            <w:r w:rsidRPr="00F97AB5">
              <w:rPr>
                <w:noProof/>
                <w:lang w:eastAsia="en-AU"/>
              </w:rPr>
              <w:drawing>
                <wp:inline distT="0" distB="0" distL="0" distR="0" wp14:anchorId="1D0CDEC3" wp14:editId="6BB096B7">
                  <wp:extent cx="5114199" cy="287655"/>
                  <wp:effectExtent l="0" t="0" r="0" b="0"/>
                  <wp:docPr id="908799381" name="Picture 908799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99381" name="Picture 90879938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483DF10" w14:textId="2D8E31AE" w:rsidR="0095619F" w:rsidRPr="00F97AB5" w:rsidRDefault="004B2289" w:rsidP="00352D8F">
            <w:pPr>
              <w:spacing w:after="100" w:afterAutospacing="1"/>
              <w:jc w:val="center"/>
              <w:rPr>
                <w:sz w:val="30"/>
                <w:szCs w:val="30"/>
                <w:lang w:eastAsia="en-AU"/>
              </w:rPr>
            </w:pPr>
            <w:r w:rsidRPr="00335D3B">
              <w:rPr>
                <w:color w:val="404040" w:themeColor="text1" w:themeTint="BF"/>
                <w:sz w:val="30"/>
                <w:szCs w:val="30"/>
                <w:lang w:eastAsia="en-AU"/>
              </w:rPr>
              <w:t>5</w:t>
            </w:r>
          </w:p>
        </w:tc>
      </w:tr>
      <w:tr w:rsidR="0095619F" w14:paraId="338554A4" w14:textId="77777777" w:rsidTr="00335D3B">
        <w:tc>
          <w:tcPr>
            <w:tcW w:w="8930" w:type="dxa"/>
            <w:gridSpan w:val="2"/>
          </w:tcPr>
          <w:p w14:paraId="178DBC81" w14:textId="77777777" w:rsidR="0095619F" w:rsidRPr="00BD37ED" w:rsidRDefault="0095619F" w:rsidP="00352D8F">
            <w:r>
              <w:t>Continue to explore opportunities for continued growth in fee-for-service and other revenue.</w:t>
            </w:r>
          </w:p>
        </w:tc>
      </w:tr>
    </w:tbl>
    <w:p w14:paraId="43428F84" w14:textId="77777777" w:rsidR="00207A37" w:rsidRDefault="00207A37" w:rsidP="00207A37"/>
    <w:p w14:paraId="7059B195" w14:textId="77777777" w:rsidR="00207A37" w:rsidRDefault="00207A37">
      <w:pPr>
        <w:spacing w:after="165"/>
        <w:rPr>
          <w:rFonts w:ascii="Segoe UI Semibold" w:eastAsia="Times New Roman" w:hAnsi="Segoe UI Semibold" w:cs="Times New Roman"/>
          <w:color w:val="00264D"/>
          <w:sz w:val="30"/>
          <w:szCs w:val="19"/>
          <w:lang w:eastAsia="en-AU"/>
        </w:rPr>
      </w:pPr>
      <w:r>
        <w:br w:type="page"/>
      </w:r>
    </w:p>
    <w:p w14:paraId="5050E355" w14:textId="6B888B6C" w:rsidR="0067529E" w:rsidRDefault="0067529E" w:rsidP="0067529E">
      <w:pPr>
        <w:pStyle w:val="Heading2"/>
      </w:pPr>
      <w:bookmarkStart w:id="38" w:name="_Toc170470552"/>
      <w:r w:rsidRPr="0067529E" w:rsidDel="00BE3181">
        <w:lastRenderedPageBreak/>
        <w:t xml:space="preserve">TOR </w:t>
      </w:r>
      <w:r w:rsidRPr="0067529E">
        <w:t>5 | Extent to which each organisation has governance and management structures, and organisational policies and an organisational culture that support efficient and effective project delivery.</w:t>
      </w:r>
      <w:bookmarkEnd w:id="38"/>
    </w:p>
    <w:tbl>
      <w:tblPr>
        <w:tblStyle w:val="TableGrid"/>
        <w:tblW w:w="0" w:type="auto"/>
        <w:tblLook w:val="04A0" w:firstRow="1" w:lastRow="0" w:firstColumn="1" w:lastColumn="0" w:noHBand="0" w:noVBand="1"/>
      </w:tblPr>
      <w:tblGrid>
        <w:gridCol w:w="8930"/>
      </w:tblGrid>
      <w:tr w:rsidR="00B56065" w14:paraId="540157CF" w14:textId="77777777" w:rsidTr="00784499">
        <w:trPr>
          <w:cnfStyle w:val="100000000000" w:firstRow="1" w:lastRow="0" w:firstColumn="0" w:lastColumn="0" w:oddVBand="0" w:evenVBand="0" w:oddHBand="0" w:evenHBand="0" w:firstRowFirstColumn="0" w:firstRowLastColumn="0" w:lastRowFirstColumn="0" w:lastRowLastColumn="0"/>
        </w:trPr>
        <w:tc>
          <w:tcPr>
            <w:tcW w:w="8930" w:type="dxa"/>
          </w:tcPr>
          <w:p w14:paraId="7781496F" w14:textId="776A842E" w:rsidR="00B56065" w:rsidRPr="0095619F" w:rsidRDefault="00B56065" w:rsidP="00784499">
            <w:pPr>
              <w:pStyle w:val="Longformcallout"/>
              <w:keepLines/>
              <w:rPr>
                <w:rFonts w:asciiTheme="majorHAnsi" w:hAnsiTheme="majorHAnsi" w:cstheme="majorHAnsi"/>
              </w:rPr>
            </w:pPr>
            <w:r w:rsidRPr="0095619F">
              <w:rPr>
                <w:rFonts w:asciiTheme="majorHAnsi" w:hAnsiTheme="majorHAnsi" w:cstheme="majorHAnsi"/>
              </w:rPr>
              <w:t>Summary</w:t>
            </w:r>
          </w:p>
          <w:p w14:paraId="5616425B" w14:textId="0AE9D7AA" w:rsidR="0095619F" w:rsidRDefault="0095619F" w:rsidP="00784499">
            <w:pPr>
              <w:pStyle w:val="Longformcallout"/>
              <w:keepLines/>
            </w:pPr>
            <w:r>
              <w:t xml:space="preserve">SANTS is governed by a Board of nine directors who are accountable for the direction and overall performance of the company. The Board is a skills-based board and has a suitable mix of skills and experience to undertake its functions. </w:t>
            </w:r>
          </w:p>
          <w:p w14:paraId="2EFC7A7F" w14:textId="2DCA5866" w:rsidR="0095619F" w:rsidRDefault="0095619F" w:rsidP="00784499">
            <w:pPr>
              <w:pStyle w:val="Longformcallout"/>
              <w:keepLines/>
            </w:pPr>
            <w:r w:rsidRPr="20BDA18E">
              <w:t xml:space="preserve">The Board provides strategic direction only and is not involved in the daily operations of SANTS. There was an appropriate delegation of responsibilities between the Board, Chair, CEO and senior staff during the Review period. SANTS </w:t>
            </w:r>
            <w:r w:rsidR="00645664">
              <w:t>had</w:t>
            </w:r>
            <w:r w:rsidR="00645664" w:rsidRPr="20BDA18E">
              <w:t xml:space="preserve"> </w:t>
            </w:r>
            <w:r w:rsidRPr="20BDA18E">
              <w:t xml:space="preserve">clear policies for conflicts of interest and robust financial management strategies and systems. </w:t>
            </w:r>
          </w:p>
          <w:p w14:paraId="26F42105" w14:textId="636CA154" w:rsidR="0095619F" w:rsidRDefault="0095619F" w:rsidP="00784499">
            <w:pPr>
              <w:pStyle w:val="Longformcallout"/>
              <w:keepLines/>
            </w:pPr>
            <w:r w:rsidRPr="20BDA18E">
              <w:t>SANTS has benefitted from long tenured leadership; the CEO has been at SANTS for nearly 25 years, while the PLO and the Head of the Community Development Team have also been at SANTS for 15 to 20 years. The Board reflected that this continuity has been highly beneficial to building relationships with the community, accumulating deep institutional knowledge and fostering a stable positive culture within SANTS over time. However, many Board members acknowledged that, given the long-tenured leadership, succession planning was important. The Board reported it had commenced succession planning during the Review period.</w:t>
            </w:r>
          </w:p>
          <w:p w14:paraId="7EA39035" w14:textId="794C7C54" w:rsidR="0095619F" w:rsidRDefault="0095619F" w:rsidP="00784499">
            <w:pPr>
              <w:pStyle w:val="Longformcallout"/>
              <w:keepLines/>
            </w:pPr>
            <w:r w:rsidRPr="20BDA18E">
              <w:t xml:space="preserve">Most staff reported that SANTS had a good work culture and was a positive place to work. However, there were mixed views regarding whether SANTS was consistently aligned to its values. While many </w:t>
            </w:r>
            <w:r w:rsidR="006E5020">
              <w:t xml:space="preserve">SANTS </w:t>
            </w:r>
            <w:r w:rsidRPr="20BDA18E">
              <w:t>staff had positive experiences, several staff reported that they would like to see collaboration within and between some teams strengthened. The institutional knowledge and technical expertise of long-tenured staff was valued; however, the Review heard that there was more scope for long-tenured employees to mentor others. Staff reported some incidents of bullying and poor behaviour during the Review period. The Review understands that this has been subsequently managed by SANTS.</w:t>
            </w:r>
          </w:p>
          <w:p w14:paraId="63E047D3" w14:textId="77777777" w:rsidR="0095619F" w:rsidRDefault="0095619F" w:rsidP="00784499">
            <w:pPr>
              <w:pStyle w:val="Longformcallout"/>
              <w:keepLines/>
            </w:pPr>
            <w:r w:rsidRPr="20BDA18E">
              <w:t>SANTS had sound financial management strategies and systems in place, including frequent reporting to staff, the CEO and the Board, and audited financial statements. A new financial system was implemented in 2020 to improve financial management and reduce the risks of duplicated data entry.</w:t>
            </w:r>
          </w:p>
          <w:p w14:paraId="3184F03E" w14:textId="76B909E2" w:rsidR="00B56065" w:rsidRDefault="0095619F" w:rsidP="00784499">
            <w:pPr>
              <w:pStyle w:val="Longformcallout"/>
              <w:keepLines/>
            </w:pPr>
            <w:r w:rsidRPr="20BDA18E">
              <w:t xml:space="preserve">SANTS experienced some turnover </w:t>
            </w:r>
            <w:r w:rsidR="00973E35">
              <w:t>during</w:t>
            </w:r>
            <w:r w:rsidR="00973E35" w:rsidRPr="20BDA18E">
              <w:t xml:space="preserve"> </w:t>
            </w:r>
            <w:r w:rsidRPr="20BDA18E">
              <w:t>the Review period, particularly in the legal team with high workloads presenting potential psychosocial risks. SANTS remained committed to workforce development, providing ample training opportunities across all functions. However, some employees reported that workforce development was deprioritised during busy periods and training opportunities were limited by stretched operational funding. Staff expressed a desire for more structured coaching and mentoring from senior staff to enhance their professional skills, knowledge and resilience.</w:t>
            </w:r>
          </w:p>
        </w:tc>
      </w:tr>
    </w:tbl>
    <w:p w14:paraId="31A4AED2" w14:textId="17984719" w:rsidR="00F01729" w:rsidRDefault="00F01729" w:rsidP="00475B8C">
      <w:pPr>
        <w:pStyle w:val="Heading3"/>
        <w:numPr>
          <w:ilvl w:val="2"/>
          <w:numId w:val="24"/>
        </w:numPr>
      </w:pPr>
      <w:r>
        <w:t>TOR 5</w:t>
      </w:r>
      <w:r w:rsidR="00F96C3C">
        <w:t>:</w:t>
      </w:r>
      <w:r>
        <w:t xml:space="preserve"> Assessment of performance</w:t>
      </w:r>
    </w:p>
    <w:p w14:paraId="02E02C26" w14:textId="3F6F0608" w:rsidR="00B12C55" w:rsidRPr="00B12C55" w:rsidRDefault="00B12C55" w:rsidP="00B12C55">
      <w:pPr>
        <w:rPr>
          <w:lang w:eastAsia="en-AU"/>
        </w:rPr>
      </w:pPr>
      <w:r>
        <w:rPr>
          <w:lang w:eastAsia="en-AU"/>
        </w:rPr>
        <w:t xml:space="preserve">This section presents an assessment of performance against the performance indicators for this </w:t>
      </w:r>
      <w:r w:rsidR="00C52F0A">
        <w:rPr>
          <w:lang w:eastAsia="en-AU"/>
        </w:rPr>
        <w:t>TOR</w:t>
      </w:r>
      <w:r>
        <w:rPr>
          <w:lang w:eastAsia="en-AU"/>
        </w:rPr>
        <w:t xml:space="preserve">. To see the performance indicators please see </w:t>
      </w:r>
      <w:r w:rsidR="00EB31F6">
        <w:rPr>
          <w:lang w:eastAsia="en-AU"/>
        </w:rPr>
        <w:fldChar w:fldCharType="begin"/>
      </w:r>
      <w:r w:rsidR="00EB31F6">
        <w:rPr>
          <w:lang w:eastAsia="en-AU"/>
        </w:rPr>
        <w:instrText xml:space="preserve"> REF _Ref494201132 \n \h </w:instrText>
      </w:r>
      <w:r w:rsidR="00EB31F6">
        <w:rPr>
          <w:lang w:eastAsia="en-AU"/>
        </w:rPr>
      </w:r>
      <w:r w:rsidR="00EB31F6">
        <w:rPr>
          <w:lang w:eastAsia="en-AU"/>
        </w:rPr>
        <w:fldChar w:fldCharType="separate"/>
      </w:r>
      <w:r w:rsidR="002D4625">
        <w:rPr>
          <w:lang w:eastAsia="en-AU"/>
        </w:rPr>
        <w:t>Appendix A</w:t>
      </w:r>
      <w:r w:rsidR="00EB31F6">
        <w:rPr>
          <w:lang w:eastAsia="en-AU"/>
        </w:rPr>
        <w:fldChar w:fldCharType="end"/>
      </w:r>
      <w:r>
        <w:rPr>
          <w:lang w:eastAsia="en-AU"/>
        </w:rPr>
        <w:t>.</w:t>
      </w:r>
    </w:p>
    <w:p w14:paraId="6DBE5B4E" w14:textId="539993F9" w:rsidR="00F01729" w:rsidRDefault="00F01729" w:rsidP="00F01729">
      <w:pPr>
        <w:pStyle w:val="Heading4"/>
      </w:pPr>
      <w:r w:rsidRPr="20BDA18E">
        <w:lastRenderedPageBreak/>
        <w:t>Breakdown of roles, responsibilities and decision making between the organisation’s Board, Chairperson, CEO and senior staff</w:t>
      </w:r>
    </w:p>
    <w:p w14:paraId="2D1935D1" w14:textId="56560C21" w:rsidR="001E52BD" w:rsidRDefault="00DE14FA" w:rsidP="6532BC3B">
      <w:pPr>
        <w:pStyle w:val="Heading5"/>
        <w:numPr>
          <w:ilvl w:val="4"/>
          <w:numId w:val="0"/>
        </w:numPr>
      </w:pPr>
      <w:r w:rsidRPr="20BDA18E">
        <w:t xml:space="preserve">There was an appropriate delegation of responsibilities between the </w:t>
      </w:r>
      <w:r w:rsidR="00BD6C8F" w:rsidRPr="20BDA18E">
        <w:t>b</w:t>
      </w:r>
      <w:r w:rsidRPr="20BDA18E">
        <w:t xml:space="preserve">oard, </w:t>
      </w:r>
      <w:r w:rsidR="00BD6C8F" w:rsidRPr="20BDA18E">
        <w:t>c</w:t>
      </w:r>
      <w:r w:rsidRPr="20BDA18E">
        <w:t xml:space="preserve">hair, CEO and senior staff during the Review period </w:t>
      </w:r>
    </w:p>
    <w:p w14:paraId="3D387E7E" w14:textId="4A8E9A15" w:rsidR="00BD6C8F" w:rsidRDefault="00B9489F" w:rsidP="009E08AC">
      <w:pPr>
        <w:rPr>
          <w:lang w:eastAsia="en-AU"/>
        </w:rPr>
      </w:pPr>
      <w:r w:rsidRPr="00B9489F">
        <w:rPr>
          <w:lang w:eastAsia="en-AU"/>
        </w:rPr>
        <w:t xml:space="preserve">SANTS is a public company limited by guarantee </w:t>
      </w:r>
      <w:r w:rsidR="00900534">
        <w:rPr>
          <w:lang w:eastAsia="en-AU"/>
        </w:rPr>
        <w:t>and is governed</w:t>
      </w:r>
      <w:r w:rsidRPr="00B9489F">
        <w:rPr>
          <w:lang w:eastAsia="en-AU"/>
        </w:rPr>
        <w:t xml:space="preserve"> by a Board of </w:t>
      </w:r>
      <w:r w:rsidR="000C6430">
        <w:rPr>
          <w:lang w:eastAsia="en-AU"/>
        </w:rPr>
        <w:t>nine</w:t>
      </w:r>
      <w:r w:rsidR="00900534">
        <w:rPr>
          <w:lang w:eastAsia="en-AU"/>
        </w:rPr>
        <w:t xml:space="preserve"> </w:t>
      </w:r>
      <w:r w:rsidR="00BD6C8F">
        <w:rPr>
          <w:lang w:eastAsia="en-AU"/>
        </w:rPr>
        <w:t>d</w:t>
      </w:r>
      <w:r w:rsidRPr="00B9489F">
        <w:rPr>
          <w:lang w:eastAsia="en-AU"/>
        </w:rPr>
        <w:t>irectors</w:t>
      </w:r>
      <w:r w:rsidR="00564D78">
        <w:rPr>
          <w:lang w:eastAsia="en-AU"/>
        </w:rPr>
        <w:t xml:space="preserve"> who are</w:t>
      </w:r>
      <w:r w:rsidR="00564D78" w:rsidRPr="00482B1A">
        <w:rPr>
          <w:lang w:eastAsia="en-AU"/>
        </w:rPr>
        <w:t xml:space="preserve"> accountable for the strategic direction and overall performance of the company.</w:t>
      </w:r>
      <w:r w:rsidR="00564D78">
        <w:rPr>
          <w:lang w:eastAsia="en-AU"/>
        </w:rPr>
        <w:t xml:space="preserve"> </w:t>
      </w:r>
      <w:r w:rsidR="00F86710">
        <w:rPr>
          <w:lang w:eastAsia="en-AU"/>
        </w:rPr>
        <w:t>SANTS</w:t>
      </w:r>
      <w:r w:rsidR="0092327B">
        <w:rPr>
          <w:lang w:eastAsia="en-AU"/>
        </w:rPr>
        <w:t xml:space="preserve"> </w:t>
      </w:r>
      <w:r w:rsidR="00EA10C2">
        <w:rPr>
          <w:lang w:eastAsia="en-AU"/>
        </w:rPr>
        <w:t>ha</w:t>
      </w:r>
      <w:r w:rsidR="00AF3658">
        <w:rPr>
          <w:lang w:eastAsia="en-AU"/>
        </w:rPr>
        <w:t>d</w:t>
      </w:r>
      <w:r w:rsidR="00EA10C2">
        <w:rPr>
          <w:lang w:eastAsia="en-AU"/>
        </w:rPr>
        <w:t xml:space="preserve"> </w:t>
      </w:r>
      <w:r w:rsidR="00862555">
        <w:rPr>
          <w:lang w:eastAsia="en-AU"/>
        </w:rPr>
        <w:t>approximately</w:t>
      </w:r>
      <w:r w:rsidR="0092327B">
        <w:rPr>
          <w:lang w:eastAsia="en-AU"/>
        </w:rPr>
        <w:t xml:space="preserve"> </w:t>
      </w:r>
      <w:r w:rsidRPr="00B9489F">
        <w:rPr>
          <w:lang w:eastAsia="en-AU"/>
        </w:rPr>
        <w:t>30 employees</w:t>
      </w:r>
      <w:r w:rsidR="0092327B">
        <w:rPr>
          <w:lang w:eastAsia="en-AU"/>
        </w:rPr>
        <w:t xml:space="preserve"> </w:t>
      </w:r>
      <w:r w:rsidR="00EA10C2">
        <w:rPr>
          <w:lang w:eastAsia="en-AU"/>
        </w:rPr>
        <w:t>during</w:t>
      </w:r>
      <w:r w:rsidR="0092327B">
        <w:rPr>
          <w:lang w:eastAsia="en-AU"/>
        </w:rPr>
        <w:t xml:space="preserve"> the </w:t>
      </w:r>
      <w:r w:rsidR="00FB60DF">
        <w:rPr>
          <w:lang w:eastAsia="en-AU"/>
        </w:rPr>
        <w:t xml:space="preserve">Review </w:t>
      </w:r>
      <w:r w:rsidR="0092327B">
        <w:rPr>
          <w:lang w:eastAsia="en-AU"/>
        </w:rPr>
        <w:t>period</w:t>
      </w:r>
      <w:r w:rsidR="00EA10C2">
        <w:rPr>
          <w:lang w:eastAsia="en-AU"/>
        </w:rPr>
        <w:t xml:space="preserve">, </w:t>
      </w:r>
      <w:r w:rsidR="0093715A">
        <w:rPr>
          <w:lang w:eastAsia="en-AU"/>
        </w:rPr>
        <w:t>which were</w:t>
      </w:r>
      <w:r w:rsidR="00EA10C2">
        <w:rPr>
          <w:lang w:eastAsia="en-AU"/>
        </w:rPr>
        <w:t xml:space="preserve"> led by its </w:t>
      </w:r>
      <w:r w:rsidR="00DB5967">
        <w:rPr>
          <w:lang w:eastAsia="en-AU"/>
        </w:rPr>
        <w:t>E</w:t>
      </w:r>
      <w:r w:rsidR="00EA10C2">
        <w:rPr>
          <w:lang w:eastAsia="en-AU"/>
        </w:rPr>
        <w:t>xecutive team</w:t>
      </w:r>
      <w:r w:rsidR="0092327B">
        <w:rPr>
          <w:lang w:eastAsia="en-AU"/>
        </w:rPr>
        <w:t>.</w:t>
      </w:r>
      <w:r w:rsidR="00EA10C2">
        <w:rPr>
          <w:lang w:eastAsia="en-AU"/>
        </w:rPr>
        <w:t xml:space="preserve"> </w:t>
      </w:r>
      <w:r w:rsidR="0093715A">
        <w:rPr>
          <w:lang w:eastAsia="en-AU"/>
        </w:rPr>
        <w:t xml:space="preserve">The </w:t>
      </w:r>
      <w:r w:rsidR="00746A58">
        <w:rPr>
          <w:lang w:eastAsia="en-AU"/>
        </w:rPr>
        <w:t>SANTS</w:t>
      </w:r>
      <w:r w:rsidR="000B7416">
        <w:rPr>
          <w:lang w:eastAsia="en-AU"/>
        </w:rPr>
        <w:t xml:space="preserve"> </w:t>
      </w:r>
      <w:r w:rsidR="00DB5967">
        <w:rPr>
          <w:lang w:eastAsia="en-AU"/>
        </w:rPr>
        <w:t>E</w:t>
      </w:r>
      <w:r w:rsidR="00993E21">
        <w:rPr>
          <w:lang w:eastAsia="en-AU"/>
        </w:rPr>
        <w:t>xecutive</w:t>
      </w:r>
      <w:r w:rsidR="00356483">
        <w:rPr>
          <w:lang w:eastAsia="en-AU"/>
        </w:rPr>
        <w:t xml:space="preserve"> </w:t>
      </w:r>
      <w:r w:rsidR="00DB5967">
        <w:rPr>
          <w:lang w:eastAsia="en-AU"/>
        </w:rPr>
        <w:t xml:space="preserve">team </w:t>
      </w:r>
      <w:r w:rsidR="0093715A">
        <w:rPr>
          <w:lang w:eastAsia="en-AU"/>
        </w:rPr>
        <w:t>was</w:t>
      </w:r>
      <w:r w:rsidR="00356483">
        <w:rPr>
          <w:lang w:eastAsia="en-AU"/>
        </w:rPr>
        <w:t xml:space="preserve"> made up of the CEO,</w:t>
      </w:r>
      <w:r w:rsidR="00B36FB8">
        <w:rPr>
          <w:lang w:eastAsia="en-AU"/>
        </w:rPr>
        <w:t xml:space="preserve"> the </w:t>
      </w:r>
      <w:r w:rsidR="00356483">
        <w:rPr>
          <w:lang w:eastAsia="en-AU"/>
        </w:rPr>
        <w:t>PLO, the Chief Finance and Operations Officer</w:t>
      </w:r>
      <w:r w:rsidR="00B52B6D">
        <w:rPr>
          <w:lang w:eastAsia="en-AU"/>
        </w:rPr>
        <w:t>,</w:t>
      </w:r>
      <w:r w:rsidR="00356483">
        <w:rPr>
          <w:lang w:eastAsia="en-AU"/>
        </w:rPr>
        <w:t xml:space="preserve"> and the Manager of Corporate and Community Development. </w:t>
      </w:r>
    </w:p>
    <w:p w14:paraId="6F6BBF89" w14:textId="7A9879AF" w:rsidR="00367603" w:rsidRDefault="00A970BB" w:rsidP="009E08AC">
      <w:pPr>
        <w:rPr>
          <w:lang w:eastAsia="en-AU"/>
        </w:rPr>
      </w:pPr>
      <w:r>
        <w:rPr>
          <w:lang w:eastAsia="en-AU"/>
        </w:rPr>
        <w:t>The P</w:t>
      </w:r>
      <w:r w:rsidR="002F7B8F">
        <w:rPr>
          <w:lang w:eastAsia="en-AU"/>
        </w:rPr>
        <w:t>LO</w:t>
      </w:r>
      <w:r>
        <w:rPr>
          <w:lang w:eastAsia="en-AU"/>
        </w:rPr>
        <w:t xml:space="preserve"> function</w:t>
      </w:r>
      <w:r w:rsidDel="00F1091B">
        <w:rPr>
          <w:lang w:eastAsia="en-AU"/>
        </w:rPr>
        <w:t xml:space="preserve"> </w:t>
      </w:r>
      <w:r w:rsidR="0093715A">
        <w:rPr>
          <w:lang w:eastAsia="en-AU"/>
        </w:rPr>
        <w:t xml:space="preserve">oversaw </w:t>
      </w:r>
      <w:r>
        <w:rPr>
          <w:lang w:eastAsia="en-AU"/>
        </w:rPr>
        <w:t xml:space="preserve">the legal </w:t>
      </w:r>
      <w:r w:rsidR="00184F5A">
        <w:rPr>
          <w:lang w:eastAsia="en-AU"/>
        </w:rPr>
        <w:t>officers</w:t>
      </w:r>
      <w:r>
        <w:rPr>
          <w:lang w:eastAsia="en-AU"/>
        </w:rPr>
        <w:t xml:space="preserve"> and anthropologists. </w:t>
      </w:r>
      <w:r w:rsidR="0077379E">
        <w:rPr>
          <w:lang w:eastAsia="en-AU"/>
        </w:rPr>
        <w:t xml:space="preserve">The </w:t>
      </w:r>
      <w:r w:rsidR="00BD6C8F">
        <w:rPr>
          <w:lang w:eastAsia="en-AU"/>
        </w:rPr>
        <w:t>c</w:t>
      </w:r>
      <w:r w:rsidR="0077379E">
        <w:rPr>
          <w:lang w:eastAsia="en-AU"/>
        </w:rPr>
        <w:t xml:space="preserve">orporate and </w:t>
      </w:r>
      <w:r w:rsidR="00BD6C8F">
        <w:rPr>
          <w:lang w:eastAsia="en-AU"/>
        </w:rPr>
        <w:t>c</w:t>
      </w:r>
      <w:r w:rsidR="0077379E">
        <w:rPr>
          <w:lang w:eastAsia="en-AU"/>
        </w:rPr>
        <w:t xml:space="preserve">ommunity </w:t>
      </w:r>
      <w:r w:rsidR="00BD6C8F">
        <w:rPr>
          <w:lang w:eastAsia="en-AU"/>
        </w:rPr>
        <w:t>d</w:t>
      </w:r>
      <w:r w:rsidR="0077379E">
        <w:rPr>
          <w:lang w:eastAsia="en-AU"/>
        </w:rPr>
        <w:t>evelopment function work</w:t>
      </w:r>
      <w:r w:rsidR="0093715A">
        <w:rPr>
          <w:lang w:eastAsia="en-AU"/>
        </w:rPr>
        <w:t>ed</w:t>
      </w:r>
      <w:r w:rsidR="0077379E">
        <w:rPr>
          <w:lang w:eastAsia="en-AU"/>
        </w:rPr>
        <w:t xml:space="preserve"> closely with </w:t>
      </w:r>
      <w:r w:rsidR="00D725FE">
        <w:rPr>
          <w:lang w:eastAsia="en-AU"/>
        </w:rPr>
        <w:t>PBC</w:t>
      </w:r>
      <w:r w:rsidR="00BD6C8F">
        <w:rPr>
          <w:lang w:eastAsia="en-AU"/>
        </w:rPr>
        <w:t xml:space="preserve">s </w:t>
      </w:r>
      <w:r w:rsidR="0077379E">
        <w:rPr>
          <w:lang w:eastAsia="en-AU"/>
        </w:rPr>
        <w:t>to support them</w:t>
      </w:r>
      <w:r w:rsidR="008E65F3">
        <w:rPr>
          <w:lang w:eastAsia="en-AU"/>
        </w:rPr>
        <w:t xml:space="preserve"> </w:t>
      </w:r>
      <w:r w:rsidR="00FF1AC0">
        <w:rPr>
          <w:lang w:eastAsia="en-AU"/>
        </w:rPr>
        <w:t xml:space="preserve">to </w:t>
      </w:r>
      <w:r w:rsidR="008E65F3">
        <w:rPr>
          <w:lang w:eastAsia="en-AU"/>
        </w:rPr>
        <w:t>receive services from SANTS, while the</w:t>
      </w:r>
      <w:r w:rsidR="00593FFE">
        <w:rPr>
          <w:lang w:eastAsia="en-AU"/>
        </w:rPr>
        <w:t xml:space="preserve"> Chief Finance and Operations Officer manage</w:t>
      </w:r>
      <w:r w:rsidR="003A3BC7">
        <w:rPr>
          <w:lang w:eastAsia="en-AU"/>
        </w:rPr>
        <w:t>d</w:t>
      </w:r>
      <w:r w:rsidR="00593FFE">
        <w:rPr>
          <w:lang w:eastAsia="en-AU"/>
        </w:rPr>
        <w:t xml:space="preserve"> the</w:t>
      </w:r>
      <w:r w:rsidR="008E65F3">
        <w:rPr>
          <w:lang w:eastAsia="en-AU"/>
        </w:rPr>
        <w:t xml:space="preserve"> </w:t>
      </w:r>
      <w:r w:rsidR="00BD6C8F">
        <w:rPr>
          <w:lang w:eastAsia="en-AU"/>
        </w:rPr>
        <w:t>f</w:t>
      </w:r>
      <w:r w:rsidR="00593FFE">
        <w:rPr>
          <w:lang w:eastAsia="en-AU"/>
        </w:rPr>
        <w:t xml:space="preserve">inance and </w:t>
      </w:r>
      <w:r w:rsidR="00BD6C8F">
        <w:rPr>
          <w:lang w:eastAsia="en-AU"/>
        </w:rPr>
        <w:t>b</w:t>
      </w:r>
      <w:r w:rsidR="00593FFE">
        <w:rPr>
          <w:lang w:eastAsia="en-AU"/>
        </w:rPr>
        <w:t xml:space="preserve">usiness </w:t>
      </w:r>
      <w:r w:rsidR="00BD6C8F">
        <w:rPr>
          <w:lang w:eastAsia="en-AU"/>
        </w:rPr>
        <w:t>s</w:t>
      </w:r>
      <w:r w:rsidR="00593FFE">
        <w:rPr>
          <w:lang w:eastAsia="en-AU"/>
        </w:rPr>
        <w:t>ervices function</w:t>
      </w:r>
      <w:r w:rsidR="00BD6C8F">
        <w:rPr>
          <w:lang w:eastAsia="en-AU"/>
        </w:rPr>
        <w:t>,</w:t>
      </w:r>
      <w:r w:rsidR="00593FFE">
        <w:rPr>
          <w:lang w:eastAsia="en-AU"/>
        </w:rPr>
        <w:t xml:space="preserve"> which comprises </w:t>
      </w:r>
      <w:r w:rsidR="00BF5F10">
        <w:rPr>
          <w:lang w:eastAsia="en-AU"/>
        </w:rPr>
        <w:t>HR</w:t>
      </w:r>
      <w:r w:rsidR="00B23572">
        <w:rPr>
          <w:lang w:eastAsia="en-AU"/>
        </w:rPr>
        <w:t xml:space="preserve">, communications, </w:t>
      </w:r>
      <w:r w:rsidR="00252B57">
        <w:rPr>
          <w:lang w:eastAsia="en-AU"/>
        </w:rPr>
        <w:t>admin</w:t>
      </w:r>
      <w:r w:rsidR="003A3BC7">
        <w:rPr>
          <w:lang w:eastAsia="en-AU"/>
        </w:rPr>
        <w:t>istrative</w:t>
      </w:r>
      <w:r w:rsidR="00252B57">
        <w:rPr>
          <w:lang w:eastAsia="en-AU"/>
        </w:rPr>
        <w:t xml:space="preserve"> services, legal secretary and finance. </w:t>
      </w:r>
    </w:p>
    <w:p w14:paraId="5188EAE5" w14:textId="7583701D" w:rsidR="00F51A93" w:rsidRDefault="00F51A93" w:rsidP="7A0A5CB3">
      <w:pPr>
        <w:pStyle w:val="Heading5"/>
        <w:numPr>
          <w:ilvl w:val="4"/>
          <w:numId w:val="0"/>
        </w:numPr>
      </w:pPr>
      <w:r w:rsidRPr="20BDA18E">
        <w:t>SANTS had an appropriate mix of skills and experience to undertake its functions</w:t>
      </w:r>
    </w:p>
    <w:p w14:paraId="3FC554E5" w14:textId="3F45B37D" w:rsidR="00755618" w:rsidRPr="00BA66F7" w:rsidRDefault="00C511D2" w:rsidP="009E08AC">
      <w:pPr>
        <w:rPr>
          <w:lang w:eastAsia="en-AU"/>
        </w:rPr>
      </w:pPr>
      <w:r w:rsidRPr="74A98C98">
        <w:rPr>
          <w:lang w:eastAsia="en-AU"/>
        </w:rPr>
        <w:t>SANTS’</w:t>
      </w:r>
      <w:r w:rsidR="00DB5967">
        <w:rPr>
          <w:lang w:eastAsia="en-AU"/>
        </w:rPr>
        <w:t>s</w:t>
      </w:r>
      <w:r w:rsidRPr="74A98C98">
        <w:rPr>
          <w:lang w:eastAsia="en-AU"/>
        </w:rPr>
        <w:t xml:space="preserve"> Constitution outline</w:t>
      </w:r>
      <w:r w:rsidR="002177D8">
        <w:rPr>
          <w:lang w:eastAsia="en-AU"/>
        </w:rPr>
        <w:t>s</w:t>
      </w:r>
      <w:r w:rsidRPr="74A98C98">
        <w:rPr>
          <w:lang w:eastAsia="en-AU"/>
        </w:rPr>
        <w:t xml:space="preserve"> the requirements for the Boar</w:t>
      </w:r>
      <w:r w:rsidR="00D52AC7" w:rsidRPr="74A98C98">
        <w:rPr>
          <w:lang w:eastAsia="en-AU"/>
        </w:rPr>
        <w:t>d</w:t>
      </w:r>
      <w:r w:rsidR="00564CC8">
        <w:rPr>
          <w:lang w:eastAsia="en-AU"/>
        </w:rPr>
        <w:t>,</w:t>
      </w:r>
      <w:r w:rsidR="005B551B" w:rsidRPr="74A98C98">
        <w:rPr>
          <w:lang w:eastAsia="en-AU"/>
        </w:rPr>
        <w:t xml:space="preserve"> including its membership. </w:t>
      </w:r>
      <w:r w:rsidR="00437D1F" w:rsidRPr="74A98C98">
        <w:rPr>
          <w:lang w:eastAsia="en-AU"/>
        </w:rPr>
        <w:t>The Constitution outlines that the Board must comprise</w:t>
      </w:r>
      <w:r w:rsidR="00290CF2" w:rsidRPr="74A98C98">
        <w:rPr>
          <w:lang w:eastAsia="en-AU"/>
        </w:rPr>
        <w:t xml:space="preserve"> a </w:t>
      </w:r>
      <w:r w:rsidR="008B5A43" w:rsidRPr="74A98C98">
        <w:rPr>
          <w:lang w:eastAsia="en-AU"/>
        </w:rPr>
        <w:t>majority of Aboriginal members, a</w:t>
      </w:r>
      <w:r w:rsidR="00290CF2" w:rsidRPr="74A98C98">
        <w:rPr>
          <w:lang w:eastAsia="en-AU"/>
        </w:rPr>
        <w:t xml:space="preserve"> South Australian legal practitioner, an accountant</w:t>
      </w:r>
      <w:r w:rsidR="00E22102" w:rsidRPr="74A98C98">
        <w:rPr>
          <w:lang w:eastAsia="en-AU"/>
        </w:rPr>
        <w:t xml:space="preserve">, a South Australian resident who has lengthy experience in </w:t>
      </w:r>
      <w:r w:rsidR="009A2708" w:rsidRPr="74A98C98">
        <w:rPr>
          <w:lang w:eastAsia="en-AU"/>
        </w:rPr>
        <w:t>public administration</w:t>
      </w:r>
      <w:r w:rsidR="009403B1">
        <w:rPr>
          <w:lang w:eastAsia="en-AU"/>
        </w:rPr>
        <w:t>,</w:t>
      </w:r>
      <w:r w:rsidR="008B5A43" w:rsidRPr="74A98C98">
        <w:rPr>
          <w:lang w:eastAsia="en-AU"/>
        </w:rPr>
        <w:t xml:space="preserve"> in addition to other </w:t>
      </w:r>
      <w:r w:rsidR="00EF4775" w:rsidRPr="74A98C98">
        <w:rPr>
          <w:lang w:eastAsia="en-AU"/>
        </w:rPr>
        <w:t>members</w:t>
      </w:r>
      <w:r w:rsidR="008B5A43" w:rsidRPr="74A98C98">
        <w:rPr>
          <w:lang w:eastAsia="en-AU"/>
        </w:rPr>
        <w:t xml:space="preserve"> </w:t>
      </w:r>
      <w:r w:rsidR="00EF4775" w:rsidRPr="74A98C98">
        <w:rPr>
          <w:lang w:eastAsia="en-AU"/>
        </w:rPr>
        <w:t>t</w:t>
      </w:r>
      <w:r w:rsidR="008B5A43" w:rsidRPr="74A98C98">
        <w:rPr>
          <w:lang w:eastAsia="en-AU"/>
        </w:rPr>
        <w:t>he Board Selection Committee deems fit.</w:t>
      </w:r>
      <w:r w:rsidR="00221905" w:rsidRPr="74A98C98">
        <w:rPr>
          <w:lang w:eastAsia="en-AU"/>
        </w:rPr>
        <w:t xml:space="preserve"> </w:t>
      </w:r>
      <w:r w:rsidR="00333C33" w:rsidRPr="74A98C98">
        <w:rPr>
          <w:lang w:eastAsia="en-AU"/>
        </w:rPr>
        <w:t xml:space="preserve">The Board has a </w:t>
      </w:r>
      <w:r w:rsidR="008B5091">
        <w:rPr>
          <w:lang w:eastAsia="en-AU"/>
        </w:rPr>
        <w:t>TOR</w:t>
      </w:r>
      <w:r w:rsidR="00564CC8" w:rsidRPr="74A98C98">
        <w:rPr>
          <w:lang w:eastAsia="en-AU"/>
        </w:rPr>
        <w:t xml:space="preserve"> </w:t>
      </w:r>
      <w:r w:rsidR="00333C33" w:rsidRPr="74A98C98">
        <w:rPr>
          <w:lang w:eastAsia="en-AU"/>
        </w:rPr>
        <w:t xml:space="preserve">which outlines the </w:t>
      </w:r>
      <w:r w:rsidR="00B10423" w:rsidRPr="74A98C98">
        <w:rPr>
          <w:lang w:eastAsia="en-AU"/>
        </w:rPr>
        <w:t xml:space="preserve">role of the Board </w:t>
      </w:r>
      <w:r w:rsidR="00D05E4E" w:rsidRPr="74A98C98">
        <w:rPr>
          <w:lang w:eastAsia="en-AU"/>
        </w:rPr>
        <w:t xml:space="preserve">more generally </w:t>
      </w:r>
      <w:r w:rsidR="001F78D8" w:rsidRPr="74A98C98">
        <w:rPr>
          <w:lang w:eastAsia="en-AU"/>
        </w:rPr>
        <w:t>and the role of the Board Selection Committee</w:t>
      </w:r>
      <w:r w:rsidR="00AF6861" w:rsidRPr="74A98C98">
        <w:rPr>
          <w:lang w:eastAsia="en-AU"/>
        </w:rPr>
        <w:t xml:space="preserve">. </w:t>
      </w:r>
      <w:r w:rsidR="00C37C36">
        <w:rPr>
          <w:lang w:eastAsia="en-AU"/>
        </w:rPr>
        <w:t xml:space="preserve">SANTS had a role description for the CEO during the Review period. </w:t>
      </w:r>
      <w:r w:rsidR="004E6EED">
        <w:rPr>
          <w:lang w:eastAsia="en-AU"/>
        </w:rPr>
        <w:t xml:space="preserve">Most stakeholders consulted also reported that the Board had a useful diversity of skills to effectively undertake its functions, including </w:t>
      </w:r>
      <w:r w:rsidR="009403B1">
        <w:rPr>
          <w:lang w:eastAsia="en-AU"/>
        </w:rPr>
        <w:t>PBC</w:t>
      </w:r>
      <w:r w:rsidR="004E6EED">
        <w:rPr>
          <w:lang w:eastAsia="en-AU"/>
        </w:rPr>
        <w:t xml:space="preserve">, legal, financial, community and organisational leadership experience. </w:t>
      </w:r>
    </w:p>
    <w:p w14:paraId="3D583DC7" w14:textId="03C4410F" w:rsidR="00DE5256" w:rsidRDefault="00DE5256" w:rsidP="00DE5256">
      <w:pPr>
        <w:pStyle w:val="Caption"/>
      </w:pPr>
      <w:r>
        <w:t xml:space="preserve">Figure </w:t>
      </w:r>
      <w:r w:rsidR="008A53A0">
        <w:fldChar w:fldCharType="begin"/>
      </w:r>
      <w:r w:rsidR="008A53A0">
        <w:instrText xml:space="preserve"> SEQ Figure \* ARABIC </w:instrText>
      </w:r>
      <w:r w:rsidR="008A53A0">
        <w:fldChar w:fldCharType="separate"/>
      </w:r>
      <w:r w:rsidR="002D4625">
        <w:rPr>
          <w:noProof/>
        </w:rPr>
        <w:t>4</w:t>
      </w:r>
      <w:r w:rsidR="008A53A0">
        <w:fldChar w:fldCharType="end"/>
      </w:r>
      <w:r>
        <w:t xml:space="preserve"> | </w:t>
      </w:r>
      <w:r w:rsidRPr="00F13DA7">
        <w:t xml:space="preserve">SANTS </w:t>
      </w:r>
      <w:r w:rsidR="00564CC8">
        <w:t>o</w:t>
      </w:r>
      <w:r w:rsidRPr="00F13DA7">
        <w:t xml:space="preserve">rganisational </w:t>
      </w:r>
      <w:r w:rsidR="00564CC8">
        <w:t>c</w:t>
      </w:r>
      <w:r w:rsidRPr="00F13DA7">
        <w:t xml:space="preserve">hart </w:t>
      </w:r>
      <w:proofErr w:type="gramStart"/>
      <w:r w:rsidR="000A1A5A" w:rsidRPr="00F13DA7">
        <w:t>a</w:t>
      </w:r>
      <w:r w:rsidR="00564CC8">
        <w:t>t</w:t>
      </w:r>
      <w:proofErr w:type="gramEnd"/>
      <w:r w:rsidR="00564CC8">
        <w:t xml:space="preserve"> </w:t>
      </w:r>
      <w:r w:rsidR="00273A08">
        <w:t xml:space="preserve">30 </w:t>
      </w:r>
      <w:r w:rsidR="001F6DD7" w:rsidRPr="00F13DA7">
        <w:t>June 2022</w:t>
      </w:r>
    </w:p>
    <w:p w14:paraId="58581CDF" w14:textId="797FA127" w:rsidR="00181368" w:rsidRDefault="006518FB" w:rsidP="006B06D9">
      <w:pPr>
        <w:pStyle w:val="Bullet"/>
        <w:numPr>
          <w:ilvl w:val="0"/>
          <w:numId w:val="0"/>
        </w:numPr>
        <w:ind w:left="340" w:hanging="340"/>
      </w:pPr>
      <w:r>
        <w:rPr>
          <w:noProof/>
        </w:rPr>
        <w:drawing>
          <wp:inline distT="0" distB="0" distL="0" distR="0" wp14:anchorId="30564F4D" wp14:editId="5F5433E9">
            <wp:extent cx="5670550" cy="3562985"/>
            <wp:effectExtent l="0" t="0" r="6350" b="0"/>
            <wp:docPr id="620549430" name="Picture 7" descr="Image of the South Australian Native Title Services’ organisational structure as at 30 June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9430" name="Picture 7" descr="Image of the South Australian Native Title Services’ organisational structure as at 30 June 2022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70550" cy="3562985"/>
                    </a:xfrm>
                    <a:prstGeom prst="rect">
                      <a:avLst/>
                    </a:prstGeom>
                  </pic:spPr>
                </pic:pic>
              </a:graphicData>
            </a:graphic>
          </wp:inline>
        </w:drawing>
      </w:r>
    </w:p>
    <w:p w14:paraId="7F286828" w14:textId="53E446DD" w:rsidR="006B5DDE" w:rsidRDefault="006B5DDE" w:rsidP="006B5DDE">
      <w:pPr>
        <w:pStyle w:val="Heading4"/>
      </w:pPr>
      <w:r w:rsidRPr="00BF5D6B">
        <w:lastRenderedPageBreak/>
        <w:t>Board integrity</w:t>
      </w:r>
      <w:r>
        <w:t xml:space="preserve"> and capability</w:t>
      </w:r>
    </w:p>
    <w:p w14:paraId="401C3A40" w14:textId="5157D978" w:rsidR="006908D0" w:rsidRDefault="006908D0" w:rsidP="00EB31F6">
      <w:pPr>
        <w:pStyle w:val="Heading5"/>
      </w:pPr>
      <w:r w:rsidRPr="00FB4DCB">
        <w:t xml:space="preserve">The Board </w:t>
      </w:r>
      <w:r w:rsidR="004829EB">
        <w:t>was</w:t>
      </w:r>
      <w:r w:rsidR="004829EB" w:rsidRPr="00FB4DCB">
        <w:t xml:space="preserve"> </w:t>
      </w:r>
      <w:r w:rsidR="006F6D03">
        <w:t>actively engaged in the governance of SANTS</w:t>
      </w:r>
      <w:r w:rsidR="00E66C3F">
        <w:t xml:space="preserve"> </w:t>
      </w:r>
    </w:p>
    <w:p w14:paraId="4050060C" w14:textId="38BC79C2" w:rsidR="000D2FAD" w:rsidRDefault="000D2FAD" w:rsidP="000D2FAD">
      <w:pPr>
        <w:rPr>
          <w:lang w:eastAsia="en-AU"/>
        </w:rPr>
      </w:pPr>
      <w:r w:rsidRPr="74A98C98">
        <w:rPr>
          <w:lang w:eastAsia="en-AU"/>
        </w:rPr>
        <w:t>During the Review period there were four new appointments</w:t>
      </w:r>
      <w:r w:rsidR="00564CC8">
        <w:rPr>
          <w:lang w:eastAsia="en-AU"/>
        </w:rPr>
        <w:t xml:space="preserve"> to the Board of Directors</w:t>
      </w:r>
      <w:r w:rsidR="00CB5F53">
        <w:rPr>
          <w:lang w:eastAsia="en-AU"/>
        </w:rPr>
        <w:t xml:space="preserve"> with </w:t>
      </w:r>
      <w:r w:rsidRPr="74A98C98">
        <w:rPr>
          <w:lang w:eastAsia="en-AU"/>
        </w:rPr>
        <w:t xml:space="preserve">seven out of the nine </w:t>
      </w:r>
      <w:r w:rsidR="00564CC8">
        <w:rPr>
          <w:lang w:eastAsia="en-AU"/>
        </w:rPr>
        <w:t>directors</w:t>
      </w:r>
      <w:r w:rsidRPr="74A98C98">
        <w:rPr>
          <w:lang w:eastAsia="en-AU"/>
        </w:rPr>
        <w:t xml:space="preserve"> identify</w:t>
      </w:r>
      <w:r w:rsidR="00CB5F53">
        <w:rPr>
          <w:lang w:eastAsia="en-AU"/>
        </w:rPr>
        <w:t>ing</w:t>
      </w:r>
      <w:r w:rsidRPr="74A98C98">
        <w:rPr>
          <w:lang w:eastAsia="en-AU"/>
        </w:rPr>
        <w:t xml:space="preserve"> as Aboriginal</w:t>
      </w:r>
      <w:r w:rsidRPr="004E6EED">
        <w:rPr>
          <w:lang w:eastAsia="en-AU"/>
        </w:rPr>
        <w:t xml:space="preserve">. The </w:t>
      </w:r>
      <w:r w:rsidR="00FF2FEC">
        <w:rPr>
          <w:lang w:eastAsia="en-AU"/>
        </w:rPr>
        <w:t>D</w:t>
      </w:r>
      <w:r w:rsidRPr="004E6EED">
        <w:rPr>
          <w:lang w:eastAsia="en-AU"/>
        </w:rPr>
        <w:t xml:space="preserve">irectors </w:t>
      </w:r>
      <w:r w:rsidR="001A139C" w:rsidRPr="004E6EED">
        <w:rPr>
          <w:lang w:eastAsia="en-AU"/>
        </w:rPr>
        <w:t>were</w:t>
      </w:r>
      <w:r w:rsidRPr="004E6EED">
        <w:rPr>
          <w:lang w:eastAsia="en-AU"/>
        </w:rPr>
        <w:t xml:space="preserve"> not selected by a broader membership but </w:t>
      </w:r>
      <w:r w:rsidR="001A139C" w:rsidRPr="004E6EED">
        <w:rPr>
          <w:lang w:eastAsia="en-AU"/>
        </w:rPr>
        <w:t>were</w:t>
      </w:r>
      <w:r w:rsidRPr="004E6EED">
        <w:rPr>
          <w:lang w:eastAsia="en-AU"/>
        </w:rPr>
        <w:t xml:space="preserve"> chosen by the Board Selection Committee</w:t>
      </w:r>
      <w:r w:rsidR="00564CC8">
        <w:rPr>
          <w:lang w:eastAsia="en-AU"/>
        </w:rPr>
        <w:t>,</w:t>
      </w:r>
      <w:r w:rsidRPr="004E6EED">
        <w:rPr>
          <w:lang w:eastAsia="en-AU"/>
        </w:rPr>
        <w:t xml:space="preserve"> which comprise</w:t>
      </w:r>
      <w:r w:rsidR="00092C01">
        <w:rPr>
          <w:lang w:eastAsia="en-AU"/>
        </w:rPr>
        <w:t>d</w:t>
      </w:r>
      <w:r w:rsidRPr="004E6EED">
        <w:rPr>
          <w:lang w:eastAsia="en-AU"/>
        </w:rPr>
        <w:t xml:space="preserve"> two </w:t>
      </w:r>
      <w:r w:rsidR="00FF2FEC">
        <w:rPr>
          <w:lang w:eastAsia="en-AU"/>
        </w:rPr>
        <w:t>D</w:t>
      </w:r>
      <w:r w:rsidRPr="004E6EED">
        <w:rPr>
          <w:lang w:eastAsia="en-AU"/>
        </w:rPr>
        <w:t xml:space="preserve">irectors and two senior Aboriginal representatives from external Aboriginal organisations who vet new </w:t>
      </w:r>
      <w:r w:rsidR="00564CC8">
        <w:rPr>
          <w:lang w:eastAsia="en-AU"/>
        </w:rPr>
        <w:t>d</w:t>
      </w:r>
      <w:r w:rsidRPr="004E6EED">
        <w:rPr>
          <w:lang w:eastAsia="en-AU"/>
        </w:rPr>
        <w:t xml:space="preserve">irectors. The Board Selection Committee </w:t>
      </w:r>
      <w:r w:rsidR="00F202C3">
        <w:rPr>
          <w:lang w:eastAsia="en-AU"/>
        </w:rPr>
        <w:t xml:space="preserve">was </w:t>
      </w:r>
      <w:r w:rsidRPr="004E6EED">
        <w:rPr>
          <w:lang w:eastAsia="en-AU"/>
        </w:rPr>
        <w:t xml:space="preserve">appointed by the Board. The </w:t>
      </w:r>
      <w:r w:rsidR="00FF2FEC">
        <w:rPr>
          <w:lang w:eastAsia="en-AU"/>
        </w:rPr>
        <w:t>D</w:t>
      </w:r>
      <w:r w:rsidRPr="004E6EED">
        <w:rPr>
          <w:lang w:eastAsia="en-AU"/>
        </w:rPr>
        <w:t xml:space="preserve">irectors </w:t>
      </w:r>
      <w:r w:rsidR="00407EC8" w:rsidRPr="004E6EED">
        <w:rPr>
          <w:lang w:eastAsia="en-AU"/>
        </w:rPr>
        <w:t>were</w:t>
      </w:r>
      <w:r w:rsidR="004E6EED" w:rsidRPr="004E6EED">
        <w:rPr>
          <w:lang w:eastAsia="en-AU"/>
        </w:rPr>
        <w:t xml:space="preserve"> </w:t>
      </w:r>
      <w:r w:rsidRPr="004E6EED">
        <w:rPr>
          <w:lang w:eastAsia="en-AU"/>
        </w:rPr>
        <w:t>deliberately</w:t>
      </w:r>
      <w:r w:rsidRPr="74A98C98">
        <w:rPr>
          <w:lang w:eastAsia="en-AU"/>
        </w:rPr>
        <w:t xml:space="preserve"> chosen from different parts of South Australia, which the SANTS Board believe</w:t>
      </w:r>
      <w:r w:rsidR="00F202C3">
        <w:rPr>
          <w:lang w:eastAsia="en-AU"/>
        </w:rPr>
        <w:t>d</w:t>
      </w:r>
      <w:r w:rsidRPr="74A98C98">
        <w:rPr>
          <w:lang w:eastAsia="en-AU"/>
        </w:rPr>
        <w:t xml:space="preserve"> </w:t>
      </w:r>
      <w:r w:rsidR="00F202C3">
        <w:rPr>
          <w:lang w:eastAsia="en-AU"/>
        </w:rPr>
        <w:t>was</w:t>
      </w:r>
      <w:r w:rsidRPr="74A98C98">
        <w:rPr>
          <w:lang w:eastAsia="en-AU"/>
        </w:rPr>
        <w:t xml:space="preserve"> critical to ensure that the voices of many different communities across South Australia </w:t>
      </w:r>
      <w:r w:rsidR="00D42B6E">
        <w:rPr>
          <w:lang w:eastAsia="en-AU"/>
        </w:rPr>
        <w:t>were</w:t>
      </w:r>
      <w:r w:rsidR="00D42B6E" w:rsidRPr="74A98C98">
        <w:rPr>
          <w:lang w:eastAsia="en-AU"/>
        </w:rPr>
        <w:t xml:space="preserve"> </w:t>
      </w:r>
      <w:r w:rsidRPr="74A98C98">
        <w:rPr>
          <w:lang w:eastAsia="en-AU"/>
        </w:rPr>
        <w:t xml:space="preserve">represented. </w:t>
      </w:r>
    </w:p>
    <w:p w14:paraId="7C38BE9D" w14:textId="623405F0" w:rsidR="000D2FAD" w:rsidRDefault="003439E7" w:rsidP="009E08AC">
      <w:pPr>
        <w:rPr>
          <w:lang w:eastAsia="en-AU"/>
        </w:rPr>
      </w:pPr>
      <w:r>
        <w:rPr>
          <w:lang w:eastAsia="en-AU"/>
        </w:rPr>
        <w:t xml:space="preserve">Most </w:t>
      </w:r>
      <w:r w:rsidR="00564CC8">
        <w:rPr>
          <w:lang w:eastAsia="en-AU"/>
        </w:rPr>
        <w:t xml:space="preserve">SANTS </w:t>
      </w:r>
      <w:r w:rsidR="002B2CD0">
        <w:rPr>
          <w:lang w:eastAsia="en-AU"/>
        </w:rPr>
        <w:t xml:space="preserve">staff and </w:t>
      </w:r>
      <w:r w:rsidR="00FF2FEC">
        <w:rPr>
          <w:lang w:eastAsia="en-AU"/>
        </w:rPr>
        <w:t>D</w:t>
      </w:r>
      <w:r w:rsidR="002B2CD0">
        <w:rPr>
          <w:lang w:eastAsia="en-AU"/>
        </w:rPr>
        <w:t>irector</w:t>
      </w:r>
      <w:r w:rsidR="00933E08">
        <w:rPr>
          <w:lang w:eastAsia="en-AU"/>
        </w:rPr>
        <w:t>s</w:t>
      </w:r>
      <w:r w:rsidR="003A154E">
        <w:rPr>
          <w:lang w:eastAsia="en-AU"/>
        </w:rPr>
        <w:t xml:space="preserve"> </w:t>
      </w:r>
      <w:r w:rsidR="00833575">
        <w:rPr>
          <w:lang w:eastAsia="en-AU"/>
        </w:rPr>
        <w:t xml:space="preserve">consulted </w:t>
      </w:r>
      <w:r w:rsidR="005C1907">
        <w:rPr>
          <w:lang w:eastAsia="en-AU"/>
        </w:rPr>
        <w:t>believe</w:t>
      </w:r>
      <w:r w:rsidR="002177D8">
        <w:rPr>
          <w:lang w:eastAsia="en-AU"/>
        </w:rPr>
        <w:t>d</w:t>
      </w:r>
      <w:r>
        <w:rPr>
          <w:lang w:eastAsia="en-AU"/>
        </w:rPr>
        <w:t xml:space="preserve"> the SANTS Board</w:t>
      </w:r>
      <w:r w:rsidR="00833575">
        <w:rPr>
          <w:lang w:eastAsia="en-AU"/>
        </w:rPr>
        <w:t xml:space="preserve"> </w:t>
      </w:r>
      <w:r w:rsidR="002177D8">
        <w:rPr>
          <w:lang w:eastAsia="en-AU"/>
        </w:rPr>
        <w:t>was</w:t>
      </w:r>
      <w:r w:rsidR="00833575">
        <w:rPr>
          <w:lang w:eastAsia="en-AU"/>
        </w:rPr>
        <w:t xml:space="preserve"> functioning well and </w:t>
      </w:r>
      <w:r w:rsidR="003D04B4">
        <w:rPr>
          <w:lang w:eastAsia="en-AU"/>
        </w:rPr>
        <w:t>provide</w:t>
      </w:r>
      <w:r w:rsidR="002177D8">
        <w:rPr>
          <w:lang w:eastAsia="en-AU"/>
        </w:rPr>
        <w:t>d</w:t>
      </w:r>
      <w:r w:rsidR="003D04B4">
        <w:rPr>
          <w:lang w:eastAsia="en-AU"/>
        </w:rPr>
        <w:t xml:space="preserve"> the right level of </w:t>
      </w:r>
      <w:r w:rsidR="005C1907">
        <w:rPr>
          <w:lang w:eastAsia="en-AU"/>
        </w:rPr>
        <w:t xml:space="preserve">governance </w:t>
      </w:r>
      <w:r w:rsidR="003D04B4">
        <w:rPr>
          <w:lang w:eastAsia="en-AU"/>
        </w:rPr>
        <w:t>oversight for the organisation</w:t>
      </w:r>
      <w:r w:rsidR="00833575">
        <w:rPr>
          <w:lang w:eastAsia="en-AU"/>
        </w:rPr>
        <w:t>.</w:t>
      </w:r>
      <w:r w:rsidR="003D04B4">
        <w:rPr>
          <w:lang w:eastAsia="en-AU"/>
        </w:rPr>
        <w:t xml:space="preserve"> </w:t>
      </w:r>
      <w:r w:rsidR="00564CC8">
        <w:rPr>
          <w:lang w:eastAsia="en-AU"/>
        </w:rPr>
        <w:t>During the Review period</w:t>
      </w:r>
      <w:r w:rsidR="00FF2FEC">
        <w:rPr>
          <w:lang w:eastAsia="en-AU"/>
        </w:rPr>
        <w:t>,</w:t>
      </w:r>
      <w:r w:rsidR="00564CC8">
        <w:rPr>
          <w:lang w:eastAsia="en-AU"/>
        </w:rPr>
        <w:t xml:space="preserve"> t</w:t>
      </w:r>
      <w:r w:rsidR="009A4ACB">
        <w:rPr>
          <w:lang w:eastAsia="en-AU"/>
        </w:rPr>
        <w:t xml:space="preserve">he </w:t>
      </w:r>
      <w:r w:rsidR="003D04B4">
        <w:rPr>
          <w:lang w:eastAsia="en-AU"/>
        </w:rPr>
        <w:t xml:space="preserve">SANTS Board met </w:t>
      </w:r>
      <w:r w:rsidR="00564CC8">
        <w:rPr>
          <w:lang w:eastAsia="en-AU"/>
        </w:rPr>
        <w:t xml:space="preserve">about </w:t>
      </w:r>
      <w:r w:rsidR="00673CB1">
        <w:rPr>
          <w:lang w:eastAsia="en-AU"/>
        </w:rPr>
        <w:t xml:space="preserve">four times a year and </w:t>
      </w:r>
      <w:r w:rsidR="002177D8">
        <w:rPr>
          <w:lang w:eastAsia="en-AU"/>
        </w:rPr>
        <w:t>was</w:t>
      </w:r>
      <w:r w:rsidR="00673CB1">
        <w:rPr>
          <w:lang w:eastAsia="en-AU"/>
        </w:rPr>
        <w:t xml:space="preserve"> primarily focused on the strategic direction of the </w:t>
      </w:r>
      <w:r w:rsidR="00281169">
        <w:rPr>
          <w:lang w:eastAsia="en-AU"/>
        </w:rPr>
        <w:t>organisation</w:t>
      </w:r>
      <w:r w:rsidR="00564CC8">
        <w:rPr>
          <w:lang w:eastAsia="en-AU"/>
        </w:rPr>
        <w:t>. It</w:t>
      </w:r>
      <w:r w:rsidR="00673CB1">
        <w:rPr>
          <w:lang w:eastAsia="en-AU"/>
        </w:rPr>
        <w:t xml:space="preserve"> </w:t>
      </w:r>
      <w:r w:rsidR="00D42B6E">
        <w:rPr>
          <w:lang w:eastAsia="en-AU"/>
        </w:rPr>
        <w:t xml:space="preserve">was not </w:t>
      </w:r>
      <w:r w:rsidR="00C71FE1">
        <w:rPr>
          <w:lang w:eastAsia="en-AU"/>
        </w:rPr>
        <w:t xml:space="preserve">involved in </w:t>
      </w:r>
      <w:r w:rsidR="00393DCE">
        <w:rPr>
          <w:lang w:eastAsia="en-AU"/>
        </w:rPr>
        <w:t>operational matters</w:t>
      </w:r>
      <w:r w:rsidR="00C71FE1">
        <w:rPr>
          <w:lang w:eastAsia="en-AU"/>
        </w:rPr>
        <w:t>.</w:t>
      </w:r>
      <w:r w:rsidR="00833575">
        <w:rPr>
          <w:lang w:eastAsia="en-AU"/>
        </w:rPr>
        <w:t xml:space="preserve"> </w:t>
      </w:r>
      <w:r w:rsidR="00207FE5" w:rsidRPr="003279F9">
        <w:rPr>
          <w:lang w:eastAsia="en-AU"/>
        </w:rPr>
        <w:t xml:space="preserve">One </w:t>
      </w:r>
      <w:r w:rsidR="00FF2FEC">
        <w:rPr>
          <w:lang w:eastAsia="en-AU"/>
        </w:rPr>
        <w:t>D</w:t>
      </w:r>
      <w:r w:rsidR="004C5D91" w:rsidRPr="003279F9">
        <w:rPr>
          <w:lang w:eastAsia="en-AU"/>
        </w:rPr>
        <w:t>irector</w:t>
      </w:r>
      <w:r w:rsidR="00207FE5" w:rsidRPr="003279F9">
        <w:rPr>
          <w:lang w:eastAsia="en-AU"/>
        </w:rPr>
        <w:t xml:space="preserve"> reported being surprised that the Board met so infrequently</w:t>
      </w:r>
      <w:r w:rsidR="00E03079" w:rsidRPr="003279F9">
        <w:rPr>
          <w:lang w:eastAsia="en-AU"/>
        </w:rPr>
        <w:t xml:space="preserve"> and </w:t>
      </w:r>
      <w:r w:rsidR="006B10E3">
        <w:rPr>
          <w:lang w:eastAsia="en-AU"/>
        </w:rPr>
        <w:t>believed</w:t>
      </w:r>
      <w:r w:rsidR="004C5D91" w:rsidRPr="003279F9">
        <w:rPr>
          <w:lang w:eastAsia="en-AU"/>
        </w:rPr>
        <w:t xml:space="preserve"> it would be beneficial to meet mo</w:t>
      </w:r>
      <w:r w:rsidR="00F33CA1" w:rsidRPr="003279F9">
        <w:rPr>
          <w:lang w:eastAsia="en-AU"/>
        </w:rPr>
        <w:t>re</w:t>
      </w:r>
      <w:r w:rsidR="00971605" w:rsidRPr="003279F9">
        <w:rPr>
          <w:lang w:eastAsia="en-AU"/>
        </w:rPr>
        <w:t xml:space="preserve"> often</w:t>
      </w:r>
      <w:r w:rsidR="00207FE5" w:rsidRPr="003279F9">
        <w:rPr>
          <w:lang w:eastAsia="en-AU"/>
        </w:rPr>
        <w:t xml:space="preserve">. </w:t>
      </w:r>
      <w:r w:rsidR="00CD2E7D" w:rsidRPr="003279F9">
        <w:rPr>
          <w:lang w:eastAsia="en-AU"/>
        </w:rPr>
        <w:t xml:space="preserve">Another </w:t>
      </w:r>
      <w:r w:rsidR="00FF2FEC">
        <w:rPr>
          <w:lang w:eastAsia="en-AU"/>
        </w:rPr>
        <w:t>D</w:t>
      </w:r>
      <w:r w:rsidR="00CD2E7D" w:rsidRPr="003279F9">
        <w:rPr>
          <w:lang w:eastAsia="en-AU"/>
        </w:rPr>
        <w:t>irector comment</w:t>
      </w:r>
      <w:r w:rsidR="00504FF1" w:rsidRPr="003279F9">
        <w:rPr>
          <w:lang w:eastAsia="en-AU"/>
        </w:rPr>
        <w:t>ed</w:t>
      </w:r>
      <w:r w:rsidR="00CD2E7D" w:rsidRPr="003279F9">
        <w:rPr>
          <w:lang w:eastAsia="en-AU"/>
        </w:rPr>
        <w:t xml:space="preserve"> that since the Board </w:t>
      </w:r>
      <w:r w:rsidR="000A2E76" w:rsidRPr="003279F9">
        <w:rPr>
          <w:lang w:eastAsia="en-AU"/>
        </w:rPr>
        <w:t>is voluntary</w:t>
      </w:r>
      <w:r w:rsidR="008A2282">
        <w:rPr>
          <w:lang w:eastAsia="en-AU"/>
        </w:rPr>
        <w:t>,</w:t>
      </w:r>
      <w:r w:rsidR="000A2E76" w:rsidRPr="003279F9">
        <w:rPr>
          <w:lang w:eastAsia="en-AU"/>
        </w:rPr>
        <w:t xml:space="preserve"> </w:t>
      </w:r>
      <w:r w:rsidR="00CC552C" w:rsidRPr="003279F9">
        <w:rPr>
          <w:lang w:eastAsia="en-AU"/>
        </w:rPr>
        <w:t>the</w:t>
      </w:r>
      <w:r w:rsidR="008A2282">
        <w:rPr>
          <w:lang w:eastAsia="en-AU"/>
        </w:rPr>
        <w:t xml:space="preserve">y </w:t>
      </w:r>
      <w:r w:rsidR="00CD2E7D" w:rsidRPr="003279F9">
        <w:rPr>
          <w:lang w:eastAsia="en-AU"/>
        </w:rPr>
        <w:t>sometimes struggle</w:t>
      </w:r>
      <w:r w:rsidR="002924A7">
        <w:rPr>
          <w:lang w:eastAsia="en-AU"/>
        </w:rPr>
        <w:t>d</w:t>
      </w:r>
      <w:r w:rsidR="00CD2E7D" w:rsidRPr="003279F9">
        <w:rPr>
          <w:lang w:eastAsia="en-AU"/>
        </w:rPr>
        <w:t xml:space="preserve"> to </w:t>
      </w:r>
      <w:r w:rsidR="0068411A" w:rsidRPr="003279F9">
        <w:rPr>
          <w:lang w:eastAsia="en-AU"/>
        </w:rPr>
        <w:t xml:space="preserve">have time to discuss important issues. </w:t>
      </w:r>
      <w:r w:rsidR="00407EC8" w:rsidRPr="003279F9">
        <w:rPr>
          <w:lang w:eastAsia="en-AU"/>
        </w:rPr>
        <w:t xml:space="preserve">However, other </w:t>
      </w:r>
      <w:r w:rsidR="00FF2FEC">
        <w:rPr>
          <w:lang w:eastAsia="en-AU"/>
        </w:rPr>
        <w:t>D</w:t>
      </w:r>
      <w:r w:rsidR="00407EC8" w:rsidRPr="003279F9">
        <w:rPr>
          <w:lang w:eastAsia="en-AU"/>
        </w:rPr>
        <w:t>irectors reported that to ensure engagement the Board plan</w:t>
      </w:r>
      <w:r w:rsidR="00407EC8">
        <w:rPr>
          <w:lang w:eastAsia="en-AU"/>
        </w:rPr>
        <w:t>ned</w:t>
      </w:r>
      <w:r w:rsidR="00407EC8" w:rsidRPr="003279F9">
        <w:rPr>
          <w:lang w:eastAsia="en-AU"/>
        </w:rPr>
        <w:t xml:space="preserve"> out</w:t>
      </w:r>
      <w:r w:rsidR="000729DF">
        <w:rPr>
          <w:lang w:eastAsia="en-AU"/>
        </w:rPr>
        <w:t>-</w:t>
      </w:r>
      <w:r w:rsidR="00407EC8" w:rsidRPr="003279F9">
        <w:rPr>
          <w:lang w:eastAsia="en-AU"/>
        </w:rPr>
        <w:t>of</w:t>
      </w:r>
      <w:r w:rsidR="000729DF">
        <w:rPr>
          <w:lang w:eastAsia="en-AU"/>
        </w:rPr>
        <w:t>-</w:t>
      </w:r>
      <w:r w:rsidR="00407EC8" w:rsidRPr="003279F9">
        <w:rPr>
          <w:lang w:eastAsia="en-AU"/>
        </w:rPr>
        <w:t>session meetings as required</w:t>
      </w:r>
      <w:r w:rsidR="00B7762E">
        <w:rPr>
          <w:lang w:eastAsia="en-AU"/>
        </w:rPr>
        <w:t xml:space="preserve">. </w:t>
      </w:r>
    </w:p>
    <w:p w14:paraId="150728F6" w14:textId="083993FC" w:rsidR="006B5DDE" w:rsidRDefault="006B5DDE" w:rsidP="00FA6B9D">
      <w:pPr>
        <w:pStyle w:val="Heading4"/>
      </w:pPr>
      <w:r>
        <w:t>Conflicts of interest</w:t>
      </w:r>
    </w:p>
    <w:p w14:paraId="51DEE865" w14:textId="7B901C4A" w:rsidR="000437BF" w:rsidRDefault="000437BF" w:rsidP="7A0A5CB3">
      <w:pPr>
        <w:pStyle w:val="Heading5"/>
        <w:numPr>
          <w:ilvl w:val="4"/>
          <w:numId w:val="0"/>
        </w:numPr>
      </w:pPr>
      <w:r w:rsidRPr="20BDA18E">
        <w:t xml:space="preserve">SANTS </w:t>
      </w:r>
      <w:r w:rsidR="002924A7">
        <w:t>ha</w:t>
      </w:r>
      <w:r w:rsidR="00CB5F53">
        <w:t>d</w:t>
      </w:r>
      <w:r w:rsidR="002924A7" w:rsidRPr="20BDA18E">
        <w:t xml:space="preserve"> </w:t>
      </w:r>
      <w:r w:rsidRPr="20BDA18E">
        <w:t>an appropriate conflict of interest policy</w:t>
      </w:r>
    </w:p>
    <w:p w14:paraId="18F0DFD8" w14:textId="629A4050" w:rsidR="000729DF" w:rsidRDefault="00B95B7A" w:rsidP="000437BF">
      <w:r w:rsidRPr="00C82B3C">
        <w:t>SANTS</w:t>
      </w:r>
      <w:r w:rsidR="00C82B3C" w:rsidRPr="00C82B3C">
        <w:t xml:space="preserve"> </w:t>
      </w:r>
      <w:r w:rsidR="002924A7">
        <w:t>was</w:t>
      </w:r>
      <w:r w:rsidR="002924A7" w:rsidRPr="00C82B3C">
        <w:t xml:space="preserve"> </w:t>
      </w:r>
      <w:r w:rsidR="00C82B3C" w:rsidRPr="00C82B3C">
        <w:t xml:space="preserve">required </w:t>
      </w:r>
      <w:r w:rsidR="00C82B3C">
        <w:t>to notify and record incidents</w:t>
      </w:r>
      <w:r w:rsidR="00D52C08">
        <w:t xml:space="preserve"> of conflict of interest</w:t>
      </w:r>
      <w:r w:rsidR="00545244">
        <w:t xml:space="preserve"> under</w:t>
      </w:r>
      <w:r w:rsidR="00D47526">
        <w:t xml:space="preserve"> </w:t>
      </w:r>
      <w:r w:rsidR="00345F8F">
        <w:t xml:space="preserve">its funding agreement with </w:t>
      </w:r>
      <w:r w:rsidR="000729DF">
        <w:t xml:space="preserve">the </w:t>
      </w:r>
      <w:r w:rsidR="00933E08">
        <w:t>NIAA</w:t>
      </w:r>
      <w:r w:rsidR="00345F8F">
        <w:t>. SANTS ha</w:t>
      </w:r>
      <w:r w:rsidR="00393DCE">
        <w:t xml:space="preserve">d </w:t>
      </w:r>
      <w:r w:rsidR="00345F8F">
        <w:t xml:space="preserve">two conflicts of interest policies: one for general conflicts of interest </w:t>
      </w:r>
      <w:r w:rsidR="002158AD">
        <w:t xml:space="preserve">and another specifically for conflicts of interest for legal representation. </w:t>
      </w:r>
      <w:r w:rsidR="00C00046" w:rsidRPr="00380958">
        <w:t xml:space="preserve">The latter </w:t>
      </w:r>
      <w:r w:rsidR="00A83AEA" w:rsidRPr="00380958">
        <w:t xml:space="preserve">clearly </w:t>
      </w:r>
      <w:r w:rsidR="007831BC" w:rsidRPr="00380958">
        <w:t>defines</w:t>
      </w:r>
      <w:r w:rsidR="00C00046" w:rsidRPr="00380958">
        <w:t xml:space="preserve"> client conflicts</w:t>
      </w:r>
      <w:r w:rsidR="000729DF">
        <w:t>,</w:t>
      </w:r>
      <w:r w:rsidR="00A83AEA" w:rsidRPr="00380958">
        <w:t xml:space="preserve"> including</w:t>
      </w:r>
      <w:r w:rsidR="00C00046" w:rsidRPr="00380958">
        <w:t xml:space="preserve"> where SANTS </w:t>
      </w:r>
      <w:r w:rsidR="00393DCE">
        <w:t>sought</w:t>
      </w:r>
      <w:r w:rsidR="00393DCE" w:rsidRPr="00380958">
        <w:t xml:space="preserve"> </w:t>
      </w:r>
      <w:r w:rsidR="00C00046" w:rsidRPr="00380958">
        <w:t>to act for two or more clients in the same related matters and</w:t>
      </w:r>
      <w:r w:rsidR="00F4307E" w:rsidRPr="00380958">
        <w:t xml:space="preserve"> where</w:t>
      </w:r>
      <w:r w:rsidR="00C00046" w:rsidRPr="00380958">
        <w:t xml:space="preserve"> the </w:t>
      </w:r>
      <w:r w:rsidR="00F4307E" w:rsidRPr="00380958">
        <w:t>clients’</w:t>
      </w:r>
      <w:r w:rsidR="00C00046" w:rsidRPr="00380958">
        <w:t xml:space="preserve"> interes</w:t>
      </w:r>
      <w:r w:rsidR="00A83AEA" w:rsidRPr="00380958">
        <w:t xml:space="preserve">ts </w:t>
      </w:r>
      <w:r w:rsidR="00393DCE">
        <w:t>were</w:t>
      </w:r>
      <w:r w:rsidR="00393DCE" w:rsidRPr="00380958">
        <w:t xml:space="preserve"> </w:t>
      </w:r>
      <w:r w:rsidR="00A83AEA" w:rsidRPr="00380958">
        <w:t>adverse</w:t>
      </w:r>
      <w:r w:rsidR="00B460EA" w:rsidRPr="00380958">
        <w:t>.</w:t>
      </w:r>
      <w:r w:rsidR="00B460EA">
        <w:t xml:space="preserve"> </w:t>
      </w:r>
    </w:p>
    <w:p w14:paraId="208033CB" w14:textId="4DFD4685" w:rsidR="00FB4DCB" w:rsidRPr="00C82B3C" w:rsidRDefault="00F4307E" w:rsidP="000437BF">
      <w:r>
        <w:t>The Review</w:t>
      </w:r>
      <w:r w:rsidR="00DB2929">
        <w:t xml:space="preserve"> believes</w:t>
      </w:r>
      <w:r w:rsidR="000729DF">
        <w:t xml:space="preserve"> that</w:t>
      </w:r>
      <w:r w:rsidR="00DB2929">
        <w:t xml:space="preserve"> the</w:t>
      </w:r>
      <w:r w:rsidR="00AD4696">
        <w:t xml:space="preserve"> policies </w:t>
      </w:r>
      <w:r w:rsidR="00500BF6">
        <w:t>adequately</w:t>
      </w:r>
      <w:r w:rsidR="00AD4696">
        <w:t xml:space="preserve"> define</w:t>
      </w:r>
      <w:r w:rsidR="002924A7">
        <w:t>d</w:t>
      </w:r>
      <w:r w:rsidR="00AD4696">
        <w:t xml:space="preserve"> instances of conflicts of interest, the action required </w:t>
      </w:r>
      <w:r w:rsidR="000729DF">
        <w:t>to manage</w:t>
      </w:r>
      <w:r w:rsidR="00AD4696">
        <w:t xml:space="preserve"> conflict</w:t>
      </w:r>
      <w:r w:rsidR="000729DF">
        <w:t>s</w:t>
      </w:r>
      <w:r w:rsidR="00AD4696">
        <w:t xml:space="preserve"> and the consequences </w:t>
      </w:r>
      <w:r w:rsidR="000729DF">
        <w:t xml:space="preserve">of </w:t>
      </w:r>
      <w:r w:rsidR="00AD4696">
        <w:t>non-compliance for all staff.</w:t>
      </w:r>
      <w:r w:rsidR="005B550D">
        <w:t xml:space="preserve"> </w:t>
      </w:r>
      <w:r w:rsidR="00C442A8">
        <w:t xml:space="preserve">Some stakeholders </w:t>
      </w:r>
      <w:r w:rsidR="00E52605">
        <w:t xml:space="preserve">consulted as part of the </w:t>
      </w:r>
      <w:r w:rsidR="004A62C6">
        <w:t>R</w:t>
      </w:r>
      <w:r w:rsidR="00E52605">
        <w:t>eview, however, were not aware of these policies and how SANTS manage</w:t>
      </w:r>
      <w:r w:rsidR="00A66203">
        <w:t>d</w:t>
      </w:r>
      <w:r w:rsidR="00E52605">
        <w:t xml:space="preserve"> actual or perceived conflicts of interest. </w:t>
      </w:r>
    </w:p>
    <w:p w14:paraId="180BEDAA" w14:textId="5DF7864F" w:rsidR="008E7249" w:rsidRDefault="00FA6B9D" w:rsidP="00FA6B9D">
      <w:pPr>
        <w:pStyle w:val="Heading4"/>
      </w:pPr>
      <w:r>
        <w:t>Culture and values</w:t>
      </w:r>
    </w:p>
    <w:p w14:paraId="5D6E0C1F" w14:textId="1A227BCF" w:rsidR="00253C9D" w:rsidRDefault="00253C9D" w:rsidP="7A0A5CB3">
      <w:pPr>
        <w:pStyle w:val="Heading5"/>
        <w:numPr>
          <w:ilvl w:val="4"/>
          <w:numId w:val="0"/>
        </w:numPr>
      </w:pPr>
      <w:r w:rsidRPr="20BDA18E">
        <w:t>SANTS has benefitted from long tenured leadership</w:t>
      </w:r>
    </w:p>
    <w:p w14:paraId="47995045" w14:textId="30A9C9A6" w:rsidR="008C0757" w:rsidRDefault="0024A09F" w:rsidP="00253C9D">
      <w:pPr>
        <w:rPr>
          <w:lang w:eastAsia="en-AU"/>
        </w:rPr>
      </w:pPr>
      <w:r w:rsidRPr="74A98C98">
        <w:rPr>
          <w:lang w:eastAsia="en-AU"/>
        </w:rPr>
        <w:t xml:space="preserve">SANTS has benefitted from retaining an experienced </w:t>
      </w:r>
      <w:r w:rsidR="002924A7">
        <w:rPr>
          <w:lang w:eastAsia="en-AU"/>
        </w:rPr>
        <w:t>E</w:t>
      </w:r>
      <w:r w:rsidR="002924A7" w:rsidRPr="74A98C98">
        <w:rPr>
          <w:lang w:eastAsia="en-AU"/>
        </w:rPr>
        <w:t xml:space="preserve">xecutive </w:t>
      </w:r>
      <w:r w:rsidRPr="74A98C98">
        <w:rPr>
          <w:lang w:eastAsia="en-AU"/>
        </w:rPr>
        <w:t xml:space="preserve">team, the majority of who have been at SANTS for a long time. For example, the CEO has been at SANTS for nearly 25 years, while the </w:t>
      </w:r>
      <w:r w:rsidR="00D725FE">
        <w:rPr>
          <w:lang w:eastAsia="en-AU"/>
        </w:rPr>
        <w:t>PLO</w:t>
      </w:r>
      <w:r w:rsidRPr="74A98C98">
        <w:rPr>
          <w:lang w:eastAsia="en-AU"/>
        </w:rPr>
        <w:t xml:space="preserve"> and the Head of the Community Development Team have </w:t>
      </w:r>
      <w:r w:rsidRPr="00845FD1">
        <w:rPr>
          <w:lang w:eastAsia="en-AU"/>
        </w:rPr>
        <w:t xml:space="preserve">been at SANTS for </w:t>
      </w:r>
      <w:r w:rsidR="2C74E024" w:rsidRPr="00845FD1">
        <w:rPr>
          <w:lang w:eastAsia="en-AU"/>
        </w:rPr>
        <w:t>15</w:t>
      </w:r>
      <w:r w:rsidR="000729DF">
        <w:rPr>
          <w:lang w:eastAsia="en-AU"/>
        </w:rPr>
        <w:t xml:space="preserve"> to </w:t>
      </w:r>
      <w:r w:rsidRPr="00845FD1">
        <w:rPr>
          <w:lang w:eastAsia="en-AU"/>
        </w:rPr>
        <w:t xml:space="preserve">20 years. </w:t>
      </w:r>
      <w:r w:rsidR="00253C9D" w:rsidRPr="00845FD1">
        <w:rPr>
          <w:lang w:eastAsia="en-AU"/>
        </w:rPr>
        <w:t>Both staff and the Board reflected that this continuity has been highly beneficial to building relationships with</w:t>
      </w:r>
      <w:r w:rsidR="00253C9D">
        <w:rPr>
          <w:lang w:eastAsia="en-AU"/>
        </w:rPr>
        <w:t xml:space="preserve"> the community, accumulating deep institutional </w:t>
      </w:r>
      <w:r w:rsidR="009D09F0">
        <w:rPr>
          <w:lang w:eastAsia="en-AU"/>
        </w:rPr>
        <w:t>knowledge</w:t>
      </w:r>
      <w:r w:rsidR="00253C9D">
        <w:rPr>
          <w:lang w:eastAsia="en-AU"/>
        </w:rPr>
        <w:t xml:space="preserve"> and fostering a stable</w:t>
      </w:r>
      <w:r w:rsidR="008C0757">
        <w:rPr>
          <w:lang w:eastAsia="en-AU"/>
        </w:rPr>
        <w:t>,</w:t>
      </w:r>
      <w:r w:rsidR="00253C9D">
        <w:rPr>
          <w:lang w:eastAsia="en-AU"/>
        </w:rPr>
        <w:t xml:space="preserve"> positive culture within the organisation over time. </w:t>
      </w:r>
    </w:p>
    <w:p w14:paraId="61D3F6F9" w14:textId="2DAAB0A5" w:rsidR="00253C9D" w:rsidRPr="006A67AA" w:rsidRDefault="00441FF2" w:rsidP="00253C9D">
      <w:pPr>
        <w:rPr>
          <w:lang w:eastAsia="en-AU"/>
        </w:rPr>
      </w:pPr>
      <w:r>
        <w:rPr>
          <w:lang w:eastAsia="en-AU"/>
        </w:rPr>
        <w:t>However, many</w:t>
      </w:r>
      <w:r w:rsidR="008C0757">
        <w:rPr>
          <w:lang w:eastAsia="en-AU"/>
        </w:rPr>
        <w:t xml:space="preserve"> staff and Board members</w:t>
      </w:r>
      <w:r>
        <w:rPr>
          <w:lang w:eastAsia="en-AU"/>
        </w:rPr>
        <w:t xml:space="preserve"> acknowledge</w:t>
      </w:r>
      <w:r w:rsidR="00042A89">
        <w:rPr>
          <w:lang w:eastAsia="en-AU"/>
        </w:rPr>
        <w:t>d</w:t>
      </w:r>
      <w:r>
        <w:rPr>
          <w:lang w:eastAsia="en-AU"/>
        </w:rPr>
        <w:t xml:space="preserve"> that, given the long-tenured leadership, succession planning </w:t>
      </w:r>
      <w:r w:rsidR="009D09F0">
        <w:rPr>
          <w:lang w:eastAsia="en-AU"/>
        </w:rPr>
        <w:t>was</w:t>
      </w:r>
      <w:r>
        <w:rPr>
          <w:lang w:eastAsia="en-AU"/>
        </w:rPr>
        <w:t xml:space="preserve"> important. </w:t>
      </w:r>
      <w:r w:rsidR="00253C9D">
        <w:rPr>
          <w:lang w:eastAsia="en-AU"/>
        </w:rPr>
        <w:t>The Board reported it ha</w:t>
      </w:r>
      <w:r w:rsidR="0073557E">
        <w:rPr>
          <w:lang w:eastAsia="en-AU"/>
        </w:rPr>
        <w:t>d</w:t>
      </w:r>
      <w:r w:rsidR="00253C9D">
        <w:rPr>
          <w:lang w:eastAsia="en-AU"/>
        </w:rPr>
        <w:t xml:space="preserve"> commenced succession planning. </w:t>
      </w:r>
    </w:p>
    <w:p w14:paraId="0E12117D" w14:textId="546E1A1F" w:rsidR="00756BE3" w:rsidRDefault="005724FF" w:rsidP="00A25751">
      <w:pPr>
        <w:pStyle w:val="Heading5"/>
      </w:pPr>
      <w:r>
        <w:t>Most staff</w:t>
      </w:r>
      <w:r w:rsidR="00C77DE7">
        <w:t xml:space="preserve"> </w:t>
      </w:r>
      <w:r w:rsidR="0064397E" w:rsidRPr="007C4057">
        <w:t>report</w:t>
      </w:r>
      <w:r w:rsidR="008C0757" w:rsidRPr="007C4057">
        <w:t>ed</w:t>
      </w:r>
      <w:r w:rsidR="0064397E">
        <w:t xml:space="preserve"> </w:t>
      </w:r>
      <w:r w:rsidR="009C2EC4">
        <w:t xml:space="preserve">that </w:t>
      </w:r>
      <w:r w:rsidR="0064397E">
        <w:t xml:space="preserve">SANTS </w:t>
      </w:r>
      <w:r w:rsidR="00D34C8B">
        <w:t>had</w:t>
      </w:r>
      <w:r w:rsidR="0064397E">
        <w:t xml:space="preserve"> a positive work culture</w:t>
      </w:r>
    </w:p>
    <w:p w14:paraId="434DA048" w14:textId="55BC4088" w:rsidR="0099019A" w:rsidRPr="00025D56" w:rsidRDefault="009A4ACB" w:rsidP="009B3C55">
      <w:pPr>
        <w:rPr>
          <w:lang w:eastAsia="en-AU"/>
        </w:rPr>
      </w:pPr>
      <w:r>
        <w:rPr>
          <w:lang w:eastAsia="en-AU"/>
        </w:rPr>
        <w:t xml:space="preserve">The </w:t>
      </w:r>
      <w:r w:rsidR="0063288E">
        <w:rPr>
          <w:lang w:eastAsia="en-AU"/>
        </w:rPr>
        <w:t xml:space="preserve">SANTS </w:t>
      </w:r>
      <w:r w:rsidR="002B1A3A">
        <w:rPr>
          <w:lang w:eastAsia="en-AU"/>
        </w:rPr>
        <w:t xml:space="preserve">organisational </w:t>
      </w:r>
      <w:r w:rsidR="0063288E">
        <w:rPr>
          <w:lang w:eastAsia="en-AU"/>
        </w:rPr>
        <w:t>values are:</w:t>
      </w:r>
      <w:r w:rsidR="0063288E" w:rsidRPr="000722E7">
        <w:rPr>
          <w:lang w:eastAsia="en-AU"/>
        </w:rPr>
        <w:t xml:space="preserve"> Respectful</w:t>
      </w:r>
      <w:r w:rsidR="00F20639">
        <w:rPr>
          <w:lang w:eastAsia="en-AU"/>
        </w:rPr>
        <w:t xml:space="preserve">; </w:t>
      </w:r>
      <w:r w:rsidR="0063288E" w:rsidRPr="000722E7">
        <w:rPr>
          <w:lang w:eastAsia="en-AU"/>
        </w:rPr>
        <w:t>Collaborative</w:t>
      </w:r>
      <w:r w:rsidR="00F20639">
        <w:rPr>
          <w:lang w:eastAsia="en-AU"/>
        </w:rPr>
        <w:t xml:space="preserve">; </w:t>
      </w:r>
      <w:r w:rsidR="0063288E" w:rsidRPr="000722E7">
        <w:rPr>
          <w:lang w:eastAsia="en-AU"/>
        </w:rPr>
        <w:t>Aspirational</w:t>
      </w:r>
      <w:r w:rsidR="0063288E">
        <w:rPr>
          <w:lang w:eastAsia="en-AU"/>
        </w:rPr>
        <w:t xml:space="preserve">. </w:t>
      </w:r>
      <w:r w:rsidR="003722FA">
        <w:rPr>
          <w:lang w:eastAsia="en-AU"/>
        </w:rPr>
        <w:t xml:space="preserve">Staff reported that SANTS </w:t>
      </w:r>
      <w:r w:rsidR="00E775D4">
        <w:rPr>
          <w:lang w:eastAsia="en-AU"/>
        </w:rPr>
        <w:t>was</w:t>
      </w:r>
      <w:r w:rsidR="003722FA">
        <w:rPr>
          <w:lang w:eastAsia="en-AU"/>
        </w:rPr>
        <w:t xml:space="preserve"> particularly </w:t>
      </w:r>
      <w:r w:rsidR="008A135D">
        <w:rPr>
          <w:lang w:eastAsia="en-AU"/>
        </w:rPr>
        <w:t xml:space="preserve">strong on </w:t>
      </w:r>
      <w:r w:rsidR="001E4000">
        <w:rPr>
          <w:lang w:eastAsia="en-AU"/>
        </w:rPr>
        <w:t>being respectful</w:t>
      </w:r>
      <w:r w:rsidR="008C0757">
        <w:rPr>
          <w:lang w:eastAsia="en-AU"/>
        </w:rPr>
        <w:t>,</w:t>
      </w:r>
      <w:r w:rsidR="001E4000">
        <w:rPr>
          <w:lang w:eastAsia="en-AU"/>
        </w:rPr>
        <w:t xml:space="preserve"> </w:t>
      </w:r>
      <w:r w:rsidR="008C0757">
        <w:rPr>
          <w:lang w:eastAsia="en-AU"/>
        </w:rPr>
        <w:t xml:space="preserve">but </w:t>
      </w:r>
      <w:r w:rsidR="001E4000">
        <w:rPr>
          <w:lang w:eastAsia="en-AU"/>
        </w:rPr>
        <w:t>more</w:t>
      </w:r>
      <w:r w:rsidR="00F456EA">
        <w:rPr>
          <w:lang w:eastAsia="en-AU"/>
        </w:rPr>
        <w:t xml:space="preserve"> work could be done for SANTS to be aspirational and </w:t>
      </w:r>
      <w:r w:rsidR="00F456EA">
        <w:rPr>
          <w:lang w:eastAsia="en-AU"/>
        </w:rPr>
        <w:lastRenderedPageBreak/>
        <w:t xml:space="preserve">collaborative. </w:t>
      </w:r>
      <w:r w:rsidR="00670D69">
        <w:rPr>
          <w:lang w:eastAsia="en-AU"/>
        </w:rPr>
        <w:t>Overall, feedback</w:t>
      </w:r>
      <w:r w:rsidR="001E4000" w:rsidRPr="001E7A8C">
        <w:rPr>
          <w:lang w:eastAsia="en-AU"/>
        </w:rPr>
        <w:t xml:space="preserve"> from </w:t>
      </w:r>
      <w:r w:rsidR="00B22796">
        <w:rPr>
          <w:lang w:eastAsia="en-AU"/>
        </w:rPr>
        <w:t>most</w:t>
      </w:r>
      <w:r w:rsidR="001E4000" w:rsidRPr="001E7A8C">
        <w:rPr>
          <w:lang w:eastAsia="en-AU"/>
        </w:rPr>
        <w:t xml:space="preserve"> staff indicated that </w:t>
      </w:r>
      <w:r w:rsidR="001E4000">
        <w:rPr>
          <w:lang w:eastAsia="en-AU"/>
        </w:rPr>
        <w:t xml:space="preserve">SANTS </w:t>
      </w:r>
      <w:r w:rsidR="005641C9">
        <w:rPr>
          <w:lang w:eastAsia="en-AU"/>
        </w:rPr>
        <w:t>was</w:t>
      </w:r>
      <w:r w:rsidR="001E4000">
        <w:rPr>
          <w:lang w:eastAsia="en-AU"/>
        </w:rPr>
        <w:t xml:space="preserve"> a good place to work and </w:t>
      </w:r>
      <w:r w:rsidR="00573833">
        <w:rPr>
          <w:lang w:eastAsia="en-AU"/>
        </w:rPr>
        <w:t>ha</w:t>
      </w:r>
      <w:r w:rsidR="005641C9">
        <w:rPr>
          <w:lang w:eastAsia="en-AU"/>
        </w:rPr>
        <w:t>d</w:t>
      </w:r>
      <w:r w:rsidR="001E4000">
        <w:rPr>
          <w:lang w:eastAsia="en-AU"/>
        </w:rPr>
        <w:t xml:space="preserve"> a positive work culture</w:t>
      </w:r>
      <w:r w:rsidR="001E4000" w:rsidRPr="001E7A8C">
        <w:rPr>
          <w:lang w:eastAsia="en-AU"/>
        </w:rPr>
        <w:t>.</w:t>
      </w:r>
      <w:r w:rsidR="00EE698D">
        <w:rPr>
          <w:lang w:eastAsia="en-AU"/>
        </w:rPr>
        <w:t xml:space="preserve"> </w:t>
      </w:r>
      <w:r w:rsidR="00385985">
        <w:rPr>
          <w:lang w:eastAsia="en-AU"/>
        </w:rPr>
        <w:t>Strengths</w:t>
      </w:r>
      <w:r w:rsidR="00EE698D">
        <w:rPr>
          <w:lang w:eastAsia="en-AU"/>
        </w:rPr>
        <w:t xml:space="preserve"> include</w:t>
      </w:r>
      <w:r w:rsidR="005641C9">
        <w:rPr>
          <w:lang w:eastAsia="en-AU"/>
        </w:rPr>
        <w:t>d</w:t>
      </w:r>
      <w:r w:rsidR="00EE698D">
        <w:rPr>
          <w:lang w:eastAsia="en-AU"/>
        </w:rPr>
        <w:t xml:space="preserve">: </w:t>
      </w:r>
    </w:p>
    <w:p w14:paraId="5D888F9D" w14:textId="1A1EE85F" w:rsidR="0041531E" w:rsidRDefault="00FE7D1A" w:rsidP="0041531E">
      <w:pPr>
        <w:pStyle w:val="Bullet"/>
      </w:pPr>
      <w:r>
        <w:t>s</w:t>
      </w:r>
      <w:r w:rsidR="0041531E">
        <w:t xml:space="preserve">table leadership </w:t>
      </w:r>
      <w:r w:rsidR="00C5486E">
        <w:t>which reinforced a strong shared sense of purpose and organisational identity over time</w:t>
      </w:r>
    </w:p>
    <w:p w14:paraId="2DD30CE7" w14:textId="20167F50" w:rsidR="009B3C55" w:rsidRDefault="008C0757" w:rsidP="009B3C55">
      <w:pPr>
        <w:pStyle w:val="Bullet"/>
      </w:pPr>
      <w:r>
        <w:t>d</w:t>
      </w:r>
      <w:r w:rsidR="00944B57">
        <w:t xml:space="preserve">edicated </w:t>
      </w:r>
      <w:r w:rsidR="00345D70">
        <w:t xml:space="preserve">staff </w:t>
      </w:r>
      <w:r w:rsidR="00D931E7">
        <w:t xml:space="preserve">who </w:t>
      </w:r>
      <w:r w:rsidR="00F5274D">
        <w:t>were</w:t>
      </w:r>
      <w:r w:rsidR="00D931E7">
        <w:t xml:space="preserve"> passionate about achieving </w:t>
      </w:r>
      <w:r w:rsidR="00345D70">
        <w:t>native title outcomes for clients and progress</w:t>
      </w:r>
      <w:r>
        <w:t>ing</w:t>
      </w:r>
      <w:r w:rsidR="00345D70">
        <w:t xml:space="preserve"> self-determination</w:t>
      </w:r>
      <w:r w:rsidR="00E53A81">
        <w:t xml:space="preserve"> more generally</w:t>
      </w:r>
    </w:p>
    <w:p w14:paraId="47282C26" w14:textId="743497AB" w:rsidR="00AE1865" w:rsidRDefault="008C0757" w:rsidP="00AE1865">
      <w:pPr>
        <w:pStyle w:val="Bullet"/>
      </w:pPr>
      <w:r>
        <w:t>a</w:t>
      </w:r>
      <w:r w:rsidR="00573DA2">
        <w:t xml:space="preserve"> culturally competent </w:t>
      </w:r>
      <w:r w:rsidR="0010776F">
        <w:t xml:space="preserve">and safe workforce that </w:t>
      </w:r>
      <w:r>
        <w:t xml:space="preserve">worked </w:t>
      </w:r>
      <w:r w:rsidR="00135CFC">
        <w:t xml:space="preserve">respectfully </w:t>
      </w:r>
      <w:r w:rsidR="00D4355E">
        <w:t xml:space="preserve">with community and </w:t>
      </w:r>
      <w:r w:rsidR="00EB31F6">
        <w:t>Traditional Owners</w:t>
      </w:r>
      <w:r w:rsidR="00135CFC">
        <w:t xml:space="preserve">. </w:t>
      </w:r>
    </w:p>
    <w:p w14:paraId="7FAD354F" w14:textId="3596E047" w:rsidR="00590AB0" w:rsidRPr="00590AB0" w:rsidRDefault="00590AB0" w:rsidP="00EB31F6">
      <w:pPr>
        <w:pStyle w:val="Heading5"/>
      </w:pPr>
      <w:r w:rsidRPr="00590AB0">
        <w:t xml:space="preserve">There </w:t>
      </w:r>
      <w:r w:rsidR="00A73327">
        <w:t>were</w:t>
      </w:r>
      <w:r w:rsidRPr="00590AB0">
        <w:t xml:space="preserve"> reports of </w:t>
      </w:r>
      <w:r w:rsidR="00C020C0">
        <w:t xml:space="preserve">potential </w:t>
      </w:r>
      <w:r w:rsidRPr="00590AB0">
        <w:t xml:space="preserve">psychosocial risks </w:t>
      </w:r>
      <w:r w:rsidR="00201976">
        <w:t>that should continue to be managed</w:t>
      </w:r>
      <w:r w:rsidR="00C020C0">
        <w:t xml:space="preserve"> by SANTS management</w:t>
      </w:r>
    </w:p>
    <w:p w14:paraId="22AB8515" w14:textId="68C5D8FA" w:rsidR="0084152E" w:rsidRDefault="00590AB0" w:rsidP="00590AB0">
      <w:pPr>
        <w:rPr>
          <w:lang w:eastAsia="en-AU"/>
        </w:rPr>
      </w:pPr>
      <w:r>
        <w:rPr>
          <w:lang w:eastAsia="en-AU"/>
        </w:rPr>
        <w:t xml:space="preserve">Many staff reported that </w:t>
      </w:r>
      <w:r w:rsidR="008C0757">
        <w:rPr>
          <w:lang w:eastAsia="en-AU"/>
        </w:rPr>
        <w:t xml:space="preserve">although </w:t>
      </w:r>
      <w:r>
        <w:rPr>
          <w:lang w:eastAsia="en-AU"/>
        </w:rPr>
        <w:t xml:space="preserve">SANTS </w:t>
      </w:r>
      <w:r w:rsidR="002924A7">
        <w:rPr>
          <w:lang w:eastAsia="en-AU"/>
        </w:rPr>
        <w:t xml:space="preserve">had </w:t>
      </w:r>
      <w:r w:rsidR="0084152E">
        <w:rPr>
          <w:lang w:eastAsia="en-AU"/>
        </w:rPr>
        <w:t xml:space="preserve">achieved </w:t>
      </w:r>
      <w:r>
        <w:rPr>
          <w:lang w:eastAsia="en-AU"/>
        </w:rPr>
        <w:t xml:space="preserve">a significant amount since July 2019, the last few years </w:t>
      </w:r>
      <w:r w:rsidR="002924A7">
        <w:rPr>
          <w:lang w:eastAsia="en-AU"/>
        </w:rPr>
        <w:t xml:space="preserve">had </w:t>
      </w:r>
      <w:r>
        <w:rPr>
          <w:lang w:eastAsia="en-AU"/>
        </w:rPr>
        <w:t xml:space="preserve">been challenging. The demanding pace of work set by the Federal Court, </w:t>
      </w:r>
      <w:r w:rsidR="008A2282">
        <w:rPr>
          <w:lang w:eastAsia="en-AU"/>
        </w:rPr>
        <w:t>the high working hours</w:t>
      </w:r>
      <w:r>
        <w:rPr>
          <w:lang w:eastAsia="en-AU"/>
        </w:rPr>
        <w:t xml:space="preserve"> during the </w:t>
      </w:r>
      <w:r w:rsidR="00FB60DF">
        <w:rPr>
          <w:lang w:eastAsia="en-AU"/>
        </w:rPr>
        <w:t xml:space="preserve">Review </w:t>
      </w:r>
      <w:r>
        <w:rPr>
          <w:lang w:eastAsia="en-AU"/>
        </w:rPr>
        <w:t>period (particularly in the legal and research teams)</w:t>
      </w:r>
      <w:r w:rsidR="0084152E">
        <w:rPr>
          <w:lang w:eastAsia="en-AU"/>
        </w:rPr>
        <w:t>,</w:t>
      </w:r>
      <w:r>
        <w:rPr>
          <w:lang w:eastAsia="en-AU"/>
        </w:rPr>
        <w:t xml:space="preserve"> in addition to COVID-19 disruptions</w:t>
      </w:r>
      <w:r w:rsidR="0084152E">
        <w:rPr>
          <w:lang w:eastAsia="en-AU"/>
        </w:rPr>
        <w:t>,</w:t>
      </w:r>
      <w:r>
        <w:rPr>
          <w:lang w:eastAsia="en-AU"/>
        </w:rPr>
        <w:t xml:space="preserve"> placed significant strain on the organisation. Staff noted that </w:t>
      </w:r>
      <w:r w:rsidRPr="00074191">
        <w:rPr>
          <w:lang w:eastAsia="en-AU"/>
        </w:rPr>
        <w:t xml:space="preserve">the </w:t>
      </w:r>
      <w:r w:rsidR="00FB60DF" w:rsidRPr="00074191">
        <w:rPr>
          <w:lang w:eastAsia="en-AU"/>
        </w:rPr>
        <w:t xml:space="preserve">Review </w:t>
      </w:r>
      <w:r w:rsidRPr="00074191">
        <w:rPr>
          <w:lang w:eastAsia="en-AU"/>
        </w:rPr>
        <w:t xml:space="preserve">period was </w:t>
      </w:r>
      <w:r>
        <w:rPr>
          <w:lang w:eastAsia="en-AU"/>
        </w:rPr>
        <w:t>uniquely intense</w:t>
      </w:r>
      <w:r w:rsidR="0084152E">
        <w:rPr>
          <w:lang w:eastAsia="en-AU"/>
        </w:rPr>
        <w:t>:</w:t>
      </w:r>
      <w:r>
        <w:rPr>
          <w:lang w:eastAsia="en-AU"/>
        </w:rPr>
        <w:t xml:space="preserve"> at one</w:t>
      </w:r>
      <w:r w:rsidRPr="00074191">
        <w:rPr>
          <w:lang w:eastAsia="en-AU"/>
        </w:rPr>
        <w:t xml:space="preserve"> point staff were working on three trials concurrently (including the Oodnadatta overlap matter and the Far West Coast Sea Claim matter).</w:t>
      </w:r>
      <w:r>
        <w:rPr>
          <w:lang w:eastAsia="en-AU"/>
        </w:rPr>
        <w:t xml:space="preserve"> </w:t>
      </w:r>
    </w:p>
    <w:p w14:paraId="2B6FDBFA" w14:textId="3E1E1D64" w:rsidR="00590AB0" w:rsidRDefault="00590AB0" w:rsidP="00590AB0">
      <w:pPr>
        <w:rPr>
          <w:lang w:eastAsia="en-AU"/>
        </w:rPr>
      </w:pPr>
      <w:r>
        <w:rPr>
          <w:lang w:eastAsia="en-AU"/>
        </w:rPr>
        <w:t xml:space="preserve">Several staff expressed their concerns around their </w:t>
      </w:r>
      <w:r w:rsidR="00351869">
        <w:rPr>
          <w:lang w:eastAsia="en-AU"/>
        </w:rPr>
        <w:t>levels of stress</w:t>
      </w:r>
      <w:r>
        <w:rPr>
          <w:lang w:eastAsia="en-AU"/>
        </w:rPr>
        <w:t xml:space="preserve"> during </w:t>
      </w:r>
      <w:r w:rsidR="002924A7">
        <w:rPr>
          <w:lang w:eastAsia="en-AU"/>
        </w:rPr>
        <w:t xml:space="preserve">the Review </w:t>
      </w:r>
      <w:r>
        <w:rPr>
          <w:lang w:eastAsia="en-AU"/>
        </w:rPr>
        <w:t xml:space="preserve">period. </w:t>
      </w:r>
      <w:r w:rsidRPr="74A98C98">
        <w:rPr>
          <w:lang w:eastAsia="en-AU"/>
        </w:rPr>
        <w:t>Other staff members reported that despite workloads somewhat subsiding after the intensive trial period, burnout remain</w:t>
      </w:r>
      <w:r w:rsidR="003828EC">
        <w:rPr>
          <w:lang w:eastAsia="en-AU"/>
        </w:rPr>
        <w:t xml:space="preserve">ed </w:t>
      </w:r>
      <w:r w:rsidRPr="74A98C98">
        <w:rPr>
          <w:lang w:eastAsia="en-AU"/>
        </w:rPr>
        <w:t>a key</w:t>
      </w:r>
      <w:r w:rsidR="00C020C0">
        <w:rPr>
          <w:lang w:eastAsia="en-AU"/>
        </w:rPr>
        <w:t xml:space="preserve"> potential</w:t>
      </w:r>
      <w:r w:rsidRPr="74A98C98">
        <w:rPr>
          <w:lang w:eastAsia="en-AU"/>
        </w:rPr>
        <w:t xml:space="preserve"> risk for the organisation. One staff member particularly </w:t>
      </w:r>
      <w:r w:rsidR="00CA494B">
        <w:rPr>
          <w:lang w:eastAsia="en-AU"/>
        </w:rPr>
        <w:t>raised</w:t>
      </w:r>
      <w:r w:rsidRPr="74A98C98">
        <w:rPr>
          <w:lang w:eastAsia="en-AU"/>
        </w:rPr>
        <w:t xml:space="preserve"> the ongoing psychosocial hazards of working in native title due to the ongoing exposure to the trauma of the native title claimants experiencing cultural and other losses. The </w:t>
      </w:r>
      <w:r w:rsidR="00BF5F10">
        <w:rPr>
          <w:lang w:eastAsia="en-AU"/>
        </w:rPr>
        <w:t>HR</w:t>
      </w:r>
      <w:r w:rsidRPr="74A98C98">
        <w:rPr>
          <w:lang w:eastAsia="en-AU"/>
        </w:rPr>
        <w:t xml:space="preserve"> division reported that SANTS continue</w:t>
      </w:r>
      <w:r w:rsidR="00733B2D">
        <w:rPr>
          <w:lang w:eastAsia="en-AU"/>
        </w:rPr>
        <w:t>d</w:t>
      </w:r>
      <w:r w:rsidRPr="74A98C98">
        <w:rPr>
          <w:lang w:eastAsia="en-AU"/>
        </w:rPr>
        <w:t xml:space="preserve"> to support staff to mitigate psychosocial hazards </w:t>
      </w:r>
      <w:r w:rsidR="0084152E">
        <w:rPr>
          <w:lang w:eastAsia="en-AU"/>
        </w:rPr>
        <w:t>by</w:t>
      </w:r>
      <w:r w:rsidR="0084152E" w:rsidRPr="74A98C98">
        <w:rPr>
          <w:lang w:eastAsia="en-AU"/>
        </w:rPr>
        <w:t xml:space="preserve"> </w:t>
      </w:r>
      <w:r w:rsidRPr="74A98C98">
        <w:rPr>
          <w:lang w:eastAsia="en-AU"/>
        </w:rPr>
        <w:t xml:space="preserve">offering counselling services, undertaking mental health information sessions and supporting staff to take leave after busy periods. </w:t>
      </w:r>
    </w:p>
    <w:p w14:paraId="28B3A92E" w14:textId="01F19558" w:rsidR="00201976" w:rsidRPr="00201976" w:rsidRDefault="003D1BE3" w:rsidP="7A0A5CB3">
      <w:pPr>
        <w:pStyle w:val="Heading5"/>
        <w:numPr>
          <w:ilvl w:val="4"/>
          <w:numId w:val="0"/>
        </w:numPr>
      </w:pPr>
      <w:r w:rsidRPr="20BDA18E">
        <w:t>The Review heard of</w:t>
      </w:r>
      <w:r w:rsidR="00201976" w:rsidRPr="20BDA18E">
        <w:t xml:space="preserve"> isolated examples of poor behaviour between some staff</w:t>
      </w:r>
      <w:r w:rsidR="00107168" w:rsidRPr="20BDA18E">
        <w:t xml:space="preserve">, however, </w:t>
      </w:r>
      <w:r w:rsidR="007E49AE">
        <w:t>the Review</w:t>
      </w:r>
      <w:r w:rsidR="007E49AE" w:rsidRPr="20BDA18E">
        <w:t xml:space="preserve"> </w:t>
      </w:r>
      <w:r w:rsidR="00227862" w:rsidRPr="20BDA18E">
        <w:t xml:space="preserve">understand that this </w:t>
      </w:r>
      <w:r w:rsidR="007E49AE">
        <w:t>had</w:t>
      </w:r>
      <w:r w:rsidR="007E49AE" w:rsidRPr="20BDA18E">
        <w:t xml:space="preserve"> </w:t>
      </w:r>
      <w:r w:rsidR="00107168" w:rsidRPr="20BDA18E">
        <w:t>been subsequently managed by SANTS</w:t>
      </w:r>
    </w:p>
    <w:p w14:paraId="5363A4CA" w14:textId="2BFB13A8" w:rsidR="00A14B6B" w:rsidRDefault="00A14B6B" w:rsidP="00590AB0">
      <w:r>
        <w:t xml:space="preserve">A </w:t>
      </w:r>
      <w:r w:rsidR="00107168">
        <w:t xml:space="preserve">small number of SANTS </w:t>
      </w:r>
      <w:r>
        <w:t xml:space="preserve">staff reported experiencing bullying, harassment, aggressive language or </w:t>
      </w:r>
      <w:r w:rsidR="004A206D">
        <w:t xml:space="preserve">poor </w:t>
      </w:r>
      <w:r>
        <w:t xml:space="preserve">behaviour from a member of staff whilst employed at SANTS. </w:t>
      </w:r>
      <w:r w:rsidR="00E26467">
        <w:t xml:space="preserve">The Review received feedback that at least one case was satisfactorily resolved, but it </w:t>
      </w:r>
      <w:r w:rsidR="00D3480E">
        <w:t xml:space="preserve">was </w:t>
      </w:r>
      <w:r>
        <w:t xml:space="preserve">unclear how well </w:t>
      </w:r>
      <w:r w:rsidR="00E26467">
        <w:t>other</w:t>
      </w:r>
      <w:r>
        <w:t xml:space="preserve"> incidents were resolved. A </w:t>
      </w:r>
      <w:r w:rsidR="00107168">
        <w:t xml:space="preserve">small number </w:t>
      </w:r>
      <w:r>
        <w:t>of staff also reported deficiencies in how SANTS had handled previous cases of poor behaviour.</w:t>
      </w:r>
      <w:r w:rsidR="007E360F">
        <w:t xml:space="preserve"> </w:t>
      </w:r>
      <w:r w:rsidR="006D2CE0">
        <w:t xml:space="preserve">Some </w:t>
      </w:r>
      <w:r w:rsidR="00EB2457">
        <w:t>stressed the importance of SANTS continuing to foster a positive and supportive workplace after these historical inciden</w:t>
      </w:r>
      <w:r w:rsidR="00227862">
        <w:t>t</w:t>
      </w:r>
      <w:r w:rsidR="005F16F2">
        <w:t>s</w:t>
      </w:r>
      <w:r w:rsidR="00EB2457">
        <w:t xml:space="preserve">. </w:t>
      </w:r>
    </w:p>
    <w:p w14:paraId="7E0F567D" w14:textId="207E4841" w:rsidR="00632372" w:rsidRPr="0016489E" w:rsidRDefault="00632372" w:rsidP="20BDA18E">
      <w:pPr>
        <w:pStyle w:val="Heading5"/>
        <w:numPr>
          <w:ilvl w:val="4"/>
          <w:numId w:val="0"/>
        </w:numPr>
      </w:pPr>
      <w:r w:rsidRPr="20BDA18E">
        <w:t xml:space="preserve">Organisational collaboration </w:t>
      </w:r>
      <w:r w:rsidR="00C939D3" w:rsidRPr="20BDA18E">
        <w:t xml:space="preserve">and </w:t>
      </w:r>
      <w:r w:rsidR="005C4C9A" w:rsidRPr="20BDA18E">
        <w:t xml:space="preserve">a </w:t>
      </w:r>
      <w:r w:rsidR="00356BE7" w:rsidRPr="20BDA18E">
        <w:t xml:space="preserve">shared </w:t>
      </w:r>
      <w:r w:rsidR="005C4C9A" w:rsidRPr="20BDA18E">
        <w:t xml:space="preserve">sense of unity </w:t>
      </w:r>
      <w:r w:rsidRPr="20BDA18E">
        <w:t xml:space="preserve">could </w:t>
      </w:r>
      <w:r w:rsidR="00FF72EC" w:rsidRPr="20BDA18E">
        <w:t xml:space="preserve">have </w:t>
      </w:r>
      <w:r w:rsidRPr="20BDA18E">
        <w:t>be</w:t>
      </w:r>
      <w:r w:rsidR="00E156C7" w:rsidRPr="20BDA18E">
        <w:t>en</w:t>
      </w:r>
      <w:r w:rsidRPr="20BDA18E">
        <w:t xml:space="preserve"> improved</w:t>
      </w:r>
      <w:r w:rsidR="00227862" w:rsidRPr="20BDA18E">
        <w:t>,</w:t>
      </w:r>
      <w:r w:rsidRPr="20BDA18E">
        <w:t xml:space="preserve"> particularly </w:t>
      </w:r>
      <w:r w:rsidR="00AE2B29" w:rsidRPr="20BDA18E">
        <w:t>when</w:t>
      </w:r>
      <w:r w:rsidRPr="20BDA18E">
        <w:t xml:space="preserve"> SANTS onboard</w:t>
      </w:r>
      <w:r w:rsidR="00AE2B29" w:rsidRPr="20BDA18E">
        <w:t>ed</w:t>
      </w:r>
      <w:r w:rsidRPr="20BDA18E">
        <w:t xml:space="preserve"> new staff</w:t>
      </w:r>
    </w:p>
    <w:p w14:paraId="03595482" w14:textId="77D27E12" w:rsidR="00CD2195" w:rsidRDefault="00227862" w:rsidP="009B3C55">
      <w:pPr>
        <w:rPr>
          <w:lang w:eastAsia="en-AU"/>
        </w:rPr>
      </w:pPr>
      <w:r>
        <w:rPr>
          <w:lang w:eastAsia="en-AU"/>
        </w:rPr>
        <w:t>M</w:t>
      </w:r>
      <w:r w:rsidR="00E825D3">
        <w:rPr>
          <w:lang w:eastAsia="en-AU"/>
        </w:rPr>
        <w:t xml:space="preserve">any staff </w:t>
      </w:r>
      <w:r w:rsidR="001B55D7">
        <w:rPr>
          <w:lang w:eastAsia="en-AU"/>
        </w:rPr>
        <w:t>ha</w:t>
      </w:r>
      <w:r w:rsidR="00AE2B29">
        <w:rPr>
          <w:lang w:eastAsia="en-AU"/>
        </w:rPr>
        <w:t>d</w:t>
      </w:r>
      <w:r w:rsidR="001B55D7">
        <w:rPr>
          <w:lang w:eastAsia="en-AU"/>
        </w:rPr>
        <w:t xml:space="preserve"> positive </w:t>
      </w:r>
      <w:r w:rsidR="00D808F6">
        <w:rPr>
          <w:lang w:eastAsia="en-AU"/>
        </w:rPr>
        <w:t xml:space="preserve">experiences, </w:t>
      </w:r>
      <w:r>
        <w:rPr>
          <w:lang w:eastAsia="en-AU"/>
        </w:rPr>
        <w:t xml:space="preserve">but </w:t>
      </w:r>
      <w:r w:rsidR="00D808F6">
        <w:rPr>
          <w:lang w:eastAsia="en-AU"/>
        </w:rPr>
        <w:t>s</w:t>
      </w:r>
      <w:r w:rsidR="002B0D83">
        <w:rPr>
          <w:lang w:eastAsia="en-AU"/>
        </w:rPr>
        <w:t>everal staff reported that</w:t>
      </w:r>
      <w:r w:rsidR="00EB31F6">
        <w:rPr>
          <w:lang w:eastAsia="en-AU"/>
        </w:rPr>
        <w:t xml:space="preserve"> they</w:t>
      </w:r>
      <w:r w:rsidR="002B0D83">
        <w:rPr>
          <w:lang w:eastAsia="en-AU"/>
        </w:rPr>
        <w:t xml:space="preserve"> </w:t>
      </w:r>
      <w:r w:rsidR="00D808F6">
        <w:rPr>
          <w:lang w:eastAsia="en-AU"/>
        </w:rPr>
        <w:t xml:space="preserve">would </w:t>
      </w:r>
      <w:r w:rsidR="00A856B7">
        <w:rPr>
          <w:lang w:eastAsia="en-AU"/>
        </w:rPr>
        <w:t xml:space="preserve">have </w:t>
      </w:r>
      <w:r w:rsidR="00D808F6">
        <w:rPr>
          <w:lang w:eastAsia="en-AU"/>
        </w:rPr>
        <w:t>like</w:t>
      </w:r>
      <w:r w:rsidR="00A856B7">
        <w:rPr>
          <w:lang w:eastAsia="en-AU"/>
        </w:rPr>
        <w:t>d</w:t>
      </w:r>
      <w:r w:rsidR="00D808F6">
        <w:rPr>
          <w:lang w:eastAsia="en-AU"/>
        </w:rPr>
        <w:t xml:space="preserve"> to see</w:t>
      </w:r>
      <w:r w:rsidR="004A27CB">
        <w:rPr>
          <w:lang w:eastAsia="en-AU"/>
        </w:rPr>
        <w:t xml:space="preserve"> collaboration within and between some teams</w:t>
      </w:r>
      <w:r w:rsidR="00CE2B7C">
        <w:rPr>
          <w:lang w:eastAsia="en-AU"/>
        </w:rPr>
        <w:t xml:space="preserve"> </w:t>
      </w:r>
      <w:r w:rsidR="00D808F6">
        <w:rPr>
          <w:lang w:eastAsia="en-AU"/>
        </w:rPr>
        <w:t>strengthened</w:t>
      </w:r>
      <w:r w:rsidR="004A27CB">
        <w:rPr>
          <w:lang w:eastAsia="en-AU"/>
        </w:rPr>
        <w:t xml:space="preserve">. </w:t>
      </w:r>
      <w:r w:rsidR="003D4418">
        <w:rPr>
          <w:lang w:eastAsia="en-AU"/>
        </w:rPr>
        <w:t>Obstacles to internal collaboration relate</w:t>
      </w:r>
      <w:r w:rsidR="005A45A1">
        <w:rPr>
          <w:lang w:eastAsia="en-AU"/>
        </w:rPr>
        <w:t>d</w:t>
      </w:r>
      <w:r w:rsidR="003D4418">
        <w:rPr>
          <w:lang w:eastAsia="en-AU"/>
        </w:rPr>
        <w:t xml:space="preserve"> to systems, </w:t>
      </w:r>
      <w:r w:rsidR="00733B2D">
        <w:rPr>
          <w:lang w:eastAsia="en-AU"/>
        </w:rPr>
        <w:t>structures</w:t>
      </w:r>
      <w:r w:rsidR="003D4418">
        <w:rPr>
          <w:lang w:eastAsia="en-AU"/>
        </w:rPr>
        <w:t xml:space="preserve"> and culture. The institutional knowledge and technical expertise of </w:t>
      </w:r>
      <w:r w:rsidR="00375160">
        <w:rPr>
          <w:lang w:eastAsia="en-AU"/>
        </w:rPr>
        <w:t>long-tenured staff</w:t>
      </w:r>
      <w:r w:rsidR="003D4418">
        <w:rPr>
          <w:lang w:eastAsia="en-AU"/>
        </w:rPr>
        <w:t xml:space="preserve"> </w:t>
      </w:r>
      <w:r w:rsidR="00733B2D">
        <w:rPr>
          <w:lang w:eastAsia="en-AU"/>
        </w:rPr>
        <w:t>was</w:t>
      </w:r>
      <w:r w:rsidR="00A33D9B">
        <w:rPr>
          <w:lang w:eastAsia="en-AU"/>
        </w:rPr>
        <w:t xml:space="preserve"> </w:t>
      </w:r>
      <w:r w:rsidR="003D4418">
        <w:rPr>
          <w:lang w:eastAsia="en-AU"/>
        </w:rPr>
        <w:t>valued</w:t>
      </w:r>
      <w:r>
        <w:rPr>
          <w:lang w:eastAsia="en-AU"/>
        </w:rPr>
        <w:t>;</w:t>
      </w:r>
      <w:r w:rsidR="003D4418">
        <w:rPr>
          <w:lang w:eastAsia="en-AU"/>
        </w:rPr>
        <w:t xml:space="preserve"> however</w:t>
      </w:r>
      <w:r>
        <w:rPr>
          <w:lang w:eastAsia="en-AU"/>
        </w:rPr>
        <w:t>, it</w:t>
      </w:r>
      <w:r w:rsidR="00D54F7D">
        <w:rPr>
          <w:lang w:eastAsia="en-AU"/>
        </w:rPr>
        <w:t xml:space="preserve"> </w:t>
      </w:r>
      <w:r w:rsidR="00733B2D">
        <w:rPr>
          <w:lang w:eastAsia="en-AU"/>
        </w:rPr>
        <w:t>was</w:t>
      </w:r>
      <w:r w:rsidR="00D54F7D">
        <w:rPr>
          <w:lang w:eastAsia="en-AU"/>
        </w:rPr>
        <w:t xml:space="preserve"> difficult to access for some</w:t>
      </w:r>
      <w:r>
        <w:rPr>
          <w:lang w:eastAsia="en-AU"/>
        </w:rPr>
        <w:t xml:space="preserve"> staff</w:t>
      </w:r>
      <w:r w:rsidR="00C65B74">
        <w:rPr>
          <w:lang w:eastAsia="en-AU"/>
        </w:rPr>
        <w:t xml:space="preserve"> due to limited internal meetings</w:t>
      </w:r>
      <w:r w:rsidR="00E42598">
        <w:rPr>
          <w:lang w:eastAsia="en-AU"/>
        </w:rPr>
        <w:t xml:space="preserve"> and</w:t>
      </w:r>
      <w:r w:rsidR="00C65B74">
        <w:rPr>
          <w:lang w:eastAsia="en-AU"/>
        </w:rPr>
        <w:t xml:space="preserve"> formal knowledge sharing</w:t>
      </w:r>
      <w:r w:rsidR="00420A90">
        <w:rPr>
          <w:lang w:eastAsia="en-AU"/>
        </w:rPr>
        <w:t>,</w:t>
      </w:r>
      <w:r w:rsidR="00643F60">
        <w:rPr>
          <w:lang w:eastAsia="en-AU"/>
        </w:rPr>
        <w:t xml:space="preserve"> and poor information management</w:t>
      </w:r>
      <w:r w:rsidR="00E42598">
        <w:rPr>
          <w:lang w:eastAsia="en-AU"/>
        </w:rPr>
        <w:t>.</w:t>
      </w:r>
      <w:r w:rsidR="007F292B">
        <w:rPr>
          <w:lang w:eastAsia="en-AU"/>
        </w:rPr>
        <w:t xml:space="preserve"> </w:t>
      </w:r>
      <w:r w:rsidR="006E07D2">
        <w:rPr>
          <w:lang w:eastAsia="en-AU"/>
        </w:rPr>
        <w:t>In</w:t>
      </w:r>
      <w:r w:rsidR="00145965">
        <w:rPr>
          <w:lang w:eastAsia="en-AU"/>
        </w:rPr>
        <w:t xml:space="preserve"> some </w:t>
      </w:r>
      <w:r w:rsidR="00420A90">
        <w:rPr>
          <w:lang w:eastAsia="en-AU"/>
        </w:rPr>
        <w:t>cases,</w:t>
      </w:r>
      <w:r w:rsidR="006E07D2">
        <w:rPr>
          <w:lang w:eastAsia="en-AU"/>
        </w:rPr>
        <w:t xml:space="preserve"> these challenges were </w:t>
      </w:r>
      <w:r w:rsidR="00CD2195">
        <w:rPr>
          <w:lang w:eastAsia="en-AU"/>
        </w:rPr>
        <w:t>associated</w:t>
      </w:r>
      <w:r w:rsidR="006E07D2">
        <w:rPr>
          <w:lang w:eastAsia="en-AU"/>
        </w:rPr>
        <w:t xml:space="preserve"> </w:t>
      </w:r>
      <w:r w:rsidR="004F1560">
        <w:rPr>
          <w:lang w:eastAsia="en-AU"/>
        </w:rPr>
        <w:t>with</w:t>
      </w:r>
      <w:r w:rsidR="006E07D2">
        <w:rPr>
          <w:lang w:eastAsia="en-AU"/>
        </w:rPr>
        <w:t xml:space="preserve"> a perception that some </w:t>
      </w:r>
      <w:r w:rsidR="00CD2195">
        <w:rPr>
          <w:lang w:eastAsia="en-AU"/>
        </w:rPr>
        <w:t xml:space="preserve">work </w:t>
      </w:r>
      <w:r w:rsidR="0032661E">
        <w:rPr>
          <w:lang w:eastAsia="en-AU"/>
        </w:rPr>
        <w:t>was</w:t>
      </w:r>
      <w:r w:rsidR="00CD2195">
        <w:rPr>
          <w:lang w:eastAsia="en-AU"/>
        </w:rPr>
        <w:t xml:space="preserve"> siloed and conducted in isolation. </w:t>
      </w:r>
      <w:r w:rsidR="00190EF5">
        <w:rPr>
          <w:lang w:eastAsia="en-AU"/>
        </w:rPr>
        <w:t>The</w:t>
      </w:r>
      <w:r w:rsidR="00004976">
        <w:rPr>
          <w:lang w:eastAsia="en-AU"/>
        </w:rPr>
        <w:t xml:space="preserve"> Review </w:t>
      </w:r>
      <w:r w:rsidR="00591B4A">
        <w:rPr>
          <w:lang w:eastAsia="en-AU"/>
        </w:rPr>
        <w:t>believe</w:t>
      </w:r>
      <w:r w:rsidR="00D944DA">
        <w:rPr>
          <w:lang w:eastAsia="en-AU"/>
        </w:rPr>
        <w:t>s</w:t>
      </w:r>
      <w:r w:rsidR="00591B4A">
        <w:rPr>
          <w:lang w:eastAsia="en-AU"/>
        </w:rPr>
        <w:t xml:space="preserve"> there was mor</w:t>
      </w:r>
      <w:r w:rsidR="00C63B48">
        <w:rPr>
          <w:lang w:eastAsia="en-AU"/>
        </w:rPr>
        <w:t>e</w:t>
      </w:r>
      <w:r w:rsidR="00190EF5">
        <w:rPr>
          <w:lang w:eastAsia="en-AU"/>
        </w:rPr>
        <w:t xml:space="preserve"> opportunity for l</w:t>
      </w:r>
      <w:r w:rsidR="00190EF5" w:rsidRPr="00EF15B3">
        <w:rPr>
          <w:lang w:eastAsia="en-AU"/>
        </w:rPr>
        <w:t xml:space="preserve">ong-tenured employees </w:t>
      </w:r>
      <w:r w:rsidR="00190EF5">
        <w:rPr>
          <w:lang w:eastAsia="en-AU"/>
        </w:rPr>
        <w:t>to</w:t>
      </w:r>
      <w:r w:rsidR="00190EF5" w:rsidRPr="00EF15B3">
        <w:rPr>
          <w:lang w:eastAsia="en-AU"/>
        </w:rPr>
        <w:t xml:space="preserve"> </w:t>
      </w:r>
      <w:r w:rsidR="00190EF5">
        <w:rPr>
          <w:lang w:eastAsia="en-AU"/>
        </w:rPr>
        <w:t xml:space="preserve">share their deep expertise and </w:t>
      </w:r>
      <w:r>
        <w:rPr>
          <w:lang w:eastAsia="en-AU"/>
        </w:rPr>
        <w:t xml:space="preserve">to </w:t>
      </w:r>
      <w:r w:rsidR="00190EF5">
        <w:rPr>
          <w:lang w:eastAsia="en-AU"/>
        </w:rPr>
        <w:t>serve as mentors to newer team members, in addition to establishing team coordination activities which facilitate information sharing and collaboration.</w:t>
      </w:r>
    </w:p>
    <w:p w14:paraId="7177808E" w14:textId="3CABAE0F" w:rsidR="00FA6B9D" w:rsidRDefault="00FA6B9D" w:rsidP="20BDA18E">
      <w:pPr>
        <w:pStyle w:val="Heading4"/>
      </w:pPr>
      <w:r w:rsidRPr="20BDA18E">
        <w:lastRenderedPageBreak/>
        <w:t>Financial management</w:t>
      </w:r>
    </w:p>
    <w:p w14:paraId="329AB2B1" w14:textId="01FC0CC1" w:rsidR="00F0508F" w:rsidRDefault="00F0508F" w:rsidP="6532BC3B">
      <w:pPr>
        <w:pStyle w:val="Heading5"/>
        <w:numPr>
          <w:ilvl w:val="4"/>
          <w:numId w:val="0"/>
        </w:numPr>
      </w:pPr>
      <w:r w:rsidRPr="20BDA18E">
        <w:t xml:space="preserve">SANTS </w:t>
      </w:r>
      <w:r w:rsidR="00573833" w:rsidRPr="20BDA18E">
        <w:t>ha</w:t>
      </w:r>
      <w:r w:rsidR="002E4F8E" w:rsidRPr="20BDA18E">
        <w:t>d</w:t>
      </w:r>
      <w:r w:rsidRPr="20BDA18E">
        <w:t xml:space="preserve"> robust financial management strategi</w:t>
      </w:r>
      <w:r w:rsidR="00F21D9A" w:rsidRPr="20BDA18E">
        <w:t>es and systems</w:t>
      </w:r>
      <w:r w:rsidRPr="20BDA18E">
        <w:t xml:space="preserve"> </w:t>
      </w:r>
    </w:p>
    <w:p w14:paraId="4965DE09" w14:textId="614504D8" w:rsidR="00FF4E62" w:rsidRDefault="000C3615" w:rsidP="00AB522A">
      <w:pPr>
        <w:rPr>
          <w:lang w:eastAsia="en-AU"/>
        </w:rPr>
      </w:pPr>
      <w:r w:rsidRPr="00E628D3">
        <w:rPr>
          <w:lang w:eastAsia="en-AU"/>
        </w:rPr>
        <w:t xml:space="preserve">SANTS complied with its legislative </w:t>
      </w:r>
      <w:r w:rsidR="004734F7" w:rsidRPr="00E628D3">
        <w:rPr>
          <w:lang w:eastAsia="en-AU"/>
        </w:rPr>
        <w:t xml:space="preserve">financial requirements during the </w:t>
      </w:r>
      <w:r w:rsidR="00FB60DF" w:rsidRPr="00E628D3">
        <w:rPr>
          <w:lang w:eastAsia="en-AU"/>
        </w:rPr>
        <w:t xml:space="preserve">Review </w:t>
      </w:r>
      <w:r w:rsidR="000A7918" w:rsidRPr="00E628D3">
        <w:rPr>
          <w:lang w:eastAsia="en-AU"/>
        </w:rPr>
        <w:t>perio</w:t>
      </w:r>
      <w:r w:rsidR="00462341" w:rsidRPr="00E628D3">
        <w:rPr>
          <w:lang w:eastAsia="en-AU"/>
        </w:rPr>
        <w:t xml:space="preserve">d. </w:t>
      </w:r>
      <w:r w:rsidR="0041595E" w:rsidRPr="00E628D3">
        <w:rPr>
          <w:lang w:eastAsia="en-AU"/>
        </w:rPr>
        <w:t>SANTS</w:t>
      </w:r>
      <w:r w:rsidR="00462341" w:rsidRPr="00E628D3">
        <w:rPr>
          <w:lang w:eastAsia="en-AU"/>
        </w:rPr>
        <w:t>’</w:t>
      </w:r>
      <w:r w:rsidR="00DB284E">
        <w:rPr>
          <w:lang w:eastAsia="en-AU"/>
        </w:rPr>
        <w:t>s</w:t>
      </w:r>
      <w:r w:rsidR="0041595E" w:rsidRPr="00E628D3">
        <w:rPr>
          <w:lang w:eastAsia="en-AU"/>
        </w:rPr>
        <w:t xml:space="preserve"> financial statements </w:t>
      </w:r>
      <w:r w:rsidR="00E353C4">
        <w:rPr>
          <w:lang w:eastAsia="en-AU"/>
        </w:rPr>
        <w:t>were</w:t>
      </w:r>
      <w:r w:rsidR="0041595E" w:rsidRPr="00E628D3">
        <w:rPr>
          <w:lang w:eastAsia="en-AU"/>
        </w:rPr>
        <w:t xml:space="preserve"> audited</w:t>
      </w:r>
      <w:r w:rsidR="00227862">
        <w:rPr>
          <w:lang w:eastAsia="en-AU"/>
        </w:rPr>
        <w:t xml:space="preserve"> </w:t>
      </w:r>
      <w:r w:rsidR="00227862" w:rsidRPr="00E628D3">
        <w:rPr>
          <w:lang w:eastAsia="en-AU"/>
        </w:rPr>
        <w:t>by external auditors</w:t>
      </w:r>
      <w:r w:rsidR="0041595E" w:rsidRPr="00E628D3">
        <w:rPr>
          <w:lang w:eastAsia="en-AU"/>
        </w:rPr>
        <w:t xml:space="preserve"> in accordance with Australian Accounting Standards. This form</w:t>
      </w:r>
      <w:r w:rsidR="00E353C4">
        <w:rPr>
          <w:lang w:eastAsia="en-AU"/>
        </w:rPr>
        <w:t>ed</w:t>
      </w:r>
      <w:r w:rsidR="0041595E" w:rsidRPr="00E628D3">
        <w:rPr>
          <w:lang w:eastAsia="en-AU"/>
        </w:rPr>
        <w:t xml:space="preserve"> the bas</w:t>
      </w:r>
      <w:r w:rsidR="001F1FF1">
        <w:rPr>
          <w:lang w:eastAsia="en-AU"/>
        </w:rPr>
        <w:t>i</w:t>
      </w:r>
      <w:r w:rsidR="0041595E" w:rsidRPr="00E628D3">
        <w:rPr>
          <w:lang w:eastAsia="en-AU"/>
        </w:rPr>
        <w:t>s of SANTS</w:t>
      </w:r>
      <w:r w:rsidR="00EB31F6">
        <w:rPr>
          <w:lang w:eastAsia="en-AU"/>
        </w:rPr>
        <w:t>’</w:t>
      </w:r>
      <w:r w:rsidR="00DB284E">
        <w:rPr>
          <w:lang w:eastAsia="en-AU"/>
        </w:rPr>
        <w:t>s</w:t>
      </w:r>
      <w:r w:rsidR="0041595E" w:rsidRPr="00E628D3">
        <w:rPr>
          <w:lang w:eastAsia="en-AU"/>
        </w:rPr>
        <w:t xml:space="preserve"> reporting to </w:t>
      </w:r>
      <w:r w:rsidR="00227862">
        <w:rPr>
          <w:lang w:eastAsia="en-AU"/>
        </w:rPr>
        <w:t xml:space="preserve">the </w:t>
      </w:r>
      <w:r w:rsidR="0041595E" w:rsidRPr="00E628D3">
        <w:rPr>
          <w:lang w:eastAsia="en-AU"/>
        </w:rPr>
        <w:t xml:space="preserve">NIAA. </w:t>
      </w:r>
      <w:r w:rsidR="00A41F76">
        <w:rPr>
          <w:lang w:eastAsia="en-AU"/>
        </w:rPr>
        <w:t>SANT</w:t>
      </w:r>
      <w:r w:rsidR="00AE16D6">
        <w:rPr>
          <w:lang w:eastAsia="en-AU"/>
        </w:rPr>
        <w:t>S’</w:t>
      </w:r>
      <w:r w:rsidR="00DB284E">
        <w:rPr>
          <w:lang w:eastAsia="en-AU"/>
        </w:rPr>
        <w:t>s</w:t>
      </w:r>
      <w:r w:rsidR="00AE16D6">
        <w:rPr>
          <w:lang w:eastAsia="en-AU"/>
        </w:rPr>
        <w:t xml:space="preserve"> financial team </w:t>
      </w:r>
      <w:r w:rsidR="00E353C4">
        <w:rPr>
          <w:lang w:eastAsia="en-AU"/>
        </w:rPr>
        <w:t>undertook</w:t>
      </w:r>
      <w:r w:rsidR="00AE16D6">
        <w:rPr>
          <w:lang w:eastAsia="en-AU"/>
        </w:rPr>
        <w:t xml:space="preserve"> </w:t>
      </w:r>
      <w:r w:rsidR="00A41F76">
        <w:rPr>
          <w:lang w:eastAsia="en-AU"/>
        </w:rPr>
        <w:t>continual financial training including</w:t>
      </w:r>
      <w:r w:rsidR="00AE16D6">
        <w:rPr>
          <w:lang w:eastAsia="en-AU"/>
        </w:rPr>
        <w:t xml:space="preserve"> workshops </w:t>
      </w:r>
      <w:r w:rsidR="00F0424B">
        <w:rPr>
          <w:lang w:eastAsia="en-AU"/>
        </w:rPr>
        <w:t xml:space="preserve">around superannuation, payroll, </w:t>
      </w:r>
      <w:r w:rsidR="00974E84">
        <w:rPr>
          <w:lang w:eastAsia="en-AU"/>
        </w:rPr>
        <w:t>fraud</w:t>
      </w:r>
      <w:r w:rsidR="00F0424B">
        <w:rPr>
          <w:lang w:eastAsia="en-AU"/>
        </w:rPr>
        <w:t xml:space="preserve"> and corruption.</w:t>
      </w:r>
      <w:r w:rsidR="00AE16D6">
        <w:rPr>
          <w:lang w:eastAsia="en-AU"/>
        </w:rPr>
        <w:t xml:space="preserve"> </w:t>
      </w:r>
      <w:r w:rsidR="003E0075" w:rsidRPr="00E628D3">
        <w:rPr>
          <w:lang w:eastAsia="en-AU"/>
        </w:rPr>
        <w:t>SANT</w:t>
      </w:r>
      <w:r w:rsidR="00462341" w:rsidRPr="00E628D3">
        <w:rPr>
          <w:lang w:eastAsia="en-AU"/>
        </w:rPr>
        <w:t>S</w:t>
      </w:r>
      <w:r w:rsidR="003E0075" w:rsidRPr="00E628D3">
        <w:rPr>
          <w:lang w:eastAsia="en-AU"/>
        </w:rPr>
        <w:t xml:space="preserve"> developed Financial Guiding Principles</w:t>
      </w:r>
      <w:r w:rsidR="00252A28" w:rsidRPr="00E628D3">
        <w:rPr>
          <w:lang w:eastAsia="en-AU"/>
        </w:rPr>
        <w:t xml:space="preserve"> as part of </w:t>
      </w:r>
      <w:r w:rsidR="00462341" w:rsidRPr="00E628D3">
        <w:rPr>
          <w:lang w:eastAsia="en-AU"/>
        </w:rPr>
        <w:t>its</w:t>
      </w:r>
      <w:r w:rsidR="00462341">
        <w:rPr>
          <w:lang w:eastAsia="en-AU"/>
        </w:rPr>
        <w:t xml:space="preserve"> </w:t>
      </w:r>
      <w:r w:rsidR="00252A28">
        <w:rPr>
          <w:lang w:eastAsia="en-AU"/>
        </w:rPr>
        <w:t>broader financial framework that aim</w:t>
      </w:r>
      <w:r w:rsidR="00D96121">
        <w:rPr>
          <w:lang w:eastAsia="en-AU"/>
        </w:rPr>
        <w:t>s</w:t>
      </w:r>
      <w:r w:rsidR="00252A28">
        <w:rPr>
          <w:lang w:eastAsia="en-AU"/>
        </w:rPr>
        <w:t xml:space="preserve"> to reinforce the importance of good financial management</w:t>
      </w:r>
      <w:r w:rsidR="00351152">
        <w:rPr>
          <w:lang w:eastAsia="en-AU"/>
        </w:rPr>
        <w:t xml:space="preserve"> (see</w:t>
      </w:r>
      <w:r w:rsidR="00F51CC3">
        <w:rPr>
          <w:lang w:eastAsia="en-AU"/>
        </w:rPr>
        <w:t xml:space="preserve"> </w:t>
      </w:r>
      <w:r w:rsidR="00F51CC3">
        <w:rPr>
          <w:lang w:eastAsia="en-AU"/>
        </w:rPr>
        <w:fldChar w:fldCharType="begin"/>
      </w:r>
      <w:r w:rsidR="00F51CC3">
        <w:rPr>
          <w:lang w:eastAsia="en-AU"/>
        </w:rPr>
        <w:instrText xml:space="preserve"> REF _Ref147157697 \h </w:instrText>
      </w:r>
      <w:r w:rsidR="00F51CC3">
        <w:rPr>
          <w:lang w:eastAsia="en-AU"/>
        </w:rPr>
      </w:r>
      <w:r w:rsidR="00F51CC3">
        <w:rPr>
          <w:lang w:eastAsia="en-AU"/>
        </w:rPr>
        <w:fldChar w:fldCharType="separate"/>
      </w:r>
      <w:r w:rsidR="002D4625">
        <w:t xml:space="preserve">Figure </w:t>
      </w:r>
      <w:r w:rsidR="002D4625">
        <w:rPr>
          <w:noProof/>
        </w:rPr>
        <w:t>5</w:t>
      </w:r>
      <w:r w:rsidR="00F51CC3">
        <w:rPr>
          <w:lang w:eastAsia="en-AU"/>
        </w:rPr>
        <w:fldChar w:fldCharType="end"/>
      </w:r>
      <w:r w:rsidR="00F51CC3">
        <w:rPr>
          <w:lang w:eastAsia="en-AU"/>
        </w:rPr>
        <w:t>)</w:t>
      </w:r>
      <w:r w:rsidR="00252A28">
        <w:rPr>
          <w:lang w:eastAsia="en-AU"/>
        </w:rPr>
        <w:t xml:space="preserve">. </w:t>
      </w:r>
    </w:p>
    <w:p w14:paraId="2A6AC51F" w14:textId="053B834D" w:rsidR="008A2282" w:rsidRDefault="008A2282" w:rsidP="008A2282">
      <w:pPr>
        <w:pStyle w:val="Caption"/>
        <w:rPr>
          <w:lang w:eastAsia="en-AU"/>
        </w:rPr>
      </w:pPr>
      <w:bookmarkStart w:id="39" w:name="_Ref147157697"/>
      <w:r>
        <w:t xml:space="preserve">Figure </w:t>
      </w:r>
      <w:r>
        <w:fldChar w:fldCharType="begin"/>
      </w:r>
      <w:r>
        <w:instrText xml:space="preserve"> SEQ Figure \* ARABIC </w:instrText>
      </w:r>
      <w:r>
        <w:fldChar w:fldCharType="separate"/>
      </w:r>
      <w:r w:rsidR="002D4625">
        <w:rPr>
          <w:noProof/>
        </w:rPr>
        <w:t>5</w:t>
      </w:r>
      <w:r>
        <w:fldChar w:fldCharType="end"/>
      </w:r>
      <w:bookmarkEnd w:id="39"/>
      <w:r>
        <w:t xml:space="preserve"> | SANTS Financial Guiding Principles </w:t>
      </w:r>
    </w:p>
    <w:tbl>
      <w:tblPr>
        <w:tblStyle w:val="TableGrid"/>
        <w:tblW w:w="0" w:type="auto"/>
        <w:tblLook w:val="04A0" w:firstRow="1" w:lastRow="0" w:firstColumn="1" w:lastColumn="0" w:noHBand="0" w:noVBand="1"/>
      </w:tblPr>
      <w:tblGrid>
        <w:gridCol w:w="8930"/>
      </w:tblGrid>
      <w:tr w:rsidR="008A2282" w14:paraId="58F5F54D"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22C866EF" w14:textId="77777777" w:rsidR="008A2282" w:rsidRPr="005514C1" w:rsidRDefault="008A2282">
            <w:pPr>
              <w:rPr>
                <w:lang w:eastAsia="en-AU"/>
              </w:rPr>
            </w:pPr>
            <w:r w:rsidRPr="005514C1">
              <w:rPr>
                <w:lang w:eastAsia="en-AU"/>
              </w:rPr>
              <w:t xml:space="preserve">Principle 1: Finances will be managed responsibly to enhance the wellbeing of Aboriginal </w:t>
            </w:r>
            <w:r>
              <w:rPr>
                <w:lang w:eastAsia="en-AU"/>
              </w:rPr>
              <w:t>p</w:t>
            </w:r>
            <w:r w:rsidRPr="005514C1">
              <w:rPr>
                <w:lang w:eastAsia="en-AU"/>
              </w:rPr>
              <w:t xml:space="preserve">eoples. </w:t>
            </w:r>
          </w:p>
          <w:p w14:paraId="7D21A22E" w14:textId="4A8D9AFD" w:rsidR="008A2282" w:rsidRPr="005514C1" w:rsidRDefault="008A2282">
            <w:pPr>
              <w:rPr>
                <w:lang w:eastAsia="en-AU"/>
              </w:rPr>
            </w:pPr>
            <w:r w:rsidRPr="005514C1">
              <w:rPr>
                <w:lang w:eastAsia="en-AU"/>
              </w:rPr>
              <w:t>Principle 2: SANTS</w:t>
            </w:r>
            <w:r>
              <w:rPr>
                <w:lang w:eastAsia="en-AU"/>
              </w:rPr>
              <w:t>’</w:t>
            </w:r>
            <w:r w:rsidR="00EA49B1">
              <w:rPr>
                <w:lang w:eastAsia="en-AU"/>
              </w:rPr>
              <w:t>s</w:t>
            </w:r>
            <w:r w:rsidRPr="005514C1">
              <w:rPr>
                <w:lang w:eastAsia="en-AU"/>
              </w:rPr>
              <w:t xml:space="preserve"> financial position will be robust enough to reduce the impact of unanticipated events and absorb the volatility inherent in revenues and expenses where possible.</w:t>
            </w:r>
          </w:p>
          <w:p w14:paraId="0E57CA3B" w14:textId="77777777" w:rsidR="008A2282" w:rsidRPr="005514C1" w:rsidRDefault="008A2282">
            <w:pPr>
              <w:rPr>
                <w:lang w:eastAsia="en-AU"/>
              </w:rPr>
            </w:pPr>
            <w:r w:rsidRPr="005514C1">
              <w:rPr>
                <w:lang w:eastAsia="en-AU"/>
              </w:rPr>
              <w:t>Principle 3: Resources will be allocated to those activities that generate community benefit.</w:t>
            </w:r>
            <w:r>
              <w:rPr>
                <w:lang w:eastAsia="en-AU"/>
              </w:rPr>
              <w:t xml:space="preserve"> </w:t>
            </w:r>
          </w:p>
        </w:tc>
      </w:tr>
    </w:tbl>
    <w:p w14:paraId="75EA2502" w14:textId="2E863D01" w:rsidR="00F0508F" w:rsidRPr="005C5C63" w:rsidRDefault="006E0E3E" w:rsidP="00AB522A">
      <w:pPr>
        <w:rPr>
          <w:lang w:eastAsia="en-AU"/>
        </w:rPr>
      </w:pPr>
      <w:r>
        <w:rPr>
          <w:lang w:eastAsia="en-AU"/>
        </w:rPr>
        <w:br/>
      </w:r>
      <w:r w:rsidR="000341DB">
        <w:rPr>
          <w:lang w:eastAsia="en-AU"/>
        </w:rPr>
        <w:t>The Review</w:t>
      </w:r>
      <w:r w:rsidR="00A95CF9">
        <w:rPr>
          <w:lang w:eastAsia="en-AU"/>
        </w:rPr>
        <w:t xml:space="preserve"> </w:t>
      </w:r>
      <w:r w:rsidR="00227862">
        <w:rPr>
          <w:lang w:eastAsia="en-AU"/>
        </w:rPr>
        <w:t xml:space="preserve">found </w:t>
      </w:r>
      <w:r w:rsidR="00DD4B7E">
        <w:rPr>
          <w:lang w:eastAsia="en-AU"/>
        </w:rPr>
        <w:t xml:space="preserve">that </w:t>
      </w:r>
      <w:r w:rsidR="00884844">
        <w:rPr>
          <w:lang w:eastAsia="en-AU"/>
        </w:rPr>
        <w:t xml:space="preserve">SANTS </w:t>
      </w:r>
      <w:r w:rsidR="0098441C">
        <w:rPr>
          <w:lang w:eastAsia="en-AU"/>
        </w:rPr>
        <w:t>had</w:t>
      </w:r>
      <w:r w:rsidR="00884844">
        <w:rPr>
          <w:lang w:eastAsia="en-AU"/>
        </w:rPr>
        <w:t xml:space="preserve"> </w:t>
      </w:r>
      <w:r w:rsidR="00233BB2">
        <w:rPr>
          <w:lang w:eastAsia="en-AU"/>
        </w:rPr>
        <w:t>sound financial management</w:t>
      </w:r>
      <w:r w:rsidR="00227862">
        <w:rPr>
          <w:lang w:eastAsia="en-AU"/>
        </w:rPr>
        <w:t>,</w:t>
      </w:r>
      <w:r w:rsidR="00233BB2">
        <w:rPr>
          <w:lang w:eastAsia="en-AU"/>
        </w:rPr>
        <w:t xml:space="preserve"> including frequent reporting to staff, </w:t>
      </w:r>
      <w:r w:rsidR="00227862">
        <w:rPr>
          <w:lang w:eastAsia="en-AU"/>
        </w:rPr>
        <w:t xml:space="preserve">the </w:t>
      </w:r>
      <w:r w:rsidR="00974E84">
        <w:rPr>
          <w:lang w:eastAsia="en-AU"/>
        </w:rPr>
        <w:t>CEO</w:t>
      </w:r>
      <w:r w:rsidR="00233BB2">
        <w:rPr>
          <w:lang w:eastAsia="en-AU"/>
        </w:rPr>
        <w:t xml:space="preserve"> and the </w:t>
      </w:r>
      <w:r w:rsidR="000B64CF">
        <w:rPr>
          <w:lang w:eastAsia="en-AU"/>
        </w:rPr>
        <w:t>B</w:t>
      </w:r>
      <w:r w:rsidR="00233BB2">
        <w:rPr>
          <w:lang w:eastAsia="en-AU"/>
        </w:rPr>
        <w:t>oard</w:t>
      </w:r>
      <w:r w:rsidR="009F3C48">
        <w:rPr>
          <w:lang w:eastAsia="en-AU"/>
        </w:rPr>
        <w:t xml:space="preserve"> </w:t>
      </w:r>
      <w:r w:rsidR="00CC510C">
        <w:rPr>
          <w:lang w:eastAsia="en-AU"/>
        </w:rPr>
        <w:t xml:space="preserve">to </w:t>
      </w:r>
      <w:r w:rsidR="006E0380">
        <w:rPr>
          <w:lang w:eastAsia="en-AU"/>
        </w:rPr>
        <w:t>ensure</w:t>
      </w:r>
      <w:r w:rsidR="00CC510C">
        <w:rPr>
          <w:lang w:eastAsia="en-AU"/>
        </w:rPr>
        <w:t xml:space="preserve"> </w:t>
      </w:r>
      <w:r w:rsidR="00227862">
        <w:rPr>
          <w:lang w:eastAsia="en-AU"/>
        </w:rPr>
        <w:t xml:space="preserve">that </w:t>
      </w:r>
      <w:r w:rsidR="00CC510C">
        <w:rPr>
          <w:lang w:eastAsia="en-AU"/>
        </w:rPr>
        <w:t>everyone</w:t>
      </w:r>
      <w:r w:rsidR="006E0380">
        <w:rPr>
          <w:lang w:eastAsia="en-AU"/>
        </w:rPr>
        <w:t xml:space="preserve"> </w:t>
      </w:r>
      <w:r w:rsidR="00941073">
        <w:rPr>
          <w:lang w:eastAsia="en-AU"/>
        </w:rPr>
        <w:t>wa</w:t>
      </w:r>
      <w:r w:rsidR="006E0380">
        <w:rPr>
          <w:lang w:eastAsia="en-AU"/>
        </w:rPr>
        <w:t>s</w:t>
      </w:r>
      <w:r w:rsidR="00CC510C">
        <w:rPr>
          <w:lang w:eastAsia="en-AU"/>
        </w:rPr>
        <w:t xml:space="preserve"> abreast of budgets and</w:t>
      </w:r>
      <w:r w:rsidR="001C7DF9">
        <w:rPr>
          <w:lang w:eastAsia="en-AU"/>
        </w:rPr>
        <w:t xml:space="preserve"> forecasting.</w:t>
      </w:r>
      <w:r w:rsidR="00AF4DD2">
        <w:rPr>
          <w:lang w:eastAsia="en-AU"/>
        </w:rPr>
        <w:t xml:space="preserve"> </w:t>
      </w:r>
      <w:r w:rsidR="00FC1BCF">
        <w:rPr>
          <w:lang w:eastAsia="en-AU"/>
        </w:rPr>
        <w:t>For example, t</w:t>
      </w:r>
      <w:r w:rsidR="00003946">
        <w:rPr>
          <w:lang w:eastAsia="en-AU"/>
        </w:rPr>
        <w:t xml:space="preserve">he Finance Team </w:t>
      </w:r>
      <w:r w:rsidR="00941073">
        <w:rPr>
          <w:lang w:eastAsia="en-AU"/>
        </w:rPr>
        <w:t>met</w:t>
      </w:r>
      <w:r w:rsidR="00003946">
        <w:rPr>
          <w:lang w:eastAsia="en-AU"/>
        </w:rPr>
        <w:t xml:space="preserve"> monthly with each </w:t>
      </w:r>
      <w:r w:rsidR="002C42DB">
        <w:rPr>
          <w:lang w:eastAsia="en-AU"/>
        </w:rPr>
        <w:t>SANTS team</w:t>
      </w:r>
      <w:r w:rsidR="00BD4150">
        <w:rPr>
          <w:lang w:eastAsia="en-AU"/>
        </w:rPr>
        <w:t xml:space="preserve"> to discuss </w:t>
      </w:r>
      <w:r w:rsidR="00302E28">
        <w:rPr>
          <w:lang w:eastAsia="en-AU"/>
        </w:rPr>
        <w:t>the</w:t>
      </w:r>
      <w:r w:rsidR="007C44B9">
        <w:rPr>
          <w:lang w:eastAsia="en-AU"/>
        </w:rPr>
        <w:t xml:space="preserve"> team’s financial position and monthly budgets. </w:t>
      </w:r>
      <w:r w:rsidR="00D23983">
        <w:rPr>
          <w:lang w:eastAsia="en-AU"/>
        </w:rPr>
        <w:t xml:space="preserve">Fortnightly reporting </w:t>
      </w:r>
      <w:r w:rsidR="00B441C1">
        <w:rPr>
          <w:lang w:eastAsia="en-AU"/>
        </w:rPr>
        <w:t>was</w:t>
      </w:r>
      <w:r w:rsidR="00D23983">
        <w:rPr>
          <w:lang w:eastAsia="en-AU"/>
        </w:rPr>
        <w:t xml:space="preserve"> provided to teams whenever </w:t>
      </w:r>
      <w:r w:rsidR="00816CEF">
        <w:rPr>
          <w:lang w:eastAsia="en-AU"/>
        </w:rPr>
        <w:t xml:space="preserve">there </w:t>
      </w:r>
      <w:r w:rsidR="00B441C1">
        <w:rPr>
          <w:lang w:eastAsia="en-AU"/>
        </w:rPr>
        <w:t>were</w:t>
      </w:r>
      <w:r w:rsidR="00454AF2">
        <w:rPr>
          <w:lang w:eastAsia="en-AU"/>
        </w:rPr>
        <w:t xml:space="preserve"> </w:t>
      </w:r>
      <w:r w:rsidR="00816CEF">
        <w:rPr>
          <w:lang w:eastAsia="en-AU"/>
        </w:rPr>
        <w:t xml:space="preserve">budgetary pressures. </w:t>
      </w:r>
      <w:r w:rsidR="000B64CF">
        <w:rPr>
          <w:lang w:eastAsia="en-AU"/>
        </w:rPr>
        <w:t>A</w:t>
      </w:r>
      <w:r w:rsidR="006B26D2">
        <w:rPr>
          <w:lang w:eastAsia="en-AU"/>
        </w:rPr>
        <w:t xml:space="preserve">n in-depth paper </w:t>
      </w:r>
      <w:r w:rsidR="00406FC1">
        <w:rPr>
          <w:lang w:eastAsia="en-AU"/>
        </w:rPr>
        <w:t>was</w:t>
      </w:r>
      <w:r w:rsidR="006B26D2">
        <w:rPr>
          <w:lang w:eastAsia="en-AU"/>
        </w:rPr>
        <w:t xml:space="preserve"> developed </w:t>
      </w:r>
      <w:r w:rsidR="000B64CF">
        <w:rPr>
          <w:lang w:eastAsia="en-AU"/>
        </w:rPr>
        <w:t xml:space="preserve">every quarter </w:t>
      </w:r>
      <w:r w:rsidR="001A54E7">
        <w:rPr>
          <w:lang w:eastAsia="en-AU"/>
        </w:rPr>
        <w:t>for the Board</w:t>
      </w:r>
      <w:r w:rsidR="00227862">
        <w:rPr>
          <w:lang w:eastAsia="en-AU"/>
        </w:rPr>
        <w:t>,</w:t>
      </w:r>
      <w:r w:rsidR="001A54E7">
        <w:rPr>
          <w:lang w:eastAsia="en-AU"/>
        </w:rPr>
        <w:t xml:space="preserve"> </w:t>
      </w:r>
      <w:r w:rsidR="006B26D2">
        <w:rPr>
          <w:lang w:eastAsia="en-AU"/>
        </w:rPr>
        <w:t>which provide</w:t>
      </w:r>
      <w:r w:rsidR="00406FC1">
        <w:rPr>
          <w:lang w:eastAsia="en-AU"/>
        </w:rPr>
        <w:t>d</w:t>
      </w:r>
      <w:r w:rsidR="006B26D2">
        <w:rPr>
          <w:lang w:eastAsia="en-AU"/>
        </w:rPr>
        <w:t xml:space="preserve"> a</w:t>
      </w:r>
      <w:r w:rsidR="002F5A14">
        <w:rPr>
          <w:lang w:eastAsia="en-AU"/>
        </w:rPr>
        <w:t xml:space="preserve"> </w:t>
      </w:r>
      <w:r w:rsidR="000B64CF">
        <w:rPr>
          <w:lang w:eastAsia="en-AU"/>
        </w:rPr>
        <w:t xml:space="preserve">detailed breakdown </w:t>
      </w:r>
      <w:r w:rsidR="00A41619">
        <w:rPr>
          <w:lang w:eastAsia="en-AU"/>
        </w:rPr>
        <w:t>of SANTS’</w:t>
      </w:r>
      <w:r w:rsidR="00BD5F25">
        <w:rPr>
          <w:lang w:eastAsia="en-AU"/>
        </w:rPr>
        <w:t>s</w:t>
      </w:r>
      <w:r w:rsidR="00A41619">
        <w:rPr>
          <w:lang w:eastAsia="en-AU"/>
        </w:rPr>
        <w:t xml:space="preserve"> </w:t>
      </w:r>
      <w:r w:rsidR="00F82BDE">
        <w:rPr>
          <w:lang w:eastAsia="en-AU"/>
        </w:rPr>
        <w:t>financial position</w:t>
      </w:r>
      <w:r w:rsidR="00800EAE">
        <w:rPr>
          <w:lang w:eastAsia="en-AU"/>
        </w:rPr>
        <w:t xml:space="preserve"> including key trends for the period and </w:t>
      </w:r>
      <w:r w:rsidR="00D2070D">
        <w:rPr>
          <w:lang w:eastAsia="en-AU"/>
        </w:rPr>
        <w:t>forecasted future funding needs</w:t>
      </w:r>
      <w:r w:rsidR="000B64CF">
        <w:rPr>
          <w:lang w:eastAsia="en-AU"/>
        </w:rPr>
        <w:t>.</w:t>
      </w:r>
      <w:r w:rsidR="00F0508F" w:rsidRPr="00AB522A">
        <w:rPr>
          <w:i/>
          <w:iCs/>
          <w:lang w:eastAsia="en-AU"/>
        </w:rPr>
        <w:t xml:space="preserve"> </w:t>
      </w:r>
    </w:p>
    <w:p w14:paraId="13B78F78" w14:textId="2083710A" w:rsidR="009F3C48" w:rsidRDefault="009F3C48" w:rsidP="00AB522A">
      <w:pPr>
        <w:rPr>
          <w:lang w:eastAsia="en-AU"/>
        </w:rPr>
      </w:pPr>
      <w:r>
        <w:rPr>
          <w:lang w:eastAsia="en-AU"/>
        </w:rPr>
        <w:t>In 2020</w:t>
      </w:r>
      <w:r w:rsidR="00BD5F25">
        <w:rPr>
          <w:lang w:eastAsia="en-AU"/>
        </w:rPr>
        <w:t>,</w:t>
      </w:r>
      <w:r>
        <w:rPr>
          <w:lang w:eastAsia="en-AU"/>
        </w:rPr>
        <w:t xml:space="preserve"> SANTS implemented a new financial system</w:t>
      </w:r>
      <w:r w:rsidR="0047107E">
        <w:rPr>
          <w:lang w:eastAsia="en-AU"/>
        </w:rPr>
        <w:t xml:space="preserve"> to improve its financial management</w:t>
      </w:r>
      <w:r w:rsidR="00156FE1">
        <w:rPr>
          <w:lang w:eastAsia="en-AU"/>
        </w:rPr>
        <w:t xml:space="preserve"> which combine</w:t>
      </w:r>
      <w:r w:rsidR="00BD5F25">
        <w:rPr>
          <w:lang w:eastAsia="en-AU"/>
        </w:rPr>
        <w:t>d</w:t>
      </w:r>
      <w:r w:rsidR="00156FE1">
        <w:rPr>
          <w:lang w:eastAsia="en-AU"/>
        </w:rPr>
        <w:t xml:space="preserve"> payroll and other financial applications into </w:t>
      </w:r>
      <w:r>
        <w:rPr>
          <w:lang w:eastAsia="en-AU"/>
        </w:rPr>
        <w:t>one</w:t>
      </w:r>
      <w:r w:rsidR="00185F3D">
        <w:rPr>
          <w:lang w:eastAsia="en-AU"/>
        </w:rPr>
        <w:t>. This integration reduced</w:t>
      </w:r>
      <w:r w:rsidR="00721148">
        <w:rPr>
          <w:lang w:eastAsia="en-AU"/>
        </w:rPr>
        <w:t xml:space="preserve"> the duplication of </w:t>
      </w:r>
      <w:r w:rsidR="00F33398">
        <w:rPr>
          <w:lang w:eastAsia="en-AU"/>
        </w:rPr>
        <w:t>data</w:t>
      </w:r>
      <w:r w:rsidR="00721148">
        <w:rPr>
          <w:lang w:eastAsia="en-AU"/>
        </w:rPr>
        <w:t xml:space="preserve"> </w:t>
      </w:r>
      <w:r w:rsidR="00227862">
        <w:rPr>
          <w:lang w:eastAsia="en-AU"/>
        </w:rPr>
        <w:t>and reduced</w:t>
      </w:r>
      <w:r w:rsidR="00FB3FA9">
        <w:rPr>
          <w:lang w:eastAsia="en-AU"/>
        </w:rPr>
        <w:t xml:space="preserve"> the</w:t>
      </w:r>
      <w:r w:rsidR="00541DDC">
        <w:rPr>
          <w:lang w:eastAsia="en-AU"/>
        </w:rPr>
        <w:t xml:space="preserve"> risk of other </w:t>
      </w:r>
      <w:r w:rsidR="00A967AE">
        <w:rPr>
          <w:lang w:eastAsia="en-AU"/>
        </w:rPr>
        <w:t xml:space="preserve">key </w:t>
      </w:r>
      <w:r w:rsidR="00E35E6C">
        <w:rPr>
          <w:lang w:eastAsia="en-AU"/>
        </w:rPr>
        <w:t>errors</w:t>
      </w:r>
      <w:r w:rsidR="00541DDC">
        <w:rPr>
          <w:lang w:eastAsia="en-AU"/>
        </w:rPr>
        <w:t xml:space="preserve"> including </w:t>
      </w:r>
      <w:r w:rsidR="00EE4046">
        <w:rPr>
          <w:lang w:eastAsia="en-AU"/>
        </w:rPr>
        <w:t>poor data</w:t>
      </w:r>
      <w:r w:rsidR="00541DDC">
        <w:rPr>
          <w:lang w:eastAsia="en-AU"/>
        </w:rPr>
        <w:t xml:space="preserve"> transcription. </w:t>
      </w:r>
      <w:r>
        <w:rPr>
          <w:lang w:eastAsia="en-AU"/>
        </w:rPr>
        <w:t>SANTS</w:t>
      </w:r>
      <w:r w:rsidR="00B96E75">
        <w:rPr>
          <w:lang w:eastAsia="en-AU"/>
        </w:rPr>
        <w:t xml:space="preserve"> </w:t>
      </w:r>
      <w:r>
        <w:rPr>
          <w:lang w:eastAsia="en-AU"/>
        </w:rPr>
        <w:t xml:space="preserve">also </w:t>
      </w:r>
      <w:r w:rsidR="00227862">
        <w:rPr>
          <w:lang w:eastAsia="en-AU"/>
        </w:rPr>
        <w:t xml:space="preserve">started to </w:t>
      </w:r>
      <w:r>
        <w:rPr>
          <w:lang w:eastAsia="en-AU"/>
        </w:rPr>
        <w:t>investigat</w:t>
      </w:r>
      <w:r w:rsidR="00227862">
        <w:rPr>
          <w:lang w:eastAsia="en-AU"/>
        </w:rPr>
        <w:t>e</w:t>
      </w:r>
      <w:r>
        <w:rPr>
          <w:lang w:eastAsia="en-AU"/>
        </w:rPr>
        <w:t xml:space="preserve"> implementing Power BI </w:t>
      </w:r>
      <w:r w:rsidR="007A3C59">
        <w:rPr>
          <w:lang w:eastAsia="en-AU"/>
        </w:rPr>
        <w:t xml:space="preserve">budget </w:t>
      </w:r>
      <w:r>
        <w:rPr>
          <w:lang w:eastAsia="en-AU"/>
        </w:rPr>
        <w:t>dashboards for staff</w:t>
      </w:r>
      <w:r w:rsidR="002C7008">
        <w:rPr>
          <w:lang w:eastAsia="en-AU"/>
        </w:rPr>
        <w:t xml:space="preserve"> </w:t>
      </w:r>
      <w:r>
        <w:rPr>
          <w:lang w:eastAsia="en-AU"/>
        </w:rPr>
        <w:t xml:space="preserve">to help staff to </w:t>
      </w:r>
      <w:r w:rsidR="004A6529">
        <w:rPr>
          <w:lang w:eastAsia="en-AU"/>
        </w:rPr>
        <w:t>track and monitor their own budgets more</w:t>
      </w:r>
      <w:r w:rsidR="00672944">
        <w:rPr>
          <w:lang w:eastAsia="en-AU"/>
        </w:rPr>
        <w:t xml:space="preserve"> accurately in real time</w:t>
      </w:r>
      <w:r w:rsidR="008B58D9">
        <w:rPr>
          <w:lang w:eastAsia="en-AU"/>
        </w:rPr>
        <w:t>.</w:t>
      </w:r>
    </w:p>
    <w:p w14:paraId="58674F3B" w14:textId="45E6221C" w:rsidR="00FA6B9D" w:rsidRDefault="00FA6B9D" w:rsidP="00FA6B9D">
      <w:pPr>
        <w:pStyle w:val="Heading4"/>
      </w:pPr>
      <w:r>
        <w:t>Training and professional development</w:t>
      </w:r>
    </w:p>
    <w:p w14:paraId="7A07C4DD" w14:textId="314795E9" w:rsidR="00032F95" w:rsidRDefault="00032F95" w:rsidP="00C80325">
      <w:pPr>
        <w:pStyle w:val="Heading5"/>
      </w:pPr>
      <w:r w:rsidRPr="00762975">
        <w:t>Workforce development was deprioritised in busy periods</w:t>
      </w:r>
    </w:p>
    <w:p w14:paraId="15A859E3" w14:textId="3A6E95CC" w:rsidR="00C80325" w:rsidRDefault="00E940CF" w:rsidP="00E940CF">
      <w:pPr>
        <w:rPr>
          <w:lang w:eastAsia="en-AU"/>
        </w:rPr>
      </w:pPr>
      <w:r>
        <w:rPr>
          <w:lang w:eastAsia="en-AU"/>
        </w:rPr>
        <w:t>SANTS provide</w:t>
      </w:r>
      <w:r w:rsidR="0064715C">
        <w:rPr>
          <w:lang w:eastAsia="en-AU"/>
        </w:rPr>
        <w:t>d</w:t>
      </w:r>
      <w:r>
        <w:rPr>
          <w:lang w:eastAsia="en-AU"/>
        </w:rPr>
        <w:t xml:space="preserve"> </w:t>
      </w:r>
      <w:r w:rsidR="00121350">
        <w:rPr>
          <w:lang w:eastAsia="en-AU"/>
        </w:rPr>
        <w:t xml:space="preserve">ample </w:t>
      </w:r>
      <w:r>
        <w:rPr>
          <w:lang w:eastAsia="en-AU"/>
        </w:rPr>
        <w:t xml:space="preserve">professional development </w:t>
      </w:r>
      <w:r w:rsidR="00974E84">
        <w:rPr>
          <w:lang w:eastAsia="en-AU"/>
        </w:rPr>
        <w:t>opportunities</w:t>
      </w:r>
      <w:r>
        <w:rPr>
          <w:lang w:eastAsia="en-AU"/>
        </w:rPr>
        <w:t xml:space="preserve"> for all employees in support of their learning and development plans. This range</w:t>
      </w:r>
      <w:r w:rsidR="0064715C">
        <w:rPr>
          <w:lang w:eastAsia="en-AU"/>
        </w:rPr>
        <w:t>d</w:t>
      </w:r>
      <w:r>
        <w:rPr>
          <w:lang w:eastAsia="en-AU"/>
        </w:rPr>
        <w:t xml:space="preserve"> from core training or specific professional development training to workplace, </w:t>
      </w:r>
      <w:r w:rsidR="00974E84">
        <w:rPr>
          <w:lang w:eastAsia="en-AU"/>
        </w:rPr>
        <w:t>health</w:t>
      </w:r>
      <w:r>
        <w:rPr>
          <w:lang w:eastAsia="en-AU"/>
        </w:rPr>
        <w:t xml:space="preserve"> and safety training</w:t>
      </w:r>
      <w:r w:rsidR="00BC1690">
        <w:rPr>
          <w:lang w:eastAsia="en-AU"/>
        </w:rPr>
        <w:t xml:space="preserve"> (see </w:t>
      </w:r>
      <w:r w:rsidR="00EB31F6">
        <w:rPr>
          <w:lang w:eastAsia="en-AU"/>
        </w:rPr>
        <w:t xml:space="preserve">section </w:t>
      </w:r>
      <w:r w:rsidR="00BC1690">
        <w:rPr>
          <w:lang w:eastAsia="en-AU"/>
        </w:rPr>
        <w:fldChar w:fldCharType="begin"/>
      </w:r>
      <w:r w:rsidR="00BC1690">
        <w:rPr>
          <w:lang w:eastAsia="en-AU"/>
        </w:rPr>
        <w:instrText xml:space="preserve"> REF _Ref148090334 \r \h </w:instrText>
      </w:r>
      <w:r w:rsidR="00BC1690">
        <w:rPr>
          <w:lang w:eastAsia="en-AU"/>
        </w:rPr>
      </w:r>
      <w:r w:rsidR="00BC1690">
        <w:rPr>
          <w:lang w:eastAsia="en-AU"/>
        </w:rPr>
        <w:fldChar w:fldCharType="separate"/>
      </w:r>
      <w:r w:rsidR="002D4625">
        <w:rPr>
          <w:lang w:eastAsia="en-AU"/>
        </w:rPr>
        <w:t>5.3.1</w:t>
      </w:r>
      <w:r w:rsidR="00BC1690">
        <w:rPr>
          <w:lang w:eastAsia="en-AU"/>
        </w:rPr>
        <w:fldChar w:fldCharType="end"/>
      </w:r>
      <w:r w:rsidR="00BC1690">
        <w:rPr>
          <w:lang w:eastAsia="en-AU"/>
        </w:rPr>
        <w:t xml:space="preserve"> for more on cultural competency training)</w:t>
      </w:r>
      <w:r w:rsidR="00D87BF3">
        <w:rPr>
          <w:lang w:eastAsia="en-AU"/>
        </w:rPr>
        <w:t>.</w:t>
      </w:r>
      <w:r w:rsidR="002959B5">
        <w:rPr>
          <w:lang w:eastAsia="en-AU"/>
        </w:rPr>
        <w:t xml:space="preserve"> There was a decline in training attendance in </w:t>
      </w:r>
      <w:r w:rsidR="006B6FE5">
        <w:rPr>
          <w:lang w:eastAsia="en-AU"/>
        </w:rPr>
        <w:t>FY</w:t>
      </w:r>
      <w:r w:rsidR="002959B5">
        <w:rPr>
          <w:lang w:eastAsia="en-AU"/>
        </w:rPr>
        <w:t>2021</w:t>
      </w:r>
      <w:r w:rsidR="00A85401">
        <w:rPr>
          <w:lang w:eastAsia="en-AU"/>
        </w:rPr>
        <w:t>-</w:t>
      </w:r>
      <w:r w:rsidR="002959B5">
        <w:rPr>
          <w:lang w:eastAsia="en-AU"/>
        </w:rPr>
        <w:t xml:space="preserve">22 due to the large volume of work leading up to the Oodnadatta Common Overlap Proceeding trail in March 2022. </w:t>
      </w:r>
      <w:r w:rsidR="0020404B">
        <w:rPr>
          <w:lang w:eastAsia="en-AU"/>
        </w:rPr>
        <w:t xml:space="preserve">The </w:t>
      </w:r>
      <w:r w:rsidR="00EB576D">
        <w:rPr>
          <w:lang w:eastAsia="en-AU"/>
        </w:rPr>
        <w:t>trial</w:t>
      </w:r>
      <w:r w:rsidR="0020404B">
        <w:rPr>
          <w:lang w:eastAsia="en-AU"/>
        </w:rPr>
        <w:t xml:space="preserve"> preparation took precedence over </w:t>
      </w:r>
      <w:r w:rsidR="00974E84">
        <w:rPr>
          <w:lang w:eastAsia="en-AU"/>
        </w:rPr>
        <w:t>the</w:t>
      </w:r>
      <w:r w:rsidR="0020404B">
        <w:rPr>
          <w:lang w:eastAsia="en-AU"/>
        </w:rPr>
        <w:t xml:space="preserve"> training programs that were initially planned for employees during that time. </w:t>
      </w:r>
    </w:p>
    <w:p w14:paraId="117D79F2" w14:textId="3EF47558" w:rsidR="00D7051C" w:rsidRPr="00C80325" w:rsidRDefault="004E4D10" w:rsidP="00E940CF">
      <w:pPr>
        <w:rPr>
          <w:lang w:eastAsia="en-AU"/>
        </w:rPr>
      </w:pPr>
      <w:r>
        <w:rPr>
          <w:lang w:eastAsia="en-AU"/>
        </w:rPr>
        <w:t>During</w:t>
      </w:r>
      <w:r w:rsidR="00D87BF3" w:rsidRPr="74A98C98">
        <w:rPr>
          <w:lang w:eastAsia="en-AU"/>
        </w:rPr>
        <w:t xml:space="preserve"> the </w:t>
      </w:r>
      <w:r w:rsidR="00FB60DF" w:rsidRPr="74A98C98">
        <w:rPr>
          <w:lang w:eastAsia="en-AU"/>
        </w:rPr>
        <w:t xml:space="preserve">Review </w:t>
      </w:r>
      <w:r w:rsidR="00D87BF3" w:rsidRPr="74A98C98">
        <w:rPr>
          <w:lang w:eastAsia="en-AU"/>
        </w:rPr>
        <w:t>period</w:t>
      </w:r>
      <w:r w:rsidR="00EB31F6" w:rsidRPr="74A98C98">
        <w:rPr>
          <w:lang w:eastAsia="en-AU"/>
        </w:rPr>
        <w:t>,</w:t>
      </w:r>
      <w:r w:rsidR="00D87BF3" w:rsidRPr="74A98C98">
        <w:rPr>
          <w:lang w:eastAsia="en-AU"/>
        </w:rPr>
        <w:t xml:space="preserve"> SANTS continue</w:t>
      </w:r>
      <w:r w:rsidR="001C54A5" w:rsidRPr="74A98C98">
        <w:rPr>
          <w:lang w:eastAsia="en-AU"/>
        </w:rPr>
        <w:t>d</w:t>
      </w:r>
      <w:r w:rsidR="00D87BF3" w:rsidRPr="74A98C98">
        <w:rPr>
          <w:lang w:eastAsia="en-AU"/>
        </w:rPr>
        <w:t xml:space="preserve"> to use an agency to hire Aboriginal and Torres Strait Islander trainees</w:t>
      </w:r>
      <w:r w:rsidR="009923E9">
        <w:rPr>
          <w:lang w:eastAsia="en-AU"/>
        </w:rPr>
        <w:t>. While they were working at SANTS they</w:t>
      </w:r>
      <w:r w:rsidR="00D87BF3" w:rsidRPr="74A98C98">
        <w:rPr>
          <w:lang w:eastAsia="en-AU"/>
        </w:rPr>
        <w:t xml:space="preserve"> </w:t>
      </w:r>
      <w:r w:rsidR="0005383A" w:rsidRPr="74A98C98">
        <w:rPr>
          <w:lang w:eastAsia="en-AU"/>
        </w:rPr>
        <w:t>were</w:t>
      </w:r>
      <w:r w:rsidR="00D87BF3" w:rsidRPr="74A98C98">
        <w:rPr>
          <w:lang w:eastAsia="en-AU"/>
        </w:rPr>
        <w:t xml:space="preserve"> supported to undertake vocational training and progress through the organisation. </w:t>
      </w:r>
      <w:r w:rsidR="00D7051C" w:rsidRPr="74A98C98">
        <w:rPr>
          <w:lang w:eastAsia="en-AU"/>
        </w:rPr>
        <w:t>SANTS</w:t>
      </w:r>
      <w:r w:rsidR="00D87BF3" w:rsidRPr="74A98C98">
        <w:rPr>
          <w:lang w:eastAsia="en-AU"/>
        </w:rPr>
        <w:t xml:space="preserve"> facilitated </w:t>
      </w:r>
      <w:r w:rsidR="003E07EE" w:rsidRPr="74A98C98">
        <w:rPr>
          <w:lang w:eastAsia="en-AU"/>
        </w:rPr>
        <w:t>the</w:t>
      </w:r>
      <w:r w:rsidR="00BB0BF8" w:rsidRPr="74A98C98">
        <w:rPr>
          <w:lang w:eastAsia="en-AU"/>
        </w:rPr>
        <w:t xml:space="preserve"> SANTS Annual Staff Workshop</w:t>
      </w:r>
      <w:r w:rsidR="000D4F76" w:rsidRPr="74A98C98">
        <w:rPr>
          <w:lang w:eastAsia="en-AU"/>
        </w:rPr>
        <w:t>,</w:t>
      </w:r>
      <w:r w:rsidR="00BB0BF8" w:rsidRPr="74A98C98">
        <w:rPr>
          <w:lang w:eastAsia="en-AU"/>
        </w:rPr>
        <w:t xml:space="preserve"> </w:t>
      </w:r>
      <w:r w:rsidR="003E07EE" w:rsidRPr="74A98C98">
        <w:rPr>
          <w:lang w:eastAsia="en-AU"/>
        </w:rPr>
        <w:t xml:space="preserve">which </w:t>
      </w:r>
      <w:r w:rsidR="00BB0BF8" w:rsidRPr="74A98C98">
        <w:rPr>
          <w:lang w:eastAsia="en-AU"/>
        </w:rPr>
        <w:t xml:space="preserve">was held in Kingston in March 2022, with a focus on </w:t>
      </w:r>
      <w:r w:rsidR="00DA44CE">
        <w:rPr>
          <w:lang w:eastAsia="en-AU"/>
        </w:rPr>
        <w:t>“</w:t>
      </w:r>
      <w:r w:rsidR="00BB0BF8" w:rsidRPr="74A98C98">
        <w:rPr>
          <w:lang w:eastAsia="en-AU"/>
        </w:rPr>
        <w:t>Opportunities Post Native Title</w:t>
      </w:r>
      <w:r w:rsidR="00DA44CE">
        <w:rPr>
          <w:lang w:eastAsia="en-AU"/>
        </w:rPr>
        <w:t>”</w:t>
      </w:r>
      <w:r w:rsidR="00BB0BF8" w:rsidRPr="74A98C98">
        <w:rPr>
          <w:lang w:eastAsia="en-AU"/>
        </w:rPr>
        <w:t xml:space="preserve">. </w:t>
      </w:r>
      <w:r w:rsidR="006130DB" w:rsidRPr="74A98C98">
        <w:rPr>
          <w:lang w:eastAsia="en-AU"/>
        </w:rPr>
        <w:t xml:space="preserve">The </w:t>
      </w:r>
      <w:r w:rsidR="0005383A" w:rsidRPr="74A98C98">
        <w:rPr>
          <w:lang w:eastAsia="en-AU"/>
        </w:rPr>
        <w:t>w</w:t>
      </w:r>
      <w:r w:rsidR="006130DB" w:rsidRPr="74A98C98">
        <w:rPr>
          <w:lang w:eastAsia="en-AU"/>
        </w:rPr>
        <w:t xml:space="preserve">orkshop </w:t>
      </w:r>
      <w:r w:rsidR="00992DF4" w:rsidRPr="74A98C98">
        <w:rPr>
          <w:lang w:eastAsia="en-AU"/>
        </w:rPr>
        <w:t xml:space="preserve">was </w:t>
      </w:r>
      <w:r w:rsidR="006130DB" w:rsidRPr="74A98C98">
        <w:rPr>
          <w:lang w:eastAsia="en-AU"/>
        </w:rPr>
        <w:t xml:space="preserve">an opportunity to </w:t>
      </w:r>
      <w:r w:rsidR="00300F70" w:rsidRPr="74A98C98">
        <w:rPr>
          <w:lang w:eastAsia="en-AU"/>
        </w:rPr>
        <w:t>discuss topics such as</w:t>
      </w:r>
      <w:r w:rsidR="006130DB" w:rsidRPr="74A98C98">
        <w:rPr>
          <w:lang w:eastAsia="en-AU"/>
        </w:rPr>
        <w:t xml:space="preserve"> cultural competency, </w:t>
      </w:r>
      <w:r w:rsidR="00572FDE" w:rsidRPr="74A98C98">
        <w:rPr>
          <w:lang w:eastAsia="en-AU"/>
        </w:rPr>
        <w:t xml:space="preserve">health and wellbeing, </w:t>
      </w:r>
      <w:r w:rsidR="003E07EE" w:rsidRPr="74A98C98">
        <w:rPr>
          <w:lang w:eastAsia="en-AU"/>
        </w:rPr>
        <w:t>code</w:t>
      </w:r>
      <w:r w:rsidR="00572FDE" w:rsidRPr="74A98C98">
        <w:rPr>
          <w:lang w:eastAsia="en-AU"/>
        </w:rPr>
        <w:t xml:space="preserve"> of </w:t>
      </w:r>
      <w:r w:rsidR="003E07EE" w:rsidRPr="74A98C98">
        <w:rPr>
          <w:lang w:eastAsia="en-AU"/>
        </w:rPr>
        <w:t>conduct</w:t>
      </w:r>
      <w:r w:rsidR="00572FDE" w:rsidRPr="74A98C98">
        <w:rPr>
          <w:lang w:eastAsia="en-AU"/>
        </w:rPr>
        <w:t>, change management and</w:t>
      </w:r>
      <w:r w:rsidR="001935FE" w:rsidRPr="74A98C98">
        <w:rPr>
          <w:lang w:eastAsia="en-AU"/>
        </w:rPr>
        <w:t xml:space="preserve"> working from home. </w:t>
      </w:r>
    </w:p>
    <w:p w14:paraId="66DD4F60" w14:textId="7D538DB2" w:rsidR="00FA6B9D" w:rsidRDefault="00FA6B9D" w:rsidP="00FA6B9D">
      <w:pPr>
        <w:pStyle w:val="Heading4"/>
      </w:pPr>
      <w:r>
        <w:lastRenderedPageBreak/>
        <w:t>Leve</w:t>
      </w:r>
      <w:r w:rsidR="00281003">
        <w:t>l</w:t>
      </w:r>
      <w:r>
        <w:t xml:space="preserve"> of staff turnover</w:t>
      </w:r>
    </w:p>
    <w:p w14:paraId="3EEDBAEC" w14:textId="2745EC49" w:rsidR="002221C8" w:rsidRDefault="002221C8" w:rsidP="00D767C4">
      <w:pPr>
        <w:pStyle w:val="Heading5"/>
      </w:pPr>
      <w:r>
        <w:t xml:space="preserve">SANTS experienced some </w:t>
      </w:r>
      <w:r w:rsidR="00703C12">
        <w:t xml:space="preserve">staff </w:t>
      </w:r>
      <w:r w:rsidR="004A21EA">
        <w:t>turnover during</w:t>
      </w:r>
      <w:r w:rsidR="004C1144">
        <w:t xml:space="preserve"> </w:t>
      </w:r>
      <w:r>
        <w:t xml:space="preserve">the </w:t>
      </w:r>
      <w:r w:rsidR="00FB60DF">
        <w:t xml:space="preserve">Review </w:t>
      </w:r>
      <w:r>
        <w:t>period compared to a</w:t>
      </w:r>
      <w:r w:rsidR="00812AF1">
        <w:t xml:space="preserve"> historically</w:t>
      </w:r>
      <w:r>
        <w:t xml:space="preserve"> relatively stable workforce</w:t>
      </w:r>
    </w:p>
    <w:p w14:paraId="603D7414" w14:textId="366BD0CD" w:rsidR="001F5E0F" w:rsidRDefault="00E2562A" w:rsidP="00D767C4">
      <w:r>
        <w:t>SANTS</w:t>
      </w:r>
      <w:r w:rsidR="00DB271C">
        <w:t xml:space="preserve"> </w:t>
      </w:r>
      <w:r w:rsidR="00C81433">
        <w:t>employed</w:t>
      </w:r>
      <w:r w:rsidR="00DB271C">
        <w:t xml:space="preserve"> between 31 and 33 staff during the </w:t>
      </w:r>
      <w:r w:rsidR="00FB60DF">
        <w:t xml:space="preserve">Review </w:t>
      </w:r>
      <w:r w:rsidR="00DB271C">
        <w:t>period</w:t>
      </w:r>
      <w:r w:rsidR="009923E9">
        <w:t>,</w:t>
      </w:r>
      <w:r w:rsidR="008B5401">
        <w:t xml:space="preserve"> with a turnover rate of </w:t>
      </w:r>
      <w:r w:rsidR="009923E9">
        <w:t xml:space="preserve">about </w:t>
      </w:r>
      <w:r w:rsidR="008B5401">
        <w:t>11</w:t>
      </w:r>
      <w:r w:rsidR="00EB31F6">
        <w:t xml:space="preserve"> per cent</w:t>
      </w:r>
      <w:r w:rsidR="008B5401">
        <w:t xml:space="preserve"> (see </w:t>
      </w:r>
      <w:r w:rsidR="008B5401">
        <w:fldChar w:fldCharType="begin"/>
      </w:r>
      <w:r w:rsidR="008B5401">
        <w:instrText xml:space="preserve"> REF _Ref148016300 \h </w:instrText>
      </w:r>
      <w:r w:rsidR="008B5401">
        <w:fldChar w:fldCharType="separate"/>
      </w:r>
      <w:r w:rsidR="002D4625">
        <w:t xml:space="preserve">Table </w:t>
      </w:r>
      <w:r w:rsidR="002D4625">
        <w:rPr>
          <w:noProof/>
        </w:rPr>
        <w:t>12</w:t>
      </w:r>
      <w:r w:rsidR="008B5401">
        <w:fldChar w:fldCharType="end"/>
      </w:r>
      <w:r w:rsidR="008B5401">
        <w:t xml:space="preserve"> and </w:t>
      </w:r>
      <w:r w:rsidR="008B5401">
        <w:fldChar w:fldCharType="begin"/>
      </w:r>
      <w:r w:rsidR="008B5401">
        <w:instrText xml:space="preserve"> REF _Ref148016306 \h </w:instrText>
      </w:r>
      <w:r w:rsidR="008B5401">
        <w:fldChar w:fldCharType="separate"/>
      </w:r>
      <w:r w:rsidR="002D4625">
        <w:t xml:space="preserve">Table </w:t>
      </w:r>
      <w:r w:rsidR="002D4625">
        <w:rPr>
          <w:noProof/>
        </w:rPr>
        <w:t>13</w:t>
      </w:r>
      <w:r w:rsidR="008B5401">
        <w:fldChar w:fldCharType="end"/>
      </w:r>
      <w:r w:rsidR="008B5401">
        <w:t>).</w:t>
      </w:r>
      <w:r>
        <w:t xml:space="preserve"> </w:t>
      </w:r>
      <w:r w:rsidR="001C151C">
        <w:t>SANTS reported that there were some</w:t>
      </w:r>
      <w:r w:rsidR="00D767C4">
        <w:t xml:space="preserve"> staffing issues </w:t>
      </w:r>
      <w:r w:rsidR="001C151C">
        <w:t xml:space="preserve">during the Review period, </w:t>
      </w:r>
      <w:r w:rsidR="00D767C4">
        <w:t xml:space="preserve">with some staff members taking </w:t>
      </w:r>
      <w:r w:rsidR="001C151C">
        <w:t>extended leave</w:t>
      </w:r>
      <w:r w:rsidR="009923E9">
        <w:t>,</w:t>
      </w:r>
      <w:r w:rsidR="00D767C4">
        <w:t xml:space="preserve"> the resignation of a senior legal officer</w:t>
      </w:r>
      <w:r w:rsidR="009923E9">
        <w:t xml:space="preserve"> and</w:t>
      </w:r>
      <w:r w:rsidR="00D767C4">
        <w:t xml:space="preserve"> the retirement of </w:t>
      </w:r>
      <w:r w:rsidR="00B409DA">
        <w:t>the</w:t>
      </w:r>
      <w:r w:rsidR="00D767C4">
        <w:t xml:space="preserve"> </w:t>
      </w:r>
      <w:r w:rsidR="009923E9">
        <w:t>s</w:t>
      </w:r>
      <w:r w:rsidR="00D767C4">
        <w:t xml:space="preserve">enior </w:t>
      </w:r>
      <w:r w:rsidR="009923E9">
        <w:t>a</w:t>
      </w:r>
      <w:r w:rsidR="00D767C4">
        <w:t>nthropologist</w:t>
      </w:r>
      <w:r w:rsidR="00B409DA">
        <w:t xml:space="preserve">. </w:t>
      </w:r>
      <w:r w:rsidR="00741F8B">
        <w:t xml:space="preserve">Turnover within the legal team </w:t>
      </w:r>
      <w:r w:rsidR="002E376D">
        <w:t>was</w:t>
      </w:r>
      <w:r w:rsidR="00741F8B">
        <w:t xml:space="preserve"> especially significant</w:t>
      </w:r>
      <w:r w:rsidR="00D779C0">
        <w:t xml:space="preserve"> </w:t>
      </w:r>
      <w:r w:rsidR="005D583C">
        <w:t xml:space="preserve">during </w:t>
      </w:r>
      <w:r w:rsidR="000B5275">
        <w:t xml:space="preserve">the </w:t>
      </w:r>
      <w:r w:rsidR="003B5B84">
        <w:t>Review period</w:t>
      </w:r>
      <w:r w:rsidR="00D779C0">
        <w:t>.</w:t>
      </w:r>
      <w:r w:rsidR="00741F8B">
        <w:t xml:space="preserve"> </w:t>
      </w:r>
    </w:p>
    <w:p w14:paraId="5994A833" w14:textId="159269BF" w:rsidR="00D767C4" w:rsidRDefault="00C12093" w:rsidP="00D767C4">
      <w:r>
        <w:t xml:space="preserve">The loss of these key staff caused </w:t>
      </w:r>
      <w:r w:rsidR="00416789">
        <w:t>some</w:t>
      </w:r>
      <w:r>
        <w:t xml:space="preserve"> disruption for SANTS</w:t>
      </w:r>
      <w:r w:rsidR="001F5E0F">
        <w:t>,</w:t>
      </w:r>
      <w:r w:rsidR="00C6624A">
        <w:t xml:space="preserve"> particularly during busy trial periods</w:t>
      </w:r>
      <w:r w:rsidR="001F5E0F">
        <w:t>. This was</w:t>
      </w:r>
      <w:r>
        <w:t xml:space="preserve"> compounded </w:t>
      </w:r>
      <w:r w:rsidR="007C673B">
        <w:t xml:space="preserve">by </w:t>
      </w:r>
      <w:r>
        <w:t xml:space="preserve">the impacts of COVID-19 and ongoing health concerns continuing to impact other staff members. </w:t>
      </w:r>
      <w:r w:rsidR="006A2D9D">
        <w:t xml:space="preserve">Staff </w:t>
      </w:r>
      <w:r w:rsidR="00C40659">
        <w:t>interviewed</w:t>
      </w:r>
      <w:r w:rsidR="006A2D9D">
        <w:t xml:space="preserve"> </w:t>
      </w:r>
      <w:r w:rsidR="00D779C0">
        <w:t>cited</w:t>
      </w:r>
      <w:r w:rsidR="006A2D9D">
        <w:t xml:space="preserve"> a lack of internal progression opportunities </w:t>
      </w:r>
      <w:r w:rsidR="00F00DFD">
        <w:t>and retirement</w:t>
      </w:r>
      <w:r w:rsidR="001F5E0F">
        <w:t>s</w:t>
      </w:r>
      <w:r w:rsidR="006A2D9D">
        <w:t xml:space="preserve"> as</w:t>
      </w:r>
      <w:r w:rsidR="00FD19FF">
        <w:t xml:space="preserve"> key</w:t>
      </w:r>
      <w:r w:rsidR="006A2D9D">
        <w:t xml:space="preserve"> factor</w:t>
      </w:r>
      <w:r w:rsidR="001F5E0F">
        <w:t>s</w:t>
      </w:r>
      <w:r w:rsidR="006A2D9D">
        <w:t xml:space="preserve"> contributing to this attrition.</w:t>
      </w:r>
      <w:r w:rsidR="00FA02CD">
        <w:t xml:space="preserve"> </w:t>
      </w:r>
    </w:p>
    <w:p w14:paraId="42ED0FCF" w14:textId="5CD13A6E" w:rsidR="00D439D6" w:rsidRDefault="00A21383" w:rsidP="00A21383">
      <w:pPr>
        <w:pStyle w:val="Caption"/>
      </w:pPr>
      <w:bookmarkStart w:id="40" w:name="_Ref148016300"/>
      <w:r>
        <w:t xml:space="preserve">Table </w:t>
      </w:r>
      <w:r>
        <w:fldChar w:fldCharType="begin"/>
      </w:r>
      <w:r>
        <w:instrText xml:space="preserve"> SEQ Table \* ARABIC </w:instrText>
      </w:r>
      <w:r>
        <w:fldChar w:fldCharType="separate"/>
      </w:r>
      <w:r w:rsidR="002D4625">
        <w:rPr>
          <w:noProof/>
        </w:rPr>
        <w:t>12</w:t>
      </w:r>
      <w:r>
        <w:fldChar w:fldCharType="end"/>
      </w:r>
      <w:bookmarkEnd w:id="40"/>
      <w:r>
        <w:t xml:space="preserve"> | </w:t>
      </w:r>
      <w:r w:rsidR="00217DF4">
        <w:t xml:space="preserve">SANTS </w:t>
      </w:r>
      <w:r w:rsidR="009923E9">
        <w:t>s</w:t>
      </w:r>
      <w:r>
        <w:t xml:space="preserve">taff </w:t>
      </w:r>
      <w:r w:rsidR="001A5409">
        <w:t xml:space="preserve">profile </w:t>
      </w:r>
      <w:r w:rsidR="005D583C">
        <w:t>during the Review period</w:t>
      </w:r>
      <w:r w:rsidR="00B96E75">
        <w:t xml:space="preserve"> </w:t>
      </w:r>
    </w:p>
    <w:tbl>
      <w:tblPr>
        <w:tblStyle w:val="NousTableTopandside"/>
        <w:tblW w:w="5000" w:type="pct"/>
        <w:tblLook w:val="04A0" w:firstRow="1" w:lastRow="0" w:firstColumn="1" w:lastColumn="0" w:noHBand="0" w:noVBand="1"/>
      </w:tblPr>
      <w:tblGrid>
        <w:gridCol w:w="1564"/>
        <w:gridCol w:w="1227"/>
        <w:gridCol w:w="1227"/>
        <w:gridCol w:w="1227"/>
        <w:gridCol w:w="38"/>
        <w:gridCol w:w="1189"/>
        <w:gridCol w:w="1227"/>
        <w:gridCol w:w="1231"/>
      </w:tblGrid>
      <w:tr w:rsidR="0032017C" w14:paraId="53FA24A6" w14:textId="77777777" w:rsidTr="00F275F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6" w:type="pct"/>
            <w:vMerge w:val="restart"/>
            <w:noWrap/>
            <w:hideMark/>
          </w:tcPr>
          <w:p w14:paraId="5D283EA1" w14:textId="77777777" w:rsidR="0032017C" w:rsidRPr="0014799C" w:rsidRDefault="0032017C">
            <w:pPr>
              <w:rPr>
                <w:rFonts w:ascii="Calibri" w:hAnsi="Calibri"/>
                <w:color w:val="FFFFFF" w:themeColor="background1"/>
                <w:sz w:val="22"/>
              </w:rPr>
            </w:pPr>
            <w:r w:rsidRPr="0014799C">
              <w:rPr>
                <w:color w:val="FFFFFF" w:themeColor="background1"/>
              </w:rPr>
              <w:t> </w:t>
            </w:r>
          </w:p>
          <w:p w14:paraId="1D3758E7" w14:textId="0C238987" w:rsidR="0032017C" w:rsidRPr="0014799C" w:rsidRDefault="0032017C" w:rsidP="00EB31F6">
            <w:pPr>
              <w:pStyle w:val="TableNheader"/>
              <w:rPr>
                <w:rFonts w:ascii="Calibri" w:hAnsi="Calibri"/>
                <w:color w:val="FFFFFF" w:themeColor="background1"/>
                <w:sz w:val="22"/>
              </w:rPr>
            </w:pPr>
            <w:r>
              <w:t>Financial year</w:t>
            </w:r>
          </w:p>
        </w:tc>
        <w:tc>
          <w:tcPr>
            <w:tcW w:w="2082" w:type="pct"/>
            <w:gridSpan w:val="4"/>
            <w:noWrap/>
            <w:hideMark/>
          </w:tcPr>
          <w:p w14:paraId="6F5A6078" w14:textId="77777777" w:rsidR="0032017C" w:rsidRPr="0014799C" w:rsidRDefault="0032017C" w:rsidP="00EB31F6">
            <w:pPr>
              <w:pStyle w:val="TableNheader"/>
              <w:jc w:val="center"/>
              <w:cnfStyle w:val="100000000000" w:firstRow="1" w:lastRow="0" w:firstColumn="0" w:lastColumn="0" w:oddVBand="0" w:evenVBand="0" w:oddHBand="0" w:evenHBand="0" w:firstRowFirstColumn="0" w:firstRowLastColumn="0" w:lastRowFirstColumn="0" w:lastRowLastColumn="0"/>
            </w:pPr>
            <w:r w:rsidRPr="0014799C">
              <w:t>Employees</w:t>
            </w:r>
          </w:p>
        </w:tc>
        <w:tc>
          <w:tcPr>
            <w:tcW w:w="2042" w:type="pct"/>
            <w:gridSpan w:val="3"/>
            <w:noWrap/>
            <w:hideMark/>
          </w:tcPr>
          <w:p w14:paraId="7933D187" w14:textId="036A7DC0" w:rsidR="0032017C" w:rsidRPr="0014799C" w:rsidRDefault="0032017C" w:rsidP="00EB31F6">
            <w:pPr>
              <w:pStyle w:val="TableNheader"/>
              <w:jc w:val="center"/>
              <w:cnfStyle w:val="100000000000" w:firstRow="1" w:lastRow="0" w:firstColumn="0" w:lastColumn="0" w:oddVBand="0" w:evenVBand="0" w:oddHBand="0" w:evenHBand="0" w:firstRowFirstColumn="0" w:firstRowLastColumn="0" w:lastRowFirstColumn="0" w:lastRowLastColumn="0"/>
            </w:pPr>
            <w:r w:rsidRPr="0014799C">
              <w:t>Indigenous</w:t>
            </w:r>
            <w:r>
              <w:t xml:space="preserve"> employees</w:t>
            </w:r>
          </w:p>
        </w:tc>
      </w:tr>
      <w:tr w:rsidR="0032017C" w14:paraId="28DED2C0" w14:textId="77777777" w:rsidTr="00F275FF">
        <w:trPr>
          <w:trHeight w:val="288"/>
        </w:trPr>
        <w:tc>
          <w:tcPr>
            <w:cnfStyle w:val="001000000000" w:firstRow="0" w:lastRow="0" w:firstColumn="1" w:lastColumn="0" w:oddVBand="0" w:evenVBand="0" w:oddHBand="0" w:evenHBand="0" w:firstRowFirstColumn="0" w:firstRowLastColumn="0" w:lastRowFirstColumn="0" w:lastRowLastColumn="0"/>
            <w:tcW w:w="876" w:type="pct"/>
            <w:vMerge/>
            <w:noWrap/>
            <w:hideMark/>
          </w:tcPr>
          <w:p w14:paraId="3E5CD0D7" w14:textId="29DD7FA7" w:rsidR="0032017C" w:rsidRDefault="0032017C" w:rsidP="00EB31F6">
            <w:pPr>
              <w:pStyle w:val="TableNheader"/>
            </w:pPr>
          </w:p>
        </w:tc>
        <w:tc>
          <w:tcPr>
            <w:tcW w:w="687" w:type="pct"/>
            <w:noWrap/>
            <w:hideMark/>
          </w:tcPr>
          <w:p w14:paraId="09C4AE76" w14:textId="1EB6B993" w:rsidR="0032017C" w:rsidRPr="00AC41E6" w:rsidRDefault="0032017C" w:rsidP="00AC41E6">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1E6">
              <w:rPr>
                <w:rFonts w:asciiTheme="majorHAnsi" w:hAnsiTheme="majorHAnsi" w:cstheme="majorHAnsi"/>
              </w:rPr>
              <w:t>Full time</w:t>
            </w:r>
          </w:p>
        </w:tc>
        <w:tc>
          <w:tcPr>
            <w:tcW w:w="687" w:type="pct"/>
            <w:noWrap/>
            <w:hideMark/>
          </w:tcPr>
          <w:p w14:paraId="59659CFD" w14:textId="3076DBCD" w:rsidR="0032017C" w:rsidRPr="00AC41E6" w:rsidRDefault="0032017C" w:rsidP="00AC41E6">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1E6">
              <w:rPr>
                <w:rFonts w:asciiTheme="majorHAnsi" w:hAnsiTheme="majorHAnsi" w:cstheme="majorHAnsi"/>
              </w:rPr>
              <w:t>Part time</w:t>
            </w:r>
          </w:p>
        </w:tc>
        <w:tc>
          <w:tcPr>
            <w:tcW w:w="687" w:type="pct"/>
            <w:noWrap/>
            <w:hideMark/>
          </w:tcPr>
          <w:p w14:paraId="2A4471A0" w14:textId="77777777" w:rsidR="0032017C" w:rsidRPr="00AC41E6" w:rsidRDefault="0032017C" w:rsidP="00AC41E6">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1E6">
              <w:rPr>
                <w:rFonts w:asciiTheme="majorHAnsi" w:hAnsiTheme="majorHAnsi" w:cstheme="majorHAnsi"/>
              </w:rPr>
              <w:t>Total</w:t>
            </w:r>
          </w:p>
        </w:tc>
        <w:tc>
          <w:tcPr>
            <w:tcW w:w="687" w:type="pct"/>
            <w:gridSpan w:val="2"/>
            <w:noWrap/>
            <w:hideMark/>
          </w:tcPr>
          <w:p w14:paraId="1EC7C731" w14:textId="77777777" w:rsidR="0032017C" w:rsidRPr="00AC41E6" w:rsidRDefault="0032017C" w:rsidP="00AC41E6">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1E6">
              <w:rPr>
                <w:rFonts w:asciiTheme="majorHAnsi" w:hAnsiTheme="majorHAnsi" w:cstheme="majorHAnsi"/>
              </w:rPr>
              <w:t>Male</w:t>
            </w:r>
          </w:p>
        </w:tc>
        <w:tc>
          <w:tcPr>
            <w:tcW w:w="687" w:type="pct"/>
            <w:noWrap/>
            <w:hideMark/>
          </w:tcPr>
          <w:p w14:paraId="713161E3" w14:textId="77777777" w:rsidR="0032017C" w:rsidRPr="00AC41E6" w:rsidRDefault="0032017C" w:rsidP="00AC41E6">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1E6">
              <w:rPr>
                <w:rFonts w:asciiTheme="majorHAnsi" w:hAnsiTheme="majorHAnsi" w:cstheme="majorHAnsi"/>
              </w:rPr>
              <w:t>Female</w:t>
            </w:r>
          </w:p>
        </w:tc>
        <w:tc>
          <w:tcPr>
            <w:tcW w:w="688" w:type="pct"/>
            <w:noWrap/>
            <w:hideMark/>
          </w:tcPr>
          <w:p w14:paraId="0E853F6C" w14:textId="77777777" w:rsidR="0032017C" w:rsidRPr="00AC41E6" w:rsidRDefault="0032017C" w:rsidP="00AC41E6">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C41E6">
              <w:rPr>
                <w:rFonts w:asciiTheme="majorHAnsi" w:hAnsiTheme="majorHAnsi" w:cstheme="majorHAnsi"/>
              </w:rPr>
              <w:t>Total</w:t>
            </w:r>
          </w:p>
        </w:tc>
      </w:tr>
      <w:tr w:rsidR="00D439D6" w14:paraId="6E60DCB4" w14:textId="77777777" w:rsidTr="00F275FF">
        <w:trPr>
          <w:trHeight w:val="324"/>
        </w:trPr>
        <w:tc>
          <w:tcPr>
            <w:cnfStyle w:val="001000000000" w:firstRow="0" w:lastRow="0" w:firstColumn="1" w:lastColumn="0" w:oddVBand="0" w:evenVBand="0" w:oddHBand="0" w:evenHBand="0" w:firstRowFirstColumn="0" w:firstRowLastColumn="0" w:lastRowFirstColumn="0" w:lastRowLastColumn="0"/>
            <w:tcW w:w="876" w:type="pct"/>
            <w:noWrap/>
            <w:hideMark/>
          </w:tcPr>
          <w:p w14:paraId="0747D24A" w14:textId="4A5FCA99" w:rsidR="00D439D6" w:rsidRDefault="00D439D6" w:rsidP="00EB31F6">
            <w:pPr>
              <w:pStyle w:val="TableNheader"/>
            </w:pPr>
            <w:r>
              <w:t>2019</w:t>
            </w:r>
            <w:r w:rsidR="00A25751">
              <w:t>-</w:t>
            </w:r>
            <w:r>
              <w:t>20</w:t>
            </w:r>
          </w:p>
        </w:tc>
        <w:tc>
          <w:tcPr>
            <w:tcW w:w="687" w:type="pct"/>
            <w:noWrap/>
            <w:hideMark/>
          </w:tcPr>
          <w:p w14:paraId="695B1FBF"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22</w:t>
            </w:r>
          </w:p>
        </w:tc>
        <w:tc>
          <w:tcPr>
            <w:tcW w:w="687" w:type="pct"/>
            <w:noWrap/>
            <w:hideMark/>
          </w:tcPr>
          <w:p w14:paraId="67DDCB6F"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9</w:t>
            </w:r>
          </w:p>
        </w:tc>
        <w:tc>
          <w:tcPr>
            <w:tcW w:w="687" w:type="pct"/>
            <w:noWrap/>
            <w:hideMark/>
          </w:tcPr>
          <w:p w14:paraId="42D2547D"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31</w:t>
            </w:r>
          </w:p>
        </w:tc>
        <w:tc>
          <w:tcPr>
            <w:tcW w:w="687" w:type="pct"/>
            <w:gridSpan w:val="2"/>
            <w:noWrap/>
            <w:hideMark/>
          </w:tcPr>
          <w:p w14:paraId="1A002038"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6</w:t>
            </w:r>
          </w:p>
        </w:tc>
        <w:tc>
          <w:tcPr>
            <w:tcW w:w="687" w:type="pct"/>
            <w:noWrap/>
            <w:hideMark/>
          </w:tcPr>
          <w:p w14:paraId="11E0D1E6"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5</w:t>
            </w:r>
          </w:p>
        </w:tc>
        <w:tc>
          <w:tcPr>
            <w:tcW w:w="688" w:type="pct"/>
            <w:noWrap/>
            <w:hideMark/>
          </w:tcPr>
          <w:p w14:paraId="78E117F4"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11</w:t>
            </w:r>
          </w:p>
        </w:tc>
      </w:tr>
      <w:tr w:rsidR="00D439D6" w14:paraId="52EC712F" w14:textId="77777777" w:rsidTr="00F275FF">
        <w:trPr>
          <w:trHeight w:val="288"/>
        </w:trPr>
        <w:tc>
          <w:tcPr>
            <w:cnfStyle w:val="001000000000" w:firstRow="0" w:lastRow="0" w:firstColumn="1" w:lastColumn="0" w:oddVBand="0" w:evenVBand="0" w:oddHBand="0" w:evenHBand="0" w:firstRowFirstColumn="0" w:firstRowLastColumn="0" w:lastRowFirstColumn="0" w:lastRowLastColumn="0"/>
            <w:tcW w:w="876" w:type="pct"/>
            <w:noWrap/>
            <w:hideMark/>
          </w:tcPr>
          <w:p w14:paraId="14FFE958" w14:textId="57EC1F28" w:rsidR="00D439D6" w:rsidRDefault="00D439D6" w:rsidP="00EB31F6">
            <w:pPr>
              <w:pStyle w:val="TableNheader"/>
            </w:pPr>
            <w:r>
              <w:t>2020</w:t>
            </w:r>
            <w:r w:rsidR="00A25751">
              <w:t>-</w:t>
            </w:r>
            <w:r>
              <w:t>21</w:t>
            </w:r>
          </w:p>
        </w:tc>
        <w:tc>
          <w:tcPr>
            <w:tcW w:w="687" w:type="pct"/>
            <w:noWrap/>
            <w:hideMark/>
          </w:tcPr>
          <w:p w14:paraId="38A78380"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26</w:t>
            </w:r>
          </w:p>
        </w:tc>
        <w:tc>
          <w:tcPr>
            <w:tcW w:w="687" w:type="pct"/>
            <w:noWrap/>
            <w:hideMark/>
          </w:tcPr>
          <w:p w14:paraId="0D6C97A0"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7</w:t>
            </w:r>
          </w:p>
        </w:tc>
        <w:tc>
          <w:tcPr>
            <w:tcW w:w="687" w:type="pct"/>
            <w:noWrap/>
            <w:hideMark/>
          </w:tcPr>
          <w:p w14:paraId="1A018B9A"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33</w:t>
            </w:r>
          </w:p>
        </w:tc>
        <w:tc>
          <w:tcPr>
            <w:tcW w:w="687" w:type="pct"/>
            <w:gridSpan w:val="2"/>
            <w:noWrap/>
            <w:hideMark/>
          </w:tcPr>
          <w:p w14:paraId="48554872"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6</w:t>
            </w:r>
          </w:p>
        </w:tc>
        <w:tc>
          <w:tcPr>
            <w:tcW w:w="687" w:type="pct"/>
            <w:noWrap/>
            <w:hideMark/>
          </w:tcPr>
          <w:p w14:paraId="0AC90B6B"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5</w:t>
            </w:r>
          </w:p>
        </w:tc>
        <w:tc>
          <w:tcPr>
            <w:tcW w:w="688" w:type="pct"/>
            <w:noWrap/>
            <w:hideMark/>
          </w:tcPr>
          <w:p w14:paraId="5DC7BEB8"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11</w:t>
            </w:r>
          </w:p>
        </w:tc>
      </w:tr>
      <w:tr w:rsidR="00D439D6" w14:paraId="3E17A3FE" w14:textId="77777777" w:rsidTr="00F275FF">
        <w:trPr>
          <w:trHeight w:val="300"/>
        </w:trPr>
        <w:tc>
          <w:tcPr>
            <w:cnfStyle w:val="001000000000" w:firstRow="0" w:lastRow="0" w:firstColumn="1" w:lastColumn="0" w:oddVBand="0" w:evenVBand="0" w:oddHBand="0" w:evenHBand="0" w:firstRowFirstColumn="0" w:firstRowLastColumn="0" w:lastRowFirstColumn="0" w:lastRowLastColumn="0"/>
            <w:tcW w:w="876" w:type="pct"/>
            <w:noWrap/>
            <w:hideMark/>
          </w:tcPr>
          <w:p w14:paraId="53BEF7D5" w14:textId="187417A0" w:rsidR="00D439D6" w:rsidRDefault="00D439D6" w:rsidP="00EB31F6">
            <w:pPr>
              <w:pStyle w:val="TableNheader"/>
            </w:pPr>
            <w:r>
              <w:t>2021</w:t>
            </w:r>
            <w:r w:rsidR="00A25751">
              <w:t>-</w:t>
            </w:r>
            <w:r>
              <w:t>22</w:t>
            </w:r>
          </w:p>
        </w:tc>
        <w:tc>
          <w:tcPr>
            <w:tcW w:w="687" w:type="pct"/>
            <w:noWrap/>
            <w:hideMark/>
          </w:tcPr>
          <w:p w14:paraId="60368576"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27</w:t>
            </w:r>
          </w:p>
        </w:tc>
        <w:tc>
          <w:tcPr>
            <w:tcW w:w="687" w:type="pct"/>
            <w:noWrap/>
            <w:hideMark/>
          </w:tcPr>
          <w:p w14:paraId="26AAECF7"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6</w:t>
            </w:r>
          </w:p>
        </w:tc>
        <w:tc>
          <w:tcPr>
            <w:tcW w:w="687" w:type="pct"/>
            <w:noWrap/>
            <w:hideMark/>
          </w:tcPr>
          <w:p w14:paraId="06518531"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33</w:t>
            </w:r>
          </w:p>
        </w:tc>
        <w:tc>
          <w:tcPr>
            <w:tcW w:w="687" w:type="pct"/>
            <w:gridSpan w:val="2"/>
            <w:noWrap/>
            <w:hideMark/>
          </w:tcPr>
          <w:p w14:paraId="006F6AE4"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6</w:t>
            </w:r>
          </w:p>
        </w:tc>
        <w:tc>
          <w:tcPr>
            <w:tcW w:w="687" w:type="pct"/>
            <w:noWrap/>
            <w:hideMark/>
          </w:tcPr>
          <w:p w14:paraId="4D64683F"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5</w:t>
            </w:r>
          </w:p>
        </w:tc>
        <w:tc>
          <w:tcPr>
            <w:tcW w:w="688" w:type="pct"/>
            <w:noWrap/>
            <w:hideMark/>
          </w:tcPr>
          <w:p w14:paraId="2000144D" w14:textId="77777777" w:rsidR="00D439D6" w:rsidRDefault="00D439D6" w:rsidP="00EB31F6">
            <w:pPr>
              <w:pStyle w:val="TableNText"/>
              <w:cnfStyle w:val="000000000000" w:firstRow="0" w:lastRow="0" w:firstColumn="0" w:lastColumn="0" w:oddVBand="0" w:evenVBand="0" w:oddHBand="0" w:evenHBand="0" w:firstRowFirstColumn="0" w:firstRowLastColumn="0" w:lastRowFirstColumn="0" w:lastRowLastColumn="0"/>
            </w:pPr>
            <w:r>
              <w:t>11</w:t>
            </w:r>
          </w:p>
        </w:tc>
      </w:tr>
    </w:tbl>
    <w:p w14:paraId="2779BF7E" w14:textId="519A4978" w:rsidR="00F32CE0" w:rsidRDefault="00382184" w:rsidP="00382184">
      <w:pPr>
        <w:pStyle w:val="Caption"/>
      </w:pPr>
      <w:bookmarkStart w:id="41" w:name="_Ref148016306"/>
      <w:r>
        <w:t xml:space="preserve">Table </w:t>
      </w:r>
      <w:r>
        <w:fldChar w:fldCharType="begin"/>
      </w:r>
      <w:r>
        <w:instrText xml:space="preserve"> SEQ Table \* ARABIC </w:instrText>
      </w:r>
      <w:r>
        <w:fldChar w:fldCharType="separate"/>
      </w:r>
      <w:r w:rsidR="002D4625">
        <w:rPr>
          <w:noProof/>
        </w:rPr>
        <w:t>13</w:t>
      </w:r>
      <w:r>
        <w:fldChar w:fldCharType="end"/>
      </w:r>
      <w:bookmarkEnd w:id="41"/>
      <w:r>
        <w:t xml:space="preserve"> | </w:t>
      </w:r>
      <w:r w:rsidR="001F5E0F">
        <w:t>SANTS t</w:t>
      </w:r>
      <w:r w:rsidR="009C3A3D">
        <w:t>urnover statistics 2019</w:t>
      </w:r>
      <w:r w:rsidR="00A25751">
        <w:t>-</w:t>
      </w:r>
      <w:r w:rsidR="009C3A3D">
        <w:t>2021</w:t>
      </w:r>
    </w:p>
    <w:tbl>
      <w:tblPr>
        <w:tblStyle w:val="AEMO1"/>
        <w:tblW w:w="5000" w:type="pct"/>
        <w:tblLook w:val="04A0" w:firstRow="1" w:lastRow="0" w:firstColumn="1" w:lastColumn="0" w:noHBand="0" w:noVBand="1"/>
      </w:tblPr>
      <w:tblGrid>
        <w:gridCol w:w="4465"/>
        <w:gridCol w:w="4465"/>
      </w:tblGrid>
      <w:tr w:rsidR="00382184" w:rsidRPr="00EB31F6" w14:paraId="23B2556C" w14:textId="77777777" w:rsidTr="00F275FF">
        <w:trPr>
          <w:cnfStyle w:val="100000000000" w:firstRow="1" w:lastRow="0" w:firstColumn="0" w:lastColumn="0" w:oddVBand="0" w:evenVBand="0" w:oddHBand="0" w:evenHBand="0" w:firstRowFirstColumn="0" w:firstRowLastColumn="0" w:lastRowFirstColumn="0" w:lastRowLastColumn="0"/>
        </w:trPr>
        <w:tc>
          <w:tcPr>
            <w:tcW w:w="2500" w:type="pct"/>
          </w:tcPr>
          <w:p w14:paraId="756DEA95" w14:textId="1478247D" w:rsidR="00382184" w:rsidRPr="00390CC2" w:rsidRDefault="00390CC2" w:rsidP="00EB31F6">
            <w:pPr>
              <w:pStyle w:val="TableNheader"/>
              <w:rPr>
                <w:b w:val="0"/>
                <w:color w:val="FFFFFF" w:themeColor="background1"/>
              </w:rPr>
            </w:pPr>
            <w:r w:rsidRPr="00EB31F6">
              <w:rPr>
                <w:b w:val="0"/>
                <w:bCs/>
              </w:rPr>
              <w:t xml:space="preserve">Turnover </w:t>
            </w:r>
          </w:p>
        </w:tc>
        <w:tc>
          <w:tcPr>
            <w:tcW w:w="2500" w:type="pct"/>
          </w:tcPr>
          <w:p w14:paraId="14CD513D" w14:textId="4043CEC0" w:rsidR="00382184" w:rsidRPr="00390CC2" w:rsidRDefault="00390CC2" w:rsidP="00EB31F6">
            <w:pPr>
              <w:pStyle w:val="TableNheader"/>
              <w:rPr>
                <w:b w:val="0"/>
                <w:color w:val="FFFFFF" w:themeColor="background1"/>
              </w:rPr>
            </w:pPr>
            <w:r w:rsidRPr="00EB31F6">
              <w:rPr>
                <w:b w:val="0"/>
                <w:bCs/>
              </w:rPr>
              <w:t xml:space="preserve">Statistic </w:t>
            </w:r>
          </w:p>
        </w:tc>
      </w:tr>
      <w:tr w:rsidR="00382184" w:rsidRPr="00EB31F6" w14:paraId="6411AE95" w14:textId="77777777" w:rsidTr="00F275FF">
        <w:tc>
          <w:tcPr>
            <w:tcW w:w="2500" w:type="pct"/>
            <w:hideMark/>
          </w:tcPr>
          <w:p w14:paraId="2074EDC5" w14:textId="7DE1B117" w:rsidR="00382184" w:rsidRPr="00EB31F6" w:rsidRDefault="00382184" w:rsidP="00EB31F6">
            <w:pPr>
              <w:pStyle w:val="TableNText"/>
            </w:pPr>
            <w:r w:rsidRPr="00EB31F6">
              <w:t>Average employees 2019</w:t>
            </w:r>
            <w:r w:rsidR="00A25751">
              <w:t>-</w:t>
            </w:r>
            <w:r w:rsidRPr="00EB31F6">
              <w:t>2021</w:t>
            </w:r>
          </w:p>
        </w:tc>
        <w:tc>
          <w:tcPr>
            <w:tcW w:w="2500" w:type="pct"/>
            <w:hideMark/>
          </w:tcPr>
          <w:p w14:paraId="40D26FA4" w14:textId="77777777" w:rsidR="00382184" w:rsidRPr="00EB31F6" w:rsidRDefault="00382184" w:rsidP="00EB31F6">
            <w:pPr>
              <w:pStyle w:val="TableNText"/>
            </w:pPr>
            <w:r w:rsidRPr="00EB31F6">
              <w:t>32.7</w:t>
            </w:r>
          </w:p>
        </w:tc>
      </w:tr>
      <w:tr w:rsidR="00382184" w:rsidRPr="00EB31F6" w14:paraId="3418056F" w14:textId="77777777" w:rsidTr="00F275FF">
        <w:tc>
          <w:tcPr>
            <w:tcW w:w="2500" w:type="pct"/>
            <w:hideMark/>
          </w:tcPr>
          <w:p w14:paraId="15637953" w14:textId="26ABB543" w:rsidR="00382184" w:rsidRPr="00EB31F6" w:rsidRDefault="00382184" w:rsidP="00EB31F6">
            <w:pPr>
              <w:pStyle w:val="TableNText"/>
            </w:pPr>
            <w:r w:rsidRPr="00EB31F6">
              <w:t xml:space="preserve">Average </w:t>
            </w:r>
            <w:r w:rsidR="00DB271C" w:rsidRPr="00EB31F6">
              <w:t>r</w:t>
            </w:r>
            <w:r w:rsidR="00390CC2" w:rsidRPr="00EB31F6">
              <w:t>esignation</w:t>
            </w:r>
            <w:r w:rsidRPr="00EB31F6">
              <w:t xml:space="preserve"> 2019</w:t>
            </w:r>
            <w:r w:rsidR="00A25751">
              <w:t>-</w:t>
            </w:r>
            <w:r w:rsidRPr="00EB31F6">
              <w:t>2021</w:t>
            </w:r>
          </w:p>
        </w:tc>
        <w:tc>
          <w:tcPr>
            <w:tcW w:w="2500" w:type="pct"/>
            <w:hideMark/>
          </w:tcPr>
          <w:p w14:paraId="24322DE9" w14:textId="77777777" w:rsidR="00382184" w:rsidRPr="00EB31F6" w:rsidRDefault="00382184" w:rsidP="00EB31F6">
            <w:pPr>
              <w:pStyle w:val="TableNText"/>
            </w:pPr>
            <w:r w:rsidRPr="00EB31F6">
              <w:t>3.7</w:t>
            </w:r>
          </w:p>
        </w:tc>
      </w:tr>
      <w:tr w:rsidR="00382184" w:rsidRPr="00EB31F6" w14:paraId="2C321DEF" w14:textId="77777777" w:rsidTr="00F275FF">
        <w:tc>
          <w:tcPr>
            <w:tcW w:w="2500" w:type="pct"/>
            <w:hideMark/>
          </w:tcPr>
          <w:p w14:paraId="1895393C" w14:textId="02390269" w:rsidR="00382184" w:rsidRPr="00EB31F6" w:rsidRDefault="00382184" w:rsidP="00EB31F6">
            <w:pPr>
              <w:pStyle w:val="TableNText"/>
            </w:pPr>
            <w:r w:rsidRPr="00EB31F6">
              <w:t xml:space="preserve">Average </w:t>
            </w:r>
            <w:r w:rsidR="00390CC2" w:rsidRPr="00EB31F6">
              <w:t>n</w:t>
            </w:r>
            <w:r w:rsidRPr="00EB31F6">
              <w:t xml:space="preserve">ew </w:t>
            </w:r>
            <w:r w:rsidR="00390CC2" w:rsidRPr="00EB31F6">
              <w:t>s</w:t>
            </w:r>
            <w:r w:rsidRPr="00EB31F6">
              <w:t>tart 2019</w:t>
            </w:r>
            <w:r w:rsidR="00A25751">
              <w:t>-</w:t>
            </w:r>
            <w:r w:rsidRPr="00EB31F6">
              <w:t>2021</w:t>
            </w:r>
          </w:p>
        </w:tc>
        <w:tc>
          <w:tcPr>
            <w:tcW w:w="2500" w:type="pct"/>
            <w:hideMark/>
          </w:tcPr>
          <w:p w14:paraId="2FC17855" w14:textId="77777777" w:rsidR="00382184" w:rsidRPr="00EB31F6" w:rsidRDefault="00382184" w:rsidP="00EB31F6">
            <w:pPr>
              <w:pStyle w:val="TableNText"/>
            </w:pPr>
            <w:r w:rsidRPr="00EB31F6">
              <w:t>5</w:t>
            </w:r>
          </w:p>
        </w:tc>
      </w:tr>
      <w:tr w:rsidR="00382184" w:rsidRPr="00EB31F6" w14:paraId="2689B7C7" w14:textId="77777777" w:rsidTr="00F275FF">
        <w:tc>
          <w:tcPr>
            <w:tcW w:w="2500" w:type="pct"/>
            <w:hideMark/>
          </w:tcPr>
          <w:p w14:paraId="19B3377D" w14:textId="444E7D50" w:rsidR="00382184" w:rsidRPr="00EB31F6" w:rsidRDefault="00382184" w:rsidP="00EB31F6">
            <w:pPr>
              <w:pStyle w:val="TableNText"/>
            </w:pPr>
            <w:r w:rsidRPr="00EB31F6">
              <w:t xml:space="preserve">Turnover </w:t>
            </w:r>
            <w:r w:rsidR="00390CC2" w:rsidRPr="00EB31F6">
              <w:t>r</w:t>
            </w:r>
            <w:r w:rsidRPr="00EB31F6">
              <w:t>ate 2019</w:t>
            </w:r>
            <w:r w:rsidR="00A25751">
              <w:t>-</w:t>
            </w:r>
            <w:r w:rsidRPr="00EB31F6">
              <w:t>2021</w:t>
            </w:r>
          </w:p>
        </w:tc>
        <w:tc>
          <w:tcPr>
            <w:tcW w:w="2500" w:type="pct"/>
            <w:hideMark/>
          </w:tcPr>
          <w:p w14:paraId="0B646BD6" w14:textId="77777777" w:rsidR="00382184" w:rsidRPr="00EB31F6" w:rsidRDefault="00382184" w:rsidP="00EB31F6">
            <w:pPr>
              <w:pStyle w:val="TableNText"/>
            </w:pPr>
            <w:r w:rsidRPr="00EB31F6">
              <w:t>11.2%</w:t>
            </w:r>
          </w:p>
        </w:tc>
      </w:tr>
    </w:tbl>
    <w:p w14:paraId="0D94F18F" w14:textId="47EC3863" w:rsidR="009E1138" w:rsidRPr="001D351A" w:rsidRDefault="001F166C" w:rsidP="002221C8">
      <w:pPr>
        <w:pStyle w:val="Heading3"/>
      </w:pPr>
      <w:r>
        <w:t>TOR 5</w:t>
      </w:r>
      <w:r w:rsidR="00F96C3C">
        <w:t>:</w:t>
      </w:r>
      <w:r>
        <w:t xml:space="preserve"> </w:t>
      </w:r>
      <w:r w:rsidR="009E1138" w:rsidRPr="00E85100">
        <w:t>External</w:t>
      </w:r>
      <w:r w:rsidR="009E1138">
        <w:t xml:space="preserve"> factors </w:t>
      </w:r>
    </w:p>
    <w:p w14:paraId="654E95C2" w14:textId="7410BD8F" w:rsidR="001F166C" w:rsidRDefault="009E1138" w:rsidP="009E1138">
      <w:pPr>
        <w:rPr>
          <w:lang w:eastAsia="en-AU"/>
        </w:rPr>
      </w:pPr>
      <w:r>
        <w:rPr>
          <w:lang w:eastAsia="en-AU"/>
        </w:rPr>
        <w:t xml:space="preserve">No external factors were identified for </w:t>
      </w:r>
      <w:r w:rsidR="00C52F0A">
        <w:rPr>
          <w:lang w:eastAsia="en-AU"/>
        </w:rPr>
        <w:t>TOR</w:t>
      </w:r>
      <w:r w:rsidR="008456EF">
        <w:rPr>
          <w:lang w:eastAsia="en-AU"/>
        </w:rPr>
        <w:t xml:space="preserve"> </w:t>
      </w:r>
      <w:r>
        <w:rPr>
          <w:lang w:eastAsia="en-AU"/>
        </w:rPr>
        <w:t xml:space="preserve">5. </w:t>
      </w:r>
    </w:p>
    <w:p w14:paraId="47321FC6" w14:textId="4C3C118B" w:rsidR="001F166C" w:rsidRDefault="001F166C" w:rsidP="001F166C">
      <w:pPr>
        <w:pStyle w:val="Heading3"/>
      </w:pPr>
      <w:r>
        <w:t>TOR 5</w:t>
      </w:r>
      <w:r w:rsidR="00F96C3C">
        <w:t>:</w:t>
      </w:r>
      <w:r>
        <w:t xml:space="preserve"> Recommendations</w:t>
      </w:r>
    </w:p>
    <w:tbl>
      <w:tblPr>
        <w:tblW w:w="0" w:type="auto"/>
        <w:tblLook w:val="04A0" w:firstRow="1" w:lastRow="0" w:firstColumn="1" w:lastColumn="0" w:noHBand="0" w:noVBand="1"/>
      </w:tblPr>
      <w:tblGrid>
        <w:gridCol w:w="8269"/>
        <w:gridCol w:w="661"/>
      </w:tblGrid>
      <w:tr w:rsidR="0095619F" w14:paraId="6067FC3B" w14:textId="77777777" w:rsidTr="00335D3B">
        <w:trPr>
          <w:trHeight w:val="360"/>
        </w:trPr>
        <w:tc>
          <w:tcPr>
            <w:tcW w:w="8223" w:type="dxa"/>
          </w:tcPr>
          <w:p w14:paraId="0C698777" w14:textId="77777777" w:rsidR="0095619F" w:rsidRDefault="0095619F" w:rsidP="00352D8F">
            <w:pPr>
              <w:rPr>
                <w:lang w:eastAsia="en-AU"/>
              </w:rPr>
            </w:pPr>
            <w:r w:rsidRPr="00F97AB5">
              <w:rPr>
                <w:noProof/>
                <w:lang w:eastAsia="en-AU"/>
              </w:rPr>
              <w:drawing>
                <wp:inline distT="0" distB="0" distL="0" distR="0" wp14:anchorId="0C6576DA" wp14:editId="7092EA75">
                  <wp:extent cx="5114199" cy="287655"/>
                  <wp:effectExtent l="0" t="0" r="0" b="0"/>
                  <wp:docPr id="786623680" name="Picture 786623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23680" name="Picture 78662368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77EA40A" w14:textId="65286F2C" w:rsidR="0095619F" w:rsidRPr="00F97AB5" w:rsidRDefault="004B2289" w:rsidP="00352D8F">
            <w:pPr>
              <w:spacing w:after="100" w:afterAutospacing="1"/>
              <w:jc w:val="center"/>
              <w:rPr>
                <w:sz w:val="30"/>
                <w:szCs w:val="30"/>
                <w:lang w:eastAsia="en-AU"/>
              </w:rPr>
            </w:pPr>
            <w:r w:rsidRPr="00335D3B">
              <w:rPr>
                <w:color w:val="404040" w:themeColor="text1" w:themeTint="BF"/>
                <w:sz w:val="30"/>
                <w:szCs w:val="30"/>
                <w:lang w:eastAsia="en-AU"/>
              </w:rPr>
              <w:t>6</w:t>
            </w:r>
          </w:p>
        </w:tc>
      </w:tr>
      <w:tr w:rsidR="0095619F" w14:paraId="2836D257" w14:textId="77777777" w:rsidTr="00335D3B">
        <w:tc>
          <w:tcPr>
            <w:tcW w:w="8930" w:type="dxa"/>
            <w:gridSpan w:val="2"/>
          </w:tcPr>
          <w:p w14:paraId="10445328" w14:textId="77777777" w:rsidR="0095619F" w:rsidRPr="00BD37ED" w:rsidRDefault="0095619F" w:rsidP="00352D8F">
            <w:r>
              <w:t>Continue to plan for the workforce and leadership capability required in the coming years, including supporting succession planning for long-tenured senior staff.</w:t>
            </w:r>
          </w:p>
        </w:tc>
      </w:tr>
    </w:tbl>
    <w:p w14:paraId="6286D0CF" w14:textId="5BEF5CE6" w:rsidR="007C255F" w:rsidRDefault="008456EF" w:rsidP="00AC3548">
      <w:pPr>
        <w:pStyle w:val="Heading2"/>
      </w:pPr>
      <w:bookmarkStart w:id="42" w:name="_Toc170470553"/>
      <w:r w:rsidRPr="0067529E" w:rsidDel="00BE3181">
        <w:lastRenderedPageBreak/>
        <w:t xml:space="preserve">TOR </w:t>
      </w:r>
      <w:r>
        <w:t>6</w:t>
      </w:r>
      <w:r w:rsidRPr="0067529E">
        <w:t xml:space="preserve"> | </w:t>
      </w:r>
      <w:r>
        <w:t>Extent to which each organisation i</w:t>
      </w:r>
      <w:r w:rsidRPr="008456EF">
        <w:t xml:space="preserve">s adequately supporting Prescribed Body Corporates </w:t>
      </w:r>
      <w:r w:rsidR="007C255F" w:rsidRPr="007C255F">
        <w:t>towards self-sufficiency.</w:t>
      </w:r>
      <w:bookmarkEnd w:id="42"/>
    </w:p>
    <w:tbl>
      <w:tblPr>
        <w:tblStyle w:val="TableGrid"/>
        <w:tblW w:w="0" w:type="auto"/>
        <w:tblLook w:val="04A0" w:firstRow="1" w:lastRow="0" w:firstColumn="1" w:lastColumn="0" w:noHBand="0" w:noVBand="1"/>
      </w:tblPr>
      <w:tblGrid>
        <w:gridCol w:w="8930"/>
      </w:tblGrid>
      <w:tr w:rsidR="001E64E4" w14:paraId="4FA0CFEC" w14:textId="77777777" w:rsidTr="6532BC3B">
        <w:trPr>
          <w:cnfStyle w:val="100000000000" w:firstRow="1" w:lastRow="0" w:firstColumn="0" w:lastColumn="0" w:oddVBand="0" w:evenVBand="0" w:oddHBand="0" w:evenHBand="0" w:firstRowFirstColumn="0" w:firstRowLastColumn="0" w:lastRowFirstColumn="0" w:lastRowLastColumn="0"/>
        </w:trPr>
        <w:tc>
          <w:tcPr>
            <w:tcW w:w="8930" w:type="dxa"/>
          </w:tcPr>
          <w:p w14:paraId="577B41C7" w14:textId="68AE10DB" w:rsidR="001E64E4" w:rsidRPr="0095619F" w:rsidRDefault="001E64E4" w:rsidP="0095619F">
            <w:pPr>
              <w:pStyle w:val="Longformcallout"/>
              <w:rPr>
                <w:rFonts w:asciiTheme="majorHAnsi" w:hAnsiTheme="majorHAnsi" w:cstheme="majorHAnsi"/>
              </w:rPr>
            </w:pPr>
            <w:r w:rsidRPr="0095619F">
              <w:rPr>
                <w:rFonts w:asciiTheme="majorHAnsi" w:hAnsiTheme="majorHAnsi" w:cstheme="majorHAnsi"/>
              </w:rPr>
              <w:t>Summary</w:t>
            </w:r>
          </w:p>
          <w:p w14:paraId="36CE51ED" w14:textId="77777777" w:rsidR="0095619F" w:rsidRDefault="0095619F" w:rsidP="0095619F">
            <w:pPr>
              <w:pStyle w:val="Longformcallout"/>
            </w:pPr>
            <w:r w:rsidRPr="20BDA18E">
              <w:t xml:space="preserve">A core pillar of the SANTS Strategic Plan 2020-2025 is to “work with native title corporations to build independence, capability and self-determination”. SANTS consistently provided strong support to PBCs throughout the Review period. </w:t>
            </w:r>
          </w:p>
          <w:p w14:paraId="2429CA0A" w14:textId="7FD1F0FA" w:rsidR="0095619F" w:rsidRDefault="0095619F" w:rsidP="0095619F">
            <w:pPr>
              <w:pStyle w:val="Longformcallout"/>
            </w:pPr>
            <w:r w:rsidRPr="20BDA18E">
              <w:t xml:space="preserve">Agreements were in place with ten of </w:t>
            </w:r>
            <w:r w:rsidR="004E464D">
              <w:t xml:space="preserve">the </w:t>
            </w:r>
            <w:r w:rsidRPr="20BDA18E">
              <w:t xml:space="preserve">20 PBCs in the RATSIB area, offering a variety of services, including financial and HR support on a fee-for-service basis. The level and scope of assistance varied, aligning with the maturity and individual needs of each PBC. Some </w:t>
            </w:r>
            <w:r w:rsidR="004E464D">
              <w:t xml:space="preserve">PBCs </w:t>
            </w:r>
            <w:r w:rsidRPr="20BDA18E">
              <w:t>required basic support for fulfilling corporate responsibilities, while others needed additional help to achieve strategic goals.</w:t>
            </w:r>
          </w:p>
          <w:p w14:paraId="7238AC69" w14:textId="3416A826" w:rsidR="0095619F" w:rsidRDefault="0095619F" w:rsidP="0095619F">
            <w:pPr>
              <w:pStyle w:val="Longformcallout"/>
            </w:pPr>
            <w:r w:rsidRPr="20BDA18E">
              <w:t>SANTS use</w:t>
            </w:r>
            <w:r w:rsidR="00651921">
              <w:t>d</w:t>
            </w:r>
            <w:r w:rsidRPr="20BDA18E">
              <w:t xml:space="preserve"> a combination of the PBC support funding, operational funding </w:t>
            </w:r>
            <w:r w:rsidR="00B55B95">
              <w:t xml:space="preserve">and </w:t>
            </w:r>
            <w:r w:rsidRPr="20BDA18E">
              <w:t>service-generated revenue to deliver its PBC support work. Staff responsiveness to the needs of PBCs led to staff being thinly stretched across a range of different support activities within the available funding so that SANTS was not able to deliver the depth and breadth of PBC services that staff believed were required. Staff noted that some PBCs who ha</w:t>
            </w:r>
            <w:r w:rsidR="007C5606">
              <w:t>d</w:t>
            </w:r>
            <w:r w:rsidRPr="20BDA18E">
              <w:t xml:space="preserve"> historically used other legal and service providers due to enduring relationships </w:t>
            </w:r>
            <w:r w:rsidR="00FA6884">
              <w:t>were increasingly</w:t>
            </w:r>
            <w:r w:rsidRPr="20BDA18E">
              <w:t xml:space="preserve"> looking towards SANTS for services, given cost issues in the sector and the significant depth of experience within SANTS. However, SANTS ha</w:t>
            </w:r>
            <w:r w:rsidR="00731546">
              <w:t>d</w:t>
            </w:r>
            <w:r w:rsidRPr="20BDA18E">
              <w:t xml:space="preserve"> limited capacity to undertake additional support.</w:t>
            </w:r>
          </w:p>
          <w:p w14:paraId="033B1CA1" w14:textId="70AB9388" w:rsidR="0095619F" w:rsidRDefault="0095619F" w:rsidP="0095619F">
            <w:pPr>
              <w:pStyle w:val="Longformcallout"/>
            </w:pPr>
            <w:r w:rsidRPr="20BDA18E">
              <w:t>Internal and external stakeholders valued SANTS for its responsiveness to the diverse needs of PBCs, highlighting its timely assistance. PBCs supported by SANTS generally reported being satisfied with SANTS’</w:t>
            </w:r>
            <w:r w:rsidR="0019575A">
              <w:t>s</w:t>
            </w:r>
            <w:r w:rsidRPr="20BDA18E">
              <w:t xml:space="preserve"> services during the Review period, while highlighting one or two areas they would like to see strengthened. Those consulted by the Review broadly agreed that the services SANTS provided were helpful stepping stones towards PBCs becoming more established. </w:t>
            </w:r>
          </w:p>
          <w:p w14:paraId="0DC5EFEF" w14:textId="74A619BC" w:rsidR="0095619F" w:rsidRPr="00F911F1" w:rsidRDefault="0095619F" w:rsidP="0095619F">
            <w:pPr>
              <w:pStyle w:val="Longformcallout"/>
            </w:pPr>
            <w:r w:rsidRPr="20BDA18E">
              <w:t xml:space="preserve">SANTS was proactive in how it engaged with PBCs and facilitated networking more broadly including through running the PBC Regional Forum South Australia and working closely with the peak body – First Nations </w:t>
            </w:r>
            <w:r w:rsidR="00691230" w:rsidRPr="20BDA18E">
              <w:t>SA</w:t>
            </w:r>
            <w:r w:rsidRPr="20BDA18E">
              <w:t xml:space="preserve">. </w:t>
            </w:r>
          </w:p>
          <w:p w14:paraId="3E5A88E7" w14:textId="1DC0846E" w:rsidR="004133F5" w:rsidRPr="00F911F1" w:rsidRDefault="004133F5" w:rsidP="0095619F">
            <w:pPr>
              <w:pStyle w:val="Longformcallout"/>
            </w:pPr>
            <w:r w:rsidRPr="20BDA18E">
              <w:t xml:space="preserve">SANTS commenced the development of a consistent and respectful approach to the repatriation of cultural </w:t>
            </w:r>
            <w:proofErr w:type="gramStart"/>
            <w:r w:rsidRPr="20BDA18E">
              <w:t>materials</w:t>
            </w:r>
            <w:proofErr w:type="gramEnd"/>
            <w:r w:rsidRPr="20BDA18E">
              <w:t xml:space="preserve"> but further work remain</w:t>
            </w:r>
            <w:r w:rsidR="007F6733">
              <w:t>ed</w:t>
            </w:r>
            <w:r w:rsidRPr="20BDA18E">
              <w:t xml:space="preserve"> to be done.</w:t>
            </w:r>
          </w:p>
          <w:p w14:paraId="664DBEE2" w14:textId="3812AA56" w:rsidR="001E64E4" w:rsidRDefault="0095619F" w:rsidP="0095619F">
            <w:pPr>
              <w:pStyle w:val="Longformcallout"/>
            </w:pPr>
            <w:r w:rsidRPr="20BDA18E">
              <w:t>Financial sustainability remain</w:t>
            </w:r>
            <w:r w:rsidR="003C162A">
              <w:t>ed</w:t>
            </w:r>
            <w:r w:rsidRPr="20BDA18E">
              <w:t xml:space="preserve"> a challenge for many PBCs in the </w:t>
            </w:r>
            <w:r w:rsidR="00086AA6">
              <w:t>SANTS</w:t>
            </w:r>
            <w:r w:rsidRPr="20BDA18E">
              <w:t xml:space="preserve"> RASTIB area. One factor associated with this challenge </w:t>
            </w:r>
            <w:r w:rsidR="00086AA6">
              <w:t>was</w:t>
            </w:r>
            <w:r w:rsidR="00086AA6" w:rsidRPr="20BDA18E">
              <w:t xml:space="preserve"> </w:t>
            </w:r>
            <w:r w:rsidRPr="20BDA18E">
              <w:t>the relatively low industry activity in some areas with established native title, which restrict</w:t>
            </w:r>
            <w:r w:rsidR="00086AA6">
              <w:t>ed</w:t>
            </w:r>
            <w:r w:rsidRPr="20BDA18E">
              <w:t xml:space="preserve"> the possibility and/or value of ILUAs. However, new industries, such as green energy, may offer opportunities for the future. </w:t>
            </w:r>
          </w:p>
        </w:tc>
      </w:tr>
    </w:tbl>
    <w:p w14:paraId="16AA5A8D" w14:textId="3779EAB2" w:rsidR="00FE5711" w:rsidRDefault="00FE5711" w:rsidP="00475B8C">
      <w:pPr>
        <w:pStyle w:val="Heading3"/>
        <w:numPr>
          <w:ilvl w:val="2"/>
          <w:numId w:val="25"/>
        </w:numPr>
      </w:pPr>
      <w:bookmarkStart w:id="43" w:name="_Ref147852365"/>
      <w:r>
        <w:t>TOR 6</w:t>
      </w:r>
      <w:r w:rsidR="00F96C3C">
        <w:t>:</w:t>
      </w:r>
      <w:r>
        <w:t xml:space="preserve"> </w:t>
      </w:r>
      <w:r w:rsidRPr="00E85100">
        <w:t>Assessment</w:t>
      </w:r>
      <w:r>
        <w:t xml:space="preserve"> of performance</w:t>
      </w:r>
      <w:bookmarkEnd w:id="43"/>
    </w:p>
    <w:p w14:paraId="7C4623B7" w14:textId="04C2E04B" w:rsidR="00B12C55" w:rsidRPr="00EF095B" w:rsidRDefault="00B12C55" w:rsidP="00B12C55">
      <w:pPr>
        <w:rPr>
          <w:lang w:eastAsia="en-AU"/>
        </w:rPr>
      </w:pPr>
      <w:r>
        <w:rPr>
          <w:lang w:eastAsia="en-AU"/>
        </w:rPr>
        <w:t xml:space="preserve">This section presents an assessment of performance against the performance indicators for this </w:t>
      </w:r>
      <w:r w:rsidR="00C52F0A">
        <w:rPr>
          <w:lang w:eastAsia="en-AU"/>
        </w:rPr>
        <w:t>TOR</w:t>
      </w:r>
      <w:r>
        <w:rPr>
          <w:lang w:eastAsia="en-AU"/>
        </w:rPr>
        <w:t xml:space="preserve">. To see the performance indicators please see </w:t>
      </w:r>
      <w:r w:rsidR="005360BE">
        <w:rPr>
          <w:lang w:eastAsia="en-AU"/>
        </w:rPr>
        <w:fldChar w:fldCharType="begin"/>
      </w:r>
      <w:r w:rsidR="005360BE">
        <w:rPr>
          <w:lang w:eastAsia="en-AU"/>
        </w:rPr>
        <w:instrText xml:space="preserve"> REF _Ref494201132 \n \h </w:instrText>
      </w:r>
      <w:r w:rsidR="005360BE">
        <w:rPr>
          <w:lang w:eastAsia="en-AU"/>
        </w:rPr>
      </w:r>
      <w:r w:rsidR="005360BE">
        <w:rPr>
          <w:lang w:eastAsia="en-AU"/>
        </w:rPr>
        <w:fldChar w:fldCharType="separate"/>
      </w:r>
      <w:r w:rsidR="002D4625">
        <w:rPr>
          <w:lang w:eastAsia="en-AU"/>
        </w:rPr>
        <w:t>Appendix A</w:t>
      </w:r>
      <w:r w:rsidR="005360BE">
        <w:rPr>
          <w:lang w:eastAsia="en-AU"/>
        </w:rPr>
        <w:fldChar w:fldCharType="end"/>
      </w:r>
      <w:r>
        <w:rPr>
          <w:lang w:eastAsia="en-AU"/>
        </w:rPr>
        <w:t>.</w:t>
      </w:r>
    </w:p>
    <w:p w14:paraId="61BA4AF4" w14:textId="77777777" w:rsidR="003B13F7" w:rsidRDefault="003B13F7" w:rsidP="003B13F7">
      <w:pPr>
        <w:pStyle w:val="Heading4"/>
      </w:pPr>
      <w:r w:rsidRPr="00DC25BF">
        <w:lastRenderedPageBreak/>
        <w:t>Satisfaction of PBCs/RNTBCs supported by the NTRB-SP</w:t>
      </w:r>
    </w:p>
    <w:p w14:paraId="42DA65E1" w14:textId="1175C94D" w:rsidR="003B13F7" w:rsidRDefault="003B13F7" w:rsidP="003B13F7">
      <w:pPr>
        <w:pStyle w:val="Heading5"/>
        <w:numPr>
          <w:ilvl w:val="4"/>
          <w:numId w:val="20"/>
        </w:numPr>
      </w:pPr>
      <w:r w:rsidRPr="20BDA18E">
        <w:t>PBCs were generally satisfied with SANTS’</w:t>
      </w:r>
      <w:r w:rsidR="00FC7393">
        <w:t>s</w:t>
      </w:r>
      <w:r w:rsidRPr="20BDA18E">
        <w:t xml:space="preserve"> services, although there were some areas for improvement identified by PBC representatives</w:t>
      </w:r>
    </w:p>
    <w:p w14:paraId="4F835083" w14:textId="3F1D6502" w:rsidR="003B13F7" w:rsidRPr="003A2D1E" w:rsidRDefault="003B13F7" w:rsidP="003B13F7">
      <w:pPr>
        <w:rPr>
          <w:lang w:eastAsia="en-AU"/>
        </w:rPr>
      </w:pPr>
      <w:r w:rsidRPr="00617819">
        <w:rPr>
          <w:noProof/>
          <w:highlight w:val="yellow"/>
          <w:lang w:eastAsia="en-AU"/>
        </w:rPr>
        <mc:AlternateContent>
          <mc:Choice Requires="wps">
            <w:drawing>
              <wp:anchor distT="0" distB="0" distL="114300" distR="114300" simplePos="0" relativeHeight="251658249" behindDoc="0" locked="0" layoutInCell="1" allowOverlap="1" wp14:anchorId="3D1DBCCE" wp14:editId="022ED497">
                <wp:simplePos x="0" y="0"/>
                <wp:positionH relativeFrom="margin">
                  <wp:align>right</wp:align>
                </wp:positionH>
                <wp:positionV relativeFrom="paragraph">
                  <wp:posOffset>9968</wp:posOffset>
                </wp:positionV>
                <wp:extent cx="2028825" cy="2066925"/>
                <wp:effectExtent l="0" t="0" r="9525" b="1270"/>
                <wp:wrapSquare wrapText="bothSides"/>
                <wp:docPr id="1003778075" name="Text Box 1003778075"/>
                <wp:cNvGraphicFramePr/>
                <a:graphic xmlns:a="http://schemas.openxmlformats.org/drawingml/2006/main">
                  <a:graphicData uri="http://schemas.microsoft.com/office/word/2010/wordprocessingShape">
                    <wps:wsp>
                      <wps:cNvSpPr txBox="1"/>
                      <wps:spPr>
                        <a:xfrm>
                          <a:off x="0" y="0"/>
                          <a:ext cx="202882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23E8A" w14:textId="77777777" w:rsidR="003B13F7" w:rsidRPr="00335D3B" w:rsidRDefault="003B13F7" w:rsidP="003B13F7">
                            <w:pPr>
                              <w:pStyle w:val="Callout"/>
                              <w:rPr>
                                <w:color w:val="C2400B" w:themeColor="accent2" w:themeShade="BF"/>
                                <w:sz w:val="19"/>
                                <w:szCs w:val="19"/>
                              </w:rPr>
                            </w:pPr>
                            <w:r w:rsidRPr="00335D3B">
                              <w:rPr>
                                <w:color w:val="C2400B" w:themeColor="accent2" w:themeShade="BF"/>
                                <w:sz w:val="19"/>
                                <w:szCs w:val="19"/>
                              </w:rPr>
                              <w:t xml:space="preserve">“I just feel that SANTS is professional with great professional services… They are always open to having dialogue and sitting down and discussing issues… There’s nothing more that I think of that they could be doing.” </w:t>
                            </w:r>
                          </w:p>
                          <w:p w14:paraId="3AC5E523" w14:textId="77777777" w:rsidR="003B13F7" w:rsidRPr="00EA07EA" w:rsidRDefault="003B13F7" w:rsidP="003B13F7">
                            <w:pPr>
                              <w:pStyle w:val="Callout"/>
                              <w:jc w:val="right"/>
                              <w:rPr>
                                <w:color w:val="00264D" w:themeColor="background2"/>
                                <w:sz w:val="19"/>
                                <w:szCs w:val="19"/>
                              </w:rPr>
                            </w:pPr>
                            <w:r w:rsidRPr="00EA07EA">
                              <w:rPr>
                                <w:color w:val="00264D" w:themeColor="background2"/>
                                <w:sz w:val="19"/>
                                <w:szCs w:val="19"/>
                              </w:rPr>
                              <w:t>PBC</w:t>
                            </w:r>
                            <w:r>
                              <w:rPr>
                                <w:color w:val="00264D" w:themeColor="background2"/>
                                <w:sz w:val="19"/>
                                <w:szCs w:val="19"/>
                              </w:rPr>
                              <w:t xml:space="preserve"> Representative</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1DBCCE" id="Text Box 1003778075" o:spid="_x0000_s1029" type="#_x0000_t202" style="position:absolute;margin-left:108.55pt;margin-top:.8pt;width:159.75pt;height:162.75pt;z-index:25165824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" fillcolor="white [3201]" stroked="f" strokeweight=".5pt">
                <v:textbox style="mso-fit-shape-to-text:t" inset="0,,1mm">
                  <w:txbxContent>
                    <w:p w14:paraId="16223E8A" w14:textId="77777777" w:rsidR="003B13F7" w:rsidRPr="00335D3B" w:rsidRDefault="003B13F7" w:rsidP="003B13F7">
                      <w:pPr>
                        <w:pStyle w:val="Callout"/>
                        <w:rPr>
                          <w:color w:val="C2400B" w:themeColor="accent2" w:themeShade="BF"/>
                          <w:sz w:val="19"/>
                          <w:szCs w:val="19"/>
                        </w:rPr>
                      </w:pPr>
                      <w:r w:rsidRPr="00335D3B">
                        <w:rPr>
                          <w:color w:val="C2400B" w:themeColor="accent2" w:themeShade="BF"/>
                          <w:sz w:val="19"/>
                          <w:szCs w:val="19"/>
                        </w:rPr>
                        <w:t xml:space="preserve">“I just feel that SANTS is professional with great professional services… They are always open to having dialogue and sitting down and discussing issues… There’s nothing more that I think of that they could be doing.” </w:t>
                      </w:r>
                    </w:p>
                    <w:p w14:paraId="3AC5E523" w14:textId="77777777" w:rsidR="003B13F7" w:rsidRPr="00EA07EA" w:rsidRDefault="003B13F7" w:rsidP="003B13F7">
                      <w:pPr>
                        <w:pStyle w:val="Callout"/>
                        <w:jc w:val="right"/>
                        <w:rPr>
                          <w:color w:val="00264D" w:themeColor="background2"/>
                          <w:sz w:val="19"/>
                          <w:szCs w:val="19"/>
                        </w:rPr>
                      </w:pPr>
                      <w:r w:rsidRPr="00EA07EA">
                        <w:rPr>
                          <w:color w:val="00264D" w:themeColor="background2"/>
                          <w:sz w:val="19"/>
                          <w:szCs w:val="19"/>
                        </w:rPr>
                        <w:t>PBC</w:t>
                      </w:r>
                      <w:r>
                        <w:rPr>
                          <w:color w:val="00264D" w:themeColor="background2"/>
                          <w:sz w:val="19"/>
                          <w:szCs w:val="19"/>
                        </w:rPr>
                        <w:t xml:space="preserve"> Representative</w:t>
                      </w:r>
                    </w:p>
                  </w:txbxContent>
                </v:textbox>
                <w10:wrap type="square" anchorx="margin"/>
              </v:shape>
            </w:pict>
          </mc:Fallback>
        </mc:AlternateContent>
      </w:r>
      <w:r w:rsidRPr="003A2D1E">
        <w:rPr>
          <w:lang w:eastAsia="en-AU"/>
        </w:rPr>
        <w:t>PBCs who receive</w:t>
      </w:r>
      <w:r>
        <w:rPr>
          <w:lang w:eastAsia="en-AU"/>
        </w:rPr>
        <w:t>d</w:t>
      </w:r>
      <w:r w:rsidRPr="003A2D1E">
        <w:rPr>
          <w:lang w:eastAsia="en-AU"/>
        </w:rPr>
        <w:t xml:space="preserve"> services </w:t>
      </w:r>
      <w:r>
        <w:rPr>
          <w:lang w:eastAsia="en-AU"/>
        </w:rPr>
        <w:t>from</w:t>
      </w:r>
      <w:r w:rsidRPr="003A2D1E">
        <w:rPr>
          <w:lang w:eastAsia="en-AU"/>
        </w:rPr>
        <w:t xml:space="preserve"> SANTS </w:t>
      </w:r>
      <w:r>
        <w:rPr>
          <w:lang w:eastAsia="en-AU"/>
        </w:rPr>
        <w:t>and</w:t>
      </w:r>
      <w:r w:rsidRPr="003A2D1E">
        <w:rPr>
          <w:lang w:eastAsia="en-AU"/>
        </w:rPr>
        <w:t xml:space="preserve"> were consulted as part of </w:t>
      </w:r>
      <w:r>
        <w:rPr>
          <w:lang w:eastAsia="en-AU"/>
        </w:rPr>
        <w:t>the Review</w:t>
      </w:r>
      <w:r w:rsidRPr="003A2D1E">
        <w:rPr>
          <w:lang w:eastAsia="en-AU"/>
        </w:rPr>
        <w:t xml:space="preserve"> reported positive</w:t>
      </w:r>
      <w:r>
        <w:rPr>
          <w:lang w:eastAsia="en-AU"/>
        </w:rPr>
        <w:t xml:space="preserve"> experiences</w:t>
      </w:r>
      <w:r w:rsidRPr="003A2D1E">
        <w:rPr>
          <w:lang w:eastAsia="en-AU"/>
        </w:rPr>
        <w:t xml:space="preserve"> working with SANTS. PBCs reported being highly appreciative of the support that they receive</w:t>
      </w:r>
      <w:r>
        <w:rPr>
          <w:lang w:eastAsia="en-AU"/>
        </w:rPr>
        <w:t>d</w:t>
      </w:r>
      <w:r w:rsidRPr="003A2D1E">
        <w:rPr>
          <w:lang w:eastAsia="en-AU"/>
        </w:rPr>
        <w:t xml:space="preserve"> from </w:t>
      </w:r>
      <w:r>
        <w:rPr>
          <w:lang w:eastAsia="en-AU"/>
        </w:rPr>
        <w:t xml:space="preserve">the </w:t>
      </w:r>
      <w:r w:rsidRPr="003A2D1E">
        <w:rPr>
          <w:lang w:eastAsia="en-AU"/>
        </w:rPr>
        <w:t>SANTS legal team</w:t>
      </w:r>
      <w:r>
        <w:rPr>
          <w:lang w:eastAsia="en-AU"/>
        </w:rPr>
        <w:t>,</w:t>
      </w:r>
      <w:r w:rsidRPr="003A2D1E">
        <w:rPr>
          <w:lang w:eastAsia="en-AU"/>
        </w:rPr>
        <w:t xml:space="preserve"> who they </w:t>
      </w:r>
      <w:r>
        <w:rPr>
          <w:lang w:eastAsia="en-AU"/>
        </w:rPr>
        <w:t>saw</w:t>
      </w:r>
      <w:r w:rsidRPr="003A2D1E">
        <w:rPr>
          <w:lang w:eastAsia="en-AU"/>
        </w:rPr>
        <w:t xml:space="preserve"> as a valuable resource that provide</w:t>
      </w:r>
      <w:r w:rsidR="00AF14F1">
        <w:rPr>
          <w:lang w:eastAsia="en-AU"/>
        </w:rPr>
        <w:t>d</w:t>
      </w:r>
      <w:r w:rsidRPr="003A2D1E">
        <w:rPr>
          <w:lang w:eastAsia="en-AU"/>
        </w:rPr>
        <w:t xml:space="preserve"> comprehensive legal services. PBCs particularly noted the legal team’s role in helping them comply with their statutory requirements and with negotiating agreements with private sector companies.</w:t>
      </w:r>
      <w:r>
        <w:rPr>
          <w:lang w:eastAsia="en-AU"/>
        </w:rPr>
        <w:t xml:space="preserve"> </w:t>
      </w:r>
    </w:p>
    <w:p w14:paraId="7BB4A161" w14:textId="00CF9913" w:rsidR="003B13F7" w:rsidRPr="003A2D1E" w:rsidRDefault="003B13F7" w:rsidP="003B13F7">
      <w:pPr>
        <w:rPr>
          <w:lang w:eastAsia="en-AU"/>
        </w:rPr>
      </w:pPr>
      <w:r w:rsidRPr="003A2D1E">
        <w:rPr>
          <w:lang w:eastAsia="en-AU"/>
        </w:rPr>
        <w:t xml:space="preserve">PBCs spoke </w:t>
      </w:r>
      <w:r>
        <w:rPr>
          <w:lang w:eastAsia="en-AU"/>
        </w:rPr>
        <w:t>positively</w:t>
      </w:r>
      <w:r w:rsidRPr="003A2D1E">
        <w:rPr>
          <w:lang w:eastAsia="en-AU"/>
        </w:rPr>
        <w:t xml:space="preserve"> of SANTS’</w:t>
      </w:r>
      <w:r w:rsidR="00AF14F1">
        <w:rPr>
          <w:lang w:eastAsia="en-AU"/>
        </w:rPr>
        <w:t>s</w:t>
      </w:r>
      <w:r w:rsidRPr="003A2D1E">
        <w:rPr>
          <w:lang w:eastAsia="en-AU"/>
        </w:rPr>
        <w:t xml:space="preserve"> financial services offer and were appreciative of SANTS staff in this area</w:t>
      </w:r>
      <w:r>
        <w:rPr>
          <w:lang w:eastAsia="en-AU"/>
        </w:rPr>
        <w:t>,</w:t>
      </w:r>
      <w:r w:rsidRPr="003A2D1E">
        <w:rPr>
          <w:lang w:eastAsia="en-AU"/>
        </w:rPr>
        <w:t xml:space="preserve"> who they </w:t>
      </w:r>
      <w:r>
        <w:rPr>
          <w:lang w:eastAsia="en-AU"/>
        </w:rPr>
        <w:t>said</w:t>
      </w:r>
      <w:r w:rsidRPr="003A2D1E">
        <w:rPr>
          <w:lang w:eastAsia="en-AU"/>
        </w:rPr>
        <w:t xml:space="preserve"> were dedicated and organised. </w:t>
      </w:r>
      <w:r>
        <w:rPr>
          <w:lang w:eastAsia="en-AU"/>
        </w:rPr>
        <w:t>The Review</w:t>
      </w:r>
      <w:r w:rsidRPr="003A2D1E">
        <w:rPr>
          <w:lang w:eastAsia="en-AU"/>
        </w:rPr>
        <w:t xml:space="preserve"> received positive feedback around the Corporate and Community Development team’s support with training and connecting the PBC</w:t>
      </w:r>
      <w:r>
        <w:rPr>
          <w:lang w:eastAsia="en-AU"/>
        </w:rPr>
        <w:t>s</w:t>
      </w:r>
      <w:r w:rsidRPr="003A2D1E">
        <w:rPr>
          <w:lang w:eastAsia="en-AU"/>
        </w:rPr>
        <w:t xml:space="preserve"> with external organisations to help them with specific projects or </w:t>
      </w:r>
      <w:r>
        <w:rPr>
          <w:lang w:eastAsia="en-AU"/>
        </w:rPr>
        <w:t>development</w:t>
      </w:r>
      <w:r w:rsidRPr="003A2D1E">
        <w:rPr>
          <w:lang w:eastAsia="en-AU"/>
        </w:rPr>
        <w:t>. SANTS’</w:t>
      </w:r>
      <w:r w:rsidR="00AF14F1">
        <w:rPr>
          <w:lang w:eastAsia="en-AU"/>
        </w:rPr>
        <w:t>s</w:t>
      </w:r>
      <w:r w:rsidRPr="003A2D1E">
        <w:rPr>
          <w:lang w:eastAsia="en-AU"/>
        </w:rPr>
        <w:t xml:space="preserve"> connection with government was </w:t>
      </w:r>
      <w:r>
        <w:rPr>
          <w:lang w:eastAsia="en-AU"/>
        </w:rPr>
        <w:t>seen</w:t>
      </w:r>
      <w:r w:rsidRPr="003A2D1E">
        <w:rPr>
          <w:lang w:eastAsia="en-AU"/>
        </w:rPr>
        <w:t xml:space="preserve"> as </w:t>
      </w:r>
      <w:r>
        <w:rPr>
          <w:lang w:eastAsia="en-AU"/>
        </w:rPr>
        <w:t>valuable</w:t>
      </w:r>
      <w:r w:rsidRPr="003A2D1E">
        <w:rPr>
          <w:lang w:eastAsia="en-AU"/>
        </w:rPr>
        <w:t>. SANTS’</w:t>
      </w:r>
      <w:r w:rsidR="00AF14F1">
        <w:rPr>
          <w:lang w:eastAsia="en-AU"/>
        </w:rPr>
        <w:t>s</w:t>
      </w:r>
      <w:r w:rsidRPr="003A2D1E">
        <w:rPr>
          <w:lang w:eastAsia="en-AU"/>
        </w:rPr>
        <w:t xml:space="preserve"> help to broker relationships between PBCs and various government departments</w:t>
      </w:r>
      <w:r>
        <w:rPr>
          <w:lang w:eastAsia="en-AU"/>
        </w:rPr>
        <w:t>,</w:t>
      </w:r>
      <w:r w:rsidRPr="003A2D1E">
        <w:rPr>
          <w:lang w:eastAsia="en-AU"/>
        </w:rPr>
        <w:t xml:space="preserve"> in addition to helping PBCs apply </w:t>
      </w:r>
      <w:r>
        <w:rPr>
          <w:lang w:eastAsia="en-AU"/>
        </w:rPr>
        <w:t xml:space="preserve">for </w:t>
      </w:r>
      <w:r w:rsidRPr="003A2D1E">
        <w:rPr>
          <w:lang w:eastAsia="en-AU"/>
        </w:rPr>
        <w:t>different government grants</w:t>
      </w:r>
      <w:r>
        <w:rPr>
          <w:lang w:eastAsia="en-AU"/>
        </w:rPr>
        <w:t>,</w:t>
      </w:r>
      <w:r w:rsidRPr="003A2D1E">
        <w:rPr>
          <w:lang w:eastAsia="en-AU"/>
        </w:rPr>
        <w:t xml:space="preserve"> was noted as a key strength. </w:t>
      </w:r>
    </w:p>
    <w:p w14:paraId="5BA006BD" w14:textId="77B6FAD6" w:rsidR="003B13F7" w:rsidRDefault="003B13F7" w:rsidP="003B13F7">
      <w:pPr>
        <w:rPr>
          <w:lang w:eastAsia="en-AU"/>
        </w:rPr>
      </w:pPr>
      <w:r w:rsidRPr="003A2D1E">
        <w:rPr>
          <w:lang w:eastAsia="en-AU"/>
        </w:rPr>
        <w:t xml:space="preserve">In terms of areas </w:t>
      </w:r>
      <w:r>
        <w:rPr>
          <w:lang w:eastAsia="en-AU"/>
        </w:rPr>
        <w:t>for</w:t>
      </w:r>
      <w:r w:rsidRPr="003A2D1E">
        <w:rPr>
          <w:lang w:eastAsia="en-AU"/>
        </w:rPr>
        <w:t xml:space="preserve"> improvement, </w:t>
      </w:r>
      <w:r>
        <w:rPr>
          <w:lang w:eastAsia="en-AU"/>
        </w:rPr>
        <w:t>the Review</w:t>
      </w:r>
      <w:r w:rsidRPr="003A2D1E">
        <w:rPr>
          <w:lang w:eastAsia="en-AU"/>
        </w:rPr>
        <w:t xml:space="preserve"> received </w:t>
      </w:r>
      <w:r>
        <w:rPr>
          <w:lang w:eastAsia="en-AU"/>
        </w:rPr>
        <w:t xml:space="preserve">some </w:t>
      </w:r>
      <w:r w:rsidRPr="003A2D1E">
        <w:rPr>
          <w:lang w:eastAsia="en-AU"/>
        </w:rPr>
        <w:t xml:space="preserve">feedback </w:t>
      </w:r>
      <w:r>
        <w:rPr>
          <w:lang w:eastAsia="en-AU"/>
        </w:rPr>
        <w:t xml:space="preserve">from PBCs that SANTS could improve its skills in negotiating agreements with private companies to secure the best outcome for their clients. Some thought that negotiators could be more assertive. The Review received </w:t>
      </w:r>
      <w:r w:rsidRPr="003A2D1E">
        <w:rPr>
          <w:lang w:eastAsia="en-AU"/>
        </w:rPr>
        <w:t>feedback that SANTS could improve its capability around managing logistics, particularly for organising travel for member meetings</w:t>
      </w:r>
      <w:r>
        <w:rPr>
          <w:lang w:eastAsia="en-AU"/>
        </w:rPr>
        <w:t>,</w:t>
      </w:r>
      <w:r w:rsidRPr="003A2D1E">
        <w:rPr>
          <w:lang w:eastAsia="en-AU"/>
        </w:rPr>
        <w:t xml:space="preserve"> including booking flights and accommodation. </w:t>
      </w:r>
    </w:p>
    <w:p w14:paraId="252F6E48" w14:textId="77777777" w:rsidR="003B13F7" w:rsidRPr="003A2D1E" w:rsidRDefault="003B13F7" w:rsidP="003B13F7">
      <w:pPr>
        <w:rPr>
          <w:lang w:eastAsia="en-AU"/>
        </w:rPr>
      </w:pPr>
      <w:r w:rsidRPr="003A2D1E">
        <w:rPr>
          <w:lang w:eastAsia="en-AU"/>
        </w:rPr>
        <w:t xml:space="preserve">Overall, </w:t>
      </w:r>
      <w:r>
        <w:rPr>
          <w:lang w:eastAsia="en-AU"/>
        </w:rPr>
        <w:t>the Review</w:t>
      </w:r>
      <w:r w:rsidRPr="003A2D1E">
        <w:rPr>
          <w:lang w:eastAsia="en-AU"/>
        </w:rPr>
        <w:t xml:space="preserve"> heard that SANTS conduct</w:t>
      </w:r>
      <w:r>
        <w:rPr>
          <w:lang w:eastAsia="en-AU"/>
        </w:rPr>
        <w:t>ed</w:t>
      </w:r>
      <w:r w:rsidRPr="003A2D1E">
        <w:rPr>
          <w:lang w:eastAsia="en-AU"/>
        </w:rPr>
        <w:t xml:space="preserve"> itself in a professional manner and that SANTS staff were proactive in helping PBCs. PBCs reported </w:t>
      </w:r>
      <w:r>
        <w:rPr>
          <w:lang w:eastAsia="en-AU"/>
        </w:rPr>
        <w:t xml:space="preserve">that when any issues did arise, </w:t>
      </w:r>
      <w:r w:rsidRPr="003A2D1E">
        <w:rPr>
          <w:lang w:eastAsia="en-AU"/>
        </w:rPr>
        <w:t xml:space="preserve">they felt comfortable raising these with SANTS and working together to resolve issues. </w:t>
      </w:r>
    </w:p>
    <w:p w14:paraId="27A69008" w14:textId="38D83668" w:rsidR="003B13F7" w:rsidRPr="00843F16" w:rsidRDefault="003B13F7" w:rsidP="003B13F7">
      <w:pPr>
        <w:pStyle w:val="Heading5"/>
        <w:rPr>
          <w:rFonts w:eastAsiaTheme="majorEastAsia" w:cstheme="majorBidi"/>
          <w:b w:val="0"/>
        </w:rPr>
      </w:pPr>
      <w:r w:rsidRPr="005471B6">
        <w:rPr>
          <w:rFonts w:eastAsiaTheme="majorEastAsia"/>
        </w:rPr>
        <w:t xml:space="preserve">Traditional </w:t>
      </w:r>
      <w:r w:rsidRPr="00153CD1">
        <w:rPr>
          <w:rFonts w:eastAsiaTheme="majorEastAsia" w:cstheme="majorBidi"/>
        </w:rPr>
        <w:t xml:space="preserve">Owner groups </w:t>
      </w:r>
      <w:r w:rsidR="00251667">
        <w:rPr>
          <w:rFonts w:eastAsiaTheme="majorEastAsia" w:cstheme="majorBidi"/>
        </w:rPr>
        <w:t>saw</w:t>
      </w:r>
      <w:r w:rsidRPr="00153CD1">
        <w:rPr>
          <w:rFonts w:eastAsiaTheme="majorEastAsia" w:cstheme="majorBidi"/>
        </w:rPr>
        <w:t xml:space="preserve"> self-sufficiency as moving away from being supported by SANTS over the longer-term for those PBCs that have the resources</w:t>
      </w:r>
      <w:r>
        <w:rPr>
          <w:rFonts w:eastAsiaTheme="majorEastAsia" w:cstheme="majorBidi"/>
          <w:b w:val="0"/>
        </w:rPr>
        <w:t xml:space="preserve"> </w:t>
      </w:r>
    </w:p>
    <w:p w14:paraId="3BF04E82" w14:textId="77777777" w:rsidR="003B13F7" w:rsidRDefault="003B13F7" w:rsidP="003B13F7">
      <w:r>
        <w:t xml:space="preserve">The PBC stakeholders interviewed as part of the Review defined self-sufficiency as PBCs being able to derive their own source of income, have an established office with staff and manage all their own services. Most PBCs interviewed as part of the Review believed that in an ideal world established PBCs would not need to rely on SANTS for any services. However, they recognised that this was not possible for all PBCs, many of which had little or no independent income from sources outside SANTS. These PBCs will need to continue to be supported in the future in some way to perform their basic statutory functions. </w:t>
      </w:r>
    </w:p>
    <w:p w14:paraId="0D00B5A2" w14:textId="6E26B820" w:rsidR="003B13F7" w:rsidRDefault="003B13F7" w:rsidP="003B13F7">
      <w:r w:rsidRPr="00617819">
        <w:rPr>
          <w:noProof/>
          <w:highlight w:val="yellow"/>
          <w:lang w:eastAsia="en-AU"/>
        </w:rPr>
        <mc:AlternateContent>
          <mc:Choice Requires="wps">
            <w:drawing>
              <wp:anchor distT="0" distB="0" distL="114300" distR="114300" simplePos="0" relativeHeight="251658248" behindDoc="0" locked="0" layoutInCell="1" allowOverlap="1" wp14:anchorId="2BF02D59" wp14:editId="599E5D5A">
                <wp:simplePos x="0" y="0"/>
                <wp:positionH relativeFrom="margin">
                  <wp:align>right</wp:align>
                </wp:positionH>
                <wp:positionV relativeFrom="paragraph">
                  <wp:posOffset>539750</wp:posOffset>
                </wp:positionV>
                <wp:extent cx="1766570" cy="2066925"/>
                <wp:effectExtent l="0" t="0" r="5080" b="0"/>
                <wp:wrapSquare wrapText="bothSides"/>
                <wp:docPr id="473507609" name="Text Box 473507609"/>
                <wp:cNvGraphicFramePr/>
                <a:graphic xmlns:a="http://schemas.openxmlformats.org/drawingml/2006/main">
                  <a:graphicData uri="http://schemas.microsoft.com/office/word/2010/wordprocessingShape">
                    <wps:wsp>
                      <wps:cNvSpPr txBox="1"/>
                      <wps:spPr>
                        <a:xfrm>
                          <a:off x="0" y="0"/>
                          <a:ext cx="176657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4419C" w14:textId="77777777" w:rsidR="003B13F7" w:rsidRPr="00335D3B" w:rsidRDefault="003B13F7" w:rsidP="003B13F7">
                            <w:pPr>
                              <w:pStyle w:val="Callout"/>
                              <w:pBdr>
                                <w:top w:val="single" w:sz="18" w:space="0" w:color="E6E6E1" w:themeColor="accent5"/>
                              </w:pBdr>
                              <w:rPr>
                                <w:color w:val="C2400B" w:themeColor="accent2" w:themeShade="BF"/>
                                <w:sz w:val="19"/>
                                <w:szCs w:val="19"/>
                              </w:rPr>
                            </w:pPr>
                            <w:r w:rsidRPr="00335D3B">
                              <w:rPr>
                                <w:color w:val="C2400B" w:themeColor="accent2" w:themeShade="BF"/>
                                <w:sz w:val="19"/>
                                <w:szCs w:val="19"/>
                              </w:rPr>
                              <w:t xml:space="preserve">“SANTS is all about government grants, and national parks and ranger programs – but there’s not much about the real money.” </w:t>
                            </w:r>
                          </w:p>
                          <w:p w14:paraId="3985EBF8" w14:textId="77777777" w:rsidR="003B13F7" w:rsidRPr="005471B6" w:rsidRDefault="003B13F7" w:rsidP="003B13F7">
                            <w:pPr>
                              <w:pStyle w:val="Callout"/>
                              <w:pBdr>
                                <w:top w:val="single" w:sz="18" w:space="0" w:color="E6E6E1" w:themeColor="accent5"/>
                              </w:pBdr>
                              <w:jc w:val="right"/>
                              <w:rPr>
                                <w:color w:val="00264D" w:themeColor="background2"/>
                                <w:sz w:val="19"/>
                                <w:szCs w:val="19"/>
                              </w:rPr>
                            </w:pPr>
                            <w:r w:rsidRPr="005471B6">
                              <w:rPr>
                                <w:color w:val="00264D" w:themeColor="background2"/>
                                <w:sz w:val="19"/>
                                <w:szCs w:val="19"/>
                              </w:rPr>
                              <w:t>PBC</w:t>
                            </w:r>
                            <w:r>
                              <w:rPr>
                                <w:color w:val="00264D" w:themeColor="background2"/>
                                <w:sz w:val="19"/>
                                <w:szCs w:val="19"/>
                              </w:rPr>
                              <w:t xml:space="preserve"> Representative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F02D59" id="Text Box 473507609" o:spid="_x0000_s1030" type="#_x0000_t202" style="position:absolute;margin-left:87.9pt;margin-top:42.5pt;width:139.1pt;height:162.75pt;z-index:251658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" fillcolor="white [3201]" stroked="f" strokeweight=".5pt">
                <v:textbox style="mso-fit-shape-to-text:t" inset="0,,1mm">
                  <w:txbxContent>
                    <w:p w14:paraId="54F4419C" w14:textId="77777777" w:rsidR="003B13F7" w:rsidRPr="00335D3B" w:rsidRDefault="003B13F7" w:rsidP="003B13F7">
                      <w:pPr>
                        <w:pStyle w:val="Callout"/>
                        <w:pBdr>
                          <w:top w:val="single" w:sz="18" w:space="0" w:color="E6E6E1" w:themeColor="accent5"/>
                        </w:pBdr>
                        <w:rPr>
                          <w:color w:val="C2400B" w:themeColor="accent2" w:themeShade="BF"/>
                          <w:sz w:val="19"/>
                          <w:szCs w:val="19"/>
                        </w:rPr>
                      </w:pPr>
                      <w:r w:rsidRPr="00335D3B">
                        <w:rPr>
                          <w:color w:val="C2400B" w:themeColor="accent2" w:themeShade="BF"/>
                          <w:sz w:val="19"/>
                          <w:szCs w:val="19"/>
                        </w:rPr>
                        <w:t xml:space="preserve">“SANTS is all about government grants, and national parks and ranger programs – but there’s not much about the real money.” </w:t>
                      </w:r>
                    </w:p>
                    <w:p w14:paraId="3985EBF8" w14:textId="77777777" w:rsidR="003B13F7" w:rsidRPr="005471B6" w:rsidRDefault="003B13F7" w:rsidP="003B13F7">
                      <w:pPr>
                        <w:pStyle w:val="Callout"/>
                        <w:pBdr>
                          <w:top w:val="single" w:sz="18" w:space="0" w:color="E6E6E1" w:themeColor="accent5"/>
                        </w:pBdr>
                        <w:jc w:val="right"/>
                        <w:rPr>
                          <w:color w:val="00264D" w:themeColor="background2"/>
                          <w:sz w:val="19"/>
                          <w:szCs w:val="19"/>
                        </w:rPr>
                      </w:pPr>
                      <w:r w:rsidRPr="005471B6">
                        <w:rPr>
                          <w:color w:val="00264D" w:themeColor="background2"/>
                          <w:sz w:val="19"/>
                          <w:szCs w:val="19"/>
                        </w:rPr>
                        <w:t>PBC</w:t>
                      </w:r>
                      <w:r>
                        <w:rPr>
                          <w:color w:val="00264D" w:themeColor="background2"/>
                          <w:sz w:val="19"/>
                          <w:szCs w:val="19"/>
                        </w:rPr>
                        <w:t xml:space="preserve"> Representative </w:t>
                      </w:r>
                    </w:p>
                  </w:txbxContent>
                </v:textbox>
                <w10:wrap type="square" anchorx="margin"/>
              </v:shape>
            </w:pict>
          </mc:Fallback>
        </mc:AlternateContent>
      </w:r>
      <w:r>
        <w:t xml:space="preserve">Some staff and PBCs reflected that SANTS offering relatively low-priced PBC services was a helpful stepping stone in the </w:t>
      </w:r>
      <w:r w:rsidR="005F4F09">
        <w:t>medium-</w:t>
      </w:r>
      <w:r>
        <w:t>term while PBCs become more established. Having SANTS deliver services helped to spread the costs and risks while PBCs build their capability to seek out and negotiate commercial agreements. Self-sufficiency is achievable for some PBCs over the longer-term, however securing additional income outside SANTS funding is critical. Stakeholders reflected that while not all PBCs were able to benefit from mining or oil and gas operations, growing industries such as the renewable energy and decarbonisation industry provide promising new opportunities for sources of income for native title holders in the future.</w:t>
      </w:r>
    </w:p>
    <w:p w14:paraId="6F44CA9C" w14:textId="11309D2D" w:rsidR="003B13F7" w:rsidRPr="0074420B" w:rsidRDefault="003B13F7" w:rsidP="003B13F7">
      <w:pPr>
        <w:rPr>
          <w:lang w:eastAsia="en-AU"/>
        </w:rPr>
      </w:pPr>
      <w:r>
        <w:rPr>
          <w:lang w:eastAsia="en-AU"/>
        </w:rPr>
        <w:lastRenderedPageBreak/>
        <w:t>The Review received some feedback that it would be valuable for the NIAA to provide centralised training that is made available for all PBCs (possibly online). This could include governance training and financial literacy training. This could help to increase efficiencies and reduce PBCs</w:t>
      </w:r>
      <w:r w:rsidR="002F4DCA">
        <w:rPr>
          <w:lang w:eastAsia="en-AU"/>
        </w:rPr>
        <w:t>’</w:t>
      </w:r>
      <w:r>
        <w:rPr>
          <w:lang w:eastAsia="en-AU"/>
        </w:rPr>
        <w:t xml:space="preserve"> reliance on NTRB-SPs in the future. </w:t>
      </w:r>
    </w:p>
    <w:p w14:paraId="647555E8" w14:textId="77777777" w:rsidR="003B13F7" w:rsidRDefault="003B13F7" w:rsidP="003B13F7">
      <w:pPr>
        <w:pStyle w:val="Heading4"/>
      </w:pPr>
      <w:r>
        <w:t xml:space="preserve">Percentage of PBCs/RNTBCs supported by the NTRB-SP who have had intervention from </w:t>
      </w:r>
      <w:r w:rsidRPr="00B74A57">
        <w:t xml:space="preserve">Office of the Registrar of Indigenous Corporations </w:t>
      </w:r>
      <w:r>
        <w:t>(ORIC) or another regulator</w:t>
      </w:r>
    </w:p>
    <w:p w14:paraId="046D9C0C" w14:textId="345B2E1D" w:rsidR="003B13F7" w:rsidRPr="00A01F3E" w:rsidRDefault="003B13F7" w:rsidP="003B13F7">
      <w:pPr>
        <w:rPr>
          <w:lang w:eastAsia="en-AU"/>
        </w:rPr>
      </w:pPr>
      <w:r>
        <w:t>T</w:t>
      </w:r>
      <w:r w:rsidRPr="008157DB">
        <w:t xml:space="preserve">he Review understands that </w:t>
      </w:r>
      <w:r>
        <w:t>no</w:t>
      </w:r>
      <w:r w:rsidRPr="008157DB">
        <w:t xml:space="preserve"> PBC </w:t>
      </w:r>
      <w:r>
        <w:t>supported</w:t>
      </w:r>
      <w:r w:rsidRPr="008157DB">
        <w:t xml:space="preserve"> by </w:t>
      </w:r>
      <w:r>
        <w:t xml:space="preserve">SANTS </w:t>
      </w:r>
      <w:r w:rsidRPr="008157DB">
        <w:t xml:space="preserve">during the </w:t>
      </w:r>
      <w:r>
        <w:t>R</w:t>
      </w:r>
      <w:r w:rsidRPr="008157DB">
        <w:t xml:space="preserve">eview period </w:t>
      </w:r>
      <w:r>
        <w:t>received a</w:t>
      </w:r>
      <w:r w:rsidRPr="008157DB">
        <w:t xml:space="preserve"> formal intervention from ORIC or other regulator</w:t>
      </w:r>
      <w:r>
        <w:t>s due to not fulfilling its obligations as a PBC.</w:t>
      </w:r>
    </w:p>
    <w:p w14:paraId="4D82AE66" w14:textId="72E373A4" w:rsidR="00137B85" w:rsidRDefault="00137B85" w:rsidP="00137B85">
      <w:pPr>
        <w:pStyle w:val="Heading4"/>
      </w:pPr>
      <w:r>
        <w:t>Progress towards self-sufficiency for PBCs/RNTBCs supported by the NTRB-SP</w:t>
      </w:r>
    </w:p>
    <w:p w14:paraId="29694BDC" w14:textId="0AB5C5BF" w:rsidR="00137B85" w:rsidRDefault="00137B85" w:rsidP="00475B8C">
      <w:pPr>
        <w:pStyle w:val="Heading5"/>
        <w:numPr>
          <w:ilvl w:val="4"/>
          <w:numId w:val="20"/>
        </w:numPr>
      </w:pPr>
      <w:r w:rsidRPr="20BDA18E">
        <w:t>SANTS provide</w:t>
      </w:r>
      <w:r w:rsidR="005E3DB1" w:rsidRPr="20BDA18E">
        <w:t>d</w:t>
      </w:r>
      <w:r w:rsidRPr="20BDA18E">
        <w:t xml:space="preserve"> a broad range of services to support PBCs</w:t>
      </w:r>
    </w:p>
    <w:p w14:paraId="1FEC5A94" w14:textId="144DA5A7" w:rsidR="00211CDE" w:rsidRDefault="00211CDE" w:rsidP="00211CDE">
      <w:r>
        <w:t xml:space="preserve">A core pillar of the SANTS Strategic Plan 2020-2025 </w:t>
      </w:r>
      <w:r w:rsidR="000955A1">
        <w:t>was</w:t>
      </w:r>
      <w:r>
        <w:t xml:space="preserve"> to </w:t>
      </w:r>
      <w:r w:rsidR="00DA44CE">
        <w:t>“</w:t>
      </w:r>
      <w:r>
        <w:t>work with native title corporations to build independence, capability and self-determination</w:t>
      </w:r>
      <w:r w:rsidR="00DA44CE">
        <w:t>”</w:t>
      </w:r>
      <w:r>
        <w:t xml:space="preserve">. During the Review period SANTS delivered services to ten of the 20 PBCs in </w:t>
      </w:r>
      <w:r w:rsidR="00507779">
        <w:t>its</w:t>
      </w:r>
      <w:r>
        <w:t xml:space="preserve"> RATSIB area. SANTS had a dedicated Corporate and Community Development team comprising six staff. They delivered a broad range of services to support these PBCs to build capability, achieve their aspirations and comply with statutory requirements. This team, with other staff from the legal and finance functions, </w:t>
      </w:r>
      <w:r w:rsidRPr="005A5484">
        <w:t>work</w:t>
      </w:r>
      <w:r>
        <w:t xml:space="preserve">ed closely with PBCs to help them progress towards self-sufficiency. </w:t>
      </w:r>
      <w:r w:rsidRPr="005A5484">
        <w:t xml:space="preserve">These services </w:t>
      </w:r>
      <w:r>
        <w:t>were</w:t>
      </w:r>
      <w:r w:rsidRPr="005A5484">
        <w:t xml:space="preserve"> funded by NIAA </w:t>
      </w:r>
      <w:r>
        <w:t xml:space="preserve">operational </w:t>
      </w:r>
      <w:r w:rsidR="00112357">
        <w:t>funding</w:t>
      </w:r>
      <w:r w:rsidR="004B2289">
        <w:t xml:space="preserve">, PBC basic support funding </w:t>
      </w:r>
      <w:r w:rsidR="005F4F09">
        <w:t xml:space="preserve">and </w:t>
      </w:r>
      <w:r w:rsidRPr="005A5484">
        <w:t xml:space="preserve">service activity-generated income. </w:t>
      </w:r>
      <w:r>
        <w:t>SANTS connected PBCs with external service providers as required.</w:t>
      </w:r>
    </w:p>
    <w:p w14:paraId="20C32A50" w14:textId="20D5FEAB" w:rsidR="0096480F" w:rsidRDefault="00137B85" w:rsidP="00137B85">
      <w:r w:rsidRPr="00306FF5">
        <w:t>SANTS provide</w:t>
      </w:r>
      <w:r w:rsidR="00010FE7">
        <w:t>d</w:t>
      </w:r>
      <w:r w:rsidRPr="00306FF5">
        <w:t xml:space="preserve"> a </w:t>
      </w:r>
      <w:r w:rsidR="00AE5A75" w:rsidRPr="00306FF5">
        <w:t xml:space="preserve">wide </w:t>
      </w:r>
      <w:r w:rsidRPr="00306FF5">
        <w:t>range of support services to PBCs such as:</w:t>
      </w:r>
    </w:p>
    <w:p w14:paraId="0EA29C46" w14:textId="76CF534D" w:rsidR="00A75895" w:rsidRDefault="00137B85" w:rsidP="0096480F">
      <w:pPr>
        <w:pStyle w:val="Bullet"/>
      </w:pPr>
      <w:r>
        <w:t>legal</w:t>
      </w:r>
      <w:r w:rsidR="00D22ABB">
        <w:t xml:space="preserve">, </w:t>
      </w:r>
      <w:r>
        <w:t>governance</w:t>
      </w:r>
      <w:r w:rsidR="00D22ABB">
        <w:t xml:space="preserve"> and</w:t>
      </w:r>
      <w:r>
        <w:t xml:space="preserve"> compliance</w:t>
      </w:r>
      <w:r w:rsidR="00D22ABB">
        <w:t xml:space="preserve"> services</w:t>
      </w:r>
      <w:r w:rsidR="006D33CB">
        <w:t>,</w:t>
      </w:r>
      <w:r w:rsidR="00783C97">
        <w:t xml:space="preserve"> including the development of policies </w:t>
      </w:r>
    </w:p>
    <w:p w14:paraId="554C22A8" w14:textId="7E477249" w:rsidR="00A75895" w:rsidRDefault="00137B85" w:rsidP="0096480F">
      <w:pPr>
        <w:pStyle w:val="Bullet"/>
      </w:pPr>
      <w:r>
        <w:t>financial and</w:t>
      </w:r>
      <w:r w:rsidR="0030443C">
        <w:t xml:space="preserve"> </w:t>
      </w:r>
      <w:r w:rsidR="00BF5F10">
        <w:t xml:space="preserve">HR </w:t>
      </w:r>
      <w:r w:rsidR="0030443C">
        <w:t xml:space="preserve">services </w:t>
      </w:r>
      <w:r w:rsidR="00081519">
        <w:t>(</w:t>
      </w:r>
      <w:r w:rsidR="00306FF5">
        <w:t>fee</w:t>
      </w:r>
      <w:r w:rsidR="00D32437">
        <w:t>-</w:t>
      </w:r>
      <w:r w:rsidR="00306FF5">
        <w:t>for</w:t>
      </w:r>
      <w:r w:rsidR="00D32437">
        <w:t>-</w:t>
      </w:r>
      <w:r w:rsidR="00306FF5">
        <w:t xml:space="preserve">service) </w:t>
      </w:r>
    </w:p>
    <w:p w14:paraId="07CDC709" w14:textId="1D2A64D3" w:rsidR="0030443C" w:rsidRDefault="00361EE7" w:rsidP="0096480F">
      <w:pPr>
        <w:pStyle w:val="Bullet"/>
      </w:pPr>
      <w:r>
        <w:t xml:space="preserve">general administrative support and </w:t>
      </w:r>
      <w:r w:rsidR="00872F09">
        <w:t xml:space="preserve">facilitation of </w:t>
      </w:r>
      <w:r>
        <w:t>member meetings</w:t>
      </w:r>
      <w:r w:rsidR="005B550D">
        <w:t xml:space="preserve"> </w:t>
      </w:r>
    </w:p>
    <w:p w14:paraId="44BC68C1" w14:textId="068163B7" w:rsidR="00964030" w:rsidRDefault="00137B85" w:rsidP="0096480F">
      <w:pPr>
        <w:pStyle w:val="Bullet"/>
      </w:pPr>
      <w:r>
        <w:t>anthropology</w:t>
      </w:r>
      <w:r w:rsidR="00825808">
        <w:t xml:space="preserve"> services </w:t>
      </w:r>
    </w:p>
    <w:p w14:paraId="6687745A" w14:textId="1C306FE8" w:rsidR="00A75895" w:rsidRDefault="00137B85" w:rsidP="0096480F">
      <w:pPr>
        <w:pStyle w:val="Bullet"/>
      </w:pPr>
      <w:r>
        <w:t xml:space="preserve">strategy </w:t>
      </w:r>
      <w:r w:rsidR="00FB3F6C">
        <w:t>and business plan</w:t>
      </w:r>
      <w:r>
        <w:t xml:space="preserve"> development</w:t>
      </w:r>
    </w:p>
    <w:p w14:paraId="5B08B6FC" w14:textId="2FFC5E56" w:rsidR="00A75895" w:rsidRDefault="00137B85" w:rsidP="0096480F">
      <w:pPr>
        <w:pStyle w:val="Bullet"/>
      </w:pPr>
      <w:r>
        <w:t>negotiation of agreements with land users</w:t>
      </w:r>
      <w:r w:rsidR="000F69BE">
        <w:t xml:space="preserve"> and scoping commercial opportunities </w:t>
      </w:r>
    </w:p>
    <w:p w14:paraId="7484FAC0" w14:textId="6ACFDF2F" w:rsidR="001D4F96" w:rsidRDefault="001D4F96" w:rsidP="0096480F">
      <w:pPr>
        <w:pStyle w:val="Bullet"/>
      </w:pPr>
      <w:r>
        <w:t xml:space="preserve">management of active cultural heritage monitoring programs </w:t>
      </w:r>
    </w:p>
    <w:p w14:paraId="605DA873" w14:textId="49D81B28" w:rsidR="00825808" w:rsidRDefault="00825808" w:rsidP="0096480F">
      <w:pPr>
        <w:pStyle w:val="Bullet"/>
      </w:pPr>
      <w:r>
        <w:t xml:space="preserve">management of </w:t>
      </w:r>
      <w:r w:rsidR="002178DB">
        <w:t>Future Acts</w:t>
      </w:r>
      <w:r>
        <w:t xml:space="preserve"> including agreements with exploration companies </w:t>
      </w:r>
    </w:p>
    <w:p w14:paraId="044E39BD" w14:textId="5EED795F" w:rsidR="00137B85" w:rsidRDefault="009461AB" w:rsidP="006E5B7E">
      <w:pPr>
        <w:pStyle w:val="Bullet"/>
      </w:pPr>
      <w:r w:rsidRPr="20BDA18E">
        <w:t xml:space="preserve">helping PBCs </w:t>
      </w:r>
      <w:r w:rsidR="0032034F" w:rsidRPr="20BDA18E">
        <w:t xml:space="preserve">to establish and maintain </w:t>
      </w:r>
      <w:r w:rsidRPr="20BDA18E">
        <w:t>offices</w:t>
      </w:r>
      <w:r w:rsidR="00037014" w:rsidRPr="20BDA18E">
        <w:t>.</w:t>
      </w:r>
      <w:r w:rsidR="00137B85" w:rsidRPr="20BDA18E">
        <w:t xml:space="preserve"> </w:t>
      </w:r>
    </w:p>
    <w:p w14:paraId="4EB22634" w14:textId="514D8D28" w:rsidR="00273063" w:rsidRDefault="002A3785" w:rsidP="00F95DB9">
      <w:pPr>
        <w:pStyle w:val="Heading5"/>
      </w:pPr>
      <w:bookmarkStart w:id="44" w:name="_Hlk169158027"/>
      <w:r>
        <w:t>SANTS held and managed PBC funds, with a budget allocation</w:t>
      </w:r>
      <w:r w:rsidR="00273063">
        <w:t xml:space="preserve"> </w:t>
      </w:r>
      <w:r w:rsidR="00FC1020">
        <w:t>for</w:t>
      </w:r>
      <w:r w:rsidR="00273063">
        <w:t xml:space="preserve"> each supported PBC</w:t>
      </w:r>
    </w:p>
    <w:p w14:paraId="22968414" w14:textId="665E826A" w:rsidR="00273063" w:rsidRDefault="00273063" w:rsidP="00273063">
      <w:pPr>
        <w:rPr>
          <w:lang w:eastAsia="en-AU"/>
        </w:rPr>
      </w:pPr>
      <w:r>
        <w:rPr>
          <w:lang w:eastAsia="en-AU"/>
        </w:rPr>
        <w:t>SANTS</w:t>
      </w:r>
      <w:r w:rsidR="005F4F09">
        <w:rPr>
          <w:lang w:eastAsia="en-AU"/>
        </w:rPr>
        <w:t>’s</w:t>
      </w:r>
      <w:r>
        <w:rPr>
          <w:lang w:eastAsia="en-AU"/>
        </w:rPr>
        <w:t xml:space="preserve"> approach to managing PBC funds depends on the capability/position of the PBC and legal representation/independence from SANTS. </w:t>
      </w:r>
      <w:r w:rsidR="00FC1020">
        <w:rPr>
          <w:lang w:eastAsia="en-AU"/>
        </w:rPr>
        <w:t>T</w:t>
      </w:r>
      <w:r>
        <w:rPr>
          <w:lang w:eastAsia="en-AU"/>
        </w:rPr>
        <w:t>hree different models</w:t>
      </w:r>
      <w:r w:rsidR="00FC1020">
        <w:rPr>
          <w:lang w:eastAsia="en-AU"/>
        </w:rPr>
        <w:t xml:space="preserve"> were</w:t>
      </w:r>
      <w:r>
        <w:rPr>
          <w:lang w:eastAsia="en-AU"/>
        </w:rPr>
        <w:t xml:space="preserve"> deployed in managing the funding:</w:t>
      </w:r>
    </w:p>
    <w:p w14:paraId="0355C9A9" w14:textId="0CCCBA27" w:rsidR="00273063" w:rsidRDefault="00273063" w:rsidP="0067708E">
      <w:pPr>
        <w:pStyle w:val="Listnumbered"/>
        <w:rPr>
          <w:lang w:eastAsia="en-AU"/>
        </w:rPr>
      </w:pPr>
      <w:r>
        <w:rPr>
          <w:lang w:eastAsia="en-AU"/>
        </w:rPr>
        <w:t>SANTS fund</w:t>
      </w:r>
      <w:r w:rsidR="00F244F0">
        <w:rPr>
          <w:lang w:eastAsia="en-AU"/>
        </w:rPr>
        <w:t>s</w:t>
      </w:r>
      <w:r>
        <w:rPr>
          <w:lang w:eastAsia="en-AU"/>
        </w:rPr>
        <w:t xml:space="preserve"> PBC activities directly from PBC funds (</w:t>
      </w:r>
      <w:r w:rsidR="00F244F0">
        <w:rPr>
          <w:lang w:eastAsia="en-AU"/>
        </w:rPr>
        <w:t xml:space="preserve">for example </w:t>
      </w:r>
      <w:r>
        <w:rPr>
          <w:lang w:eastAsia="en-AU"/>
        </w:rPr>
        <w:t>through suppliers)</w:t>
      </w:r>
      <w:r w:rsidR="005F4F09">
        <w:rPr>
          <w:lang w:eastAsia="en-AU"/>
        </w:rPr>
        <w:t>.</w:t>
      </w:r>
    </w:p>
    <w:p w14:paraId="0D261C6F" w14:textId="53EA68F6" w:rsidR="00273063" w:rsidRDefault="00273063" w:rsidP="0067708E">
      <w:pPr>
        <w:pStyle w:val="Listnumbered"/>
        <w:rPr>
          <w:lang w:eastAsia="en-AU"/>
        </w:rPr>
      </w:pPr>
      <w:r>
        <w:rPr>
          <w:lang w:eastAsia="en-AU"/>
        </w:rPr>
        <w:t>PBC funds up</w:t>
      </w:r>
      <w:r w:rsidR="005F4F09">
        <w:rPr>
          <w:lang w:eastAsia="en-AU"/>
        </w:rPr>
        <w:t>-</w:t>
      </w:r>
      <w:r>
        <w:rPr>
          <w:lang w:eastAsia="en-AU"/>
        </w:rPr>
        <w:t>front PBC activities and invoices SANTS to recover these funds for certain activities against the PBC funds held by SANTS</w:t>
      </w:r>
      <w:r w:rsidR="005F4F09">
        <w:rPr>
          <w:lang w:eastAsia="en-AU"/>
        </w:rPr>
        <w:t>.</w:t>
      </w:r>
    </w:p>
    <w:p w14:paraId="2CB498AF" w14:textId="0C31084A" w:rsidR="00273063" w:rsidRPr="00273063" w:rsidRDefault="00273063" w:rsidP="0067708E">
      <w:pPr>
        <w:pStyle w:val="Listnumbered"/>
        <w:rPr>
          <w:lang w:eastAsia="en-AU"/>
        </w:rPr>
      </w:pPr>
      <w:r>
        <w:rPr>
          <w:lang w:eastAsia="en-AU"/>
        </w:rPr>
        <w:t>A combination of the above</w:t>
      </w:r>
      <w:r w:rsidR="00F244F0">
        <w:rPr>
          <w:lang w:eastAsia="en-AU"/>
        </w:rPr>
        <w:t>.</w:t>
      </w:r>
    </w:p>
    <w:p w14:paraId="4838F869" w14:textId="5804E42B" w:rsidR="00211CDE" w:rsidRDefault="00211CDE" w:rsidP="00F95DB9">
      <w:pPr>
        <w:pStyle w:val="Heading5"/>
      </w:pPr>
      <w:r>
        <w:lastRenderedPageBreak/>
        <w:t>The level of intensity and scope of SANTS services to PBCs varied significantly between PBCs</w:t>
      </w:r>
    </w:p>
    <w:bookmarkEnd w:id="44"/>
    <w:p w14:paraId="772C0B01" w14:textId="6F48C42E" w:rsidR="00ED7007" w:rsidRDefault="00211CDE" w:rsidP="00211CDE">
      <w:pPr>
        <w:rPr>
          <w:lang w:eastAsia="en-AU"/>
        </w:rPr>
      </w:pPr>
      <w:r>
        <w:t>While some PBCs received a full suite of services from SANTS (including legal, financial, HR and community developments services), others received support as requested. During the Review period several new PBCs were established. S</w:t>
      </w:r>
      <w:r w:rsidR="00ED7007">
        <w:t>ANTS s</w:t>
      </w:r>
      <w:r>
        <w:t xml:space="preserve">taff reported that some PBCs who have historically used other legal and service providers due to enduring relationships have recently – including during the Review period – sought to engage SANTS in place of their former service providers. </w:t>
      </w:r>
      <w:r w:rsidRPr="00463136">
        <w:rPr>
          <w:lang w:eastAsia="en-AU"/>
        </w:rPr>
        <w:t xml:space="preserve">Staff believed this may </w:t>
      </w:r>
      <w:r w:rsidR="00F07D5D">
        <w:rPr>
          <w:lang w:eastAsia="en-AU"/>
        </w:rPr>
        <w:t xml:space="preserve">have </w:t>
      </w:r>
      <w:r w:rsidRPr="00463136">
        <w:rPr>
          <w:lang w:eastAsia="en-AU"/>
        </w:rPr>
        <w:t>be</w:t>
      </w:r>
      <w:r w:rsidR="00F07D5D">
        <w:rPr>
          <w:lang w:eastAsia="en-AU"/>
        </w:rPr>
        <w:t>en</w:t>
      </w:r>
      <w:r w:rsidRPr="00463136">
        <w:rPr>
          <w:lang w:eastAsia="en-AU"/>
        </w:rPr>
        <w:t xml:space="preserve"> associated with the cost savings of working with SANTS compared to market rates and the wide range of services </w:t>
      </w:r>
      <w:r w:rsidR="00ED7007">
        <w:rPr>
          <w:lang w:eastAsia="en-AU"/>
        </w:rPr>
        <w:t>that SANTS</w:t>
      </w:r>
      <w:r w:rsidR="00ED7007" w:rsidRPr="00463136">
        <w:rPr>
          <w:lang w:eastAsia="en-AU"/>
        </w:rPr>
        <w:t xml:space="preserve"> </w:t>
      </w:r>
      <w:r w:rsidRPr="00463136">
        <w:rPr>
          <w:lang w:eastAsia="en-AU"/>
        </w:rPr>
        <w:t>offered. Staff cited PBC preferences and the limited capacity of SANTS as</w:t>
      </w:r>
      <w:r w:rsidRPr="0024A09F">
        <w:rPr>
          <w:lang w:eastAsia="en-AU"/>
        </w:rPr>
        <w:t xml:space="preserve"> the reason why other PBCs </w:t>
      </w:r>
      <w:r w:rsidR="00EE43F0" w:rsidRPr="0024A09F">
        <w:rPr>
          <w:lang w:eastAsia="en-AU"/>
        </w:rPr>
        <w:t xml:space="preserve">did not work </w:t>
      </w:r>
      <w:r w:rsidR="00EE43F0">
        <w:rPr>
          <w:lang w:eastAsia="en-AU"/>
        </w:rPr>
        <w:t xml:space="preserve">with </w:t>
      </w:r>
      <w:r w:rsidR="00EE43F0" w:rsidRPr="0024A09F">
        <w:rPr>
          <w:lang w:eastAsia="en-AU"/>
        </w:rPr>
        <w:t xml:space="preserve">SANTS </w:t>
      </w:r>
      <w:r w:rsidRPr="0024A09F">
        <w:rPr>
          <w:lang w:eastAsia="en-AU"/>
        </w:rPr>
        <w:t xml:space="preserve">in South Australia. </w:t>
      </w:r>
    </w:p>
    <w:p w14:paraId="4C9EB2A2" w14:textId="0C8F7945" w:rsidR="00211CDE" w:rsidRDefault="00211CDE" w:rsidP="00211CDE">
      <w:pPr>
        <w:rPr>
          <w:lang w:eastAsia="en-AU"/>
        </w:rPr>
      </w:pPr>
      <w:r w:rsidRPr="0024A09F">
        <w:rPr>
          <w:lang w:eastAsia="en-AU"/>
        </w:rPr>
        <w:t>Below is a summary of at least three categories of support that PBCs received from SANTS</w:t>
      </w:r>
      <w:r>
        <w:rPr>
          <w:lang w:eastAsia="en-AU"/>
        </w:rPr>
        <w:t xml:space="preserve"> which the Review identified</w:t>
      </w:r>
      <w:r w:rsidRPr="0024A09F">
        <w:rPr>
          <w:lang w:eastAsia="en-AU"/>
        </w:rPr>
        <w:t xml:space="preserve">. </w:t>
      </w:r>
    </w:p>
    <w:p w14:paraId="41D58D69" w14:textId="6915FFAE" w:rsidR="00ED7007" w:rsidRPr="00541CBE" w:rsidRDefault="00ED7007" w:rsidP="00215696">
      <w:pPr>
        <w:pStyle w:val="Listnumbered"/>
        <w:numPr>
          <w:ilvl w:val="0"/>
          <w:numId w:val="37"/>
        </w:numPr>
      </w:pPr>
      <w:r w:rsidRPr="00215696">
        <w:rPr>
          <w:rFonts w:asciiTheme="majorHAnsi" w:hAnsiTheme="majorHAnsi" w:cstheme="majorBidi"/>
        </w:rPr>
        <w:t>High-touch support.</w:t>
      </w:r>
      <w:r>
        <w:t xml:space="preserve"> Several PBCs received full-service support from SANTS. For example, Kaurna </w:t>
      </w:r>
      <w:proofErr w:type="spellStart"/>
      <w:r>
        <w:t>Yerta</w:t>
      </w:r>
      <w:proofErr w:type="spellEnd"/>
      <w:r>
        <w:t xml:space="preserve"> Aboriginal Corporation received intensive full-service support during the Review period, which had increased SANTS’</w:t>
      </w:r>
      <w:r w:rsidR="00215696">
        <w:t>s</w:t>
      </w:r>
      <w:r>
        <w:t xml:space="preserve"> </w:t>
      </w:r>
      <w:r w:rsidRPr="00845FD1">
        <w:t xml:space="preserve">administrative workload significantly. This support included weekly meetings between the PBC and SANTS staff, </w:t>
      </w:r>
      <w:r w:rsidRPr="00C04125">
        <w:t xml:space="preserve">a </w:t>
      </w:r>
      <w:r w:rsidRPr="00845FD1">
        <w:t>si</w:t>
      </w:r>
      <w:r w:rsidRPr="00697977">
        <w:t>gnificant amount of corporate and community development</w:t>
      </w:r>
      <w:r>
        <w:t xml:space="preserve"> work, and daily requests for legal advice from a dedicated SANTS lawyer who </w:t>
      </w:r>
      <w:r w:rsidR="00215696">
        <w:t xml:space="preserve">was </w:t>
      </w:r>
      <w:r>
        <w:t>working approximately half the week to service this PBC.</w:t>
      </w:r>
    </w:p>
    <w:p w14:paraId="389ED4D4" w14:textId="688AA582" w:rsidR="00ED7007" w:rsidRPr="003B47DC" w:rsidRDefault="00ED7007" w:rsidP="00ED7007">
      <w:pPr>
        <w:pStyle w:val="Listnumbered"/>
      </w:pPr>
      <w:r w:rsidRPr="003B47DC">
        <w:rPr>
          <w:rFonts w:asciiTheme="majorHAnsi" w:hAnsiTheme="majorHAnsi" w:cstheme="majorHAnsi"/>
        </w:rPr>
        <w:t>Targeted support</w:t>
      </w:r>
      <w:r>
        <w:rPr>
          <w:rFonts w:asciiTheme="majorHAnsi" w:hAnsiTheme="majorHAnsi" w:cstheme="majorHAnsi"/>
        </w:rPr>
        <w:t>.</w:t>
      </w:r>
      <w:r w:rsidRPr="003B47DC">
        <w:t xml:space="preserve"> </w:t>
      </w:r>
      <w:r>
        <w:t>Some</w:t>
      </w:r>
      <w:r w:rsidRPr="003B47DC">
        <w:t xml:space="preserve"> PBCs only require</w:t>
      </w:r>
      <w:r>
        <w:t>d</w:t>
      </w:r>
      <w:r w:rsidRPr="003B47DC">
        <w:t xml:space="preserve"> targeted assistance, particularly those with their own funding streams who </w:t>
      </w:r>
      <w:r>
        <w:t>were</w:t>
      </w:r>
      <w:r w:rsidRPr="003B47DC">
        <w:t xml:space="preserve"> more self-sufficient. For example, Far West Coast Aboriginal Corporation RNTBC</w:t>
      </w:r>
      <w:r>
        <w:t xml:space="preserve"> was </w:t>
      </w:r>
      <w:r w:rsidRPr="00A61533">
        <w:t>self-funded from the interest earned from investments</w:t>
      </w:r>
      <w:r>
        <w:t xml:space="preserve"> and</w:t>
      </w:r>
      <w:r w:rsidRPr="00A61533">
        <w:t xml:space="preserve"> mining royalties</w:t>
      </w:r>
      <w:r>
        <w:t>, and</w:t>
      </w:r>
      <w:r w:rsidRPr="003B47DC">
        <w:t xml:space="preserve"> </w:t>
      </w:r>
      <w:r>
        <w:t>only</w:t>
      </w:r>
      <w:r w:rsidRPr="003B47DC">
        <w:t xml:space="preserve"> accesse</w:t>
      </w:r>
      <w:r>
        <w:t xml:space="preserve">d </w:t>
      </w:r>
      <w:r w:rsidRPr="003B47DC">
        <w:t>SANTS’</w:t>
      </w:r>
      <w:r w:rsidR="00215696">
        <w:t>s</w:t>
      </w:r>
      <w:r w:rsidRPr="003B47DC">
        <w:t xml:space="preserve"> legal services.</w:t>
      </w:r>
    </w:p>
    <w:p w14:paraId="4057A122" w14:textId="03B60457" w:rsidR="00ED7007" w:rsidRPr="00D9566F" w:rsidRDefault="00ED7007" w:rsidP="00ED7007">
      <w:pPr>
        <w:pStyle w:val="Listnumbered"/>
      </w:pPr>
      <w:r w:rsidRPr="00D9566F">
        <w:rPr>
          <w:rFonts w:asciiTheme="majorHAnsi" w:hAnsiTheme="majorHAnsi" w:cstheme="majorHAnsi"/>
        </w:rPr>
        <w:t>Light-touch support</w:t>
      </w:r>
      <w:r>
        <w:rPr>
          <w:rFonts w:asciiTheme="majorHAnsi" w:hAnsiTheme="majorHAnsi" w:cstheme="majorHAnsi"/>
        </w:rPr>
        <w:t>.</w:t>
      </w:r>
      <w:r w:rsidRPr="00D9566F">
        <w:rPr>
          <w:rFonts w:asciiTheme="majorHAnsi" w:hAnsiTheme="majorHAnsi" w:cstheme="majorHAnsi"/>
        </w:rPr>
        <w:t xml:space="preserve"> </w:t>
      </w:r>
      <w:r w:rsidRPr="009902C8">
        <w:t xml:space="preserve">Some PBCs, for example </w:t>
      </w:r>
      <w:proofErr w:type="spellStart"/>
      <w:r w:rsidRPr="009902C8">
        <w:t>Kokatha</w:t>
      </w:r>
      <w:proofErr w:type="spellEnd"/>
      <w:r w:rsidRPr="009902C8">
        <w:t xml:space="preserve"> Aboriginal Corporation and </w:t>
      </w:r>
      <w:proofErr w:type="spellStart"/>
      <w:r w:rsidRPr="009902C8">
        <w:t>Wangkangurru</w:t>
      </w:r>
      <w:proofErr w:type="spellEnd"/>
      <w:r w:rsidRPr="009902C8">
        <w:t xml:space="preserve"> </w:t>
      </w:r>
      <w:proofErr w:type="spellStart"/>
      <w:r w:rsidRPr="009902C8">
        <w:t>Yarluyandi</w:t>
      </w:r>
      <w:proofErr w:type="spellEnd"/>
      <w:r w:rsidRPr="009902C8">
        <w:t xml:space="preserve"> Aboriginal Corporation </w:t>
      </w:r>
      <w:r>
        <w:t xml:space="preserve">only required ad hoc support for some lighter-touch services, including facilitating member meetings and other small administrative tasks. </w:t>
      </w:r>
    </w:p>
    <w:p w14:paraId="3E7D1CCF" w14:textId="15676B76" w:rsidR="00ED7007" w:rsidRPr="00856F5E" w:rsidRDefault="00ED7007" w:rsidP="00ED7007">
      <w:pPr>
        <w:pStyle w:val="Heading5"/>
      </w:pPr>
      <w:r w:rsidRPr="00856F5E">
        <w:t>SANTS’</w:t>
      </w:r>
      <w:r w:rsidR="00215696">
        <w:t>s</w:t>
      </w:r>
      <w:r w:rsidRPr="00856F5E">
        <w:t xml:space="preserve"> approach to </w:t>
      </w:r>
      <w:r>
        <w:t>helping</w:t>
      </w:r>
      <w:r w:rsidRPr="00856F5E">
        <w:t xml:space="preserve"> PBCs</w:t>
      </w:r>
      <w:r>
        <w:t xml:space="preserve"> to become more self-sufficient</w:t>
      </w:r>
      <w:r w:rsidRPr="00856F5E">
        <w:t xml:space="preserve"> </w:t>
      </w:r>
      <w:r w:rsidR="00215696">
        <w:t xml:space="preserve">was </w:t>
      </w:r>
      <w:r w:rsidR="00D20179">
        <w:t xml:space="preserve">flexible and accommodating but </w:t>
      </w:r>
      <w:r w:rsidR="008916F2">
        <w:t xml:space="preserve">may need to be more tightly </w:t>
      </w:r>
      <w:r w:rsidR="00C60168">
        <w:t xml:space="preserve">targeted </w:t>
      </w:r>
    </w:p>
    <w:p w14:paraId="3B496DE8" w14:textId="7F170612" w:rsidR="00ED7007" w:rsidRDefault="00ED7007" w:rsidP="00ED7007">
      <w:pPr>
        <w:rPr>
          <w:lang w:eastAsia="en-AU"/>
        </w:rPr>
      </w:pPr>
      <w:r w:rsidRPr="00BE3B2F">
        <w:rPr>
          <w:lang w:eastAsia="en-AU"/>
        </w:rPr>
        <w:t>S</w:t>
      </w:r>
      <w:r>
        <w:rPr>
          <w:lang w:eastAsia="en-AU"/>
        </w:rPr>
        <w:t>ANTS s</w:t>
      </w:r>
      <w:r w:rsidRPr="00BE3B2F">
        <w:rPr>
          <w:lang w:eastAsia="en-AU"/>
        </w:rPr>
        <w:t xml:space="preserve">taff </w:t>
      </w:r>
      <w:r w:rsidR="00555EDC">
        <w:rPr>
          <w:lang w:eastAsia="en-AU"/>
        </w:rPr>
        <w:t>advised</w:t>
      </w:r>
      <w:r w:rsidRPr="00BE3B2F">
        <w:rPr>
          <w:lang w:eastAsia="en-AU"/>
        </w:rPr>
        <w:t xml:space="preserve"> that SANTS’</w:t>
      </w:r>
      <w:r w:rsidR="00E054DD">
        <w:rPr>
          <w:lang w:eastAsia="en-AU"/>
        </w:rPr>
        <w:t>s</w:t>
      </w:r>
      <w:r w:rsidRPr="00BE3B2F">
        <w:rPr>
          <w:lang w:eastAsia="en-AU"/>
        </w:rPr>
        <w:t xml:space="preserve"> approach to working with PBCs was flexible and accommodating. A staff member reflected that SANTS </w:t>
      </w:r>
      <w:r w:rsidR="00507779">
        <w:rPr>
          <w:lang w:eastAsia="en-AU"/>
        </w:rPr>
        <w:t>generally</w:t>
      </w:r>
      <w:r w:rsidRPr="00BE3B2F">
        <w:rPr>
          <w:lang w:eastAsia="en-AU"/>
        </w:rPr>
        <w:t xml:space="preserve"> agreed to support any PBC with any request. This resulted in SANTS being spread thinly across the number of different services it provided to PBCs. This placed pressure</w:t>
      </w:r>
      <w:r>
        <w:rPr>
          <w:lang w:eastAsia="en-AU"/>
        </w:rPr>
        <w:t xml:space="preserve"> to deliver to PBCs</w:t>
      </w:r>
      <w:r w:rsidRPr="00BE3B2F">
        <w:rPr>
          <w:lang w:eastAsia="en-AU"/>
        </w:rPr>
        <w:t xml:space="preserve"> on the Corporate and Community Development Team</w:t>
      </w:r>
      <w:r w:rsidR="00FC1959">
        <w:rPr>
          <w:lang w:eastAsia="en-AU"/>
        </w:rPr>
        <w:t xml:space="preserve">, and </w:t>
      </w:r>
      <w:r w:rsidRPr="00BE3B2F">
        <w:rPr>
          <w:lang w:eastAsia="en-AU"/>
        </w:rPr>
        <w:t xml:space="preserve">the Finance and Business Services team. </w:t>
      </w:r>
    </w:p>
    <w:p w14:paraId="74DBCE79" w14:textId="3D12395B" w:rsidR="00ED7007" w:rsidRDefault="00ED7007" w:rsidP="00ED7007">
      <w:pPr>
        <w:rPr>
          <w:lang w:eastAsia="en-AU"/>
        </w:rPr>
      </w:pPr>
      <w:r>
        <w:rPr>
          <w:lang w:eastAsia="en-AU"/>
        </w:rPr>
        <w:t xml:space="preserve">During the Review period </w:t>
      </w:r>
      <w:r w:rsidRPr="00BE3B2F">
        <w:rPr>
          <w:lang w:eastAsia="en-AU"/>
        </w:rPr>
        <w:t xml:space="preserve">SANTS struggled to provide all the services that were requested </w:t>
      </w:r>
      <w:r w:rsidR="00FC1959">
        <w:rPr>
          <w:lang w:eastAsia="en-AU"/>
        </w:rPr>
        <w:t>by</w:t>
      </w:r>
      <w:r w:rsidR="00FC1959" w:rsidRPr="00BE3B2F">
        <w:rPr>
          <w:lang w:eastAsia="en-AU"/>
        </w:rPr>
        <w:t xml:space="preserve"> </w:t>
      </w:r>
      <w:r w:rsidRPr="00BE3B2F">
        <w:rPr>
          <w:lang w:eastAsia="en-AU"/>
        </w:rPr>
        <w:t xml:space="preserve">PBCs. SANTS </w:t>
      </w:r>
      <w:r w:rsidR="00433BF6">
        <w:rPr>
          <w:lang w:eastAsia="en-AU"/>
        </w:rPr>
        <w:t xml:space="preserve">sometimes </w:t>
      </w:r>
      <w:r w:rsidRPr="00BE3B2F">
        <w:rPr>
          <w:lang w:eastAsia="en-AU"/>
        </w:rPr>
        <w:t xml:space="preserve">connected PBCs to external support where </w:t>
      </w:r>
      <w:r>
        <w:rPr>
          <w:lang w:eastAsia="en-AU"/>
        </w:rPr>
        <w:t>SANTS</w:t>
      </w:r>
      <w:r w:rsidRPr="00BE3B2F">
        <w:rPr>
          <w:lang w:eastAsia="en-AU"/>
        </w:rPr>
        <w:t xml:space="preserve"> did not have capacity</w:t>
      </w:r>
      <w:r w:rsidR="009D67B6">
        <w:rPr>
          <w:lang w:eastAsia="en-AU"/>
        </w:rPr>
        <w:t>.</w:t>
      </w:r>
      <w:r w:rsidR="009B4CA7">
        <w:rPr>
          <w:lang w:eastAsia="en-AU"/>
        </w:rPr>
        <w:t xml:space="preserve"> After the Review period </w:t>
      </w:r>
      <w:r w:rsidRPr="00BE3B2F">
        <w:rPr>
          <w:lang w:eastAsia="en-AU"/>
        </w:rPr>
        <w:t>SANTS has invested in employing a new finance staff member to support the growing requests</w:t>
      </w:r>
      <w:r>
        <w:rPr>
          <w:lang w:eastAsia="en-AU"/>
        </w:rPr>
        <w:t xml:space="preserve"> from PBCs</w:t>
      </w:r>
      <w:r w:rsidRPr="00BE3B2F">
        <w:rPr>
          <w:lang w:eastAsia="en-AU"/>
        </w:rPr>
        <w:t xml:space="preserve"> for financial support. </w:t>
      </w:r>
    </w:p>
    <w:p w14:paraId="60C6F588" w14:textId="2A3F3CB8" w:rsidR="00ED7007" w:rsidRDefault="00ED7007" w:rsidP="00ED7007">
      <w:pPr>
        <w:rPr>
          <w:lang w:eastAsia="en-AU"/>
        </w:rPr>
      </w:pPr>
      <w:r w:rsidRPr="00BE3B2F">
        <w:rPr>
          <w:lang w:eastAsia="en-AU"/>
        </w:rPr>
        <w:t xml:space="preserve">Given the reactive nature of service provision to PBCs and the resource challenges, SANTS </w:t>
      </w:r>
      <w:r w:rsidR="001E2636">
        <w:rPr>
          <w:lang w:eastAsia="en-AU"/>
        </w:rPr>
        <w:t xml:space="preserve">may need to </w:t>
      </w:r>
      <w:r w:rsidR="000A6726">
        <w:rPr>
          <w:lang w:eastAsia="en-AU"/>
        </w:rPr>
        <w:t>carefully</w:t>
      </w:r>
      <w:r w:rsidR="001E2636">
        <w:rPr>
          <w:lang w:eastAsia="en-AU"/>
        </w:rPr>
        <w:t xml:space="preserve"> consider</w:t>
      </w:r>
      <w:r w:rsidR="000A6726">
        <w:rPr>
          <w:lang w:eastAsia="en-AU"/>
        </w:rPr>
        <w:t xml:space="preserve"> </w:t>
      </w:r>
      <w:r w:rsidRPr="00BE3B2F">
        <w:rPr>
          <w:lang w:eastAsia="en-AU"/>
        </w:rPr>
        <w:t xml:space="preserve">which services it is able to provide </w:t>
      </w:r>
      <w:r w:rsidR="00433BF6">
        <w:rPr>
          <w:lang w:eastAsia="en-AU"/>
        </w:rPr>
        <w:t xml:space="preserve">within the </w:t>
      </w:r>
      <w:r w:rsidR="000D2C9D">
        <w:rPr>
          <w:lang w:eastAsia="en-AU"/>
        </w:rPr>
        <w:t xml:space="preserve">resources it has available. Services could be more </w:t>
      </w:r>
      <w:r w:rsidR="00D8339A">
        <w:rPr>
          <w:lang w:eastAsia="en-AU"/>
        </w:rPr>
        <w:t>tightly</w:t>
      </w:r>
      <w:r w:rsidR="000D2C9D">
        <w:rPr>
          <w:lang w:eastAsia="en-AU"/>
        </w:rPr>
        <w:t xml:space="preserve"> aligned</w:t>
      </w:r>
      <w:r w:rsidR="00D8339A">
        <w:rPr>
          <w:lang w:eastAsia="en-AU"/>
        </w:rPr>
        <w:t xml:space="preserve"> to </w:t>
      </w:r>
      <w:r w:rsidRPr="00BE3B2F">
        <w:rPr>
          <w:lang w:eastAsia="en-AU"/>
        </w:rPr>
        <w:t>PBCs</w:t>
      </w:r>
      <w:r>
        <w:rPr>
          <w:lang w:eastAsia="en-AU"/>
        </w:rPr>
        <w:t>’</w:t>
      </w:r>
      <w:r w:rsidRPr="00BE3B2F">
        <w:rPr>
          <w:lang w:eastAsia="en-AU"/>
        </w:rPr>
        <w:t xml:space="preserve"> strategic plans and long-term goals.</w:t>
      </w:r>
      <w:r>
        <w:rPr>
          <w:lang w:eastAsia="en-AU"/>
        </w:rPr>
        <w:t xml:space="preserve"> </w:t>
      </w:r>
    </w:p>
    <w:p w14:paraId="2C0E9878" w14:textId="02609065" w:rsidR="003B2781" w:rsidRPr="00B4486F" w:rsidRDefault="00C34CA6" w:rsidP="003B2781">
      <w:pPr>
        <w:pStyle w:val="Heading5"/>
      </w:pPr>
      <w:r w:rsidRPr="00B4486F">
        <w:t>Re</w:t>
      </w:r>
      <w:r w:rsidR="004D079D" w:rsidRPr="00B4486F">
        <w:t>s</w:t>
      </w:r>
      <w:r w:rsidRPr="00B4486F">
        <w:t>ource constraints</w:t>
      </w:r>
      <w:r w:rsidR="004D079D" w:rsidRPr="00B4486F">
        <w:t xml:space="preserve"> inhibited service provision to PBCs</w:t>
      </w:r>
    </w:p>
    <w:p w14:paraId="296234BA" w14:textId="16B66B73" w:rsidR="003B2781" w:rsidRDefault="003B2781" w:rsidP="0068153C">
      <w:r>
        <w:t>The Review received feedback that the</w:t>
      </w:r>
      <w:r w:rsidRPr="001B5587">
        <w:t xml:space="preserve"> workload of supporting PBCs ha</w:t>
      </w:r>
      <w:r>
        <w:t>d</w:t>
      </w:r>
      <w:r w:rsidRPr="001B5587">
        <w:t xml:space="preserve"> increased</w:t>
      </w:r>
      <w:r>
        <w:t>, with notable increases</w:t>
      </w:r>
      <w:r w:rsidRPr="001B5587">
        <w:t xml:space="preserve"> in the last two years</w:t>
      </w:r>
      <w:r>
        <w:t xml:space="preserve"> of the Review period</w:t>
      </w:r>
      <w:r w:rsidRPr="001E52A4">
        <w:t>.</w:t>
      </w:r>
      <w:r>
        <w:t xml:space="preserve"> This growth stretched SANTS PBC resources (including staff and funding) to the extent that SANTS was not able to </w:t>
      </w:r>
      <w:r w:rsidRPr="001E52A4">
        <w:t xml:space="preserve">deliver </w:t>
      </w:r>
      <w:r>
        <w:t xml:space="preserve">the depth and breadth of </w:t>
      </w:r>
      <w:r w:rsidRPr="001E52A4">
        <w:t>PBC services</w:t>
      </w:r>
      <w:r>
        <w:t xml:space="preserve"> that </w:t>
      </w:r>
      <w:r w:rsidR="00D25E43">
        <w:t xml:space="preserve">staff believed </w:t>
      </w:r>
      <w:r>
        <w:t xml:space="preserve">were required across the PBCs. </w:t>
      </w:r>
    </w:p>
    <w:p w14:paraId="46FC081D" w14:textId="2F2F9F87" w:rsidR="003B2781" w:rsidRDefault="003B2781" w:rsidP="0068153C">
      <w:r>
        <w:lastRenderedPageBreak/>
        <w:t xml:space="preserve">SANTS had </w:t>
      </w:r>
      <w:r w:rsidRPr="001E52A4">
        <w:t xml:space="preserve">arrangements </w:t>
      </w:r>
      <w:r>
        <w:t xml:space="preserve">with many PBCs for fee-for-service activities and this additional income was </w:t>
      </w:r>
      <w:r w:rsidRPr="001E52A4">
        <w:t xml:space="preserve">helpful </w:t>
      </w:r>
      <w:r>
        <w:t>in addressing SANTS’</w:t>
      </w:r>
      <w:r w:rsidR="00B4486F">
        <w:t>s</w:t>
      </w:r>
      <w:r>
        <w:t xml:space="preserve"> resourcing constraints</w:t>
      </w:r>
      <w:r w:rsidRPr="001E52A4">
        <w:t>. However, SANTS report</w:t>
      </w:r>
      <w:r>
        <w:t>ed that this</w:t>
      </w:r>
      <w:r w:rsidRPr="001E52A4">
        <w:t xml:space="preserve"> </w:t>
      </w:r>
      <w:r>
        <w:t xml:space="preserve">additional </w:t>
      </w:r>
      <w:r w:rsidRPr="001E52A4">
        <w:t xml:space="preserve">income </w:t>
      </w:r>
      <w:r>
        <w:t>was</w:t>
      </w:r>
      <w:r w:rsidRPr="001E52A4">
        <w:t xml:space="preserve"> not enough to </w:t>
      </w:r>
      <w:r w:rsidR="00D25E43">
        <w:t>supplement service provision to the extent they believed necessary</w:t>
      </w:r>
      <w:r w:rsidRPr="001E52A4">
        <w:t>.</w:t>
      </w:r>
      <w:r>
        <w:t xml:space="preserve"> Staff reported that SANTS would benefit from increased resourcing for PBC support to continue to deliver the current level of services or to take on new clients. </w:t>
      </w:r>
    </w:p>
    <w:p w14:paraId="067433C4" w14:textId="25D6551D" w:rsidR="00260BEE" w:rsidRDefault="00260BEE" w:rsidP="00475B8C">
      <w:pPr>
        <w:pStyle w:val="Heading5"/>
        <w:numPr>
          <w:ilvl w:val="4"/>
          <w:numId w:val="20"/>
        </w:numPr>
      </w:pPr>
      <w:r w:rsidRPr="20BDA18E">
        <w:t xml:space="preserve">SANTS </w:t>
      </w:r>
      <w:r w:rsidR="0076703B" w:rsidRPr="20BDA18E">
        <w:t>was</w:t>
      </w:r>
      <w:r w:rsidRPr="20BDA18E">
        <w:t xml:space="preserve"> proactive in how </w:t>
      </w:r>
      <w:r w:rsidR="00772BEB" w:rsidRPr="20BDA18E">
        <w:t>it</w:t>
      </w:r>
      <w:r w:rsidRPr="20BDA18E">
        <w:t xml:space="preserve"> engage</w:t>
      </w:r>
      <w:r w:rsidR="0076703B" w:rsidRPr="20BDA18E">
        <w:t>d</w:t>
      </w:r>
      <w:r w:rsidRPr="20BDA18E">
        <w:t xml:space="preserve"> with PBCs and facilitate</w:t>
      </w:r>
      <w:r w:rsidR="0076703B" w:rsidRPr="20BDA18E">
        <w:t>d</w:t>
      </w:r>
      <w:r w:rsidRPr="20BDA18E">
        <w:t xml:space="preserve"> networking</w:t>
      </w:r>
      <w:r w:rsidR="008975ED" w:rsidRPr="20BDA18E">
        <w:t xml:space="preserve"> more broadly</w:t>
      </w:r>
    </w:p>
    <w:p w14:paraId="32A37EF0" w14:textId="4A7CC940" w:rsidR="003B2781" w:rsidRDefault="003B2781" w:rsidP="003B2781">
      <w:pPr>
        <w:rPr>
          <w:lang w:eastAsia="en-AU"/>
        </w:rPr>
      </w:pPr>
      <w:r w:rsidRPr="0024A09F">
        <w:rPr>
          <w:lang w:eastAsia="en-AU"/>
        </w:rPr>
        <w:t>SANTS hosted a PBC Regional Forum South Australia (PBC Forum) once or twice a year. This PBC Forum connect</w:t>
      </w:r>
      <w:r>
        <w:rPr>
          <w:lang w:eastAsia="en-AU"/>
        </w:rPr>
        <w:t>ed</w:t>
      </w:r>
      <w:r w:rsidRPr="0024A09F">
        <w:rPr>
          <w:lang w:eastAsia="en-AU"/>
        </w:rPr>
        <w:t xml:space="preserve"> PBCs across South Australia to discuss key issues that face</w:t>
      </w:r>
      <w:r w:rsidR="00F21FF6">
        <w:rPr>
          <w:lang w:eastAsia="en-AU"/>
        </w:rPr>
        <w:t>d</w:t>
      </w:r>
      <w:r w:rsidRPr="0024A09F">
        <w:rPr>
          <w:lang w:eastAsia="en-AU"/>
        </w:rPr>
        <w:t xml:space="preserve"> PBCs and </w:t>
      </w:r>
      <w:r>
        <w:rPr>
          <w:lang w:eastAsia="en-AU"/>
        </w:rPr>
        <w:t xml:space="preserve">to </w:t>
      </w:r>
      <w:r w:rsidRPr="0024A09F">
        <w:rPr>
          <w:lang w:eastAsia="en-AU"/>
        </w:rPr>
        <w:t xml:space="preserve">help facilitate connections </w:t>
      </w:r>
      <w:r>
        <w:rPr>
          <w:lang w:eastAsia="en-AU"/>
        </w:rPr>
        <w:t>and</w:t>
      </w:r>
      <w:r w:rsidRPr="0024A09F">
        <w:rPr>
          <w:lang w:eastAsia="en-AU"/>
        </w:rPr>
        <w:t xml:space="preserve"> progress towards self-sufficiency and economic independence. While the PBC Forum was established before COVID-19, PBCs</w:t>
      </w:r>
      <w:r>
        <w:rPr>
          <w:lang w:eastAsia="en-AU"/>
        </w:rPr>
        <w:t xml:space="preserve"> consulted </w:t>
      </w:r>
      <w:r w:rsidR="00F21FF6">
        <w:rPr>
          <w:lang w:eastAsia="en-AU"/>
        </w:rPr>
        <w:t xml:space="preserve">as part of </w:t>
      </w:r>
      <w:r>
        <w:rPr>
          <w:lang w:eastAsia="en-AU"/>
        </w:rPr>
        <w:t>the Review</w:t>
      </w:r>
      <w:r w:rsidRPr="0024A09F">
        <w:rPr>
          <w:lang w:eastAsia="en-AU"/>
        </w:rPr>
        <w:t xml:space="preserve"> reflected that it only really started to gain momentum after COVID-19 disruptions subsided. During the Review period, in March 2022, SANTS held a two-day PBC Foru</w:t>
      </w:r>
      <w:r>
        <w:rPr>
          <w:lang w:eastAsia="en-AU"/>
        </w:rPr>
        <w:t>m</w:t>
      </w:r>
      <w:r w:rsidRPr="0024A09F">
        <w:rPr>
          <w:lang w:eastAsia="en-AU"/>
        </w:rPr>
        <w:t xml:space="preserve"> in Renmark with over 30 attendees from </w:t>
      </w:r>
      <w:r>
        <w:rPr>
          <w:lang w:eastAsia="en-AU"/>
        </w:rPr>
        <w:t>about</w:t>
      </w:r>
      <w:r w:rsidRPr="0024A09F">
        <w:rPr>
          <w:lang w:eastAsia="en-AU"/>
        </w:rPr>
        <w:t xml:space="preserve"> 15 PBCs</w:t>
      </w:r>
      <w:r>
        <w:rPr>
          <w:lang w:eastAsia="en-AU"/>
        </w:rPr>
        <w:t>,</w:t>
      </w:r>
      <w:r w:rsidRPr="0024A09F">
        <w:rPr>
          <w:lang w:eastAsia="en-AU"/>
        </w:rPr>
        <w:t xml:space="preserve"> including government representatives such as the South Australian Attorney-General and </w:t>
      </w:r>
      <w:r>
        <w:rPr>
          <w:lang w:eastAsia="en-AU"/>
        </w:rPr>
        <w:t>the</w:t>
      </w:r>
      <w:r w:rsidRPr="0024A09F">
        <w:rPr>
          <w:lang w:eastAsia="en-AU"/>
        </w:rPr>
        <w:t xml:space="preserve"> Minister for Aboriginal Affairs. </w:t>
      </w:r>
    </w:p>
    <w:p w14:paraId="1F82DF72" w14:textId="5904AFAC" w:rsidR="00260BEE" w:rsidRDefault="00260BEE" w:rsidP="00260BEE">
      <w:pPr>
        <w:rPr>
          <w:lang w:eastAsia="en-AU"/>
        </w:rPr>
      </w:pPr>
      <w:r>
        <w:rPr>
          <w:lang w:eastAsia="en-AU"/>
        </w:rPr>
        <w:t xml:space="preserve">SANTS </w:t>
      </w:r>
      <w:r w:rsidR="008D29EC">
        <w:rPr>
          <w:lang w:eastAsia="en-AU"/>
        </w:rPr>
        <w:t>also work</w:t>
      </w:r>
      <w:r w:rsidR="000901A0">
        <w:rPr>
          <w:lang w:eastAsia="en-AU"/>
        </w:rPr>
        <w:t>ed</w:t>
      </w:r>
      <w:r w:rsidR="008D29EC">
        <w:rPr>
          <w:lang w:eastAsia="en-AU"/>
        </w:rPr>
        <w:t xml:space="preserve"> closely with</w:t>
      </w:r>
      <w:r>
        <w:rPr>
          <w:lang w:eastAsia="en-AU"/>
        </w:rPr>
        <w:t xml:space="preserve"> First Nations</w:t>
      </w:r>
      <w:r w:rsidR="00E91A18">
        <w:rPr>
          <w:lang w:eastAsia="en-AU"/>
        </w:rPr>
        <w:t xml:space="preserve"> of</w:t>
      </w:r>
      <w:r>
        <w:rPr>
          <w:lang w:eastAsia="en-AU"/>
        </w:rPr>
        <w:t xml:space="preserve"> </w:t>
      </w:r>
      <w:r w:rsidR="00D047CE">
        <w:rPr>
          <w:lang w:eastAsia="en-AU"/>
        </w:rPr>
        <w:t>SA</w:t>
      </w:r>
      <w:r>
        <w:rPr>
          <w:lang w:eastAsia="en-AU"/>
        </w:rPr>
        <w:t xml:space="preserve">, </w:t>
      </w:r>
      <w:r w:rsidR="001371FC">
        <w:rPr>
          <w:lang w:eastAsia="en-AU"/>
        </w:rPr>
        <w:t xml:space="preserve">which is effectively </w:t>
      </w:r>
      <w:r w:rsidR="00091D8E">
        <w:rPr>
          <w:lang w:eastAsia="en-AU"/>
        </w:rPr>
        <w:t>a</w:t>
      </w:r>
      <w:r w:rsidRPr="008F5197">
        <w:rPr>
          <w:lang w:eastAsia="en-AU"/>
        </w:rPr>
        <w:t xml:space="preserve"> peak body for First Nations across South Australia</w:t>
      </w:r>
      <w:r w:rsidR="00E929B8">
        <w:rPr>
          <w:lang w:eastAsia="en-AU"/>
        </w:rPr>
        <w:t xml:space="preserve">. </w:t>
      </w:r>
      <w:r w:rsidR="004068B4">
        <w:rPr>
          <w:lang w:eastAsia="en-AU"/>
        </w:rPr>
        <w:t xml:space="preserve">First Nations </w:t>
      </w:r>
      <w:r w:rsidR="00D047CE">
        <w:rPr>
          <w:lang w:eastAsia="en-AU"/>
        </w:rPr>
        <w:t>of SA</w:t>
      </w:r>
      <w:r w:rsidR="004068B4">
        <w:rPr>
          <w:lang w:eastAsia="en-AU"/>
        </w:rPr>
        <w:t xml:space="preserve"> was</w:t>
      </w:r>
      <w:r w:rsidR="00B96E75">
        <w:rPr>
          <w:lang w:eastAsia="en-AU"/>
        </w:rPr>
        <w:t xml:space="preserve"> </w:t>
      </w:r>
      <w:r>
        <w:rPr>
          <w:lang w:eastAsia="en-AU"/>
        </w:rPr>
        <w:t xml:space="preserve">established with </w:t>
      </w:r>
      <w:r w:rsidRPr="00F353D8">
        <w:rPr>
          <w:lang w:eastAsia="en-AU"/>
        </w:rPr>
        <w:t>representatives of</w:t>
      </w:r>
      <w:r w:rsidR="00E929B8">
        <w:rPr>
          <w:lang w:eastAsia="en-AU"/>
        </w:rPr>
        <w:t xml:space="preserve"> 18</w:t>
      </w:r>
      <w:r w:rsidRPr="00F353D8">
        <w:rPr>
          <w:lang w:eastAsia="en-AU"/>
        </w:rPr>
        <w:t xml:space="preserve"> </w:t>
      </w:r>
      <w:r>
        <w:rPr>
          <w:lang w:eastAsia="en-AU"/>
        </w:rPr>
        <w:t>PBCs</w:t>
      </w:r>
      <w:r w:rsidRPr="00F353D8">
        <w:rPr>
          <w:lang w:eastAsia="en-AU"/>
        </w:rPr>
        <w:t xml:space="preserve"> </w:t>
      </w:r>
      <w:r w:rsidR="0027194A">
        <w:rPr>
          <w:lang w:eastAsia="en-AU"/>
        </w:rPr>
        <w:t xml:space="preserve">and native title holders </w:t>
      </w:r>
      <w:r w:rsidRPr="00F353D8">
        <w:rPr>
          <w:lang w:eastAsia="en-AU"/>
        </w:rPr>
        <w:t xml:space="preserve">across </w:t>
      </w:r>
      <w:r>
        <w:rPr>
          <w:lang w:eastAsia="en-AU"/>
        </w:rPr>
        <w:t xml:space="preserve">South Australia as its members. </w:t>
      </w:r>
      <w:r w:rsidR="004068B4">
        <w:rPr>
          <w:lang w:eastAsia="en-AU"/>
        </w:rPr>
        <w:t xml:space="preserve">The </w:t>
      </w:r>
      <w:r w:rsidR="00F93ECF">
        <w:rPr>
          <w:lang w:eastAsia="en-AU"/>
        </w:rPr>
        <w:t>aspiration</w:t>
      </w:r>
      <w:r w:rsidR="004068B4">
        <w:rPr>
          <w:lang w:eastAsia="en-AU"/>
        </w:rPr>
        <w:t xml:space="preserve"> of First Nations</w:t>
      </w:r>
      <w:r w:rsidR="00D047CE">
        <w:rPr>
          <w:lang w:eastAsia="en-AU"/>
        </w:rPr>
        <w:t xml:space="preserve"> of SA </w:t>
      </w:r>
      <w:r w:rsidR="004068B4">
        <w:rPr>
          <w:lang w:eastAsia="en-AU"/>
        </w:rPr>
        <w:t xml:space="preserve">is to bring PBCs together to discuss </w:t>
      </w:r>
      <w:r w:rsidR="00A54F73">
        <w:rPr>
          <w:lang w:eastAsia="en-AU"/>
        </w:rPr>
        <w:t xml:space="preserve">common </w:t>
      </w:r>
      <w:r w:rsidR="004068B4">
        <w:rPr>
          <w:lang w:eastAsia="en-AU"/>
        </w:rPr>
        <w:t xml:space="preserve">challenges and </w:t>
      </w:r>
      <w:r w:rsidR="00884313">
        <w:rPr>
          <w:lang w:eastAsia="en-AU"/>
        </w:rPr>
        <w:t xml:space="preserve">to be the </w:t>
      </w:r>
      <w:r w:rsidR="00DA44CE">
        <w:rPr>
          <w:lang w:eastAsia="en-AU"/>
        </w:rPr>
        <w:t>“</w:t>
      </w:r>
      <w:r w:rsidR="00884313">
        <w:rPr>
          <w:lang w:eastAsia="en-AU"/>
        </w:rPr>
        <w:t>go to</w:t>
      </w:r>
      <w:r w:rsidR="00DA44CE">
        <w:rPr>
          <w:lang w:eastAsia="en-AU"/>
        </w:rPr>
        <w:t>”</w:t>
      </w:r>
      <w:r w:rsidR="00107EA3">
        <w:rPr>
          <w:lang w:eastAsia="en-AU"/>
        </w:rPr>
        <w:t xml:space="preserve"> body to </w:t>
      </w:r>
      <w:r w:rsidR="001F5330">
        <w:rPr>
          <w:lang w:eastAsia="en-AU"/>
        </w:rPr>
        <w:t xml:space="preserve">address </w:t>
      </w:r>
      <w:r w:rsidR="00A54F73">
        <w:rPr>
          <w:lang w:eastAsia="en-AU"/>
        </w:rPr>
        <w:t>key</w:t>
      </w:r>
      <w:r w:rsidR="001F5330">
        <w:rPr>
          <w:lang w:eastAsia="en-AU"/>
        </w:rPr>
        <w:t xml:space="preserve"> policy</w:t>
      </w:r>
      <w:r w:rsidR="00A54F73">
        <w:rPr>
          <w:lang w:eastAsia="en-AU"/>
        </w:rPr>
        <w:t xml:space="preserve"> issues with </w:t>
      </w:r>
      <w:r w:rsidR="001F5330">
        <w:rPr>
          <w:lang w:eastAsia="en-AU"/>
        </w:rPr>
        <w:t>government and industry</w:t>
      </w:r>
      <w:r w:rsidR="00A54F73">
        <w:rPr>
          <w:lang w:eastAsia="en-AU"/>
        </w:rPr>
        <w:t xml:space="preserve">. </w:t>
      </w:r>
    </w:p>
    <w:p w14:paraId="1FC5E879" w14:textId="13098C3F" w:rsidR="007479AC" w:rsidRDefault="00556235" w:rsidP="007479AC">
      <w:pPr>
        <w:rPr>
          <w:lang w:eastAsia="en-AU"/>
        </w:rPr>
      </w:pPr>
      <w:r>
        <w:rPr>
          <w:lang w:eastAsia="en-AU"/>
        </w:rPr>
        <w:t>T</w:t>
      </w:r>
      <w:r w:rsidR="00582EC1" w:rsidRPr="00D865C4">
        <w:rPr>
          <w:lang w:eastAsia="en-AU"/>
        </w:rPr>
        <w:t xml:space="preserve">he Review received some positive commentary </w:t>
      </w:r>
      <w:r w:rsidR="00D865C4">
        <w:rPr>
          <w:lang w:eastAsia="en-AU"/>
        </w:rPr>
        <w:t>around</w:t>
      </w:r>
      <w:r w:rsidR="007479AC" w:rsidRPr="00A5494D">
        <w:rPr>
          <w:lang w:eastAsia="en-AU"/>
        </w:rPr>
        <w:t xml:space="preserve"> the PBC Forum and </w:t>
      </w:r>
      <w:r w:rsidR="00884313">
        <w:rPr>
          <w:lang w:eastAsia="en-AU"/>
        </w:rPr>
        <w:t xml:space="preserve">First Nations </w:t>
      </w:r>
      <w:r w:rsidR="00691230">
        <w:rPr>
          <w:lang w:eastAsia="en-AU"/>
        </w:rPr>
        <w:t>of SA</w:t>
      </w:r>
      <w:r w:rsidR="009A1204">
        <w:rPr>
          <w:lang w:eastAsia="en-AU"/>
        </w:rPr>
        <w:t xml:space="preserve"> </w:t>
      </w:r>
      <w:r w:rsidR="002336B4">
        <w:rPr>
          <w:lang w:eastAsia="en-AU"/>
        </w:rPr>
        <w:t xml:space="preserve">from </w:t>
      </w:r>
      <w:r w:rsidR="00F21FF6">
        <w:rPr>
          <w:lang w:eastAsia="en-AU"/>
        </w:rPr>
        <w:t xml:space="preserve">SANTS </w:t>
      </w:r>
      <w:r w:rsidR="002336B4">
        <w:rPr>
          <w:lang w:eastAsia="en-AU"/>
        </w:rPr>
        <w:t>staff and PBCs</w:t>
      </w:r>
      <w:r w:rsidR="00D865C4">
        <w:rPr>
          <w:lang w:eastAsia="en-AU"/>
        </w:rPr>
        <w:t xml:space="preserve"> as</w:t>
      </w:r>
      <w:r w:rsidR="007479AC" w:rsidRPr="00A5494D">
        <w:rPr>
          <w:lang w:eastAsia="en-AU"/>
        </w:rPr>
        <w:t xml:space="preserve"> achieving positive outcomes. </w:t>
      </w:r>
      <w:r w:rsidR="00E31B0F">
        <w:rPr>
          <w:lang w:eastAsia="en-AU"/>
        </w:rPr>
        <w:t>T</w:t>
      </w:r>
      <w:r w:rsidR="007479AC" w:rsidRPr="00A5494D">
        <w:rPr>
          <w:lang w:eastAsia="en-AU"/>
        </w:rPr>
        <w:t xml:space="preserve">here </w:t>
      </w:r>
      <w:r w:rsidR="007751CF">
        <w:rPr>
          <w:lang w:eastAsia="en-AU"/>
        </w:rPr>
        <w:t>were</w:t>
      </w:r>
      <w:r w:rsidR="007479AC" w:rsidRPr="00A5494D">
        <w:rPr>
          <w:lang w:eastAsia="en-AU"/>
        </w:rPr>
        <w:t xml:space="preserve"> several groups that facilitate</w:t>
      </w:r>
      <w:r w:rsidR="007751CF">
        <w:rPr>
          <w:lang w:eastAsia="en-AU"/>
        </w:rPr>
        <w:t>d</w:t>
      </w:r>
      <w:r w:rsidR="007479AC" w:rsidRPr="00A5494D">
        <w:rPr>
          <w:lang w:eastAsia="en-AU"/>
        </w:rPr>
        <w:t xml:space="preserve"> discussions and networking between PBCs (including the PBC Forum, First Nations </w:t>
      </w:r>
      <w:r w:rsidR="00691230">
        <w:rPr>
          <w:lang w:eastAsia="en-AU"/>
        </w:rPr>
        <w:t xml:space="preserve">of SA </w:t>
      </w:r>
      <w:r w:rsidR="007479AC" w:rsidRPr="00A5494D">
        <w:rPr>
          <w:lang w:eastAsia="en-AU"/>
        </w:rPr>
        <w:t xml:space="preserve">and other forums run by other organisations including the National PBC Forum convened by the </w:t>
      </w:r>
      <w:r w:rsidR="007479AC" w:rsidRPr="005C022A">
        <w:rPr>
          <w:lang w:eastAsia="en-AU"/>
        </w:rPr>
        <w:t xml:space="preserve">National Native Title Council). It is therefore important that the purpose of the groups and forums are clearly communicated so that PBCs are clear on the value of each opportunity. </w:t>
      </w:r>
      <w:r w:rsidR="000341DB">
        <w:rPr>
          <w:lang w:eastAsia="en-AU"/>
        </w:rPr>
        <w:t>The Review</w:t>
      </w:r>
      <w:r w:rsidR="005B1552">
        <w:rPr>
          <w:lang w:eastAsia="en-AU"/>
        </w:rPr>
        <w:t xml:space="preserve"> received feedback</w:t>
      </w:r>
      <w:r w:rsidR="007479AC" w:rsidRPr="005C022A">
        <w:rPr>
          <w:lang w:eastAsia="en-AU"/>
        </w:rPr>
        <w:t xml:space="preserve"> that SANTS could improve i</w:t>
      </w:r>
      <w:r w:rsidR="007479AC">
        <w:rPr>
          <w:lang w:eastAsia="en-AU"/>
        </w:rPr>
        <w:t>ts</w:t>
      </w:r>
      <w:r w:rsidR="007479AC" w:rsidRPr="005C022A">
        <w:rPr>
          <w:lang w:eastAsia="en-AU"/>
        </w:rPr>
        <w:t xml:space="preserve"> planning, logistics and communication around the PBC Forums to ensure </w:t>
      </w:r>
      <w:r w:rsidR="003B02C7">
        <w:rPr>
          <w:lang w:eastAsia="en-AU"/>
        </w:rPr>
        <w:t xml:space="preserve">that </w:t>
      </w:r>
      <w:r w:rsidR="007479AC" w:rsidRPr="005C022A">
        <w:rPr>
          <w:lang w:eastAsia="en-AU"/>
        </w:rPr>
        <w:t>participants can easily participate</w:t>
      </w:r>
      <w:r w:rsidR="00964D09">
        <w:rPr>
          <w:lang w:eastAsia="en-AU"/>
        </w:rPr>
        <w:t xml:space="preserve"> in the future. </w:t>
      </w:r>
    </w:p>
    <w:p w14:paraId="534E04B8" w14:textId="3E70211E" w:rsidR="00046737" w:rsidRDefault="00046737" w:rsidP="00046737">
      <w:pPr>
        <w:pStyle w:val="Heading4"/>
      </w:pPr>
      <w:r>
        <w:t>NTRB-SPs progress in returning cultural materials to PBCs/RNTBCs and Traditional Owners</w:t>
      </w:r>
    </w:p>
    <w:p w14:paraId="3254D210" w14:textId="49B773DE" w:rsidR="006D511C" w:rsidRDefault="008940B8" w:rsidP="00475B8C">
      <w:pPr>
        <w:pStyle w:val="Heading5"/>
        <w:numPr>
          <w:ilvl w:val="4"/>
          <w:numId w:val="20"/>
        </w:numPr>
      </w:pPr>
      <w:r w:rsidRPr="008940B8">
        <w:t xml:space="preserve">SANTS commenced development of an integrated, respectful and consistent approach to repatriation of cultural materials </w:t>
      </w:r>
    </w:p>
    <w:p w14:paraId="6E761749" w14:textId="1BA705CC" w:rsidR="001451C3" w:rsidRDefault="008940B8" w:rsidP="00073BC7">
      <w:pPr>
        <w:rPr>
          <w:lang w:eastAsia="en-AU"/>
        </w:rPr>
      </w:pPr>
      <w:r>
        <w:rPr>
          <w:lang w:eastAsia="en-AU"/>
        </w:rPr>
        <w:t>Staff</w:t>
      </w:r>
      <w:r w:rsidR="00E03627" w:rsidRPr="005655AA">
        <w:rPr>
          <w:lang w:eastAsia="en-AU"/>
        </w:rPr>
        <w:t xml:space="preserve"> reported that SANTS</w:t>
      </w:r>
      <w:r w:rsidR="00B96E75">
        <w:rPr>
          <w:lang w:eastAsia="en-AU"/>
        </w:rPr>
        <w:t xml:space="preserve"> </w:t>
      </w:r>
      <w:r w:rsidR="00076903">
        <w:rPr>
          <w:lang w:eastAsia="en-AU"/>
        </w:rPr>
        <w:t>was</w:t>
      </w:r>
      <w:r w:rsidR="00E03627" w:rsidRPr="005655AA">
        <w:rPr>
          <w:lang w:eastAsia="en-AU"/>
        </w:rPr>
        <w:t xml:space="preserve"> working to develop a policy around returning cultural materials to </w:t>
      </w:r>
      <w:r w:rsidR="00EB31F6">
        <w:rPr>
          <w:lang w:eastAsia="en-AU"/>
        </w:rPr>
        <w:t>Traditional Owners</w:t>
      </w:r>
      <w:r w:rsidR="00E03627" w:rsidRPr="005655AA">
        <w:rPr>
          <w:lang w:eastAsia="en-AU"/>
        </w:rPr>
        <w:t xml:space="preserve">. </w:t>
      </w:r>
      <w:r w:rsidR="007A42E3">
        <w:rPr>
          <w:lang w:eastAsia="en-AU"/>
        </w:rPr>
        <w:t xml:space="preserve">There </w:t>
      </w:r>
      <w:r w:rsidR="003813D7">
        <w:rPr>
          <w:lang w:eastAsia="en-AU"/>
        </w:rPr>
        <w:t>was</w:t>
      </w:r>
      <w:r w:rsidR="007A42E3">
        <w:rPr>
          <w:lang w:eastAsia="en-AU"/>
        </w:rPr>
        <w:t xml:space="preserve"> a general understanding within </w:t>
      </w:r>
      <w:r w:rsidR="00873027">
        <w:rPr>
          <w:lang w:eastAsia="en-AU"/>
        </w:rPr>
        <w:t>SANTS</w:t>
      </w:r>
      <w:r w:rsidR="007A42E3">
        <w:rPr>
          <w:lang w:eastAsia="en-AU"/>
        </w:rPr>
        <w:t xml:space="preserve"> that materials </w:t>
      </w:r>
      <w:r w:rsidR="003813D7">
        <w:rPr>
          <w:lang w:eastAsia="en-AU"/>
        </w:rPr>
        <w:t xml:space="preserve">were </w:t>
      </w:r>
      <w:r w:rsidR="00873027">
        <w:rPr>
          <w:lang w:eastAsia="en-AU"/>
        </w:rPr>
        <w:t xml:space="preserve">given </w:t>
      </w:r>
      <w:r w:rsidR="007A42E3">
        <w:rPr>
          <w:lang w:eastAsia="en-AU"/>
        </w:rPr>
        <w:t xml:space="preserve">back to family groups upon request. </w:t>
      </w:r>
      <w:r w:rsidR="008A5819" w:rsidRPr="005655AA">
        <w:rPr>
          <w:lang w:eastAsia="en-AU"/>
        </w:rPr>
        <w:t>SANTS staff acknowledged that while other NTRB</w:t>
      </w:r>
      <w:r w:rsidR="00265F07">
        <w:rPr>
          <w:lang w:eastAsia="en-AU"/>
        </w:rPr>
        <w:t>-SP</w:t>
      </w:r>
      <w:r w:rsidR="008A5819" w:rsidRPr="005655AA">
        <w:rPr>
          <w:lang w:eastAsia="en-AU"/>
        </w:rPr>
        <w:t xml:space="preserve">s have </w:t>
      </w:r>
      <w:r w:rsidR="00D5734C">
        <w:rPr>
          <w:lang w:eastAsia="en-AU"/>
        </w:rPr>
        <w:t>started</w:t>
      </w:r>
      <w:r w:rsidR="00D5734C" w:rsidRPr="005655AA">
        <w:rPr>
          <w:lang w:eastAsia="en-AU"/>
        </w:rPr>
        <w:t xml:space="preserve"> </w:t>
      </w:r>
      <w:r w:rsidR="008A5819" w:rsidRPr="005655AA">
        <w:rPr>
          <w:lang w:eastAsia="en-AU"/>
        </w:rPr>
        <w:t>the process of returning claims materials to PBCs</w:t>
      </w:r>
      <w:r w:rsidR="00D5734C">
        <w:rPr>
          <w:lang w:eastAsia="en-AU"/>
        </w:rPr>
        <w:t>,</w:t>
      </w:r>
      <w:r w:rsidR="008A5819" w:rsidRPr="005655AA">
        <w:rPr>
          <w:lang w:eastAsia="en-AU"/>
        </w:rPr>
        <w:t xml:space="preserve"> </w:t>
      </w:r>
      <w:r w:rsidR="00251C44" w:rsidRPr="005655AA">
        <w:rPr>
          <w:lang w:eastAsia="en-AU"/>
        </w:rPr>
        <w:t>SANTS ha</w:t>
      </w:r>
      <w:r w:rsidR="00BD0BB1">
        <w:rPr>
          <w:lang w:eastAsia="en-AU"/>
        </w:rPr>
        <w:t>d</w:t>
      </w:r>
      <w:r w:rsidR="00251C44" w:rsidRPr="005655AA">
        <w:rPr>
          <w:lang w:eastAsia="en-AU"/>
        </w:rPr>
        <w:t xml:space="preserve"> not yet beg</w:t>
      </w:r>
      <w:r w:rsidR="00BD0BB1">
        <w:rPr>
          <w:lang w:eastAsia="en-AU"/>
        </w:rPr>
        <w:t>u</w:t>
      </w:r>
      <w:r w:rsidR="00251C44" w:rsidRPr="005655AA">
        <w:rPr>
          <w:lang w:eastAsia="en-AU"/>
        </w:rPr>
        <w:t xml:space="preserve">n. </w:t>
      </w:r>
    </w:p>
    <w:p w14:paraId="56C2CA19" w14:textId="653B5DBC" w:rsidR="007A42E3" w:rsidRPr="00073BC7" w:rsidRDefault="00FC22D9" w:rsidP="00073BC7">
      <w:pPr>
        <w:rPr>
          <w:lang w:eastAsia="en-AU"/>
        </w:rPr>
      </w:pPr>
      <w:r>
        <w:rPr>
          <w:lang w:eastAsia="en-AU"/>
        </w:rPr>
        <w:t xml:space="preserve">SANTS </w:t>
      </w:r>
      <w:r w:rsidR="00BD0BB1">
        <w:rPr>
          <w:lang w:eastAsia="en-AU"/>
        </w:rPr>
        <w:t>was</w:t>
      </w:r>
      <w:r>
        <w:rPr>
          <w:lang w:eastAsia="en-AU"/>
        </w:rPr>
        <w:t xml:space="preserve"> aware that </w:t>
      </w:r>
      <w:r w:rsidR="007930B6">
        <w:rPr>
          <w:lang w:eastAsia="en-AU"/>
        </w:rPr>
        <w:t xml:space="preserve">privacy and data </w:t>
      </w:r>
      <w:r>
        <w:rPr>
          <w:lang w:eastAsia="en-AU"/>
        </w:rPr>
        <w:t xml:space="preserve">sovereignty </w:t>
      </w:r>
      <w:r w:rsidR="008C198A">
        <w:rPr>
          <w:lang w:eastAsia="en-AU"/>
        </w:rPr>
        <w:t>are important issues and that developing a policy around returning cultural materials is a priority for SANTS as well as other NTRB</w:t>
      </w:r>
      <w:r w:rsidR="00265F07">
        <w:rPr>
          <w:lang w:eastAsia="en-AU"/>
        </w:rPr>
        <w:t>-SP</w:t>
      </w:r>
      <w:r w:rsidR="008C198A">
        <w:rPr>
          <w:lang w:eastAsia="en-AU"/>
        </w:rPr>
        <w:t xml:space="preserve">s across the country. </w:t>
      </w:r>
      <w:r w:rsidR="007A42E3">
        <w:rPr>
          <w:lang w:eastAsia="en-AU"/>
        </w:rPr>
        <w:t xml:space="preserve">SANTS staff </w:t>
      </w:r>
      <w:r w:rsidR="00E31406">
        <w:rPr>
          <w:lang w:eastAsia="en-AU"/>
        </w:rPr>
        <w:t xml:space="preserve">consulted </w:t>
      </w:r>
      <w:r w:rsidR="00A976F3">
        <w:rPr>
          <w:lang w:eastAsia="en-AU"/>
        </w:rPr>
        <w:t xml:space="preserve">as part of </w:t>
      </w:r>
      <w:r w:rsidR="00BB32C0">
        <w:rPr>
          <w:lang w:eastAsia="en-AU"/>
        </w:rPr>
        <w:t>the Review</w:t>
      </w:r>
      <w:r w:rsidR="007A42E3">
        <w:rPr>
          <w:lang w:eastAsia="en-AU"/>
        </w:rPr>
        <w:t xml:space="preserve"> </w:t>
      </w:r>
      <w:r w:rsidR="00292B7E">
        <w:rPr>
          <w:lang w:eastAsia="en-AU"/>
        </w:rPr>
        <w:t>believed</w:t>
      </w:r>
      <w:r w:rsidR="007A42E3">
        <w:rPr>
          <w:lang w:eastAsia="en-AU"/>
        </w:rPr>
        <w:t xml:space="preserve"> that funding </w:t>
      </w:r>
      <w:r w:rsidR="00B4173D">
        <w:rPr>
          <w:lang w:eastAsia="en-AU"/>
        </w:rPr>
        <w:t>was</w:t>
      </w:r>
      <w:r w:rsidR="007A42E3">
        <w:rPr>
          <w:lang w:eastAsia="en-AU"/>
        </w:rPr>
        <w:t xml:space="preserve"> a key constraint to accelerating this process.</w:t>
      </w:r>
    </w:p>
    <w:p w14:paraId="7317EF5E" w14:textId="2C662B22" w:rsidR="00046737" w:rsidRDefault="00046737" w:rsidP="00046737">
      <w:pPr>
        <w:pStyle w:val="Heading4"/>
      </w:pPr>
      <w:r>
        <w:lastRenderedPageBreak/>
        <w:t xml:space="preserve">Percentage of PBCs/RNTBCs supported by NTRB-SP with formal service agreements in place </w:t>
      </w:r>
    </w:p>
    <w:p w14:paraId="12F39EE7" w14:textId="5D7EB6B3" w:rsidR="000E63E7" w:rsidRPr="002174DE" w:rsidRDefault="000E63E7" w:rsidP="000210EA">
      <w:pPr>
        <w:pStyle w:val="Heading5"/>
      </w:pPr>
      <w:r w:rsidRPr="002174DE">
        <w:t>SANTS ha</w:t>
      </w:r>
      <w:r w:rsidR="00914DF0">
        <w:t>d</w:t>
      </w:r>
      <w:r w:rsidRPr="002174DE">
        <w:t xml:space="preserve"> formal agreements in place with</w:t>
      </w:r>
      <w:r w:rsidR="00415483">
        <w:t xml:space="preserve"> </w:t>
      </w:r>
      <w:r w:rsidR="00914DF0">
        <w:t>ten out of the 20 PBCs</w:t>
      </w:r>
      <w:r w:rsidRPr="002174DE">
        <w:t xml:space="preserve"> </w:t>
      </w:r>
      <w:r w:rsidR="00914DF0">
        <w:t xml:space="preserve">in </w:t>
      </w:r>
      <w:r w:rsidR="00507779">
        <w:t>its</w:t>
      </w:r>
      <w:r w:rsidR="00914DF0">
        <w:t xml:space="preserve"> RATSIB area</w:t>
      </w:r>
    </w:p>
    <w:p w14:paraId="3D5E5647" w14:textId="56E2FFCC" w:rsidR="00893A4E" w:rsidRPr="00893A4E" w:rsidRDefault="00D22356" w:rsidP="00893A4E">
      <w:pPr>
        <w:rPr>
          <w:lang w:eastAsia="en-AU"/>
        </w:rPr>
      </w:pPr>
      <w:r>
        <w:rPr>
          <w:lang w:eastAsia="en-AU"/>
        </w:rPr>
        <w:t xml:space="preserve">SANTS </w:t>
      </w:r>
      <w:r w:rsidR="006E25CB">
        <w:rPr>
          <w:lang w:eastAsia="en-AU"/>
        </w:rPr>
        <w:t xml:space="preserve">had </w:t>
      </w:r>
      <w:r>
        <w:rPr>
          <w:lang w:eastAsia="en-AU"/>
        </w:rPr>
        <w:t xml:space="preserve">a formal service agreement in place with all the PBCs it supports. </w:t>
      </w:r>
      <w:r w:rsidR="000341DB">
        <w:rPr>
          <w:lang w:eastAsia="en-AU"/>
        </w:rPr>
        <w:t>The Review</w:t>
      </w:r>
      <w:r w:rsidR="00893A4E">
        <w:rPr>
          <w:lang w:eastAsia="en-AU"/>
        </w:rPr>
        <w:t xml:space="preserve"> understands that </w:t>
      </w:r>
      <w:proofErr w:type="gramStart"/>
      <w:r w:rsidR="001451C3">
        <w:rPr>
          <w:lang w:eastAsia="en-AU"/>
        </w:rPr>
        <w:t>at</w:t>
      </w:r>
      <w:proofErr w:type="gramEnd"/>
      <w:r w:rsidR="00C216A3">
        <w:rPr>
          <w:lang w:eastAsia="en-AU"/>
        </w:rPr>
        <w:t xml:space="preserve"> June 2022</w:t>
      </w:r>
      <w:r w:rsidR="001451C3" w:rsidRPr="001451C3">
        <w:t xml:space="preserve"> </w:t>
      </w:r>
      <w:r w:rsidR="000210EA">
        <w:rPr>
          <w:lang w:eastAsia="en-AU"/>
        </w:rPr>
        <w:t>ten</w:t>
      </w:r>
      <w:r w:rsidR="00893A4E">
        <w:rPr>
          <w:lang w:eastAsia="en-AU"/>
        </w:rPr>
        <w:t xml:space="preserve"> out of 2</w:t>
      </w:r>
      <w:r w:rsidR="00093CE7">
        <w:rPr>
          <w:lang w:eastAsia="en-AU"/>
        </w:rPr>
        <w:t>0</w:t>
      </w:r>
      <w:r w:rsidR="00893A4E">
        <w:rPr>
          <w:lang w:eastAsia="en-AU"/>
        </w:rPr>
        <w:t xml:space="preserve"> PBCs </w:t>
      </w:r>
      <w:r w:rsidR="00C216A3">
        <w:rPr>
          <w:lang w:eastAsia="en-AU"/>
        </w:rPr>
        <w:t>had</w:t>
      </w:r>
      <w:r w:rsidR="00893A4E">
        <w:rPr>
          <w:lang w:eastAsia="en-AU"/>
        </w:rPr>
        <w:t xml:space="preserve"> </w:t>
      </w:r>
      <w:r w:rsidR="00204D46">
        <w:rPr>
          <w:lang w:eastAsia="en-AU"/>
        </w:rPr>
        <w:t>formal</w:t>
      </w:r>
      <w:r w:rsidR="00893A4E">
        <w:rPr>
          <w:lang w:eastAsia="en-AU"/>
        </w:rPr>
        <w:t xml:space="preserve"> </w:t>
      </w:r>
      <w:r w:rsidR="00093CE7">
        <w:rPr>
          <w:lang w:eastAsia="en-AU"/>
        </w:rPr>
        <w:t>service</w:t>
      </w:r>
      <w:r w:rsidR="00893A4E">
        <w:rPr>
          <w:lang w:eastAsia="en-AU"/>
        </w:rPr>
        <w:t xml:space="preserve"> agreements </w:t>
      </w:r>
      <w:r w:rsidR="00093CE7">
        <w:rPr>
          <w:lang w:eastAsia="en-AU"/>
        </w:rPr>
        <w:t>with SANTS</w:t>
      </w:r>
      <w:r w:rsidR="00893A4E">
        <w:rPr>
          <w:lang w:eastAsia="en-AU"/>
        </w:rPr>
        <w:t>.</w:t>
      </w:r>
      <w:r w:rsidR="007147BD">
        <w:rPr>
          <w:lang w:eastAsia="en-AU"/>
        </w:rPr>
        <w:t xml:space="preserve"> </w:t>
      </w:r>
      <w:r w:rsidR="006A56E7">
        <w:rPr>
          <w:lang w:eastAsia="en-AU"/>
        </w:rPr>
        <w:t>This is in line with</w:t>
      </w:r>
      <w:r w:rsidR="00751C62">
        <w:rPr>
          <w:lang w:eastAsia="en-AU"/>
        </w:rPr>
        <w:t xml:space="preserve"> the previous </w:t>
      </w:r>
      <w:r w:rsidR="006E25CB">
        <w:rPr>
          <w:lang w:eastAsia="en-AU"/>
        </w:rPr>
        <w:t>R</w:t>
      </w:r>
      <w:r w:rsidR="00751C62">
        <w:rPr>
          <w:lang w:eastAsia="en-AU"/>
        </w:rPr>
        <w:t>eview</w:t>
      </w:r>
      <w:r w:rsidR="001451C3">
        <w:rPr>
          <w:lang w:eastAsia="en-AU"/>
        </w:rPr>
        <w:t>,</w:t>
      </w:r>
      <w:r w:rsidR="00751C62">
        <w:rPr>
          <w:lang w:eastAsia="en-AU"/>
        </w:rPr>
        <w:t xml:space="preserve"> </w:t>
      </w:r>
      <w:r w:rsidR="006A56E7">
        <w:rPr>
          <w:lang w:eastAsia="en-AU"/>
        </w:rPr>
        <w:t xml:space="preserve">when </w:t>
      </w:r>
      <w:r w:rsidR="00751C62">
        <w:rPr>
          <w:lang w:eastAsia="en-AU"/>
        </w:rPr>
        <w:t>SANTS supported eight of the 17 PBCs</w:t>
      </w:r>
      <w:r w:rsidR="00282288">
        <w:rPr>
          <w:lang w:eastAsia="en-AU"/>
        </w:rPr>
        <w:t xml:space="preserve"> that existed at the time. </w:t>
      </w:r>
      <w:r w:rsidR="002317F1">
        <w:rPr>
          <w:lang w:eastAsia="en-AU"/>
        </w:rPr>
        <w:t>SANTS provide</w:t>
      </w:r>
      <w:r>
        <w:rPr>
          <w:lang w:eastAsia="en-AU"/>
        </w:rPr>
        <w:t>d</w:t>
      </w:r>
      <w:r w:rsidR="002317F1">
        <w:rPr>
          <w:lang w:eastAsia="en-AU"/>
        </w:rPr>
        <w:t xml:space="preserve"> ad hoc support to PBCs </w:t>
      </w:r>
      <w:r w:rsidR="00E84005">
        <w:rPr>
          <w:lang w:eastAsia="en-AU"/>
        </w:rPr>
        <w:t xml:space="preserve">that </w:t>
      </w:r>
      <w:r w:rsidR="00F167E3">
        <w:rPr>
          <w:lang w:eastAsia="en-AU"/>
        </w:rPr>
        <w:t xml:space="preserve">used other service providers and </w:t>
      </w:r>
      <w:r>
        <w:rPr>
          <w:lang w:eastAsia="en-AU"/>
        </w:rPr>
        <w:t>did not</w:t>
      </w:r>
      <w:r w:rsidR="00E84005">
        <w:rPr>
          <w:lang w:eastAsia="en-AU"/>
        </w:rPr>
        <w:t xml:space="preserve"> have a formal service agreement with SANTS.</w:t>
      </w:r>
    </w:p>
    <w:p w14:paraId="4436DC5C" w14:textId="7846D1E5" w:rsidR="00C141DF" w:rsidRDefault="00046737" w:rsidP="00046737">
      <w:pPr>
        <w:pStyle w:val="Heading4"/>
      </w:pPr>
      <w:r>
        <w:t>Satisfaction of PBCs/RNTBCs with the process of negotiating service agreements between the NTRB-SP and the PBC/RNTBC</w:t>
      </w:r>
    </w:p>
    <w:p w14:paraId="20B2852D" w14:textId="6A9990A4" w:rsidR="005301CE" w:rsidRPr="005301CE" w:rsidRDefault="000341DB" w:rsidP="005301CE">
      <w:pPr>
        <w:rPr>
          <w:lang w:eastAsia="en-AU"/>
        </w:rPr>
      </w:pPr>
      <w:r>
        <w:rPr>
          <w:lang w:eastAsia="en-AU"/>
        </w:rPr>
        <w:t>The Review</w:t>
      </w:r>
      <w:r w:rsidR="0056198F">
        <w:rPr>
          <w:lang w:eastAsia="en-AU"/>
        </w:rPr>
        <w:t xml:space="preserve"> </w:t>
      </w:r>
      <w:r w:rsidR="00E75926">
        <w:rPr>
          <w:lang w:eastAsia="en-AU"/>
        </w:rPr>
        <w:t>received little</w:t>
      </w:r>
      <w:r w:rsidR="0056198F">
        <w:rPr>
          <w:lang w:eastAsia="en-AU"/>
        </w:rPr>
        <w:t xml:space="preserve"> feedback around the role of SANTS in negotiating service agreements with PBCs. </w:t>
      </w:r>
      <w:r w:rsidR="008F6332">
        <w:rPr>
          <w:lang w:eastAsia="en-AU"/>
        </w:rPr>
        <w:t>SANTS remain</w:t>
      </w:r>
      <w:r w:rsidR="00B4396D">
        <w:rPr>
          <w:lang w:eastAsia="en-AU"/>
        </w:rPr>
        <w:t>ed</w:t>
      </w:r>
      <w:r w:rsidR="008F6332">
        <w:rPr>
          <w:lang w:eastAsia="en-AU"/>
        </w:rPr>
        <w:t xml:space="preserve"> flexible to help PBCs where they </w:t>
      </w:r>
      <w:r w:rsidR="00B4396D">
        <w:rPr>
          <w:lang w:eastAsia="en-AU"/>
        </w:rPr>
        <w:t xml:space="preserve">could </w:t>
      </w:r>
      <w:r w:rsidR="008F6332">
        <w:rPr>
          <w:lang w:eastAsia="en-AU"/>
        </w:rPr>
        <w:t>through their services and to connect PBC</w:t>
      </w:r>
      <w:r w:rsidR="000210EA">
        <w:rPr>
          <w:lang w:eastAsia="en-AU"/>
        </w:rPr>
        <w:t>s</w:t>
      </w:r>
      <w:r w:rsidR="008F6332">
        <w:rPr>
          <w:lang w:eastAsia="en-AU"/>
        </w:rPr>
        <w:t xml:space="preserve"> with external expertise when required. </w:t>
      </w:r>
      <w:r w:rsidR="0056198F">
        <w:rPr>
          <w:lang w:eastAsia="en-AU"/>
        </w:rPr>
        <w:t xml:space="preserve">PBCs consulted as part of </w:t>
      </w:r>
      <w:r w:rsidR="00BB32C0">
        <w:rPr>
          <w:lang w:eastAsia="en-AU"/>
        </w:rPr>
        <w:t>the Review</w:t>
      </w:r>
      <w:r w:rsidR="0056198F">
        <w:rPr>
          <w:lang w:eastAsia="en-AU"/>
        </w:rPr>
        <w:t xml:space="preserve"> reported </w:t>
      </w:r>
      <w:r w:rsidR="001451C3">
        <w:rPr>
          <w:lang w:eastAsia="en-AU"/>
        </w:rPr>
        <w:t xml:space="preserve">that they were </w:t>
      </w:r>
      <w:r w:rsidR="00E75926">
        <w:rPr>
          <w:lang w:eastAsia="en-AU"/>
        </w:rPr>
        <w:t>happy with the service agreements that they had</w:t>
      </w:r>
      <w:r w:rsidR="00BA1C59">
        <w:rPr>
          <w:lang w:eastAsia="en-AU"/>
        </w:rPr>
        <w:t xml:space="preserve">. </w:t>
      </w:r>
      <w:r w:rsidR="00CC21D9">
        <w:rPr>
          <w:lang w:eastAsia="en-AU"/>
        </w:rPr>
        <w:t>Service agreements around financial services provision</w:t>
      </w:r>
      <w:r w:rsidR="00EB5D59">
        <w:rPr>
          <w:lang w:eastAsia="en-AU"/>
        </w:rPr>
        <w:t xml:space="preserve"> </w:t>
      </w:r>
      <w:proofErr w:type="gramStart"/>
      <w:r w:rsidR="00C54162">
        <w:rPr>
          <w:lang w:eastAsia="en-AU"/>
        </w:rPr>
        <w:t>were</w:t>
      </w:r>
      <w:proofErr w:type="gramEnd"/>
      <w:r w:rsidR="00C54162">
        <w:rPr>
          <w:lang w:eastAsia="en-AU"/>
        </w:rPr>
        <w:t xml:space="preserve"> </w:t>
      </w:r>
      <w:r w:rsidR="00B52CB8">
        <w:rPr>
          <w:lang w:eastAsia="en-AU"/>
        </w:rPr>
        <w:t xml:space="preserve">often standardised. </w:t>
      </w:r>
    </w:p>
    <w:p w14:paraId="6E262F29" w14:textId="5B2D8967" w:rsidR="00FE5711" w:rsidRDefault="00E460F9" w:rsidP="00E85100">
      <w:pPr>
        <w:pStyle w:val="Heading3"/>
      </w:pPr>
      <w:r>
        <w:t>TOR 6</w:t>
      </w:r>
      <w:r w:rsidR="00F96C3C">
        <w:t>:</w:t>
      </w:r>
      <w:r>
        <w:t xml:space="preserve"> </w:t>
      </w:r>
      <w:r w:rsidR="00FE5711">
        <w:t xml:space="preserve">External </w:t>
      </w:r>
      <w:r w:rsidR="00FE5711" w:rsidRPr="00E85100">
        <w:t>factors</w:t>
      </w:r>
    </w:p>
    <w:p w14:paraId="057B3025" w14:textId="0E37D839" w:rsidR="00E460F9" w:rsidRDefault="00394110" w:rsidP="00E460F9">
      <w:r w:rsidRPr="00394110">
        <w:t xml:space="preserve">This section presents an analysis of factors that impacted on performance that were beyond </w:t>
      </w:r>
      <w:r>
        <w:t>SANTS</w:t>
      </w:r>
      <w:r w:rsidRPr="00394110">
        <w:t>'s control.</w:t>
      </w:r>
    </w:p>
    <w:p w14:paraId="22C669AC" w14:textId="1D66F134" w:rsidR="00512ADC" w:rsidRDefault="00046737" w:rsidP="00512ADC">
      <w:pPr>
        <w:pStyle w:val="Heading4"/>
      </w:pPr>
      <w:r w:rsidRPr="00046737">
        <w:t>Extent to which self-sufficiency for PBCs/RNTBCs is achievable</w:t>
      </w:r>
    </w:p>
    <w:p w14:paraId="000920FD" w14:textId="1844A2BB" w:rsidR="00DA5A8A" w:rsidRPr="002E15EF" w:rsidRDefault="00DA5A8A" w:rsidP="000210EA">
      <w:pPr>
        <w:pStyle w:val="Heading5"/>
        <w:rPr>
          <w:b w:val="0"/>
        </w:rPr>
      </w:pPr>
      <w:r w:rsidRPr="00DA5A8A">
        <w:t xml:space="preserve">Low levels of industry activity in many areas where there </w:t>
      </w:r>
      <w:r w:rsidR="00020802">
        <w:t>had</w:t>
      </w:r>
      <w:r w:rsidR="00020802" w:rsidRPr="00DA5A8A">
        <w:t xml:space="preserve"> </w:t>
      </w:r>
      <w:r w:rsidRPr="00DA5A8A">
        <w:t xml:space="preserve">been a determination that native title exists </w:t>
      </w:r>
      <w:r w:rsidR="00020802">
        <w:t xml:space="preserve">has </w:t>
      </w:r>
      <w:r w:rsidRPr="00DA5A8A">
        <w:t>limit</w:t>
      </w:r>
      <w:r w:rsidR="00020802">
        <w:t>ed</w:t>
      </w:r>
      <w:r w:rsidRPr="00DA5A8A">
        <w:t xml:space="preserve"> the ability for many PBCs to attract resources necessary for self-sufficiency</w:t>
      </w:r>
    </w:p>
    <w:p w14:paraId="7466A53F" w14:textId="1C238BC5" w:rsidR="00173FF3" w:rsidRPr="00173FF3" w:rsidRDefault="008C170A" w:rsidP="00173FF3">
      <w:r w:rsidRPr="008C170A">
        <w:t>One of the key determinants of the extent to which self-sufficiency is achievable</w:t>
      </w:r>
      <w:r w:rsidR="001451C3">
        <w:t xml:space="preserve"> for </w:t>
      </w:r>
      <w:r w:rsidR="00DA5A8A">
        <w:t>PBCs</w:t>
      </w:r>
      <w:r w:rsidR="001451C3">
        <w:t xml:space="preserve"> </w:t>
      </w:r>
      <w:r w:rsidRPr="008C170A">
        <w:t xml:space="preserve">in </w:t>
      </w:r>
      <w:r w:rsidR="00385985" w:rsidRPr="008C170A">
        <w:t>each</w:t>
      </w:r>
      <w:r w:rsidRPr="008C170A">
        <w:t xml:space="preserve"> RATSIB area is the level and nature of industry activity. For example, the natural resources within the RATSIB area and associated industry activity can result in agreements with substantial monetary compensation for PBCs. </w:t>
      </w:r>
      <w:r w:rsidR="00173FF3" w:rsidRPr="00173FF3">
        <w:t>SANTS staff reported that</w:t>
      </w:r>
      <w:r w:rsidR="00CF0BFA">
        <w:t xml:space="preserve"> </w:t>
      </w:r>
      <w:r w:rsidR="00173FF3" w:rsidRPr="00173FF3">
        <w:t xml:space="preserve">there </w:t>
      </w:r>
      <w:r w:rsidR="00020802">
        <w:t>was</w:t>
      </w:r>
      <w:r w:rsidR="00020802" w:rsidRPr="00173FF3">
        <w:t xml:space="preserve"> </w:t>
      </w:r>
      <w:r w:rsidR="00173FF3" w:rsidRPr="00173FF3">
        <w:t>not a significant amount of Future Act activity across South Australia. Not all PBCs have land earmarked for major development or industry areas as described above</w:t>
      </w:r>
      <w:r w:rsidR="00894223">
        <w:t xml:space="preserve"> and</w:t>
      </w:r>
      <w:r w:rsidR="001451C3">
        <w:t xml:space="preserve"> </w:t>
      </w:r>
      <w:r w:rsidR="00E06E69">
        <w:t xml:space="preserve">SANTS staff reported their concern that </w:t>
      </w:r>
      <w:r w:rsidR="00173FF3">
        <w:t xml:space="preserve">self-sufficiency may </w:t>
      </w:r>
      <w:r w:rsidR="00894223">
        <w:t xml:space="preserve">therefore </w:t>
      </w:r>
      <w:r w:rsidR="00173FF3">
        <w:t>not be achievable</w:t>
      </w:r>
      <w:r w:rsidR="00E06E69">
        <w:t xml:space="preserve"> for some PBC</w:t>
      </w:r>
      <w:r w:rsidR="0068153C">
        <w:t>s</w:t>
      </w:r>
      <w:r w:rsidR="00173FF3">
        <w:t xml:space="preserve">. </w:t>
      </w:r>
    </w:p>
    <w:p w14:paraId="7BA930ED" w14:textId="7E04164A" w:rsidR="00C268BD" w:rsidRDefault="00E06E69" w:rsidP="00F95DB9">
      <w:pPr>
        <w:pStyle w:val="Heading5"/>
        <w:rPr>
          <w:bCs/>
          <w:i/>
          <w:iCs/>
        </w:rPr>
      </w:pPr>
      <w:r w:rsidRPr="008A57EA">
        <w:rPr>
          <w:noProof/>
        </w:rPr>
        <w:lastRenderedPageBreak/>
        <mc:AlternateContent>
          <mc:Choice Requires="wps">
            <w:drawing>
              <wp:anchor distT="0" distB="0" distL="114300" distR="114300" simplePos="0" relativeHeight="251658246" behindDoc="0" locked="0" layoutInCell="1" allowOverlap="1" wp14:anchorId="745FE3B7" wp14:editId="1B4FB1C6">
                <wp:simplePos x="0" y="0"/>
                <wp:positionH relativeFrom="column">
                  <wp:posOffset>2805430</wp:posOffset>
                </wp:positionH>
                <wp:positionV relativeFrom="paragraph">
                  <wp:posOffset>358938</wp:posOffset>
                </wp:positionV>
                <wp:extent cx="3197225" cy="504825"/>
                <wp:effectExtent l="0" t="0" r="3175" b="9525"/>
                <wp:wrapSquare wrapText="bothSides"/>
                <wp:docPr id="1816611790" name="Text Box 1816611790"/>
                <wp:cNvGraphicFramePr/>
                <a:graphic xmlns:a="http://schemas.openxmlformats.org/drawingml/2006/main">
                  <a:graphicData uri="http://schemas.microsoft.com/office/word/2010/wordprocessingShape">
                    <wps:wsp>
                      <wps:cNvSpPr txBox="1"/>
                      <wps:spPr>
                        <a:xfrm>
                          <a:off x="0" y="0"/>
                          <a:ext cx="3197225" cy="504825"/>
                        </a:xfrm>
                        <a:prstGeom prst="rect">
                          <a:avLst/>
                        </a:prstGeom>
                        <a:noFill/>
                        <a:ln>
                          <a:noFill/>
                        </a:ln>
                      </wps:spPr>
                      <wps:txbx>
                        <w:txbxContent>
                          <w:p w14:paraId="415B92BE" w14:textId="23B092A1" w:rsidR="00097ECF" w:rsidRDefault="00097ECF" w:rsidP="008A57EA">
                            <w:pPr>
                              <w:pStyle w:val="Caption"/>
                              <w:rPr>
                                <w:rFonts w:ascii="Segoe UI" w:hAnsi="Segoe UI"/>
                                <w:noProof/>
                              </w:rPr>
                            </w:pPr>
                            <w:bookmarkStart w:id="45" w:name="_Ref148191855"/>
                            <w:r>
                              <w:t xml:space="preserve">Figure </w:t>
                            </w:r>
                            <w:r>
                              <w:fldChar w:fldCharType="begin"/>
                            </w:r>
                            <w:r>
                              <w:instrText xml:space="preserve"> SEQ Figure \* ARABIC </w:instrText>
                            </w:r>
                            <w:r>
                              <w:fldChar w:fldCharType="separate"/>
                            </w:r>
                            <w:r w:rsidR="002D4625">
                              <w:rPr>
                                <w:noProof/>
                              </w:rPr>
                              <w:t>6</w:t>
                            </w:r>
                            <w:r>
                              <w:fldChar w:fldCharType="end"/>
                            </w:r>
                            <w:bookmarkEnd w:id="45"/>
                            <w:r>
                              <w:t xml:space="preserve"> | I</w:t>
                            </w:r>
                            <w:r w:rsidRPr="004C1094">
                              <w:t xml:space="preserve">ndex of </w:t>
                            </w:r>
                            <w:r w:rsidR="00B2291D" w:rsidRPr="004C1094">
                              <w:t>Relative Socio</w:t>
                            </w:r>
                            <w:r w:rsidRPr="004C1094">
                              <w:t xml:space="preserve">-economic </w:t>
                            </w:r>
                            <w:r w:rsidR="00B2291D" w:rsidRPr="004C1094">
                              <w:t xml:space="preserve">Disadvantage </w:t>
                            </w:r>
                            <w:r w:rsidRPr="004C1094">
                              <w:t xml:space="preserve">across Australian </w:t>
                            </w:r>
                            <w:r w:rsidR="00796449">
                              <w:t>local government areas</w:t>
                            </w:r>
                            <w:r w:rsidRPr="004C1094">
                              <w:t>, 2021</w:t>
                            </w:r>
                          </w:p>
                          <w:p w14:paraId="79D33834" w14:textId="7EB7F366" w:rsidR="00097ECF" w:rsidRPr="000A012C" w:rsidRDefault="00097ECF" w:rsidP="008A57EA">
                            <w:pPr>
                              <w:pStyle w:val="Caption"/>
                              <w:rPr>
                                <w:rFonts w:ascii="Segoe UI" w:hAnsi="Segoe U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FE3B7" id="Text Box 1816611790" o:spid="_x0000_s1031" type="#_x0000_t202" style="position:absolute;left:0;text-align:left;margin-left:220.9pt;margin-top:28.25pt;width:251.75pt;height:3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" filled="f" stroked="f">
                <v:textbox inset="0,0,0,0">
                  <w:txbxContent>
                    <w:p w14:paraId="415B92BE" w14:textId="23B092A1" w:rsidR="00097ECF" w:rsidRDefault="00097ECF" w:rsidP="008A57EA">
                      <w:pPr>
                        <w:pStyle w:val="Caption"/>
                        <w:rPr>
                          <w:rFonts w:ascii="Segoe UI" w:hAnsi="Segoe UI"/>
                          <w:noProof/>
                        </w:rPr>
                      </w:pPr>
                      <w:bookmarkStart w:id="46" w:name="_Ref148191855"/>
                      <w:r>
                        <w:t xml:space="preserve">Figure </w:t>
                      </w:r>
                      <w:r>
                        <w:fldChar w:fldCharType="begin"/>
                      </w:r>
                      <w:r>
                        <w:instrText xml:space="preserve"> SEQ Figure \* ARABIC </w:instrText>
                      </w:r>
                      <w:r>
                        <w:fldChar w:fldCharType="separate"/>
                      </w:r>
                      <w:r w:rsidR="002D4625">
                        <w:rPr>
                          <w:noProof/>
                        </w:rPr>
                        <w:t>6</w:t>
                      </w:r>
                      <w:r>
                        <w:fldChar w:fldCharType="end"/>
                      </w:r>
                      <w:bookmarkEnd w:id="46"/>
                      <w:r>
                        <w:t xml:space="preserve"> | I</w:t>
                      </w:r>
                      <w:r w:rsidRPr="004C1094">
                        <w:t xml:space="preserve">ndex of </w:t>
                      </w:r>
                      <w:r w:rsidR="00B2291D" w:rsidRPr="004C1094">
                        <w:t>Relative Socio</w:t>
                      </w:r>
                      <w:r w:rsidRPr="004C1094">
                        <w:t xml:space="preserve">-economic </w:t>
                      </w:r>
                      <w:r w:rsidR="00B2291D" w:rsidRPr="004C1094">
                        <w:t xml:space="preserve">Disadvantage </w:t>
                      </w:r>
                      <w:r w:rsidRPr="004C1094">
                        <w:t xml:space="preserve">across Australian </w:t>
                      </w:r>
                      <w:r w:rsidR="00796449">
                        <w:t>local government areas</w:t>
                      </w:r>
                      <w:r w:rsidRPr="004C1094">
                        <w:t>, 2021</w:t>
                      </w:r>
                    </w:p>
                    <w:p w14:paraId="79D33834" w14:textId="7EB7F366" w:rsidR="00097ECF" w:rsidRPr="000A012C" w:rsidRDefault="00097ECF" w:rsidP="008A57EA">
                      <w:pPr>
                        <w:pStyle w:val="Caption"/>
                        <w:rPr>
                          <w:rFonts w:ascii="Segoe UI" w:hAnsi="Segoe UI"/>
                        </w:rPr>
                      </w:pPr>
                    </w:p>
                  </w:txbxContent>
                </v:textbox>
                <w10:wrap type="square"/>
              </v:shape>
            </w:pict>
          </mc:Fallback>
        </mc:AlternateContent>
      </w:r>
      <w:r w:rsidR="00C268BD" w:rsidRPr="008A57EA">
        <w:t xml:space="preserve">The </w:t>
      </w:r>
      <w:r w:rsidR="0004342B" w:rsidRPr="008A57EA">
        <w:t>socio-economic profile of the SANTS</w:t>
      </w:r>
      <w:r w:rsidR="00C268BD" w:rsidRPr="008A57EA">
        <w:t xml:space="preserve"> RATSIB area </w:t>
      </w:r>
      <w:r w:rsidR="0004342B" w:rsidRPr="008A57EA">
        <w:t>also contributes to difficulty developing capability in PBCs</w:t>
      </w:r>
    </w:p>
    <w:p w14:paraId="4911FE91" w14:textId="6898E211" w:rsidR="008A57EA" w:rsidRDefault="00E06E69" w:rsidP="008C170A">
      <w:pPr>
        <w:rPr>
          <w:lang w:eastAsia="en-AU"/>
        </w:rPr>
      </w:pPr>
      <w:r>
        <w:rPr>
          <w:noProof/>
          <w:lang w:eastAsia="en-AU"/>
        </w:rPr>
        <w:drawing>
          <wp:anchor distT="0" distB="0" distL="114300" distR="114300" simplePos="0" relativeHeight="251658240" behindDoc="1" locked="0" layoutInCell="1" allowOverlap="1" wp14:anchorId="0ABD976A" wp14:editId="4EF884A9">
            <wp:simplePos x="0" y="0"/>
            <wp:positionH relativeFrom="margin">
              <wp:align>right</wp:align>
            </wp:positionH>
            <wp:positionV relativeFrom="paragraph">
              <wp:posOffset>472196</wp:posOffset>
            </wp:positionV>
            <wp:extent cx="2784475" cy="2364740"/>
            <wp:effectExtent l="0" t="0" r="0" b="0"/>
            <wp:wrapTight wrapText="bothSides">
              <wp:wrapPolygon edited="0">
                <wp:start x="0" y="0"/>
                <wp:lineTo x="0" y="21403"/>
                <wp:lineTo x="21428" y="21403"/>
                <wp:lineTo x="21428" y="0"/>
                <wp:lineTo x="0" y="0"/>
              </wp:wrapPolygon>
            </wp:wrapTight>
            <wp:docPr id="1215120042" name="Picture 1215120042" descr="Map of Australia highlighting areas by Index of Relative Socio-economic Disadvantage quintiles across Australian local government areas in 2021. The quintiles are classified from red indicating 1 (most disadvantaged) to blue indicating 5 (most advantaged). Most of South Australia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20042" name="Picture 1215120042" descr="Map of Australia highlighting areas by Index of Relative Socio-economic Disadvantage quintiles across Australian local government areas in 2021. The quintiles are classified from red indicating 1 (most disadvantaged) to blue indicating 5 (most advantaged). Most of South Australia is highlighted in red.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784475" cy="236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70A">
        <w:t>The s</w:t>
      </w:r>
      <w:r w:rsidR="001D35B4" w:rsidRPr="0004342B">
        <w:t xml:space="preserve">ocio-economic profile </w:t>
      </w:r>
      <w:r w:rsidR="008C170A">
        <w:t xml:space="preserve">of a region </w:t>
      </w:r>
      <w:r w:rsidR="001D35B4" w:rsidRPr="0004342B">
        <w:t>can impact</w:t>
      </w:r>
      <w:r w:rsidR="00C268BD" w:rsidRPr="0004342B">
        <w:t xml:space="preserve"> </w:t>
      </w:r>
      <w:r w:rsidR="008C170A">
        <w:t xml:space="preserve">the extent to which </w:t>
      </w:r>
      <w:r w:rsidR="00C268BD" w:rsidRPr="0004342B">
        <w:t>self</w:t>
      </w:r>
      <w:r w:rsidR="006D799D" w:rsidRPr="0004342B">
        <w:t>-</w:t>
      </w:r>
      <w:r w:rsidR="00C268BD" w:rsidRPr="0004342B">
        <w:t>sufficiency</w:t>
      </w:r>
      <w:r w:rsidR="008C170A">
        <w:t xml:space="preserve"> is feasible</w:t>
      </w:r>
      <w:r w:rsidR="00C268BD" w:rsidRPr="0004342B">
        <w:t>.</w:t>
      </w:r>
      <w:r w:rsidR="00C268BD" w:rsidRPr="0004342B">
        <w:rPr>
          <w:lang w:eastAsia="en-AU"/>
        </w:rPr>
        <w:t xml:space="preserve"> </w:t>
      </w:r>
      <w:r w:rsidR="00226A13" w:rsidRPr="008C170A">
        <w:t xml:space="preserve">For example, prevailing literacy and numeracy levels of </w:t>
      </w:r>
      <w:r w:rsidR="00B00968">
        <w:t>a</w:t>
      </w:r>
      <w:r w:rsidR="00226A13" w:rsidRPr="008C170A">
        <w:t xml:space="preserve"> community will impact on the capability of </w:t>
      </w:r>
      <w:r w:rsidR="00FE023D">
        <w:t xml:space="preserve">PBC </w:t>
      </w:r>
      <w:r w:rsidR="00B2291D">
        <w:t>B</w:t>
      </w:r>
      <w:r w:rsidR="00226A13" w:rsidRPr="008C170A">
        <w:t xml:space="preserve">oards and the availability of </w:t>
      </w:r>
      <w:r w:rsidR="000D4A8E">
        <w:t xml:space="preserve">skilled </w:t>
      </w:r>
      <w:r w:rsidR="00226A13" w:rsidRPr="008C170A">
        <w:t xml:space="preserve">staff to execute the functions of a PBC. </w:t>
      </w:r>
      <w:r w:rsidR="00883077" w:rsidRPr="0072481B">
        <w:rPr>
          <w:lang w:eastAsia="en-AU"/>
        </w:rPr>
        <w:t>The most remote</w:t>
      </w:r>
      <w:r w:rsidR="008C170A" w:rsidRPr="0072481B">
        <w:rPr>
          <w:lang w:eastAsia="en-AU"/>
        </w:rPr>
        <w:t xml:space="preserve"> areas across South Australia are considered</w:t>
      </w:r>
      <w:r w:rsidR="00C268BD" w:rsidRPr="0072481B">
        <w:rPr>
          <w:lang w:eastAsia="en-AU"/>
        </w:rPr>
        <w:t xml:space="preserve"> highly disadvantaged. </w:t>
      </w:r>
      <w:r w:rsidR="00385985" w:rsidRPr="0072481B">
        <w:rPr>
          <w:lang w:eastAsia="en-AU"/>
        </w:rPr>
        <w:t>Most</w:t>
      </w:r>
      <w:r w:rsidR="00A707BA" w:rsidRPr="0072481B">
        <w:rPr>
          <w:lang w:eastAsia="en-AU"/>
        </w:rPr>
        <w:t xml:space="preserve"> areas </w:t>
      </w:r>
      <w:r w:rsidR="001451C3">
        <w:rPr>
          <w:lang w:eastAsia="en-AU"/>
        </w:rPr>
        <w:t>in the</w:t>
      </w:r>
      <w:r w:rsidR="001451C3" w:rsidRPr="0072481B">
        <w:rPr>
          <w:lang w:eastAsia="en-AU"/>
        </w:rPr>
        <w:t xml:space="preserve"> </w:t>
      </w:r>
      <w:r w:rsidR="00093F3E" w:rsidRPr="0072481B">
        <w:rPr>
          <w:lang w:eastAsia="en-AU"/>
        </w:rPr>
        <w:t xml:space="preserve">SANTS RATSIB area </w:t>
      </w:r>
      <w:r w:rsidR="001451C3">
        <w:rPr>
          <w:lang w:eastAsia="en-AU"/>
        </w:rPr>
        <w:t xml:space="preserve">where there has been a determination of native title </w:t>
      </w:r>
      <w:r w:rsidR="00093F3E" w:rsidRPr="0072481B">
        <w:rPr>
          <w:lang w:eastAsia="en-AU"/>
        </w:rPr>
        <w:t>are</w:t>
      </w:r>
      <w:r w:rsidR="00F26C4A" w:rsidRPr="0072481B">
        <w:rPr>
          <w:lang w:eastAsia="en-AU"/>
        </w:rPr>
        <w:t xml:space="preserve"> in areas considered highly disadvantaged, </w:t>
      </w:r>
      <w:r w:rsidR="001451C3">
        <w:rPr>
          <w:lang w:eastAsia="en-AU"/>
        </w:rPr>
        <w:t>so</w:t>
      </w:r>
      <w:r w:rsidR="00F26C4A" w:rsidRPr="0072481B">
        <w:rPr>
          <w:lang w:eastAsia="en-AU"/>
        </w:rPr>
        <w:t xml:space="preserve"> it is likely that additional support and services to PBCs and native title holders </w:t>
      </w:r>
      <w:r w:rsidR="00FE2A37" w:rsidRPr="0072481B">
        <w:rPr>
          <w:lang w:eastAsia="en-AU"/>
        </w:rPr>
        <w:t>would be beneficial.</w:t>
      </w:r>
      <w:r w:rsidR="00FE2A37">
        <w:rPr>
          <w:lang w:eastAsia="en-AU"/>
        </w:rPr>
        <w:t xml:space="preserve"> </w:t>
      </w:r>
    </w:p>
    <w:p w14:paraId="470DE8CF" w14:textId="02A55B74" w:rsidR="00C268BD" w:rsidRPr="00512ADC" w:rsidRDefault="005446E7" w:rsidP="00512ADC">
      <w:pPr>
        <w:rPr>
          <w:lang w:eastAsia="en-AU"/>
        </w:rPr>
      </w:pPr>
      <w:r>
        <w:rPr>
          <w:lang w:eastAsia="en-AU"/>
        </w:rPr>
        <w:fldChar w:fldCharType="begin"/>
      </w:r>
      <w:r>
        <w:rPr>
          <w:lang w:eastAsia="en-AU"/>
        </w:rPr>
        <w:instrText xml:space="preserve"> REF _Ref148191855 \h </w:instrText>
      </w:r>
      <w:r>
        <w:rPr>
          <w:lang w:eastAsia="en-AU"/>
        </w:rPr>
      </w:r>
      <w:r>
        <w:rPr>
          <w:lang w:eastAsia="en-AU"/>
        </w:rPr>
        <w:fldChar w:fldCharType="separate"/>
      </w:r>
      <w:r w:rsidR="002D4625">
        <w:t xml:space="preserve">Figure </w:t>
      </w:r>
      <w:r w:rsidR="002D4625">
        <w:rPr>
          <w:noProof/>
        </w:rPr>
        <w:t>6</w:t>
      </w:r>
      <w:r>
        <w:rPr>
          <w:lang w:eastAsia="en-AU"/>
        </w:rPr>
        <w:fldChar w:fldCharType="end"/>
      </w:r>
      <w:r>
        <w:rPr>
          <w:lang w:eastAsia="en-AU"/>
        </w:rPr>
        <w:t xml:space="preserve"> </w:t>
      </w:r>
      <w:r w:rsidR="008C170A">
        <w:rPr>
          <w:lang w:eastAsia="en-AU"/>
        </w:rPr>
        <w:t xml:space="preserve">shows the </w:t>
      </w:r>
      <w:r w:rsidR="00B2291D">
        <w:rPr>
          <w:lang w:eastAsia="en-AU"/>
        </w:rPr>
        <w:t xml:space="preserve">Index </w:t>
      </w:r>
      <w:r w:rsidR="008C170A">
        <w:rPr>
          <w:lang w:eastAsia="en-AU"/>
        </w:rPr>
        <w:t xml:space="preserve">of </w:t>
      </w:r>
      <w:r w:rsidR="00B2291D">
        <w:rPr>
          <w:lang w:eastAsia="en-AU"/>
        </w:rPr>
        <w:t>Relative Social</w:t>
      </w:r>
      <w:r w:rsidR="008C170A">
        <w:rPr>
          <w:lang w:eastAsia="en-AU"/>
        </w:rPr>
        <w:t xml:space="preserve">-economic </w:t>
      </w:r>
      <w:r w:rsidR="00B2291D">
        <w:rPr>
          <w:lang w:eastAsia="en-AU"/>
        </w:rPr>
        <w:t xml:space="preserve">Disadvantage </w:t>
      </w:r>
      <w:r w:rsidR="008C170A">
        <w:rPr>
          <w:lang w:eastAsia="en-AU"/>
        </w:rPr>
        <w:t xml:space="preserve">across Australia, </w:t>
      </w:r>
      <w:r w:rsidR="001451C3">
        <w:rPr>
          <w:lang w:eastAsia="en-AU"/>
        </w:rPr>
        <w:t xml:space="preserve">showing </w:t>
      </w:r>
      <w:r w:rsidR="008C170A">
        <w:rPr>
          <w:lang w:eastAsia="en-AU"/>
        </w:rPr>
        <w:t xml:space="preserve">the </w:t>
      </w:r>
      <w:r w:rsidR="008A57EA">
        <w:rPr>
          <w:lang w:eastAsia="en-AU"/>
        </w:rPr>
        <w:t>large proportion of SANTS area that is most disadvantaged.</w:t>
      </w:r>
      <w:r w:rsidR="00927F42">
        <w:rPr>
          <w:rStyle w:val="FootnoteReference"/>
          <w:lang w:eastAsia="en-AU"/>
        </w:rPr>
        <w:footnoteReference w:id="18"/>
      </w:r>
    </w:p>
    <w:p w14:paraId="20927019" w14:textId="669C70A0" w:rsidR="00320B40" w:rsidRPr="00992A16" w:rsidRDefault="00320B40" w:rsidP="00992A16">
      <w:pPr>
        <w:pStyle w:val="Heading3"/>
      </w:pPr>
      <w:r w:rsidRPr="00992A16">
        <w:t>TOR 6</w:t>
      </w:r>
      <w:r w:rsidR="00F96C3C" w:rsidRPr="00992A16">
        <w:t>:</w:t>
      </w:r>
      <w:r w:rsidRPr="00992A16">
        <w:t xml:space="preserve"> Recommendations</w:t>
      </w:r>
    </w:p>
    <w:tbl>
      <w:tblPr>
        <w:tblW w:w="0" w:type="auto"/>
        <w:tblLook w:val="04A0" w:firstRow="1" w:lastRow="0" w:firstColumn="1" w:lastColumn="0" w:noHBand="0" w:noVBand="1"/>
      </w:tblPr>
      <w:tblGrid>
        <w:gridCol w:w="8269"/>
        <w:gridCol w:w="661"/>
      </w:tblGrid>
      <w:tr w:rsidR="0095619F" w14:paraId="4D46E884" w14:textId="77777777" w:rsidTr="00335D3B">
        <w:trPr>
          <w:trHeight w:val="360"/>
        </w:trPr>
        <w:tc>
          <w:tcPr>
            <w:tcW w:w="8223" w:type="dxa"/>
          </w:tcPr>
          <w:p w14:paraId="6AE9FAD3" w14:textId="77777777" w:rsidR="0095619F" w:rsidRDefault="0095619F" w:rsidP="00352D8F">
            <w:pPr>
              <w:rPr>
                <w:lang w:eastAsia="en-AU"/>
              </w:rPr>
            </w:pPr>
            <w:r w:rsidRPr="00F97AB5">
              <w:rPr>
                <w:noProof/>
                <w:lang w:eastAsia="en-AU"/>
              </w:rPr>
              <w:drawing>
                <wp:inline distT="0" distB="0" distL="0" distR="0" wp14:anchorId="1302E62E" wp14:editId="4F396DA2">
                  <wp:extent cx="5114199" cy="287655"/>
                  <wp:effectExtent l="0" t="0" r="0" b="0"/>
                  <wp:docPr id="147476930" name="Picture 147476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6930" name="Picture 14747693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D486491" w14:textId="6FBA7D5C" w:rsidR="0095619F" w:rsidRPr="00F97AB5" w:rsidRDefault="004B2289" w:rsidP="00352D8F">
            <w:pPr>
              <w:spacing w:after="100" w:afterAutospacing="1"/>
              <w:jc w:val="center"/>
              <w:rPr>
                <w:sz w:val="30"/>
                <w:szCs w:val="30"/>
                <w:lang w:eastAsia="en-AU"/>
              </w:rPr>
            </w:pPr>
            <w:r w:rsidRPr="00335D3B">
              <w:rPr>
                <w:color w:val="404040" w:themeColor="text1" w:themeTint="BF"/>
                <w:sz w:val="30"/>
                <w:szCs w:val="30"/>
                <w:lang w:eastAsia="en-AU"/>
              </w:rPr>
              <w:t>7</w:t>
            </w:r>
          </w:p>
        </w:tc>
      </w:tr>
      <w:tr w:rsidR="0095619F" w14:paraId="6AA69083" w14:textId="77777777" w:rsidTr="00335D3B">
        <w:tc>
          <w:tcPr>
            <w:tcW w:w="8930" w:type="dxa"/>
            <w:gridSpan w:val="2"/>
          </w:tcPr>
          <w:p w14:paraId="3452E1A0" w14:textId="77777777" w:rsidR="0095619F" w:rsidRPr="00BD37ED" w:rsidRDefault="0095619F" w:rsidP="00352D8F">
            <w:r>
              <w:t>Consider ways to most effectively target support for PBCs within the limitations of resource capacity.</w:t>
            </w:r>
          </w:p>
        </w:tc>
      </w:tr>
      <w:tr w:rsidR="00FD76BE" w14:paraId="61AE9F82" w14:textId="77777777" w:rsidTr="00335D3B">
        <w:trPr>
          <w:trHeight w:val="360"/>
        </w:trPr>
        <w:tc>
          <w:tcPr>
            <w:tcW w:w="8223" w:type="dxa"/>
          </w:tcPr>
          <w:p w14:paraId="420647B6" w14:textId="77777777" w:rsidR="00FD76BE" w:rsidRDefault="00FD76BE" w:rsidP="00352D8F">
            <w:pPr>
              <w:rPr>
                <w:lang w:eastAsia="en-AU"/>
              </w:rPr>
            </w:pPr>
            <w:r w:rsidRPr="00F97AB5">
              <w:rPr>
                <w:noProof/>
                <w:lang w:eastAsia="en-AU"/>
              </w:rPr>
              <w:drawing>
                <wp:inline distT="0" distB="0" distL="0" distR="0" wp14:anchorId="6094DC51" wp14:editId="692FC5AD">
                  <wp:extent cx="5114199" cy="287655"/>
                  <wp:effectExtent l="0" t="0" r="0" b="0"/>
                  <wp:docPr id="1487901011" name="Picture 1487901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01011" name="Picture 148790101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5F9F813" w14:textId="60682F07" w:rsidR="00FD76BE" w:rsidRPr="00F97AB5" w:rsidRDefault="004B2289" w:rsidP="00352D8F">
            <w:pPr>
              <w:spacing w:after="100" w:afterAutospacing="1"/>
              <w:jc w:val="center"/>
              <w:rPr>
                <w:sz w:val="30"/>
                <w:szCs w:val="30"/>
                <w:lang w:eastAsia="en-AU"/>
              </w:rPr>
            </w:pPr>
            <w:r w:rsidRPr="00335D3B">
              <w:rPr>
                <w:color w:val="404040" w:themeColor="text1" w:themeTint="BF"/>
                <w:sz w:val="30"/>
                <w:szCs w:val="30"/>
                <w:lang w:eastAsia="en-AU"/>
              </w:rPr>
              <w:t>8</w:t>
            </w:r>
          </w:p>
        </w:tc>
      </w:tr>
      <w:tr w:rsidR="00FD76BE" w14:paraId="00CD5725" w14:textId="77777777" w:rsidTr="00335D3B">
        <w:tc>
          <w:tcPr>
            <w:tcW w:w="8930" w:type="dxa"/>
            <w:gridSpan w:val="2"/>
          </w:tcPr>
          <w:p w14:paraId="032A1752" w14:textId="77777777" w:rsidR="00FD76BE" w:rsidRPr="00BD37ED" w:rsidRDefault="00FD76BE" w:rsidP="00352D8F">
            <w:r>
              <w:rPr>
                <w:lang w:eastAsia="en-AU"/>
              </w:rPr>
              <w:t>Finalise the development of a consistent and respectful approach to the repatriation of cultural materials.</w:t>
            </w:r>
          </w:p>
        </w:tc>
      </w:tr>
    </w:tbl>
    <w:p w14:paraId="24EE6C58" w14:textId="77777777" w:rsidR="00207A37" w:rsidRDefault="00207A37" w:rsidP="00207A37"/>
    <w:p w14:paraId="688CF763" w14:textId="77777777" w:rsidR="00207A37" w:rsidRDefault="00207A37">
      <w:pPr>
        <w:spacing w:after="165"/>
        <w:rPr>
          <w:rFonts w:ascii="Segoe UI Semibold" w:eastAsia="Times New Roman" w:hAnsi="Segoe UI Semibold" w:cs="Times New Roman"/>
          <w:color w:val="00264D"/>
          <w:sz w:val="30"/>
          <w:szCs w:val="19"/>
          <w:lang w:eastAsia="en-AU"/>
        </w:rPr>
      </w:pPr>
      <w:r>
        <w:br w:type="page"/>
      </w:r>
    </w:p>
    <w:p w14:paraId="4A38361E" w14:textId="69BF3CD0" w:rsidR="004E41BE" w:rsidRDefault="0068153C" w:rsidP="00F95DB9">
      <w:pPr>
        <w:pStyle w:val="Heading2"/>
      </w:pPr>
      <w:bookmarkStart w:id="47" w:name="_Toc170470554"/>
      <w:r>
        <w:lastRenderedPageBreak/>
        <w:t>T</w:t>
      </w:r>
      <w:r w:rsidR="004E41BE" w:rsidRPr="004E41BE">
        <w:t>OR 7 | Extent to which each organisation has developed its planning for a post-determination environment</w:t>
      </w:r>
      <w:r w:rsidR="00477C14">
        <w:t>.</w:t>
      </w:r>
      <w:bookmarkEnd w:id="47"/>
    </w:p>
    <w:tbl>
      <w:tblPr>
        <w:tblStyle w:val="TableGrid"/>
        <w:tblW w:w="0" w:type="auto"/>
        <w:tblLook w:val="04A0" w:firstRow="1" w:lastRow="0" w:firstColumn="1" w:lastColumn="0" w:noHBand="0" w:noVBand="1"/>
      </w:tblPr>
      <w:tblGrid>
        <w:gridCol w:w="8930"/>
      </w:tblGrid>
      <w:tr w:rsidR="001E64E4" w14:paraId="3CC0ED22" w14:textId="77777777" w:rsidTr="6532BC3B">
        <w:trPr>
          <w:cnfStyle w:val="100000000000" w:firstRow="1" w:lastRow="0" w:firstColumn="0" w:lastColumn="0" w:oddVBand="0" w:evenVBand="0" w:oddHBand="0" w:evenHBand="0" w:firstRowFirstColumn="0" w:firstRowLastColumn="0" w:lastRowFirstColumn="0" w:lastRowLastColumn="0"/>
        </w:trPr>
        <w:tc>
          <w:tcPr>
            <w:tcW w:w="8930" w:type="dxa"/>
          </w:tcPr>
          <w:p w14:paraId="485535F9" w14:textId="4313ECEB" w:rsidR="001E64E4" w:rsidRPr="0095619F" w:rsidRDefault="001E64E4" w:rsidP="0095619F">
            <w:pPr>
              <w:pStyle w:val="Longformcallout"/>
              <w:rPr>
                <w:rFonts w:asciiTheme="majorHAnsi" w:hAnsiTheme="majorHAnsi" w:cstheme="majorHAnsi"/>
              </w:rPr>
            </w:pPr>
            <w:r w:rsidRPr="0095619F">
              <w:rPr>
                <w:rFonts w:asciiTheme="majorHAnsi" w:hAnsiTheme="majorHAnsi" w:cstheme="majorHAnsi"/>
              </w:rPr>
              <w:t>Summary</w:t>
            </w:r>
          </w:p>
          <w:p w14:paraId="160C2D67" w14:textId="364D4EDA" w:rsidR="0095619F" w:rsidRDefault="0095619F" w:rsidP="0095619F">
            <w:pPr>
              <w:pStyle w:val="Longformcallout"/>
            </w:pPr>
            <w:r w:rsidRPr="20BDA18E">
              <w:t xml:space="preserve">SANTS staff consulted </w:t>
            </w:r>
            <w:r w:rsidR="00B2291D">
              <w:t xml:space="preserve">as part of </w:t>
            </w:r>
            <w:r w:rsidRPr="20BDA18E">
              <w:t xml:space="preserve">the Review were confident that all remaining native title applications </w:t>
            </w:r>
            <w:r w:rsidR="00C40075">
              <w:t>would</w:t>
            </w:r>
            <w:r w:rsidR="00C40075" w:rsidRPr="20BDA18E">
              <w:t xml:space="preserve"> </w:t>
            </w:r>
            <w:r w:rsidRPr="20BDA18E">
              <w:t xml:space="preserve">be determined by the </w:t>
            </w:r>
            <w:r w:rsidR="00C40075">
              <w:t xml:space="preserve">Federal </w:t>
            </w:r>
            <w:r w:rsidRPr="20BDA18E">
              <w:t xml:space="preserve">Court within the five years that follow this </w:t>
            </w:r>
            <w:r w:rsidR="00C40075">
              <w:t>R</w:t>
            </w:r>
            <w:r w:rsidR="00C40075" w:rsidRPr="20BDA18E">
              <w:t>eview</w:t>
            </w:r>
            <w:r w:rsidRPr="20BDA18E">
              <w:t>. Completion of all active applications would mean that all Traditional Owner groups in South Australia would have native title in at least one area. SANTS was already, in effect, operating in a post-determination environment.</w:t>
            </w:r>
          </w:p>
          <w:p w14:paraId="6C3672D3" w14:textId="24C8AC7E" w:rsidR="0095619F" w:rsidRDefault="0095619F" w:rsidP="0095619F">
            <w:pPr>
              <w:pStyle w:val="Longformcallout"/>
            </w:pPr>
            <w:r w:rsidRPr="20BDA18E">
              <w:t xml:space="preserve">SANTS had a Strategic Plan in plan in place until 2025 to guide its post-determination planning. The SANTS Board was aware of the impending change the post-determination environment </w:t>
            </w:r>
            <w:r w:rsidR="00C40075">
              <w:t>would</w:t>
            </w:r>
            <w:r w:rsidR="00C40075" w:rsidRPr="20BDA18E">
              <w:t xml:space="preserve"> </w:t>
            </w:r>
            <w:r w:rsidRPr="20BDA18E">
              <w:t xml:space="preserve">bring and how this </w:t>
            </w:r>
            <w:r w:rsidR="00C40075">
              <w:t>would</w:t>
            </w:r>
            <w:r w:rsidR="00C40075" w:rsidRPr="20BDA18E">
              <w:t xml:space="preserve"> </w:t>
            </w:r>
            <w:r w:rsidRPr="20BDA18E">
              <w:t xml:space="preserve">impact its organisational value proposition and sustainability. The Board initiated preliminary discussions </w:t>
            </w:r>
            <w:r w:rsidR="00E65A96">
              <w:t>during</w:t>
            </w:r>
            <w:r w:rsidR="00E65A96" w:rsidRPr="20BDA18E">
              <w:t xml:space="preserve"> </w:t>
            </w:r>
            <w:r w:rsidRPr="20BDA18E">
              <w:t>the Review period regarding its long-term organisational strategy.</w:t>
            </w:r>
          </w:p>
          <w:p w14:paraId="7FE00182" w14:textId="77777777" w:rsidR="0095619F" w:rsidRDefault="0095619F" w:rsidP="0095619F">
            <w:pPr>
              <w:pStyle w:val="Longformcallout"/>
            </w:pPr>
            <w:r w:rsidRPr="20BDA18E">
              <w:t xml:space="preserve">During the Review period, a single compensation claim was lodged for the </w:t>
            </w:r>
            <w:proofErr w:type="spellStart"/>
            <w:r w:rsidRPr="20BDA18E">
              <w:t>Antakirinja</w:t>
            </w:r>
            <w:proofErr w:type="spellEnd"/>
            <w:r w:rsidRPr="20BDA18E">
              <w:t xml:space="preserve"> Matu-Yankunytjatjara Aboriginal Corporation RNTBC, pertaining to the Coober Pedy area in Central South Australia. It is anticipated that fewer compensation claims will be submitted compared to other RATSIB areas, as the prevailing approach in South Australia involves settling compensation claims concurrently with determinations through collaboration with the state government.</w:t>
            </w:r>
          </w:p>
          <w:p w14:paraId="3833F814" w14:textId="0775AD0E" w:rsidR="001E64E4" w:rsidRDefault="0095619F" w:rsidP="0095619F">
            <w:pPr>
              <w:pStyle w:val="Longformcallout"/>
            </w:pPr>
            <w:r w:rsidRPr="20BDA18E">
              <w:t>Once all claims are determined, SANTS'</w:t>
            </w:r>
            <w:r w:rsidR="004D17E9">
              <w:t>s</w:t>
            </w:r>
            <w:r w:rsidRPr="20BDA18E">
              <w:t xml:space="preserve"> focus will shift towards providing PBC services, ensuring sector sustainability and exerting policy influence. However, a comprehensive long-term strategic and organisational plan has not yet been formulated. </w:t>
            </w:r>
            <w:r w:rsidR="004D17E9">
              <w:t>SANTS s</w:t>
            </w:r>
            <w:r w:rsidRPr="20BDA18E">
              <w:t>taff members and other stakeholders, including clients, sought increased involvement in future strategic planning.</w:t>
            </w:r>
          </w:p>
        </w:tc>
      </w:tr>
    </w:tbl>
    <w:p w14:paraId="727C30D6" w14:textId="1A999F51" w:rsidR="006A1BCE" w:rsidRDefault="006A1BCE" w:rsidP="00475B8C">
      <w:pPr>
        <w:pStyle w:val="Heading3"/>
        <w:numPr>
          <w:ilvl w:val="2"/>
          <w:numId w:val="26"/>
        </w:numPr>
      </w:pPr>
      <w:r>
        <w:t>TOR 7</w:t>
      </w:r>
      <w:r w:rsidR="00F96C3C">
        <w:t>:</w:t>
      </w:r>
      <w:r>
        <w:t xml:space="preserve"> </w:t>
      </w:r>
      <w:r w:rsidRPr="00E85100">
        <w:t>Assessment</w:t>
      </w:r>
      <w:r>
        <w:t xml:space="preserve"> of performance</w:t>
      </w:r>
    </w:p>
    <w:p w14:paraId="7677615A" w14:textId="7911149F" w:rsidR="00B12C55" w:rsidRPr="00EF095B" w:rsidRDefault="00B12C55" w:rsidP="00B12C55">
      <w:pPr>
        <w:rPr>
          <w:lang w:eastAsia="en-AU"/>
        </w:rPr>
      </w:pPr>
      <w:r>
        <w:rPr>
          <w:lang w:eastAsia="en-AU"/>
        </w:rPr>
        <w:t xml:space="preserve">This section presents an assessment of performance against the performance indicators for this </w:t>
      </w:r>
      <w:r w:rsidR="00C52F0A">
        <w:rPr>
          <w:lang w:eastAsia="en-AU"/>
        </w:rPr>
        <w:t>TOR</w:t>
      </w:r>
      <w:r>
        <w:rPr>
          <w:lang w:eastAsia="en-AU"/>
        </w:rPr>
        <w:t xml:space="preserve">. To see the performance indicators please see </w:t>
      </w:r>
      <w:r w:rsidR="00B57F18">
        <w:rPr>
          <w:lang w:eastAsia="en-AU"/>
        </w:rPr>
        <w:fldChar w:fldCharType="begin"/>
      </w:r>
      <w:r w:rsidR="00B57F18">
        <w:rPr>
          <w:lang w:eastAsia="en-AU"/>
        </w:rPr>
        <w:instrText xml:space="preserve"> REF _Ref494201132 \n \h </w:instrText>
      </w:r>
      <w:r w:rsidR="00B57F18">
        <w:rPr>
          <w:lang w:eastAsia="en-AU"/>
        </w:rPr>
      </w:r>
      <w:r w:rsidR="00B57F18">
        <w:rPr>
          <w:lang w:eastAsia="en-AU"/>
        </w:rPr>
        <w:fldChar w:fldCharType="separate"/>
      </w:r>
      <w:r w:rsidR="002D4625">
        <w:rPr>
          <w:lang w:eastAsia="en-AU"/>
        </w:rPr>
        <w:t>Appendix A</w:t>
      </w:r>
      <w:r w:rsidR="00B57F18">
        <w:rPr>
          <w:lang w:eastAsia="en-AU"/>
        </w:rPr>
        <w:fldChar w:fldCharType="end"/>
      </w:r>
      <w:r>
        <w:rPr>
          <w:lang w:eastAsia="en-AU"/>
        </w:rPr>
        <w:t>.</w:t>
      </w:r>
    </w:p>
    <w:p w14:paraId="0BCA9F92" w14:textId="602AFA7E" w:rsidR="00B12C55" w:rsidRDefault="006A6CE5" w:rsidP="00B12C55">
      <w:pPr>
        <w:pStyle w:val="Heading4"/>
      </w:pPr>
      <w:r w:rsidRPr="006C5B7E">
        <w:t xml:space="preserve">Adequacy of </w:t>
      </w:r>
      <w:r>
        <w:t>post</w:t>
      </w:r>
      <w:r w:rsidR="002507A9">
        <w:t>-</w:t>
      </w:r>
      <w:r>
        <w:t>determination strategic planning</w:t>
      </w:r>
    </w:p>
    <w:p w14:paraId="1FFC1867" w14:textId="6297FA3C" w:rsidR="00A215C2" w:rsidRPr="00BA2FE8" w:rsidRDefault="00AF4F2C" w:rsidP="20BDA18E">
      <w:pPr>
        <w:pStyle w:val="Heading5"/>
        <w:numPr>
          <w:ilvl w:val="4"/>
          <w:numId w:val="0"/>
        </w:numPr>
        <w:rPr>
          <w:rFonts w:eastAsiaTheme="majorEastAsia" w:cstheme="majorBidi"/>
          <w:b w:val="0"/>
        </w:rPr>
      </w:pPr>
      <w:r w:rsidRPr="20BDA18E">
        <w:rPr>
          <w:rFonts w:eastAsiaTheme="majorEastAsia"/>
        </w:rPr>
        <w:t>While t</w:t>
      </w:r>
      <w:r w:rsidR="00A215C2" w:rsidRPr="20BDA18E">
        <w:rPr>
          <w:rFonts w:eastAsiaTheme="majorEastAsia"/>
        </w:rPr>
        <w:t xml:space="preserve">he </w:t>
      </w:r>
      <w:r w:rsidR="00C27C62" w:rsidRPr="20BDA18E">
        <w:rPr>
          <w:rFonts w:eastAsiaTheme="majorEastAsia"/>
        </w:rPr>
        <w:t xml:space="preserve">SANTS </w:t>
      </w:r>
      <w:r w:rsidR="00A215C2" w:rsidRPr="20BDA18E">
        <w:rPr>
          <w:rFonts w:eastAsiaTheme="majorEastAsia"/>
        </w:rPr>
        <w:t>Board ha</w:t>
      </w:r>
      <w:r w:rsidRPr="20BDA18E">
        <w:rPr>
          <w:rFonts w:eastAsiaTheme="majorEastAsia"/>
        </w:rPr>
        <w:t>d</w:t>
      </w:r>
      <w:r w:rsidR="00A215C2" w:rsidRPr="20BDA18E">
        <w:rPr>
          <w:rFonts w:eastAsiaTheme="majorEastAsia"/>
        </w:rPr>
        <w:t xml:space="preserve"> commenced preliminary discussions about long-term </w:t>
      </w:r>
      <w:r w:rsidR="00A215C2" w:rsidRPr="20BDA18E">
        <w:rPr>
          <w:rFonts w:eastAsiaTheme="majorEastAsia" w:cstheme="majorBidi"/>
        </w:rPr>
        <w:t>strategy,</w:t>
      </w:r>
      <w:r w:rsidR="00B96E75" w:rsidRPr="20BDA18E">
        <w:rPr>
          <w:rFonts w:eastAsiaTheme="majorEastAsia" w:cstheme="majorBidi"/>
        </w:rPr>
        <w:t xml:space="preserve"> </w:t>
      </w:r>
      <w:r w:rsidR="00A215C2" w:rsidRPr="20BDA18E">
        <w:rPr>
          <w:rFonts w:eastAsiaTheme="majorEastAsia" w:cstheme="majorBidi"/>
        </w:rPr>
        <w:t xml:space="preserve">the role of staff and other stakeholders in strategic planning </w:t>
      </w:r>
      <w:r w:rsidRPr="20BDA18E">
        <w:rPr>
          <w:rFonts w:eastAsiaTheme="majorEastAsia" w:cstheme="majorBidi"/>
        </w:rPr>
        <w:t>was</w:t>
      </w:r>
      <w:r w:rsidR="00A215C2" w:rsidRPr="20BDA18E">
        <w:rPr>
          <w:rFonts w:eastAsiaTheme="majorEastAsia" w:cstheme="majorBidi"/>
        </w:rPr>
        <w:t xml:space="preserve"> not clear</w:t>
      </w:r>
    </w:p>
    <w:p w14:paraId="56EECA46" w14:textId="4BB75E54" w:rsidR="009A3F90" w:rsidRDefault="006A3655" w:rsidP="00C5224E">
      <w:pPr>
        <w:rPr>
          <w:lang w:eastAsia="en-AU"/>
        </w:rPr>
      </w:pPr>
      <w:r w:rsidRPr="004A7FBF">
        <w:rPr>
          <w:lang w:eastAsia="en-AU"/>
        </w:rPr>
        <w:t xml:space="preserve">SANTS </w:t>
      </w:r>
      <w:r w:rsidR="00443C86" w:rsidRPr="004A7FBF">
        <w:rPr>
          <w:lang w:eastAsia="en-AU"/>
        </w:rPr>
        <w:t>was guided by</w:t>
      </w:r>
      <w:r w:rsidR="00185B90" w:rsidRPr="004A7FBF">
        <w:rPr>
          <w:lang w:eastAsia="en-AU"/>
        </w:rPr>
        <w:t xml:space="preserve"> its </w:t>
      </w:r>
      <w:r w:rsidRPr="004A7FBF">
        <w:rPr>
          <w:lang w:eastAsia="en-AU"/>
        </w:rPr>
        <w:t xml:space="preserve">Strategic Plan </w:t>
      </w:r>
      <w:r w:rsidR="007930E3" w:rsidRPr="004A7FBF">
        <w:rPr>
          <w:lang w:eastAsia="en-AU"/>
        </w:rPr>
        <w:t>2020</w:t>
      </w:r>
      <w:r w:rsidR="00A460F1">
        <w:rPr>
          <w:lang w:eastAsia="en-AU"/>
        </w:rPr>
        <w:t>-</w:t>
      </w:r>
      <w:r w:rsidR="007930E3" w:rsidRPr="004A7FBF">
        <w:rPr>
          <w:lang w:eastAsia="en-AU"/>
        </w:rPr>
        <w:t xml:space="preserve">2025 </w:t>
      </w:r>
      <w:r w:rsidR="00185B90" w:rsidRPr="004A7FBF">
        <w:rPr>
          <w:lang w:eastAsia="en-AU"/>
        </w:rPr>
        <w:t>during the Review period.</w:t>
      </w:r>
      <w:r w:rsidR="007930E3" w:rsidRPr="004A7FBF">
        <w:rPr>
          <w:lang w:eastAsia="en-AU"/>
        </w:rPr>
        <w:t xml:space="preserve"> </w:t>
      </w:r>
      <w:r w:rsidR="00DA10A2" w:rsidRPr="004A7FBF">
        <w:rPr>
          <w:lang w:eastAsia="en-AU"/>
        </w:rPr>
        <w:t>The Strategic Plan 2020</w:t>
      </w:r>
      <w:r w:rsidR="00A460F1">
        <w:rPr>
          <w:lang w:eastAsia="en-AU"/>
        </w:rPr>
        <w:t>-</w:t>
      </w:r>
      <w:r w:rsidR="00DA10A2" w:rsidRPr="004A7FBF">
        <w:rPr>
          <w:lang w:eastAsia="en-AU"/>
        </w:rPr>
        <w:t xml:space="preserve">2025 was </w:t>
      </w:r>
      <w:r w:rsidR="00E838B1" w:rsidRPr="004A7FBF">
        <w:rPr>
          <w:lang w:eastAsia="en-AU"/>
        </w:rPr>
        <w:t>implemented through SANTS’</w:t>
      </w:r>
      <w:r w:rsidR="004D17E9">
        <w:rPr>
          <w:lang w:eastAsia="en-AU"/>
        </w:rPr>
        <w:t>s</w:t>
      </w:r>
      <w:r w:rsidR="00E838B1" w:rsidRPr="004A7FBF">
        <w:rPr>
          <w:lang w:eastAsia="en-AU"/>
        </w:rPr>
        <w:t xml:space="preserve"> yearly operational plans</w:t>
      </w:r>
      <w:r w:rsidR="00DD26A2">
        <w:rPr>
          <w:lang w:eastAsia="en-AU"/>
        </w:rPr>
        <w:t>,</w:t>
      </w:r>
      <w:r w:rsidR="00E838B1" w:rsidRPr="004A7FBF">
        <w:rPr>
          <w:lang w:eastAsia="en-AU"/>
        </w:rPr>
        <w:t xml:space="preserve"> which outlined key milestones achieved </w:t>
      </w:r>
      <w:r w:rsidR="00F9511C" w:rsidRPr="004A7FBF">
        <w:rPr>
          <w:lang w:eastAsia="en-AU"/>
        </w:rPr>
        <w:t xml:space="preserve">and progress made </w:t>
      </w:r>
      <w:r w:rsidR="00836075" w:rsidRPr="004A7FBF">
        <w:rPr>
          <w:lang w:eastAsia="en-AU"/>
        </w:rPr>
        <w:t xml:space="preserve">against </w:t>
      </w:r>
      <w:r w:rsidR="00A40714" w:rsidRPr="004A7FBF">
        <w:rPr>
          <w:lang w:eastAsia="en-AU"/>
        </w:rPr>
        <w:t xml:space="preserve">each activity </w:t>
      </w:r>
      <w:r w:rsidR="0047796C" w:rsidRPr="004A7FBF">
        <w:rPr>
          <w:lang w:eastAsia="en-AU"/>
        </w:rPr>
        <w:t xml:space="preserve">undertaken </w:t>
      </w:r>
      <w:r w:rsidR="00A40714" w:rsidRPr="004A7FBF">
        <w:rPr>
          <w:lang w:eastAsia="en-AU"/>
        </w:rPr>
        <w:t>with PBCs</w:t>
      </w:r>
      <w:r w:rsidR="00836075" w:rsidRPr="004A7FBF">
        <w:rPr>
          <w:lang w:eastAsia="en-AU"/>
        </w:rPr>
        <w:t>.</w:t>
      </w:r>
      <w:r w:rsidR="00032F67" w:rsidRPr="004A7FBF">
        <w:rPr>
          <w:lang w:eastAsia="en-AU"/>
        </w:rPr>
        <w:t xml:space="preserve"> </w:t>
      </w:r>
      <w:r w:rsidR="00DD26A2">
        <w:rPr>
          <w:lang w:eastAsia="en-AU"/>
        </w:rPr>
        <w:t>I</w:t>
      </w:r>
      <w:r w:rsidR="00DD26A2" w:rsidRPr="004A7FBF">
        <w:rPr>
          <w:lang w:eastAsia="en-AU"/>
        </w:rPr>
        <w:t xml:space="preserve">n its annual reports </w:t>
      </w:r>
      <w:r w:rsidR="00032F67" w:rsidRPr="004A7FBF">
        <w:rPr>
          <w:lang w:eastAsia="en-AU"/>
        </w:rPr>
        <w:t>SANTS also articulate</w:t>
      </w:r>
      <w:r w:rsidR="00406E3D" w:rsidRPr="004A7FBF">
        <w:rPr>
          <w:lang w:eastAsia="en-AU"/>
        </w:rPr>
        <w:t>d</w:t>
      </w:r>
      <w:r w:rsidR="00032F67" w:rsidRPr="004A7FBF">
        <w:rPr>
          <w:lang w:eastAsia="en-AU"/>
        </w:rPr>
        <w:t xml:space="preserve"> its short-term and long-term objectives</w:t>
      </w:r>
      <w:r w:rsidR="00DD26A2">
        <w:rPr>
          <w:lang w:eastAsia="en-AU"/>
        </w:rPr>
        <w:t>,</w:t>
      </w:r>
      <w:r w:rsidR="00032F67" w:rsidRPr="004A7FBF">
        <w:rPr>
          <w:lang w:eastAsia="en-AU"/>
        </w:rPr>
        <w:t xml:space="preserve"> </w:t>
      </w:r>
      <w:r w:rsidR="009A3F90" w:rsidRPr="004A7FBF">
        <w:rPr>
          <w:lang w:eastAsia="en-AU"/>
        </w:rPr>
        <w:t xml:space="preserve">which promote long-term </w:t>
      </w:r>
      <w:r w:rsidR="00DB2D0E" w:rsidRPr="004A7FBF">
        <w:rPr>
          <w:lang w:eastAsia="en-AU"/>
        </w:rPr>
        <w:t>self-sufficiency</w:t>
      </w:r>
      <w:r w:rsidR="009A3F90" w:rsidRPr="004A7FBF">
        <w:rPr>
          <w:lang w:eastAsia="en-AU"/>
        </w:rPr>
        <w:t xml:space="preserve"> and self-determination</w:t>
      </w:r>
      <w:r w:rsidR="00836075" w:rsidRPr="004A7FBF">
        <w:rPr>
          <w:lang w:eastAsia="en-AU"/>
        </w:rPr>
        <w:t xml:space="preserve"> </w:t>
      </w:r>
      <w:r w:rsidR="00E838B1" w:rsidRPr="004A7FBF">
        <w:rPr>
          <w:lang w:eastAsia="en-AU"/>
        </w:rPr>
        <w:t xml:space="preserve">for </w:t>
      </w:r>
      <w:r w:rsidR="00406E3D" w:rsidRPr="004A7FBF">
        <w:rPr>
          <w:lang w:eastAsia="en-AU"/>
        </w:rPr>
        <w:t>the Aboriginal people of South Australia</w:t>
      </w:r>
      <w:r w:rsidR="009A3F90" w:rsidRPr="004A7FBF">
        <w:rPr>
          <w:lang w:eastAsia="en-AU"/>
        </w:rPr>
        <w:t xml:space="preserve"> </w:t>
      </w:r>
      <w:r w:rsidR="00032F67" w:rsidRPr="004A7FBF">
        <w:rPr>
          <w:lang w:eastAsia="en-AU"/>
        </w:rPr>
        <w:t xml:space="preserve">(see </w:t>
      </w:r>
      <w:r w:rsidR="00032F67" w:rsidRPr="004A7FBF">
        <w:rPr>
          <w:lang w:eastAsia="en-AU"/>
        </w:rPr>
        <w:fldChar w:fldCharType="begin"/>
      </w:r>
      <w:r w:rsidR="00032F67" w:rsidRPr="004A7FBF">
        <w:rPr>
          <w:lang w:eastAsia="en-AU"/>
        </w:rPr>
        <w:instrText xml:space="preserve"> REF _Ref153802030 \h </w:instrText>
      </w:r>
      <w:r w:rsidR="00406E3D" w:rsidRPr="004A7FBF">
        <w:rPr>
          <w:lang w:eastAsia="en-AU"/>
        </w:rPr>
        <w:instrText xml:space="preserve"> \* MERGEFORMAT </w:instrText>
      </w:r>
      <w:r w:rsidR="00032F67" w:rsidRPr="004A7FBF">
        <w:rPr>
          <w:lang w:eastAsia="en-AU"/>
        </w:rPr>
      </w:r>
      <w:r w:rsidR="00032F67" w:rsidRPr="004A7FBF">
        <w:rPr>
          <w:lang w:eastAsia="en-AU"/>
        </w:rPr>
        <w:fldChar w:fldCharType="separate"/>
      </w:r>
      <w:r w:rsidR="002D4625">
        <w:t xml:space="preserve">Figure </w:t>
      </w:r>
      <w:r w:rsidR="002D4625">
        <w:rPr>
          <w:noProof/>
        </w:rPr>
        <w:t>7</w:t>
      </w:r>
      <w:r w:rsidR="00032F67" w:rsidRPr="004A7FBF">
        <w:rPr>
          <w:lang w:eastAsia="en-AU"/>
        </w:rPr>
        <w:fldChar w:fldCharType="end"/>
      </w:r>
      <w:r w:rsidR="00032F67" w:rsidRPr="004A7FBF">
        <w:rPr>
          <w:lang w:eastAsia="en-AU"/>
        </w:rPr>
        <w:t>).</w:t>
      </w:r>
      <w:r w:rsidR="00836075" w:rsidRPr="004A7FBF">
        <w:rPr>
          <w:lang w:eastAsia="en-AU"/>
        </w:rPr>
        <w:t xml:space="preserve"> </w:t>
      </w:r>
    </w:p>
    <w:p w14:paraId="46EB6023" w14:textId="5248EEA6" w:rsidR="00E06E69" w:rsidRDefault="00E06E69" w:rsidP="00E06E69">
      <w:pPr>
        <w:pStyle w:val="Caption"/>
      </w:pPr>
      <w:bookmarkStart w:id="48" w:name="_Ref153802030"/>
      <w:r>
        <w:lastRenderedPageBreak/>
        <w:t xml:space="preserve">Figure </w:t>
      </w:r>
      <w:r>
        <w:fldChar w:fldCharType="begin"/>
      </w:r>
      <w:r>
        <w:instrText xml:space="preserve"> SEQ Figure \* ARABIC </w:instrText>
      </w:r>
      <w:r>
        <w:fldChar w:fldCharType="separate"/>
      </w:r>
      <w:r w:rsidR="002D4625">
        <w:rPr>
          <w:noProof/>
        </w:rPr>
        <w:t>7</w:t>
      </w:r>
      <w:r>
        <w:fldChar w:fldCharType="end"/>
      </w:r>
      <w:bookmarkEnd w:id="48"/>
      <w:r>
        <w:t xml:space="preserve"> | SANTS’ long-term organisational objectives </w:t>
      </w:r>
    </w:p>
    <w:tbl>
      <w:tblPr>
        <w:tblStyle w:val="TableGrid"/>
        <w:tblW w:w="0" w:type="auto"/>
        <w:tblLook w:val="04A0" w:firstRow="1" w:lastRow="0" w:firstColumn="1" w:lastColumn="0" w:noHBand="0" w:noVBand="1"/>
      </w:tblPr>
      <w:tblGrid>
        <w:gridCol w:w="8930"/>
      </w:tblGrid>
      <w:tr w:rsidR="00E06E69" w14:paraId="32AE3B0D" w14:textId="77777777" w:rsidTr="6532BC3B">
        <w:trPr>
          <w:cnfStyle w:val="100000000000" w:firstRow="1" w:lastRow="0" w:firstColumn="0" w:lastColumn="0" w:oddVBand="0" w:evenVBand="0" w:oddHBand="0" w:evenHBand="0" w:firstRowFirstColumn="0" w:firstRowLastColumn="0" w:lastRowFirstColumn="0" w:lastRowLastColumn="0"/>
        </w:trPr>
        <w:tc>
          <w:tcPr>
            <w:tcW w:w="8930" w:type="dxa"/>
          </w:tcPr>
          <w:p w14:paraId="4ED3EBE4" w14:textId="77777777" w:rsidR="00E06E69" w:rsidRDefault="00E06E69" w:rsidP="00E06E69">
            <w:pPr>
              <w:pStyle w:val="Bullet"/>
              <w:numPr>
                <w:ilvl w:val="0"/>
                <w:numId w:val="28"/>
              </w:numPr>
            </w:pPr>
            <w:r w:rsidRPr="20BDA18E">
              <w:t>Relieve poverty, sickness, suffering, distress, misfortune, destitution and helplessness amongst the Aboriginal people of South Australia.</w:t>
            </w:r>
          </w:p>
          <w:p w14:paraId="330D671D" w14:textId="60AB246B" w:rsidR="00E06E69" w:rsidRPr="00AB069F" w:rsidRDefault="00E06E69" w:rsidP="00E06E69">
            <w:pPr>
              <w:pStyle w:val="Bullet"/>
              <w:numPr>
                <w:ilvl w:val="0"/>
                <w:numId w:val="28"/>
              </w:numPr>
            </w:pPr>
            <w:r>
              <w:t xml:space="preserve">Recognise that such poverty, sickness, suffering, distress, misfortune, destitution and helplessness resulting from such Aboriginal people having been progressively dispossessed of their lands and/or waters, without compensation, as a consequence of which they have been socially, spiritually and economically disempowered and are now the most disadvantaged section of South Australian society, </w:t>
            </w:r>
            <w:r w:rsidRPr="00AB069F">
              <w:t>to assist such Aboriginal people to:</w:t>
            </w:r>
          </w:p>
          <w:p w14:paraId="2439A2D9" w14:textId="611A1B8E" w:rsidR="00E06E69" w:rsidRPr="00AB069F" w:rsidRDefault="00E06E69" w:rsidP="00E06E69">
            <w:pPr>
              <w:pStyle w:val="ListParagraph"/>
              <w:numPr>
                <w:ilvl w:val="0"/>
                <w:numId w:val="30"/>
              </w:numPr>
            </w:pPr>
            <w:r w:rsidRPr="00AB069F">
              <w:t>improve self-reliance and their economic,</w:t>
            </w:r>
            <w:r>
              <w:t xml:space="preserve"> </w:t>
            </w:r>
            <w:r w:rsidRPr="00AB069F">
              <w:t>social and cultural circumstances</w:t>
            </w:r>
          </w:p>
          <w:p w14:paraId="5229141B" w14:textId="3266B9C9" w:rsidR="00E06E69" w:rsidRDefault="00E06E69" w:rsidP="00E06E69">
            <w:pPr>
              <w:pStyle w:val="ListParagraph"/>
              <w:numPr>
                <w:ilvl w:val="0"/>
                <w:numId w:val="30"/>
              </w:numPr>
            </w:pPr>
            <w:r w:rsidRPr="00AB069F">
              <w:t>regain recognition of their rights and</w:t>
            </w:r>
            <w:r>
              <w:t xml:space="preserve"> </w:t>
            </w:r>
            <w:r w:rsidRPr="00AB069F">
              <w:t>interests in lands and/or waters arising</w:t>
            </w:r>
            <w:r>
              <w:t xml:space="preserve"> </w:t>
            </w:r>
            <w:r w:rsidRPr="00AB069F">
              <w:t>from their traditional laws and customs</w:t>
            </w:r>
          </w:p>
          <w:p w14:paraId="0CF52F45" w14:textId="29F21A87" w:rsidR="00E06E69" w:rsidRPr="00AB069F" w:rsidRDefault="00E06E69" w:rsidP="00E06E69">
            <w:pPr>
              <w:pStyle w:val="ListParagraph"/>
              <w:numPr>
                <w:ilvl w:val="0"/>
                <w:numId w:val="30"/>
              </w:numPr>
            </w:pPr>
            <w:r w:rsidRPr="00AB069F">
              <w:t>access and enjoy their traditional lands</w:t>
            </w:r>
            <w:r>
              <w:t xml:space="preserve"> </w:t>
            </w:r>
            <w:r w:rsidRPr="00AB069F">
              <w:t>and/or waters</w:t>
            </w:r>
          </w:p>
          <w:p w14:paraId="35232D47" w14:textId="77777777" w:rsidR="00E06E69" w:rsidRPr="00AB069F" w:rsidRDefault="00E06E69" w:rsidP="00E06E69">
            <w:pPr>
              <w:pStyle w:val="ListParagraph"/>
              <w:numPr>
                <w:ilvl w:val="0"/>
                <w:numId w:val="30"/>
              </w:numPr>
            </w:pPr>
            <w:r w:rsidRPr="00AB069F">
              <w:t>have a voice in relation to the future use</w:t>
            </w:r>
            <w:r>
              <w:t xml:space="preserve"> </w:t>
            </w:r>
            <w:r w:rsidRPr="00AB069F">
              <w:t>and exploitation of their traditional lands</w:t>
            </w:r>
            <w:r>
              <w:t xml:space="preserve"> </w:t>
            </w:r>
            <w:r w:rsidRPr="00AB069F">
              <w:t>and/or waters; and</w:t>
            </w:r>
          </w:p>
          <w:p w14:paraId="218CD403" w14:textId="77777777" w:rsidR="00E06E69" w:rsidRPr="005D120A" w:rsidRDefault="00E06E69" w:rsidP="00E06E69">
            <w:pPr>
              <w:pStyle w:val="ListParagraph"/>
              <w:numPr>
                <w:ilvl w:val="0"/>
                <w:numId w:val="30"/>
              </w:numPr>
            </w:pPr>
            <w:r w:rsidRPr="00AB069F">
              <w:t>obtain compensation in relation to their</w:t>
            </w:r>
            <w:r>
              <w:t xml:space="preserve"> </w:t>
            </w:r>
            <w:r w:rsidRPr="00AB069F">
              <w:t>dispossession from their traditional lands</w:t>
            </w:r>
            <w:r>
              <w:t xml:space="preserve"> </w:t>
            </w:r>
            <w:r w:rsidRPr="00AB069F">
              <w:t>and/or waters, and in relation to the future</w:t>
            </w:r>
            <w:r>
              <w:t xml:space="preserve"> </w:t>
            </w:r>
            <w:r w:rsidRPr="00AB069F">
              <w:t>use and exploitation of such traditional lands</w:t>
            </w:r>
            <w:r>
              <w:t xml:space="preserve"> </w:t>
            </w:r>
            <w:r w:rsidRPr="00AB069F">
              <w:t>and/or waters, by pro</w:t>
            </w:r>
            <w:r>
              <w:t xml:space="preserve">viding legal, research and other services. </w:t>
            </w:r>
          </w:p>
        </w:tc>
      </w:tr>
    </w:tbl>
    <w:p w14:paraId="037BC4D9" w14:textId="4670FBE9" w:rsidR="009B33D1" w:rsidRPr="004A7FBF" w:rsidRDefault="00B53238" w:rsidP="00C5224E">
      <w:pPr>
        <w:rPr>
          <w:lang w:eastAsia="en-AU"/>
        </w:rPr>
      </w:pPr>
      <w:r>
        <w:br/>
      </w:r>
      <w:r w:rsidR="00FB62E8">
        <w:t>SANTS s</w:t>
      </w:r>
      <w:r w:rsidR="0024A09F" w:rsidRPr="004A7FBF">
        <w:t xml:space="preserve">taff </w:t>
      </w:r>
      <w:r w:rsidR="00E31406">
        <w:t>consulted</w:t>
      </w:r>
      <w:r w:rsidR="00A657CC">
        <w:t xml:space="preserve"> </w:t>
      </w:r>
      <w:r w:rsidR="00894223">
        <w:t>by</w:t>
      </w:r>
      <w:r w:rsidR="0024A09F" w:rsidRPr="004A7FBF">
        <w:t xml:space="preserve"> the Review were confident that all remaining</w:t>
      </w:r>
      <w:r w:rsidR="00DD26A2">
        <w:t xml:space="preserve"> native title</w:t>
      </w:r>
      <w:r w:rsidR="0024A09F" w:rsidRPr="004A7FBF">
        <w:t xml:space="preserve"> </w:t>
      </w:r>
      <w:r w:rsidR="00DD26A2">
        <w:t>applications</w:t>
      </w:r>
      <w:r w:rsidR="00DD26A2" w:rsidRPr="004A7FBF">
        <w:t xml:space="preserve"> </w:t>
      </w:r>
      <w:r w:rsidR="00497C19">
        <w:t xml:space="preserve">will be determined by the </w:t>
      </w:r>
      <w:r w:rsidR="00C027DE">
        <w:t xml:space="preserve">Federal </w:t>
      </w:r>
      <w:r w:rsidR="00497C19">
        <w:t xml:space="preserve">Court </w:t>
      </w:r>
      <w:r w:rsidR="0024A09F" w:rsidRPr="004A7FBF">
        <w:t xml:space="preserve">within the </w:t>
      </w:r>
      <w:r w:rsidR="00B322BF">
        <w:t xml:space="preserve">five years that follow this </w:t>
      </w:r>
      <w:r>
        <w:t>R</w:t>
      </w:r>
      <w:r w:rsidR="00B322BF">
        <w:t>eview</w:t>
      </w:r>
      <w:r w:rsidR="0024A09F" w:rsidRPr="004A7FBF">
        <w:t xml:space="preserve"> and that completion of all active </w:t>
      </w:r>
      <w:r w:rsidR="00DD26A2">
        <w:t>applications</w:t>
      </w:r>
      <w:r w:rsidR="00DD26A2" w:rsidRPr="004A7FBF">
        <w:t xml:space="preserve"> </w:t>
      </w:r>
      <w:r w:rsidR="0024A09F" w:rsidRPr="004A7FBF">
        <w:t xml:space="preserve">would mean that all Traditional Owner groups in South Australia would have native title </w:t>
      </w:r>
      <w:r w:rsidR="00D51A4E" w:rsidRPr="004A7FBF">
        <w:t xml:space="preserve">in </w:t>
      </w:r>
      <w:r w:rsidR="0024A09F" w:rsidRPr="004A7FBF">
        <w:t xml:space="preserve">at least one area. </w:t>
      </w:r>
      <w:r w:rsidR="00467FC7" w:rsidRPr="004A7FBF">
        <w:rPr>
          <w:lang w:eastAsia="en-AU"/>
        </w:rPr>
        <w:t xml:space="preserve">SANTS staff </w:t>
      </w:r>
      <w:r w:rsidR="00D51A4E" w:rsidRPr="004A7FBF">
        <w:rPr>
          <w:lang w:eastAsia="en-AU"/>
        </w:rPr>
        <w:t>reported</w:t>
      </w:r>
      <w:r w:rsidR="0024A09F" w:rsidRPr="004A7FBF">
        <w:rPr>
          <w:lang w:eastAsia="en-AU"/>
        </w:rPr>
        <w:t xml:space="preserve"> that SANTS </w:t>
      </w:r>
      <w:r w:rsidR="00467FC7" w:rsidRPr="004A7FBF">
        <w:rPr>
          <w:lang w:eastAsia="en-AU"/>
        </w:rPr>
        <w:t>was already</w:t>
      </w:r>
      <w:r w:rsidR="00D51A4E" w:rsidRPr="004A7FBF">
        <w:rPr>
          <w:lang w:eastAsia="en-AU"/>
        </w:rPr>
        <w:t xml:space="preserve">, in </w:t>
      </w:r>
      <w:r w:rsidR="00467FC7" w:rsidRPr="004A7FBF">
        <w:rPr>
          <w:lang w:eastAsia="en-AU"/>
        </w:rPr>
        <w:t>effect</w:t>
      </w:r>
      <w:r w:rsidR="00D51A4E" w:rsidRPr="004A7FBF">
        <w:rPr>
          <w:lang w:eastAsia="en-AU"/>
        </w:rPr>
        <w:t>,</w:t>
      </w:r>
      <w:r w:rsidR="00467FC7" w:rsidRPr="004A7FBF">
        <w:rPr>
          <w:lang w:eastAsia="en-AU"/>
        </w:rPr>
        <w:t xml:space="preserve"> operating in a post-determination environment with many PBCs already having received a determination. </w:t>
      </w:r>
      <w:r w:rsidR="0024A09F" w:rsidRPr="004A7FBF">
        <w:rPr>
          <w:lang w:eastAsia="en-AU"/>
        </w:rPr>
        <w:t xml:space="preserve">Stakeholders </w:t>
      </w:r>
      <w:r w:rsidR="00845CB2">
        <w:rPr>
          <w:lang w:eastAsia="en-AU"/>
        </w:rPr>
        <w:t>believed</w:t>
      </w:r>
      <w:r w:rsidR="005468F0" w:rsidRPr="004A7FBF">
        <w:rPr>
          <w:lang w:eastAsia="en-AU"/>
        </w:rPr>
        <w:t xml:space="preserve"> </w:t>
      </w:r>
      <w:r w:rsidR="0024A09F" w:rsidRPr="004A7FBF">
        <w:rPr>
          <w:lang w:eastAsia="en-AU"/>
        </w:rPr>
        <w:t>that</w:t>
      </w:r>
      <w:r w:rsidR="00467FC7" w:rsidRPr="004A7FBF">
        <w:rPr>
          <w:lang w:eastAsia="en-AU"/>
        </w:rPr>
        <w:t xml:space="preserve"> it was important for SANTS </w:t>
      </w:r>
      <w:r w:rsidR="0024A09F" w:rsidRPr="004A7FBF">
        <w:rPr>
          <w:lang w:eastAsia="en-AU"/>
        </w:rPr>
        <w:t xml:space="preserve">to continue to support the native title sector more broadly, particularly for </w:t>
      </w:r>
      <w:r w:rsidR="00BF651D" w:rsidRPr="004A7FBF">
        <w:rPr>
          <w:lang w:eastAsia="en-AU"/>
        </w:rPr>
        <w:t xml:space="preserve">new PBCs and </w:t>
      </w:r>
      <w:r w:rsidR="0024A09F" w:rsidRPr="004A7FBF">
        <w:rPr>
          <w:lang w:eastAsia="en-AU"/>
        </w:rPr>
        <w:t xml:space="preserve">those PBCs who </w:t>
      </w:r>
      <w:r w:rsidR="00736BD5" w:rsidRPr="004A7FBF">
        <w:rPr>
          <w:lang w:eastAsia="en-AU"/>
        </w:rPr>
        <w:t xml:space="preserve">were </w:t>
      </w:r>
      <w:r w:rsidR="0024A09F" w:rsidRPr="004A7FBF">
        <w:rPr>
          <w:lang w:eastAsia="en-AU"/>
        </w:rPr>
        <w:t xml:space="preserve">not able to benefit economically as much as others. </w:t>
      </w:r>
    </w:p>
    <w:p w14:paraId="2D02281A" w14:textId="50748CA0" w:rsidR="00641427" w:rsidRPr="004A7FBF" w:rsidRDefault="004C682A" w:rsidP="00C5224E">
      <w:pPr>
        <w:rPr>
          <w:lang w:eastAsia="en-AU"/>
        </w:rPr>
      </w:pPr>
      <w:r>
        <w:rPr>
          <w:lang w:eastAsia="en-AU"/>
        </w:rPr>
        <w:t xml:space="preserve">SANTS </w:t>
      </w:r>
      <w:r w:rsidR="00C027DE">
        <w:rPr>
          <w:lang w:eastAsia="en-AU"/>
        </w:rPr>
        <w:t>s</w:t>
      </w:r>
      <w:r w:rsidR="006A51AF" w:rsidRPr="004A7FBF">
        <w:rPr>
          <w:lang w:eastAsia="en-AU"/>
        </w:rPr>
        <w:t xml:space="preserve">taff and </w:t>
      </w:r>
      <w:r>
        <w:rPr>
          <w:lang w:eastAsia="en-AU"/>
        </w:rPr>
        <w:t>d</w:t>
      </w:r>
      <w:r w:rsidR="006A51AF" w:rsidRPr="004A7FBF">
        <w:rPr>
          <w:lang w:eastAsia="en-AU"/>
        </w:rPr>
        <w:t xml:space="preserve">irectors noted that </w:t>
      </w:r>
      <w:r w:rsidR="003F03A4">
        <w:rPr>
          <w:lang w:eastAsia="en-AU"/>
        </w:rPr>
        <w:t xml:space="preserve">the </w:t>
      </w:r>
      <w:r w:rsidR="006A51AF" w:rsidRPr="004A7FBF">
        <w:rPr>
          <w:lang w:eastAsia="en-AU"/>
        </w:rPr>
        <w:t xml:space="preserve">next </w:t>
      </w:r>
      <w:r w:rsidR="003F03A4">
        <w:rPr>
          <w:lang w:eastAsia="en-AU"/>
        </w:rPr>
        <w:t xml:space="preserve">SANTS </w:t>
      </w:r>
      <w:r w:rsidR="006A51AF" w:rsidRPr="004A7FBF">
        <w:rPr>
          <w:lang w:eastAsia="en-AU"/>
        </w:rPr>
        <w:t>strategic plan, post-2025, will require deep consideration</w:t>
      </w:r>
      <w:r>
        <w:rPr>
          <w:lang w:eastAsia="en-AU"/>
        </w:rPr>
        <w:t>,</w:t>
      </w:r>
      <w:r w:rsidR="006A51AF" w:rsidRPr="004A7FBF">
        <w:rPr>
          <w:lang w:eastAsia="en-AU"/>
        </w:rPr>
        <w:t xml:space="preserve"> given </w:t>
      </w:r>
      <w:r w:rsidR="00565BB6" w:rsidRPr="004A7FBF">
        <w:rPr>
          <w:lang w:eastAsia="en-AU"/>
        </w:rPr>
        <w:t xml:space="preserve">that </w:t>
      </w:r>
      <w:r w:rsidR="00894223">
        <w:rPr>
          <w:lang w:eastAsia="en-AU"/>
        </w:rPr>
        <w:t xml:space="preserve">all </w:t>
      </w:r>
      <w:r>
        <w:rPr>
          <w:lang w:eastAsia="en-AU"/>
        </w:rPr>
        <w:t xml:space="preserve">applications for native title </w:t>
      </w:r>
      <w:r w:rsidR="00565BB6" w:rsidRPr="004A7FBF">
        <w:rPr>
          <w:lang w:eastAsia="en-AU"/>
        </w:rPr>
        <w:t>determinations are likely to be resolved in the next five years</w:t>
      </w:r>
      <w:r w:rsidR="006A51AF" w:rsidRPr="004A7FBF">
        <w:rPr>
          <w:lang w:eastAsia="en-AU"/>
        </w:rPr>
        <w:t xml:space="preserve">. </w:t>
      </w:r>
      <w:r w:rsidR="00AD73AF" w:rsidRPr="004A7FBF">
        <w:rPr>
          <w:lang w:eastAsia="en-AU"/>
        </w:rPr>
        <w:t>Increasingly</w:t>
      </w:r>
      <w:r w:rsidR="003F03A4">
        <w:rPr>
          <w:lang w:eastAsia="en-AU"/>
        </w:rPr>
        <w:t>,</w:t>
      </w:r>
      <w:r w:rsidR="0072064E" w:rsidRPr="004A7FBF">
        <w:rPr>
          <w:lang w:eastAsia="en-AU"/>
        </w:rPr>
        <w:t xml:space="preserve"> </w:t>
      </w:r>
      <w:r w:rsidR="003F03A4">
        <w:rPr>
          <w:lang w:eastAsia="en-AU"/>
        </w:rPr>
        <w:t xml:space="preserve">during </w:t>
      </w:r>
      <w:r w:rsidR="0072064E" w:rsidRPr="004A7FBF">
        <w:rPr>
          <w:lang w:eastAsia="en-AU"/>
        </w:rPr>
        <w:t xml:space="preserve">the </w:t>
      </w:r>
      <w:r w:rsidR="00EF53C6" w:rsidRPr="004A7FBF">
        <w:rPr>
          <w:lang w:eastAsia="en-AU"/>
        </w:rPr>
        <w:t>Review period</w:t>
      </w:r>
      <w:r w:rsidR="00AD73AF" w:rsidRPr="004A7FBF">
        <w:rPr>
          <w:lang w:eastAsia="en-AU"/>
        </w:rPr>
        <w:t xml:space="preserve"> t</w:t>
      </w:r>
      <w:r w:rsidR="00C5572E" w:rsidRPr="004A7FBF">
        <w:rPr>
          <w:lang w:eastAsia="en-AU"/>
        </w:rPr>
        <w:t xml:space="preserve">he Board </w:t>
      </w:r>
      <w:r w:rsidR="00AE049F" w:rsidRPr="004A7FBF">
        <w:rPr>
          <w:lang w:eastAsia="en-AU"/>
        </w:rPr>
        <w:t>bec</w:t>
      </w:r>
      <w:r w:rsidR="00EF53C6" w:rsidRPr="004A7FBF">
        <w:rPr>
          <w:lang w:eastAsia="en-AU"/>
        </w:rPr>
        <w:t>a</w:t>
      </w:r>
      <w:r w:rsidR="00AE049F" w:rsidRPr="004A7FBF">
        <w:rPr>
          <w:lang w:eastAsia="en-AU"/>
        </w:rPr>
        <w:t>me</w:t>
      </w:r>
      <w:r w:rsidR="00AD73AF" w:rsidRPr="004A7FBF">
        <w:rPr>
          <w:lang w:eastAsia="en-AU"/>
        </w:rPr>
        <w:t xml:space="preserve"> alert to a need to adapt</w:t>
      </w:r>
      <w:r w:rsidR="00CA0024" w:rsidRPr="004A7FBF">
        <w:rPr>
          <w:lang w:eastAsia="en-AU"/>
        </w:rPr>
        <w:t xml:space="preserve"> SANTS</w:t>
      </w:r>
      <w:r w:rsidR="00CB436D" w:rsidRPr="004A7FBF">
        <w:rPr>
          <w:lang w:eastAsia="en-AU"/>
        </w:rPr>
        <w:t>’</w:t>
      </w:r>
      <w:r w:rsidR="003F03A4">
        <w:rPr>
          <w:lang w:eastAsia="en-AU"/>
        </w:rPr>
        <w:t>s</w:t>
      </w:r>
      <w:r w:rsidR="00163EA8" w:rsidRPr="004A7FBF">
        <w:rPr>
          <w:lang w:eastAsia="en-AU"/>
        </w:rPr>
        <w:t xml:space="preserve"> </w:t>
      </w:r>
      <w:r w:rsidR="000A6D40" w:rsidRPr="004A7FBF">
        <w:rPr>
          <w:lang w:eastAsia="en-AU"/>
        </w:rPr>
        <w:t>strategic focus</w:t>
      </w:r>
      <w:r w:rsidR="00AB069F" w:rsidRPr="004A7FBF">
        <w:rPr>
          <w:lang w:eastAsia="en-AU"/>
        </w:rPr>
        <w:t xml:space="preserve"> </w:t>
      </w:r>
      <w:r w:rsidR="00163EA8" w:rsidRPr="004A7FBF">
        <w:rPr>
          <w:lang w:eastAsia="en-AU"/>
        </w:rPr>
        <w:t xml:space="preserve">and </w:t>
      </w:r>
      <w:r>
        <w:rPr>
          <w:lang w:eastAsia="en-AU"/>
        </w:rPr>
        <w:t xml:space="preserve">it started </w:t>
      </w:r>
      <w:r w:rsidR="00163EA8" w:rsidRPr="004A7FBF">
        <w:rPr>
          <w:lang w:eastAsia="en-AU"/>
        </w:rPr>
        <w:t>preliminary discussions</w:t>
      </w:r>
      <w:r w:rsidR="006A51AF" w:rsidRPr="004A7FBF">
        <w:rPr>
          <w:lang w:eastAsia="en-AU"/>
        </w:rPr>
        <w:t xml:space="preserve"> to prepare for this next horizon</w:t>
      </w:r>
      <w:r w:rsidR="00CA0024" w:rsidRPr="004A7FBF">
        <w:rPr>
          <w:lang w:eastAsia="en-AU"/>
        </w:rPr>
        <w:t xml:space="preserve">. </w:t>
      </w:r>
      <w:r w:rsidR="00466726" w:rsidRPr="004A7FBF">
        <w:rPr>
          <w:lang w:eastAsia="en-AU"/>
        </w:rPr>
        <w:t xml:space="preserve">The question of whether SANTS </w:t>
      </w:r>
      <w:r w:rsidR="00074BB2" w:rsidRPr="004A7FBF">
        <w:rPr>
          <w:lang w:eastAsia="en-AU"/>
        </w:rPr>
        <w:t>evolves into a</w:t>
      </w:r>
      <w:r w:rsidR="00466726" w:rsidRPr="004A7FBF">
        <w:rPr>
          <w:lang w:eastAsia="en-AU"/>
        </w:rPr>
        <w:t xml:space="preserve"> membership-based structure was raised several times throughout </w:t>
      </w:r>
      <w:r w:rsidR="00BB32C0" w:rsidRPr="004A7FBF">
        <w:rPr>
          <w:lang w:eastAsia="en-AU"/>
        </w:rPr>
        <w:t>the Review</w:t>
      </w:r>
      <w:r w:rsidR="00466726" w:rsidRPr="004A7FBF">
        <w:rPr>
          <w:lang w:eastAsia="en-AU"/>
        </w:rPr>
        <w:t xml:space="preserve">. </w:t>
      </w:r>
      <w:r w:rsidR="002E2CDD" w:rsidRPr="004A7FBF">
        <w:rPr>
          <w:lang w:eastAsia="en-AU"/>
        </w:rPr>
        <w:t xml:space="preserve">Directors noted that SANTS </w:t>
      </w:r>
      <w:r w:rsidR="00111632">
        <w:rPr>
          <w:lang w:eastAsia="en-AU"/>
        </w:rPr>
        <w:t>should</w:t>
      </w:r>
      <w:r w:rsidR="002E2CDD" w:rsidRPr="004A7FBF">
        <w:rPr>
          <w:lang w:eastAsia="en-AU"/>
        </w:rPr>
        <w:t xml:space="preserve"> be doing more to raise its profile and be more engaged with the community in the future.</w:t>
      </w:r>
      <w:r w:rsidR="005B550D" w:rsidRPr="004A7FBF">
        <w:rPr>
          <w:lang w:eastAsia="en-AU"/>
        </w:rPr>
        <w:t xml:space="preserve"> </w:t>
      </w:r>
    </w:p>
    <w:p w14:paraId="2741ACA5" w14:textId="51FD952F" w:rsidR="005468F0" w:rsidRDefault="0024A09F" w:rsidP="00C5224E">
      <w:pPr>
        <w:rPr>
          <w:lang w:eastAsia="en-AU"/>
        </w:rPr>
      </w:pPr>
      <w:r w:rsidRPr="004A7FBF">
        <w:t>SANTS recognised that its operating model needs to evolve over the next few years</w:t>
      </w:r>
      <w:r w:rsidR="004C682A">
        <w:t>;</w:t>
      </w:r>
      <w:r w:rsidRPr="004A7FBF">
        <w:t xml:space="preserve"> however, </w:t>
      </w:r>
      <w:r w:rsidR="004C682A">
        <w:t>they were</w:t>
      </w:r>
      <w:r w:rsidR="004C682A" w:rsidRPr="004A7FBF">
        <w:t xml:space="preserve"> </w:t>
      </w:r>
      <w:r w:rsidR="005468F0">
        <w:t>uncertain</w:t>
      </w:r>
      <w:r w:rsidR="005468F0" w:rsidRPr="004A7FBF">
        <w:t xml:space="preserve"> </w:t>
      </w:r>
      <w:r w:rsidR="004C682A">
        <w:t>about</w:t>
      </w:r>
      <w:r w:rsidR="004C682A" w:rsidRPr="004A7FBF">
        <w:t xml:space="preserve"> </w:t>
      </w:r>
      <w:r w:rsidRPr="004A7FBF">
        <w:t xml:space="preserve">what </w:t>
      </w:r>
      <w:r w:rsidR="00E92BEB" w:rsidRPr="004A7FBF">
        <w:t xml:space="preserve">this means </w:t>
      </w:r>
      <w:r w:rsidR="004C682A">
        <w:t>in practice</w:t>
      </w:r>
      <w:r w:rsidR="004C682A" w:rsidRPr="004A7FBF">
        <w:t xml:space="preserve"> </w:t>
      </w:r>
      <w:r w:rsidR="00E92BEB" w:rsidRPr="004A7FBF">
        <w:t>for the</w:t>
      </w:r>
      <w:r w:rsidRPr="004A7FBF">
        <w:t xml:space="preserve"> organisation</w:t>
      </w:r>
      <w:r w:rsidR="00D93A53">
        <w:t xml:space="preserve"> given the uncertain nature of future funding</w:t>
      </w:r>
      <w:r w:rsidRPr="004A7FBF">
        <w:t xml:space="preserve">. </w:t>
      </w:r>
      <w:r w:rsidR="00096B5A" w:rsidRPr="004A7FBF">
        <w:rPr>
          <w:lang w:eastAsia="en-AU"/>
        </w:rPr>
        <w:t>Directors recognised the imperative to under</w:t>
      </w:r>
      <w:r w:rsidR="00096B5A">
        <w:rPr>
          <w:lang w:eastAsia="en-AU"/>
        </w:rPr>
        <w:t>take</w:t>
      </w:r>
      <w:r w:rsidR="00096B5A" w:rsidRPr="004A7FBF">
        <w:rPr>
          <w:lang w:eastAsia="en-AU"/>
        </w:rPr>
        <w:t xml:space="preserve"> </w:t>
      </w:r>
      <w:r w:rsidR="00096B5A" w:rsidRPr="004A7FBF">
        <w:t xml:space="preserve">rigorous strategic planning to explore what SANTS will look like in five to ten years. </w:t>
      </w:r>
      <w:r w:rsidR="00183D24" w:rsidRPr="004A7FBF">
        <w:t xml:space="preserve">The role of </w:t>
      </w:r>
      <w:r w:rsidR="00565F77">
        <w:t xml:space="preserve">SANTS </w:t>
      </w:r>
      <w:r w:rsidR="00183D24" w:rsidRPr="004A7FBF">
        <w:t>staff and other stakeholders in a future strategic planning process has not been determined</w:t>
      </w:r>
      <w:r w:rsidR="00183D24">
        <w:t>;</w:t>
      </w:r>
      <w:r w:rsidR="00183D24" w:rsidRPr="004A7FBF">
        <w:t xml:space="preserve"> however</w:t>
      </w:r>
      <w:r w:rsidR="00183D24">
        <w:t>,</w:t>
      </w:r>
      <w:r w:rsidR="00183D24" w:rsidRPr="004A7FBF">
        <w:t xml:space="preserve"> staff </w:t>
      </w:r>
      <w:r w:rsidR="005468F0">
        <w:t>reported that they would</w:t>
      </w:r>
      <w:r w:rsidR="00183D24" w:rsidRPr="004A7FBF">
        <w:t xml:space="preserve"> value the opportunity to be involved. </w:t>
      </w:r>
      <w:r w:rsidRPr="004A7FBF">
        <w:t xml:space="preserve">Some </w:t>
      </w:r>
      <w:r w:rsidR="00231199" w:rsidRPr="004A7FBF">
        <w:t xml:space="preserve">staff interviewed </w:t>
      </w:r>
      <w:r w:rsidR="004A4223" w:rsidRPr="004A7FBF">
        <w:t xml:space="preserve">believed that SANTS could be doing more to plan </w:t>
      </w:r>
      <w:r w:rsidR="009B0E0D" w:rsidRPr="004A7FBF">
        <w:t>for its future and</w:t>
      </w:r>
      <w:r w:rsidR="00096B5A">
        <w:t xml:space="preserve"> could</w:t>
      </w:r>
      <w:r w:rsidR="009B0E0D" w:rsidRPr="004A7FBF">
        <w:t xml:space="preserve"> involve staff in the discussion,</w:t>
      </w:r>
      <w:r w:rsidR="004A4223" w:rsidRPr="004A7FBF">
        <w:t xml:space="preserve"> as many staff </w:t>
      </w:r>
      <w:r w:rsidR="00023F95" w:rsidRPr="004A7FBF">
        <w:t>wondered</w:t>
      </w:r>
      <w:r w:rsidR="004A4223" w:rsidRPr="004A7FBF">
        <w:t xml:space="preserve"> what </w:t>
      </w:r>
      <w:r w:rsidR="00023F95" w:rsidRPr="004A7FBF">
        <w:t xml:space="preserve">their role would look like </w:t>
      </w:r>
      <w:r w:rsidR="008F3231" w:rsidRPr="004A7FBF">
        <w:t>once all determinations are finalised</w:t>
      </w:r>
      <w:r w:rsidRPr="004A7FBF">
        <w:t>.</w:t>
      </w:r>
      <w:r w:rsidR="00002CA3" w:rsidRPr="004A7FBF">
        <w:rPr>
          <w:lang w:eastAsia="en-AU"/>
        </w:rPr>
        <w:t xml:space="preserve"> </w:t>
      </w:r>
    </w:p>
    <w:p w14:paraId="07DC265C" w14:textId="30EE021F" w:rsidR="00473811" w:rsidRDefault="00D51A4E" w:rsidP="00C5224E">
      <w:r w:rsidRPr="004A7FBF">
        <w:t>D</w:t>
      </w:r>
      <w:r w:rsidR="0024A09F" w:rsidRPr="004A7FBF">
        <w:t xml:space="preserve">eveloping a clear vision </w:t>
      </w:r>
      <w:r w:rsidR="00E764EC">
        <w:t xml:space="preserve">for the future, linked to a funding base, </w:t>
      </w:r>
      <w:r w:rsidR="0024A09F" w:rsidRPr="004A7FBF">
        <w:t xml:space="preserve">is important </w:t>
      </w:r>
      <w:r w:rsidRPr="004A7FBF">
        <w:t>not</w:t>
      </w:r>
      <w:r w:rsidR="00F250C3" w:rsidRPr="004A7FBF">
        <w:t xml:space="preserve"> only </w:t>
      </w:r>
      <w:r w:rsidRPr="004A7FBF">
        <w:t xml:space="preserve">to ensure </w:t>
      </w:r>
      <w:r w:rsidR="00096B5A">
        <w:t xml:space="preserve">that </w:t>
      </w:r>
      <w:r w:rsidRPr="004A7FBF">
        <w:t xml:space="preserve">services align with client needs, but </w:t>
      </w:r>
      <w:r w:rsidR="00096B5A">
        <w:t xml:space="preserve">also to ensure </w:t>
      </w:r>
      <w:r w:rsidRPr="004A7FBF">
        <w:t xml:space="preserve">that </w:t>
      </w:r>
      <w:r w:rsidR="00096B5A">
        <w:t>SANTS’</w:t>
      </w:r>
      <w:r w:rsidR="000316AD">
        <w:t>s</w:t>
      </w:r>
      <w:r w:rsidR="00096B5A" w:rsidRPr="004A7FBF">
        <w:t xml:space="preserve"> </w:t>
      </w:r>
      <w:r w:rsidR="0024A09F" w:rsidRPr="004A7FBF">
        <w:t>employee value proposition</w:t>
      </w:r>
      <w:r w:rsidRPr="004A7FBF">
        <w:t xml:space="preserve"> means it can attract and retain the best possible staff</w:t>
      </w:r>
      <w:r w:rsidR="0024A09F" w:rsidRPr="004A7FBF">
        <w:t>.</w:t>
      </w:r>
      <w:r w:rsidR="0024A09F">
        <w:t xml:space="preserve"> </w:t>
      </w:r>
    </w:p>
    <w:p w14:paraId="341CE936" w14:textId="476B3AD4" w:rsidR="005468F0" w:rsidRPr="002E15EF" w:rsidRDefault="005468F0" w:rsidP="005468F0">
      <w:pPr>
        <w:pStyle w:val="Heading5"/>
      </w:pPr>
      <w:r w:rsidRPr="002E15EF">
        <w:lastRenderedPageBreak/>
        <w:t>Valuable lessons for post-determination operations have been learned during the Review period and are now being applied by SANTS through its service delivery for PBCs</w:t>
      </w:r>
    </w:p>
    <w:p w14:paraId="1050C74F" w14:textId="1346CDB0" w:rsidR="00C5224E" w:rsidRPr="00D1015B" w:rsidRDefault="0024A09F" w:rsidP="005468F0">
      <w:r w:rsidRPr="74A98C98">
        <w:t>Staff reflected on several valuable insights that have already been gathered from the work SANTS does with its PBC clients</w:t>
      </w:r>
      <w:r w:rsidR="00B5445B">
        <w:t>,</w:t>
      </w:r>
      <w:r w:rsidRPr="74A98C98">
        <w:t xml:space="preserve"> </w:t>
      </w:r>
      <w:r w:rsidR="000316AD">
        <w:t xml:space="preserve">these </w:t>
      </w:r>
      <w:r w:rsidRPr="74A98C98">
        <w:t>includ</w:t>
      </w:r>
      <w:r w:rsidR="000316AD">
        <w:t>e</w:t>
      </w:r>
      <w:r w:rsidRPr="74A98C98">
        <w:t>:</w:t>
      </w:r>
    </w:p>
    <w:p w14:paraId="4402C7A9" w14:textId="7AF6E61B" w:rsidR="0080344F" w:rsidRPr="000316AD" w:rsidRDefault="0080344F" w:rsidP="000316AD">
      <w:pPr>
        <w:pStyle w:val="Bullet"/>
      </w:pPr>
      <w:r w:rsidRPr="20BDA18E">
        <w:t>SA</w:t>
      </w:r>
      <w:r w:rsidRPr="000316AD">
        <w:t>NTS’</w:t>
      </w:r>
      <w:r w:rsidR="000316AD">
        <w:t>s</w:t>
      </w:r>
      <w:r w:rsidRPr="000316AD">
        <w:t xml:space="preserve"> </w:t>
      </w:r>
      <w:r w:rsidR="00FE12E3" w:rsidRPr="000316AD">
        <w:t xml:space="preserve">ongoing administrative assistance </w:t>
      </w:r>
      <w:r w:rsidR="005D0F07" w:rsidRPr="000316AD">
        <w:t>for</w:t>
      </w:r>
      <w:r w:rsidR="00FE12E3" w:rsidRPr="000316AD">
        <w:t xml:space="preserve"> PBCs</w:t>
      </w:r>
      <w:r w:rsidR="00213AB8" w:rsidRPr="000316AD">
        <w:t>, particularly new ones, is highly valued</w:t>
      </w:r>
      <w:r w:rsidR="00C0550A" w:rsidRPr="000316AD">
        <w:t xml:space="preserve"> by its clients</w:t>
      </w:r>
      <w:r w:rsidR="0076155E" w:rsidRPr="000316AD">
        <w:t xml:space="preserve">, </w:t>
      </w:r>
      <w:r w:rsidR="00FE12E3" w:rsidRPr="000316AD">
        <w:t xml:space="preserve">including preparation of meeting papers, correspondence, general administrative tasks, </w:t>
      </w:r>
      <w:r w:rsidR="00291A4F" w:rsidRPr="000316AD">
        <w:t xml:space="preserve">partnerships support and stakeholder engagement. </w:t>
      </w:r>
    </w:p>
    <w:p w14:paraId="7CCBB2FC" w14:textId="0589A7E7" w:rsidR="0016774F" w:rsidRPr="000316AD" w:rsidRDefault="0016774F" w:rsidP="000316AD">
      <w:pPr>
        <w:pStyle w:val="Bullet"/>
      </w:pPr>
      <w:r w:rsidRPr="000316AD">
        <w:t>SANTS’</w:t>
      </w:r>
      <w:r w:rsidR="000316AD">
        <w:t>s</w:t>
      </w:r>
      <w:r w:rsidRPr="000316AD">
        <w:t xml:space="preserve"> fee-for-service financial </w:t>
      </w:r>
      <w:r w:rsidR="00C91C98" w:rsidRPr="000316AD">
        <w:t xml:space="preserve">and HR </w:t>
      </w:r>
      <w:r w:rsidRPr="000316AD">
        <w:t>service offering has been successful</w:t>
      </w:r>
      <w:r w:rsidR="00763F12" w:rsidRPr="000316AD">
        <w:t>, driven by the</w:t>
      </w:r>
      <w:r w:rsidR="00BF6D9A" w:rsidRPr="000316AD">
        <w:t xml:space="preserve"> </w:t>
      </w:r>
      <w:r w:rsidR="004F5FDC" w:rsidRPr="000316AD">
        <w:t>relationship SANTS holds with PBCs and</w:t>
      </w:r>
      <w:r w:rsidR="00BF6D9A" w:rsidRPr="000316AD">
        <w:t xml:space="preserve"> </w:t>
      </w:r>
      <w:r w:rsidR="005903AB" w:rsidRPr="000316AD">
        <w:t xml:space="preserve">the </w:t>
      </w:r>
      <w:r w:rsidR="004F5FDC" w:rsidRPr="000316AD">
        <w:t>relatively low price of services</w:t>
      </w:r>
      <w:r w:rsidR="001912DE" w:rsidRPr="000316AD">
        <w:t xml:space="preserve"> </w:t>
      </w:r>
      <w:r w:rsidR="00DB7536" w:rsidRPr="000316AD">
        <w:t xml:space="preserve">(as discussed </w:t>
      </w:r>
      <w:r w:rsidR="00B5445B" w:rsidRPr="000316AD">
        <w:t xml:space="preserve">under </w:t>
      </w:r>
      <w:r w:rsidR="00C52F0A" w:rsidRPr="000316AD">
        <w:t>TOR</w:t>
      </w:r>
      <w:r w:rsidR="00B5445B" w:rsidRPr="000316AD">
        <w:t xml:space="preserve"> </w:t>
      </w:r>
      <w:r w:rsidR="00DB7536" w:rsidRPr="000316AD">
        <w:t>6).</w:t>
      </w:r>
      <w:r w:rsidR="00B96E75" w:rsidRPr="000316AD">
        <w:t xml:space="preserve"> </w:t>
      </w:r>
    </w:p>
    <w:p w14:paraId="469BC63B" w14:textId="65AEE9E9" w:rsidR="00CD791C" w:rsidRPr="000316AD" w:rsidRDefault="00CD791C" w:rsidP="000316AD">
      <w:pPr>
        <w:pStyle w:val="Bullet"/>
      </w:pPr>
      <w:r w:rsidRPr="000316AD">
        <w:t>SANTS’</w:t>
      </w:r>
      <w:r w:rsidR="000316AD">
        <w:t>s</w:t>
      </w:r>
      <w:r w:rsidRPr="000316AD">
        <w:t xml:space="preserve"> deep knowledge and relationships with government across the system</w:t>
      </w:r>
      <w:r w:rsidR="00330270" w:rsidRPr="000316AD">
        <w:t xml:space="preserve">, as well as </w:t>
      </w:r>
      <w:r w:rsidR="00B5445B" w:rsidRPr="000316AD">
        <w:t xml:space="preserve">its </w:t>
      </w:r>
      <w:r w:rsidR="00330270" w:rsidRPr="000316AD">
        <w:t xml:space="preserve">ability to connect to </w:t>
      </w:r>
      <w:r w:rsidR="003539AE" w:rsidRPr="000316AD">
        <w:t>government</w:t>
      </w:r>
      <w:r w:rsidR="00330270" w:rsidRPr="000316AD">
        <w:t xml:space="preserve"> </w:t>
      </w:r>
      <w:r w:rsidR="003539AE" w:rsidRPr="000316AD">
        <w:t>grants</w:t>
      </w:r>
      <w:r w:rsidR="00B5445B" w:rsidRPr="000316AD">
        <w:t>,</w:t>
      </w:r>
      <w:r w:rsidRPr="000316AD">
        <w:t xml:space="preserve"> is valuable for PBCs who are looking for additional opportunities outside of SANTS. </w:t>
      </w:r>
    </w:p>
    <w:p w14:paraId="251750E9" w14:textId="6C4101C7" w:rsidR="00264586" w:rsidRPr="000316AD" w:rsidRDefault="00AC4309" w:rsidP="000316AD">
      <w:pPr>
        <w:pStyle w:val="Bullet"/>
      </w:pPr>
      <w:r w:rsidRPr="000316AD">
        <w:t>SANTS’</w:t>
      </w:r>
      <w:r w:rsidR="000316AD">
        <w:t>s</w:t>
      </w:r>
      <w:r w:rsidRPr="000316AD">
        <w:t xml:space="preserve"> capability </w:t>
      </w:r>
      <w:r w:rsidR="00923F61" w:rsidRPr="000316AD">
        <w:t xml:space="preserve">will need to evolve to </w:t>
      </w:r>
      <w:r w:rsidR="00910FC3" w:rsidRPr="000316AD">
        <w:t>have more commercial skills in</w:t>
      </w:r>
      <w:r w:rsidR="000316AD">
        <w:t>-</w:t>
      </w:r>
      <w:r w:rsidR="00910FC3" w:rsidRPr="000316AD">
        <w:t xml:space="preserve">house, for example, in facilitating future business negotiations, investing </w:t>
      </w:r>
      <w:r w:rsidR="008343B1" w:rsidRPr="000316AD">
        <w:t>capital</w:t>
      </w:r>
      <w:r w:rsidR="00910FC3" w:rsidRPr="000316AD">
        <w:t xml:space="preserve"> and establishing trusts. </w:t>
      </w:r>
      <w:r w:rsidR="00FF1033" w:rsidRPr="000316AD">
        <w:t>These skills are essential as PBCs look to becom</w:t>
      </w:r>
      <w:r w:rsidR="00D14BC3" w:rsidRPr="000316AD">
        <w:t>e</w:t>
      </w:r>
      <w:r w:rsidR="00FF1033" w:rsidRPr="000316AD">
        <w:t xml:space="preserve"> more self</w:t>
      </w:r>
      <w:r w:rsidR="00C70B82" w:rsidRPr="000316AD">
        <w:t>-</w:t>
      </w:r>
      <w:r w:rsidR="00FF1033" w:rsidRPr="000316AD">
        <w:t xml:space="preserve">sufficient in the future. </w:t>
      </w:r>
    </w:p>
    <w:p w14:paraId="37A78D5D" w14:textId="32C2572B" w:rsidR="00E35592" w:rsidRPr="000316AD" w:rsidRDefault="00937633" w:rsidP="000316AD">
      <w:pPr>
        <w:pStyle w:val="Bullet"/>
      </w:pPr>
      <w:r w:rsidRPr="000316AD">
        <w:t xml:space="preserve">SANTS </w:t>
      </w:r>
      <w:r w:rsidR="00E35592" w:rsidRPr="000316AD">
        <w:t xml:space="preserve">will still </w:t>
      </w:r>
      <w:r w:rsidRPr="000316AD">
        <w:t>need</w:t>
      </w:r>
      <w:r w:rsidR="00E35592" w:rsidRPr="000316AD">
        <w:t xml:space="preserve"> in-house lawyers </w:t>
      </w:r>
      <w:r w:rsidR="00DD4C16" w:rsidRPr="000316AD">
        <w:t>with native title expertise</w:t>
      </w:r>
      <w:r w:rsidR="007F60AC" w:rsidRPr="000316AD">
        <w:t xml:space="preserve"> </w:t>
      </w:r>
      <w:r w:rsidR="00E35592" w:rsidRPr="000316AD">
        <w:t xml:space="preserve">to manage </w:t>
      </w:r>
      <w:r w:rsidR="003E78ED" w:rsidRPr="000316AD">
        <w:t>any post-determination</w:t>
      </w:r>
      <w:r w:rsidR="00E35592" w:rsidRPr="000316AD">
        <w:t xml:space="preserve"> litigation or legal elements of the support for PBCs</w:t>
      </w:r>
      <w:r w:rsidR="001404AA" w:rsidRPr="000316AD">
        <w:t>.</w:t>
      </w:r>
      <w:r w:rsidR="00E35592" w:rsidRPr="000316AD">
        <w:t xml:space="preserve"> </w:t>
      </w:r>
    </w:p>
    <w:p w14:paraId="68E8B103" w14:textId="4D2935A0" w:rsidR="009E3D7D" w:rsidRDefault="0090404E" w:rsidP="00F0529E">
      <w:r w:rsidRPr="000B6FA9">
        <w:t>Future strategic planning activities therefore should consider market demand, the competitive landscape and the sustainability of a future operating model to deliver services</w:t>
      </w:r>
      <w:r w:rsidR="002B6662" w:rsidRPr="000B6FA9">
        <w:t xml:space="preserve"> to a range of PBCs at</w:t>
      </w:r>
      <w:r w:rsidR="0042119A" w:rsidRPr="000B6FA9">
        <w:t xml:space="preserve"> different </w:t>
      </w:r>
      <w:r w:rsidR="002B6662" w:rsidRPr="000B6FA9">
        <w:t>levels</w:t>
      </w:r>
      <w:r w:rsidR="0010785A" w:rsidRPr="000B6FA9">
        <w:t xml:space="preserve"> of </w:t>
      </w:r>
      <w:r w:rsidR="002B6662" w:rsidRPr="000B6FA9">
        <w:t>maturity</w:t>
      </w:r>
      <w:r w:rsidRPr="000B6FA9">
        <w:t xml:space="preserve">. </w:t>
      </w:r>
      <w:r w:rsidR="00D51A4E">
        <w:t xml:space="preserve">This could </w:t>
      </w:r>
      <w:r w:rsidR="00F90FEF">
        <w:t>include</w:t>
      </w:r>
      <w:r w:rsidR="00D51A4E">
        <w:t xml:space="preserve"> provision of services to other community</w:t>
      </w:r>
      <w:r w:rsidR="00B5445B">
        <w:t>-</w:t>
      </w:r>
      <w:r w:rsidR="00D51A4E">
        <w:t xml:space="preserve">led organisations. </w:t>
      </w:r>
    </w:p>
    <w:p w14:paraId="2A4D8FE9" w14:textId="331A61C9" w:rsidR="00D62974" w:rsidRDefault="00D62974" w:rsidP="00123433">
      <w:pPr>
        <w:pStyle w:val="Heading5"/>
      </w:pPr>
      <w:r w:rsidRPr="003F6E2C">
        <w:t>SANTS engage</w:t>
      </w:r>
      <w:r w:rsidR="00062BF3">
        <w:t>d</w:t>
      </w:r>
      <w:r w:rsidRPr="003F6E2C">
        <w:t xml:space="preserve"> in policy discussions and legislative reform to progress native title </w:t>
      </w:r>
      <w:r w:rsidR="000D4F76" w:rsidRPr="003F6E2C">
        <w:t>holders’</w:t>
      </w:r>
      <w:r w:rsidRPr="003F6E2C">
        <w:t xml:space="preserve"> rights and interests more broadly</w:t>
      </w:r>
    </w:p>
    <w:p w14:paraId="426CECB8" w14:textId="13891084" w:rsidR="00B5445B" w:rsidRDefault="00D62974" w:rsidP="00F0529E">
      <w:pPr>
        <w:rPr>
          <w:lang w:eastAsia="en-AU"/>
        </w:rPr>
      </w:pPr>
      <w:r>
        <w:rPr>
          <w:lang w:eastAsia="en-AU"/>
        </w:rPr>
        <w:t xml:space="preserve">During the </w:t>
      </w:r>
      <w:r w:rsidR="00FB60DF">
        <w:rPr>
          <w:lang w:eastAsia="en-AU"/>
        </w:rPr>
        <w:t xml:space="preserve">Review </w:t>
      </w:r>
      <w:r>
        <w:rPr>
          <w:lang w:eastAsia="en-AU"/>
        </w:rPr>
        <w:t>period</w:t>
      </w:r>
      <w:r w:rsidR="000316AD">
        <w:rPr>
          <w:lang w:eastAsia="en-AU"/>
        </w:rPr>
        <w:t>,</w:t>
      </w:r>
      <w:r>
        <w:rPr>
          <w:lang w:eastAsia="en-AU"/>
        </w:rPr>
        <w:t xml:space="preserve"> SANTS engaged in a wide variety of initiatives to advocate for the rights and interests of South Australian native title holders. SANTS was involved in making submissions around </w:t>
      </w:r>
      <w:r w:rsidR="00972F10">
        <w:rPr>
          <w:lang w:eastAsia="en-AU"/>
        </w:rPr>
        <w:t xml:space="preserve">state government </w:t>
      </w:r>
      <w:r>
        <w:rPr>
          <w:lang w:eastAsia="en-AU"/>
        </w:rPr>
        <w:t xml:space="preserve">policy and legislative reform in several </w:t>
      </w:r>
      <w:r w:rsidR="00B5445B">
        <w:rPr>
          <w:lang w:eastAsia="en-AU"/>
        </w:rPr>
        <w:t xml:space="preserve">policy </w:t>
      </w:r>
      <w:r>
        <w:rPr>
          <w:lang w:eastAsia="en-AU"/>
        </w:rPr>
        <w:t>areas</w:t>
      </w:r>
      <w:r w:rsidR="00B5445B">
        <w:rPr>
          <w:lang w:eastAsia="en-AU"/>
        </w:rPr>
        <w:t>,</w:t>
      </w:r>
      <w:r>
        <w:rPr>
          <w:lang w:eastAsia="en-AU"/>
        </w:rPr>
        <w:t xml:space="preserve"> including landscapes and pastoral land reform. </w:t>
      </w:r>
    </w:p>
    <w:p w14:paraId="28348F8B" w14:textId="78953021" w:rsidR="00C837EA" w:rsidRDefault="00D62974" w:rsidP="00F0529E">
      <w:r>
        <w:rPr>
          <w:lang w:eastAsia="en-AU"/>
        </w:rPr>
        <w:t xml:space="preserve">SANTS has also continued to advocate at a </w:t>
      </w:r>
      <w:r w:rsidR="00972F10">
        <w:rPr>
          <w:lang w:eastAsia="en-AU"/>
        </w:rPr>
        <w:t>federal</w:t>
      </w:r>
      <w:r>
        <w:rPr>
          <w:lang w:eastAsia="en-AU"/>
        </w:rPr>
        <w:t xml:space="preserve"> level to progress national reforms to protect Aboriginal </w:t>
      </w:r>
      <w:r w:rsidR="00972F10">
        <w:rPr>
          <w:lang w:eastAsia="en-AU"/>
        </w:rPr>
        <w:t>h</w:t>
      </w:r>
      <w:r>
        <w:rPr>
          <w:lang w:eastAsia="en-AU"/>
        </w:rPr>
        <w:t xml:space="preserve">eritage. </w:t>
      </w:r>
      <w:r w:rsidRPr="00B40E3F">
        <w:rPr>
          <w:lang w:eastAsia="en-AU"/>
        </w:rPr>
        <w:t>SANTS’</w:t>
      </w:r>
      <w:r w:rsidR="000316AD">
        <w:rPr>
          <w:lang w:eastAsia="en-AU"/>
        </w:rPr>
        <w:t>s</w:t>
      </w:r>
      <w:r w:rsidRPr="00B40E3F">
        <w:rPr>
          <w:lang w:eastAsia="en-AU"/>
        </w:rPr>
        <w:t xml:space="preserve"> broad and proactive engagement across policy and legislative matters relating to Traditional Owner outcomes in South Australia </w:t>
      </w:r>
      <w:r w:rsidR="00B5445B">
        <w:rPr>
          <w:lang w:eastAsia="en-AU"/>
        </w:rPr>
        <w:t xml:space="preserve">shows </w:t>
      </w:r>
      <w:r w:rsidRPr="00B40E3F">
        <w:rPr>
          <w:lang w:eastAsia="en-AU"/>
        </w:rPr>
        <w:t xml:space="preserve">its growing capability in strategically influencing </w:t>
      </w:r>
      <w:r w:rsidR="00B5445B">
        <w:rPr>
          <w:lang w:eastAsia="en-AU"/>
        </w:rPr>
        <w:t>the</w:t>
      </w:r>
      <w:r w:rsidRPr="00B40E3F">
        <w:rPr>
          <w:lang w:eastAsia="en-AU"/>
        </w:rPr>
        <w:t xml:space="preserve"> post-determination environment. </w:t>
      </w:r>
    </w:p>
    <w:p w14:paraId="3B981DE4" w14:textId="7A3ED4EE" w:rsidR="00B14069" w:rsidRPr="00505756" w:rsidRDefault="0080003F" w:rsidP="00475B8C">
      <w:pPr>
        <w:pStyle w:val="Heading5"/>
        <w:numPr>
          <w:ilvl w:val="4"/>
          <w:numId w:val="20"/>
        </w:numPr>
      </w:pPr>
      <w:r>
        <w:rPr>
          <w:rFonts w:eastAsiaTheme="majorEastAsia"/>
        </w:rPr>
        <w:t>Given the approach to compensation claims being settled alongside ILUAs</w:t>
      </w:r>
      <w:r w:rsidR="00972F10">
        <w:rPr>
          <w:rFonts w:eastAsiaTheme="majorEastAsia"/>
        </w:rPr>
        <w:t>,</w:t>
      </w:r>
      <w:r>
        <w:rPr>
          <w:rFonts w:eastAsiaTheme="majorEastAsia"/>
        </w:rPr>
        <w:t xml:space="preserve"> </w:t>
      </w:r>
      <w:r w:rsidR="00DE4146">
        <w:rPr>
          <w:rFonts w:eastAsiaTheme="majorEastAsia"/>
        </w:rPr>
        <w:t xml:space="preserve">SANTS </w:t>
      </w:r>
      <w:r w:rsidR="00252E98">
        <w:rPr>
          <w:rFonts w:eastAsiaTheme="majorEastAsia"/>
        </w:rPr>
        <w:t xml:space="preserve">did </w:t>
      </w:r>
      <w:r w:rsidR="00DE4146">
        <w:rPr>
          <w:rFonts w:eastAsiaTheme="majorEastAsia"/>
        </w:rPr>
        <w:t xml:space="preserve">not </w:t>
      </w:r>
      <w:r w:rsidR="003B7EDD">
        <w:rPr>
          <w:rFonts w:eastAsiaTheme="majorEastAsia"/>
        </w:rPr>
        <w:t xml:space="preserve">expect </w:t>
      </w:r>
      <w:r w:rsidR="00DE4146">
        <w:rPr>
          <w:rFonts w:eastAsiaTheme="majorEastAsia"/>
        </w:rPr>
        <w:t>further compensation claims to form a major part of post-determination</w:t>
      </w:r>
      <w:r w:rsidR="00B5445B">
        <w:rPr>
          <w:rFonts w:eastAsiaTheme="majorEastAsia"/>
        </w:rPr>
        <w:t xml:space="preserve"> work</w:t>
      </w:r>
    </w:p>
    <w:p w14:paraId="264894DE" w14:textId="63325C85" w:rsidR="00D5252C" w:rsidRDefault="00401E4E" w:rsidP="00B14069">
      <w:r>
        <w:t xml:space="preserve">One compensation claim was made during the </w:t>
      </w:r>
      <w:r w:rsidR="00FB60DF">
        <w:t xml:space="preserve">Review </w:t>
      </w:r>
      <w:r w:rsidR="003B025D">
        <w:t>period</w:t>
      </w:r>
      <w:r>
        <w:t xml:space="preserve">. </w:t>
      </w:r>
      <w:r w:rsidR="00F90FEF">
        <w:t>This</w:t>
      </w:r>
      <w:r w:rsidR="002F551C">
        <w:t xml:space="preserve"> claim</w:t>
      </w:r>
      <w:r w:rsidR="00F90FEF">
        <w:t>,</w:t>
      </w:r>
      <w:r w:rsidR="002F551C">
        <w:t xml:space="preserve"> for the </w:t>
      </w:r>
      <w:proofErr w:type="spellStart"/>
      <w:r w:rsidR="002F551C" w:rsidRPr="002F551C">
        <w:t>Antakirinja</w:t>
      </w:r>
      <w:proofErr w:type="spellEnd"/>
      <w:r w:rsidR="002F551C" w:rsidRPr="002F551C">
        <w:t xml:space="preserve"> Matu-Yankunytjatjara Aboriginal Corporation RNTBC</w:t>
      </w:r>
      <w:r w:rsidR="00B5445B">
        <w:t>,</w:t>
      </w:r>
      <w:r w:rsidR="002F551C">
        <w:t xml:space="preserve"> </w:t>
      </w:r>
      <w:r w:rsidR="00AC756F">
        <w:t xml:space="preserve">which </w:t>
      </w:r>
      <w:r w:rsidR="002F551C">
        <w:t xml:space="preserve">was filed in </w:t>
      </w:r>
      <w:r w:rsidR="00183625">
        <w:t>May 2022</w:t>
      </w:r>
      <w:r w:rsidR="00B5445B">
        <w:t>,</w:t>
      </w:r>
      <w:r w:rsidR="00183625">
        <w:t xml:space="preserve"> </w:t>
      </w:r>
      <w:r w:rsidR="009D5870">
        <w:t>related</w:t>
      </w:r>
      <w:r w:rsidR="00183625">
        <w:t xml:space="preserve"> to the </w:t>
      </w:r>
      <w:r w:rsidR="00183625" w:rsidRPr="00183625">
        <w:t>Central S</w:t>
      </w:r>
      <w:r w:rsidR="00183625">
        <w:t>outh Australia</w:t>
      </w:r>
      <w:r w:rsidR="00183625" w:rsidRPr="00183625">
        <w:t xml:space="preserve"> Coober Pedy area</w:t>
      </w:r>
      <w:r w:rsidR="00183625">
        <w:t>.</w:t>
      </w:r>
      <w:r w:rsidR="00AE55A2">
        <w:t xml:space="preserve"> </w:t>
      </w:r>
      <w:r w:rsidR="00505D76">
        <w:t xml:space="preserve">It is likely that fewer compensation claims </w:t>
      </w:r>
      <w:r w:rsidR="009D1996">
        <w:t xml:space="preserve">will be </w:t>
      </w:r>
      <w:r w:rsidR="00505D76">
        <w:t xml:space="preserve">filed compared to other states, given </w:t>
      </w:r>
      <w:r w:rsidR="000F2B7B">
        <w:t xml:space="preserve">that </w:t>
      </w:r>
      <w:r w:rsidR="00505D76">
        <w:t xml:space="preserve">the approach </w:t>
      </w:r>
      <w:r w:rsidR="009C1900">
        <w:t xml:space="preserve">in </w:t>
      </w:r>
      <w:r w:rsidR="00507CC7">
        <w:t xml:space="preserve">South Australia </w:t>
      </w:r>
      <w:r w:rsidR="005505F4">
        <w:t>is to settle</w:t>
      </w:r>
      <w:r w:rsidR="00CC0D6E">
        <w:t xml:space="preserve"> compensation claims </w:t>
      </w:r>
      <w:r w:rsidR="005505F4">
        <w:t xml:space="preserve">with the </w:t>
      </w:r>
      <w:r w:rsidR="00972F10">
        <w:t xml:space="preserve">state government </w:t>
      </w:r>
      <w:r w:rsidR="00507CC7">
        <w:t>alongside</w:t>
      </w:r>
      <w:r w:rsidR="00CC0D6E">
        <w:t xml:space="preserve"> consent determinations and accompanying ILUA</w:t>
      </w:r>
      <w:r w:rsidR="00972F10">
        <w:t>s</w:t>
      </w:r>
      <w:r w:rsidR="00CC0D6E">
        <w:t xml:space="preserve">. </w:t>
      </w:r>
    </w:p>
    <w:p w14:paraId="3E48DBD9" w14:textId="12819D34" w:rsidR="001E64E4" w:rsidRDefault="0027487F" w:rsidP="00F95DB9">
      <w:pPr>
        <w:pStyle w:val="Heading3"/>
      </w:pPr>
      <w:r>
        <w:t>TOR 7</w:t>
      </w:r>
      <w:r w:rsidR="00F96C3C">
        <w:t>:</w:t>
      </w:r>
      <w:r>
        <w:t xml:space="preserve"> External factors</w:t>
      </w:r>
    </w:p>
    <w:p w14:paraId="7F13591C" w14:textId="08027BAB" w:rsidR="00D55EFD" w:rsidRDefault="00394110" w:rsidP="00394110">
      <w:r w:rsidRPr="00394110">
        <w:t xml:space="preserve">This section presents an analysis of factors that impacted on performance that were beyond </w:t>
      </w:r>
      <w:r>
        <w:t>SANTS</w:t>
      </w:r>
      <w:r w:rsidRPr="00394110">
        <w:t>'s control.</w:t>
      </w:r>
    </w:p>
    <w:p w14:paraId="7ECC8FF4" w14:textId="7EE74745" w:rsidR="004E41BE" w:rsidRDefault="001E64E4" w:rsidP="001E64E4">
      <w:pPr>
        <w:pStyle w:val="Heading4"/>
      </w:pPr>
      <w:r>
        <w:lastRenderedPageBreak/>
        <w:t>Progress towards a post-determination environment</w:t>
      </w:r>
    </w:p>
    <w:p w14:paraId="134792D1" w14:textId="72E6FEE3" w:rsidR="00E35F52" w:rsidRDefault="00E35F52" w:rsidP="00475B8C">
      <w:pPr>
        <w:pStyle w:val="Heading5"/>
        <w:numPr>
          <w:ilvl w:val="4"/>
          <w:numId w:val="20"/>
        </w:numPr>
      </w:pPr>
      <w:r w:rsidRPr="20BDA18E">
        <w:t>All claimable land within the SANTS RATSIB area</w:t>
      </w:r>
      <w:r w:rsidR="009A1AE3" w:rsidRPr="20BDA18E">
        <w:t xml:space="preserve"> that has not yet been determined</w:t>
      </w:r>
      <w:r w:rsidRPr="20BDA18E">
        <w:t xml:space="preserve"> is expected to be determined within the </w:t>
      </w:r>
      <w:r w:rsidR="00890A3E" w:rsidRPr="20BDA18E">
        <w:t>next five</w:t>
      </w:r>
      <w:r w:rsidRPr="20BDA18E">
        <w:t xml:space="preserve"> years</w:t>
      </w:r>
    </w:p>
    <w:p w14:paraId="6DF405CF" w14:textId="6ED46529" w:rsidR="00E35F52" w:rsidRPr="00E35F52" w:rsidRDefault="000F2B7B" w:rsidP="0050010D">
      <w:pPr>
        <w:rPr>
          <w:lang w:eastAsia="en-AU"/>
        </w:rPr>
      </w:pPr>
      <w:r>
        <w:rPr>
          <w:lang w:eastAsia="en-AU"/>
        </w:rPr>
        <w:t>B</w:t>
      </w:r>
      <w:r w:rsidR="005572AB">
        <w:rPr>
          <w:lang w:eastAsia="en-AU"/>
        </w:rPr>
        <w:t>y the end of the Review period</w:t>
      </w:r>
      <w:r>
        <w:rPr>
          <w:lang w:eastAsia="en-AU"/>
        </w:rPr>
        <w:t xml:space="preserve"> m</w:t>
      </w:r>
      <w:r w:rsidRPr="00D84014">
        <w:rPr>
          <w:lang w:eastAsia="en-AU"/>
        </w:rPr>
        <w:t xml:space="preserve">uch of the </w:t>
      </w:r>
      <w:r>
        <w:rPr>
          <w:lang w:eastAsia="en-AU"/>
        </w:rPr>
        <w:t>SANTS RATSIB area</w:t>
      </w:r>
      <w:r w:rsidR="00D84014" w:rsidRPr="00D84014">
        <w:rPr>
          <w:lang w:eastAsia="en-AU"/>
        </w:rPr>
        <w:t xml:space="preserve"> </w:t>
      </w:r>
      <w:r w:rsidR="00840FC0">
        <w:rPr>
          <w:lang w:eastAsia="en-AU"/>
        </w:rPr>
        <w:t>was</w:t>
      </w:r>
      <w:r w:rsidR="00D84014" w:rsidRPr="00D84014">
        <w:rPr>
          <w:lang w:eastAsia="en-AU"/>
        </w:rPr>
        <w:t xml:space="preserve"> subject to a determination of native title or </w:t>
      </w:r>
      <w:r w:rsidR="002A1344">
        <w:rPr>
          <w:lang w:eastAsia="en-AU"/>
        </w:rPr>
        <w:t xml:space="preserve">was </w:t>
      </w:r>
      <w:r w:rsidR="00D84014" w:rsidRPr="00D84014">
        <w:rPr>
          <w:lang w:eastAsia="en-AU"/>
        </w:rPr>
        <w:t xml:space="preserve">Aboriginal freehold. </w:t>
      </w:r>
      <w:r w:rsidR="003A1E2E">
        <w:rPr>
          <w:lang w:eastAsia="en-AU"/>
        </w:rPr>
        <w:t xml:space="preserve">Only </w:t>
      </w:r>
      <w:r>
        <w:rPr>
          <w:lang w:eastAsia="en-AU"/>
        </w:rPr>
        <w:t xml:space="preserve">about </w:t>
      </w:r>
      <w:r w:rsidR="00D84014" w:rsidRPr="00D84014">
        <w:rPr>
          <w:lang w:eastAsia="en-AU"/>
        </w:rPr>
        <w:t>19</w:t>
      </w:r>
      <w:r w:rsidR="00EE3709">
        <w:rPr>
          <w:lang w:eastAsia="en-AU"/>
        </w:rPr>
        <w:t xml:space="preserve"> per cent</w:t>
      </w:r>
      <w:r w:rsidR="00D84014" w:rsidRPr="00D84014">
        <w:rPr>
          <w:lang w:eastAsia="en-AU"/>
        </w:rPr>
        <w:t xml:space="preserve"> of the claimable land within the SANTS RATSIB area </w:t>
      </w:r>
      <w:r w:rsidR="00840FC0">
        <w:rPr>
          <w:lang w:eastAsia="en-AU"/>
        </w:rPr>
        <w:t>was</w:t>
      </w:r>
      <w:r w:rsidR="00D84014" w:rsidRPr="00D84014">
        <w:rPr>
          <w:lang w:eastAsia="en-AU"/>
        </w:rPr>
        <w:t xml:space="preserve"> not </w:t>
      </w:r>
      <w:r w:rsidR="002A1344">
        <w:rPr>
          <w:lang w:eastAsia="en-AU"/>
        </w:rPr>
        <w:t xml:space="preserve">either </w:t>
      </w:r>
      <w:r>
        <w:rPr>
          <w:lang w:eastAsia="en-AU"/>
        </w:rPr>
        <w:t xml:space="preserve">already determined </w:t>
      </w:r>
      <w:r w:rsidR="002A1344">
        <w:rPr>
          <w:lang w:eastAsia="en-AU"/>
        </w:rPr>
        <w:t>or</w:t>
      </w:r>
      <w:r>
        <w:rPr>
          <w:lang w:eastAsia="en-AU"/>
        </w:rPr>
        <w:t xml:space="preserve"> the subject of a current native title application</w:t>
      </w:r>
      <w:r w:rsidR="00D84014">
        <w:rPr>
          <w:lang w:eastAsia="en-AU"/>
        </w:rPr>
        <w:t xml:space="preserve">. </w:t>
      </w:r>
      <w:r w:rsidR="005F7ACD" w:rsidRPr="00D84014">
        <w:rPr>
          <w:lang w:eastAsia="en-AU"/>
        </w:rPr>
        <w:t>SANTS</w:t>
      </w:r>
      <w:r w:rsidR="00D84014">
        <w:rPr>
          <w:lang w:eastAsia="en-AU"/>
        </w:rPr>
        <w:t xml:space="preserve"> senior leadership reported that the</w:t>
      </w:r>
      <w:r w:rsidR="005F7ACD" w:rsidRPr="00D84014">
        <w:rPr>
          <w:lang w:eastAsia="en-AU"/>
        </w:rPr>
        <w:t xml:space="preserve"> outlook for the</w:t>
      </w:r>
      <w:r w:rsidR="0050010D" w:rsidRPr="00D84014">
        <w:rPr>
          <w:lang w:eastAsia="en-AU"/>
        </w:rPr>
        <w:t xml:space="preserve"> year</w:t>
      </w:r>
      <w:r w:rsidR="005F7ACD" w:rsidRPr="00D84014">
        <w:rPr>
          <w:lang w:eastAsia="en-AU"/>
        </w:rPr>
        <w:t>s</w:t>
      </w:r>
      <w:r w:rsidR="0050010D" w:rsidRPr="00D84014">
        <w:rPr>
          <w:lang w:eastAsia="en-AU"/>
        </w:rPr>
        <w:t xml:space="preserve"> to come is extremely positive</w:t>
      </w:r>
      <w:r w:rsidR="005F7ACD" w:rsidRPr="00D84014">
        <w:rPr>
          <w:lang w:eastAsia="en-AU"/>
        </w:rPr>
        <w:t xml:space="preserve">, </w:t>
      </w:r>
      <w:r w:rsidR="0050010D" w:rsidRPr="00D84014">
        <w:rPr>
          <w:lang w:eastAsia="en-AU"/>
        </w:rPr>
        <w:t xml:space="preserve">with </w:t>
      </w:r>
      <w:r w:rsidR="005F7ACD" w:rsidRPr="00D84014">
        <w:rPr>
          <w:lang w:eastAsia="en-AU"/>
        </w:rPr>
        <w:t>the few remaining</w:t>
      </w:r>
      <w:r w:rsidR="0050010D" w:rsidRPr="00D84014">
        <w:rPr>
          <w:lang w:eastAsia="en-AU"/>
        </w:rPr>
        <w:t xml:space="preserve"> </w:t>
      </w:r>
      <w:r w:rsidR="00994D79">
        <w:rPr>
          <w:lang w:eastAsia="en-AU"/>
        </w:rPr>
        <w:t>current applications</w:t>
      </w:r>
      <w:r w:rsidR="00994D79" w:rsidRPr="00D84014">
        <w:rPr>
          <w:lang w:eastAsia="en-AU"/>
        </w:rPr>
        <w:t xml:space="preserve"> </w:t>
      </w:r>
      <w:r w:rsidR="0050010D" w:rsidRPr="00D84014">
        <w:rPr>
          <w:lang w:eastAsia="en-AU"/>
        </w:rPr>
        <w:t>expected to be finalised</w:t>
      </w:r>
      <w:r w:rsidR="005F7ACD" w:rsidRPr="00D84014">
        <w:rPr>
          <w:lang w:eastAsia="en-AU"/>
        </w:rPr>
        <w:t xml:space="preserve"> </w:t>
      </w:r>
      <w:r w:rsidR="002A1344">
        <w:rPr>
          <w:lang w:eastAsia="en-AU"/>
        </w:rPr>
        <w:t>over</w:t>
      </w:r>
      <w:r w:rsidR="002A1344" w:rsidRPr="00D84014">
        <w:rPr>
          <w:lang w:eastAsia="en-AU"/>
        </w:rPr>
        <w:t xml:space="preserve"> </w:t>
      </w:r>
      <w:r w:rsidR="005F7ACD" w:rsidRPr="00D84014">
        <w:rPr>
          <w:lang w:eastAsia="en-AU"/>
        </w:rPr>
        <w:t>the coming five years</w:t>
      </w:r>
      <w:r w:rsidR="006127ED" w:rsidRPr="00D84014">
        <w:rPr>
          <w:lang w:eastAsia="en-AU"/>
        </w:rPr>
        <w:t>.</w:t>
      </w:r>
      <w:r w:rsidR="006127ED">
        <w:rPr>
          <w:lang w:eastAsia="en-AU"/>
        </w:rPr>
        <w:t xml:space="preserve"> </w:t>
      </w:r>
      <w:r w:rsidR="00232FE4">
        <w:rPr>
          <w:lang w:eastAsia="en-AU"/>
        </w:rPr>
        <w:t>SANTS is therefore relatively established in its post</w:t>
      </w:r>
      <w:r w:rsidR="002507A9">
        <w:rPr>
          <w:lang w:eastAsia="en-AU"/>
        </w:rPr>
        <w:t>-</w:t>
      </w:r>
      <w:r w:rsidR="00232FE4">
        <w:rPr>
          <w:lang w:eastAsia="en-AU"/>
        </w:rPr>
        <w:t>determination environment</w:t>
      </w:r>
      <w:r w:rsidR="006127ED">
        <w:rPr>
          <w:lang w:eastAsia="en-AU"/>
        </w:rPr>
        <w:t>.</w:t>
      </w:r>
    </w:p>
    <w:p w14:paraId="22B17176" w14:textId="11787EE7" w:rsidR="001E64E4" w:rsidRDefault="001E64E4" w:rsidP="00F95DB9">
      <w:pPr>
        <w:pStyle w:val="Heading3"/>
      </w:pPr>
      <w:r>
        <w:t>TOR 7</w:t>
      </w:r>
      <w:r w:rsidR="00F96C3C">
        <w:t>:</w:t>
      </w:r>
      <w:r>
        <w:t xml:space="preserve"> Recommendations</w:t>
      </w:r>
    </w:p>
    <w:tbl>
      <w:tblPr>
        <w:tblW w:w="0" w:type="auto"/>
        <w:tblLook w:val="04A0" w:firstRow="1" w:lastRow="0" w:firstColumn="1" w:lastColumn="0" w:noHBand="0" w:noVBand="1"/>
      </w:tblPr>
      <w:tblGrid>
        <w:gridCol w:w="8269"/>
        <w:gridCol w:w="661"/>
      </w:tblGrid>
      <w:tr w:rsidR="0095619F" w14:paraId="35FA5A0E" w14:textId="77777777" w:rsidTr="00335D3B">
        <w:trPr>
          <w:trHeight w:val="360"/>
        </w:trPr>
        <w:tc>
          <w:tcPr>
            <w:tcW w:w="8223" w:type="dxa"/>
          </w:tcPr>
          <w:p w14:paraId="3294126C" w14:textId="77777777" w:rsidR="0095619F" w:rsidRDefault="0095619F" w:rsidP="00352D8F">
            <w:pPr>
              <w:rPr>
                <w:lang w:eastAsia="en-AU"/>
              </w:rPr>
            </w:pPr>
            <w:r w:rsidRPr="00F97AB5">
              <w:rPr>
                <w:noProof/>
                <w:lang w:eastAsia="en-AU"/>
              </w:rPr>
              <w:drawing>
                <wp:inline distT="0" distB="0" distL="0" distR="0" wp14:anchorId="0FB1A840" wp14:editId="68BF7847">
                  <wp:extent cx="5114199" cy="287655"/>
                  <wp:effectExtent l="0" t="0" r="0" b="0"/>
                  <wp:docPr id="931624525" name="Picture 931624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24525" name="Picture 93162452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5937B9E" w14:textId="2D33719F" w:rsidR="0095619F" w:rsidRPr="00F97AB5" w:rsidRDefault="004B2289" w:rsidP="00352D8F">
            <w:pPr>
              <w:spacing w:after="100" w:afterAutospacing="1"/>
              <w:jc w:val="center"/>
              <w:rPr>
                <w:sz w:val="30"/>
                <w:szCs w:val="30"/>
                <w:lang w:eastAsia="en-AU"/>
              </w:rPr>
            </w:pPr>
            <w:r w:rsidRPr="00335D3B">
              <w:rPr>
                <w:color w:val="404040" w:themeColor="text1" w:themeTint="BF"/>
                <w:sz w:val="30"/>
                <w:szCs w:val="30"/>
                <w:lang w:eastAsia="en-AU"/>
              </w:rPr>
              <w:t>9</w:t>
            </w:r>
          </w:p>
        </w:tc>
      </w:tr>
      <w:tr w:rsidR="0095619F" w14:paraId="0153C361" w14:textId="77777777" w:rsidTr="00335D3B">
        <w:tc>
          <w:tcPr>
            <w:tcW w:w="8930" w:type="dxa"/>
            <w:gridSpan w:val="2"/>
          </w:tcPr>
          <w:p w14:paraId="605D9616" w14:textId="77777777" w:rsidR="0095619F" w:rsidRPr="00BD37ED" w:rsidRDefault="0095619F" w:rsidP="00352D8F">
            <w:r>
              <w:t>Undertake a planning process to explore what services SANTS should provide in a post-determination environment. This planning process should involve a variety of internal staff and external stakeholders.</w:t>
            </w:r>
          </w:p>
        </w:tc>
      </w:tr>
      <w:tr w:rsidR="0095619F" w14:paraId="21E2FF1F" w14:textId="77777777" w:rsidTr="00335D3B">
        <w:trPr>
          <w:trHeight w:val="360"/>
        </w:trPr>
        <w:tc>
          <w:tcPr>
            <w:tcW w:w="8223" w:type="dxa"/>
          </w:tcPr>
          <w:p w14:paraId="5F2B9415" w14:textId="77777777" w:rsidR="0095619F" w:rsidRDefault="0095619F" w:rsidP="00352D8F">
            <w:pPr>
              <w:rPr>
                <w:lang w:eastAsia="en-AU"/>
              </w:rPr>
            </w:pPr>
            <w:r w:rsidRPr="00F97AB5">
              <w:rPr>
                <w:noProof/>
                <w:lang w:eastAsia="en-AU"/>
              </w:rPr>
              <w:drawing>
                <wp:inline distT="0" distB="0" distL="0" distR="0" wp14:anchorId="187CD04F" wp14:editId="1476345B">
                  <wp:extent cx="5114199" cy="287655"/>
                  <wp:effectExtent l="0" t="0" r="0" b="0"/>
                  <wp:docPr id="2109591458" name="Picture 2109591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91458" name="Picture 210959145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5DCC7A0" w14:textId="299A98E2" w:rsidR="0095619F" w:rsidRPr="00F97AB5" w:rsidRDefault="0095619F" w:rsidP="00352D8F">
            <w:pPr>
              <w:spacing w:after="100" w:afterAutospacing="1"/>
              <w:jc w:val="center"/>
              <w:rPr>
                <w:sz w:val="30"/>
                <w:szCs w:val="30"/>
                <w:lang w:eastAsia="en-AU"/>
              </w:rPr>
            </w:pPr>
            <w:r w:rsidRPr="00335D3B">
              <w:rPr>
                <w:color w:val="404040" w:themeColor="text1" w:themeTint="BF"/>
                <w:sz w:val="30"/>
                <w:szCs w:val="30"/>
                <w:lang w:eastAsia="en-AU"/>
              </w:rPr>
              <w:t>1</w:t>
            </w:r>
            <w:r w:rsidR="004B2289" w:rsidRPr="00335D3B">
              <w:rPr>
                <w:color w:val="404040" w:themeColor="text1" w:themeTint="BF"/>
                <w:sz w:val="30"/>
                <w:szCs w:val="30"/>
                <w:lang w:eastAsia="en-AU"/>
              </w:rPr>
              <w:t>0</w:t>
            </w:r>
          </w:p>
        </w:tc>
      </w:tr>
      <w:tr w:rsidR="0095619F" w14:paraId="79676C46" w14:textId="77777777" w:rsidTr="00335D3B">
        <w:tc>
          <w:tcPr>
            <w:tcW w:w="8930" w:type="dxa"/>
            <w:gridSpan w:val="2"/>
          </w:tcPr>
          <w:p w14:paraId="1C62125E" w14:textId="630CC47F" w:rsidR="0095619F" w:rsidRPr="00BD37ED" w:rsidRDefault="0095619F" w:rsidP="00352D8F">
            <w:r>
              <w:t>Fast track the development of an operating model for post-determination which defines sustainable resource requirements and guides future funding discussions with NIAA.</w:t>
            </w:r>
          </w:p>
        </w:tc>
      </w:tr>
    </w:tbl>
    <w:p w14:paraId="07A80D4C" w14:textId="77777777" w:rsidR="001E64E4" w:rsidRPr="001E64E4" w:rsidRDefault="001E64E4" w:rsidP="001E64E4">
      <w:pPr>
        <w:rPr>
          <w:lang w:eastAsia="en-AU"/>
        </w:rPr>
      </w:pPr>
    </w:p>
    <w:p w14:paraId="49D3A1E4" w14:textId="290E611B" w:rsidR="009C3779" w:rsidRDefault="009C3779" w:rsidP="009C3779">
      <w:pPr>
        <w:pStyle w:val="xAppendixLevel1"/>
        <w:spacing w:after="240"/>
      </w:pPr>
      <w:bookmarkStart w:id="49" w:name="_Ref494201132"/>
      <w:bookmarkStart w:id="50" w:name="_Toc129103569"/>
      <w:bookmarkStart w:id="51" w:name="_Ref163035374"/>
      <w:bookmarkStart w:id="52" w:name="_Toc170470555"/>
      <w:r w:rsidRPr="00E729CF">
        <w:rPr>
          <w:szCs w:val="36"/>
        </w:rPr>
        <w:lastRenderedPageBreak/>
        <w:t>Project Terms of Reference</w:t>
      </w:r>
      <w:bookmarkEnd w:id="49"/>
      <w:bookmarkEnd w:id="50"/>
      <w:r w:rsidR="004B07DA">
        <w:rPr>
          <w:szCs w:val="36"/>
        </w:rPr>
        <w:t xml:space="preserve"> </w:t>
      </w:r>
      <w:r w:rsidR="004B07DA">
        <w:t>and performance indicators for individual reports</w:t>
      </w:r>
      <w:bookmarkEnd w:id="51"/>
      <w:bookmarkEnd w:id="52"/>
    </w:p>
    <w:p w14:paraId="5E851A73" w14:textId="25ECF08C" w:rsidR="00F66D25" w:rsidRPr="00F66D25" w:rsidRDefault="00F66D25" w:rsidP="00F66D25">
      <w:pPr>
        <w:rPr>
          <w:lang w:eastAsia="en-AU"/>
        </w:rPr>
      </w:pPr>
      <w:r w:rsidRPr="00F66D25">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_Ref170473393 \n \h </w:instrText>
      </w:r>
      <w:r>
        <w:rPr>
          <w:lang w:eastAsia="en-AU"/>
        </w:rPr>
      </w:r>
      <w:r>
        <w:rPr>
          <w:lang w:eastAsia="en-AU"/>
        </w:rPr>
        <w:fldChar w:fldCharType="separate"/>
      </w:r>
      <w:r w:rsidR="002D4625">
        <w:rPr>
          <w:lang w:eastAsia="en-AU"/>
        </w:rPr>
        <w:t>2</w:t>
      </w:r>
      <w:r>
        <w:rPr>
          <w:lang w:eastAsia="en-AU"/>
        </w:rPr>
        <w:fldChar w:fldCharType="end"/>
      </w:r>
      <w:r w:rsidRPr="00F66D25">
        <w:rPr>
          <w:lang w:eastAsia="en-AU"/>
        </w:rPr>
        <w:t xml:space="preserve">. For each TOR the methodology listed </w:t>
      </w:r>
      <w:proofErr w:type="gramStart"/>
      <w:r w:rsidRPr="00F66D25">
        <w:rPr>
          <w:lang w:eastAsia="en-AU"/>
        </w:rPr>
        <w:t>a number of</w:t>
      </w:r>
      <w:proofErr w:type="gramEnd"/>
      <w:r w:rsidRPr="00F66D25">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56F67767" w14:textId="551C2900" w:rsidR="00D4155A" w:rsidRPr="00D12186" w:rsidRDefault="00D4155A" w:rsidP="00D4155A">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Focussing on the period 1 July 2019 </w:t>
      </w:r>
      <w:r>
        <w:rPr>
          <w:szCs w:val="19"/>
        </w:rPr>
        <w:t>to</w:t>
      </w:r>
      <w:r w:rsidRPr="00D12186">
        <w:rPr>
          <w:szCs w:val="19"/>
        </w:rPr>
        <w:t xml:space="preserve"> 30 June 2022 and addressing developments since the previous </w:t>
      </w:r>
      <w:r w:rsidR="00354C54">
        <w:rPr>
          <w:szCs w:val="19"/>
        </w:rPr>
        <w:t>R</w:t>
      </w:r>
      <w:r w:rsidRPr="00D12186">
        <w:rPr>
          <w:szCs w:val="19"/>
        </w:rPr>
        <w:t xml:space="preserve">eview of each organisation the Service Provider will: </w:t>
      </w:r>
    </w:p>
    <w:p w14:paraId="484F8083" w14:textId="77777777" w:rsidR="00D4155A" w:rsidRPr="00D12186" w:rsidRDefault="00D4155A" w:rsidP="00D4155A">
      <w:pPr>
        <w:pStyle w:val="ListParagraph"/>
        <w:spacing w:after="0"/>
        <w:rPr>
          <w:szCs w:val="19"/>
        </w:rPr>
      </w:pPr>
    </w:p>
    <w:p w14:paraId="2D01F01E" w14:textId="77777777" w:rsidR="00D4155A" w:rsidRPr="00D12186" w:rsidRDefault="00D4155A" w:rsidP="00D4155A">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3E657029" w14:textId="77777777" w:rsidR="00D4155A" w:rsidRPr="00D12186" w:rsidRDefault="00D4155A" w:rsidP="00D4155A">
      <w:pPr>
        <w:pStyle w:val="ListParagraph"/>
        <w:spacing w:after="0"/>
        <w:ind w:left="0"/>
        <w:rPr>
          <w:szCs w:val="19"/>
        </w:rPr>
      </w:pPr>
    </w:p>
    <w:p w14:paraId="548CB6C0" w14:textId="78912F15" w:rsidR="00D4155A" w:rsidRDefault="00D4155A" w:rsidP="00D4155A">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achieved positive native title outcomes for persons who hold or may hold native title in its region taking account, where relevant, of disruptions caused by COVID-19</w:t>
      </w:r>
      <w:r>
        <w:rPr>
          <w:szCs w:val="19"/>
        </w:rPr>
        <w:t xml:space="preserve">. </w:t>
      </w:r>
    </w:p>
    <w:p w14:paraId="354BC622"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4014115" w14:textId="77777777" w:rsidR="00D4155A" w:rsidRPr="00E016A6"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2F2A9401" w14:textId="77777777" w:rsidR="00D4155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756305">
        <w:rPr>
          <w:szCs w:val="19"/>
        </w:rPr>
        <w:t>Native</w:t>
      </w:r>
      <w:r w:rsidRPr="00881FE5">
        <w:t xml:space="preserve"> title outcomes including from facilitation and assistance, certification, notification, dispute resolution and other relevant functions</w:t>
      </w:r>
      <w:r>
        <w:t>.</w:t>
      </w:r>
    </w:p>
    <w:p w14:paraId="0F7CA7E2" w14:textId="77777777" w:rsidR="00D4155A" w:rsidRPr="0075630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Anthropological research.</w:t>
      </w:r>
    </w:p>
    <w:p w14:paraId="3C414173" w14:textId="77777777" w:rsidR="00D4155A" w:rsidRPr="0075630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Future Acts and ILUAs.</w:t>
      </w:r>
    </w:p>
    <w:p w14:paraId="2E78A308" w14:textId="77777777" w:rsidR="00D4155A" w:rsidRPr="0075630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651343F8" w14:textId="77777777" w:rsidR="00D4155A" w:rsidRPr="0075630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 groups the NTRB-SP has acted for or assisted via brief out arrangements in a native title determination application during the Review period.</w:t>
      </w:r>
    </w:p>
    <w:p w14:paraId="2F2367AC" w14:textId="77777777" w:rsidR="00D4155A" w:rsidRPr="0075630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7C4CFE82" w14:textId="77777777" w:rsidR="00D4155A" w:rsidRPr="0075630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30CCB6F1" w14:textId="77777777" w:rsidR="00D4155A" w:rsidRPr="0075630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3892FCD0" w14:textId="77777777" w:rsidR="00D4155A" w:rsidRPr="00756305"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9F9996A" w14:textId="77777777" w:rsidR="00D4155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777F8040" w14:textId="77777777" w:rsidR="00D4155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7168041E" w14:textId="77777777" w:rsidR="00D4155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3E72F041" w14:textId="77777777" w:rsidR="00D4155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5A77C31B" w14:textId="77777777" w:rsidR="00D4155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3F84C650" w14:textId="77777777" w:rsidR="00D4155A" w:rsidRPr="005D43D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63B8CD4B" w14:textId="77777777" w:rsidR="00D4155A" w:rsidRPr="00D12186" w:rsidRDefault="00D4155A" w:rsidP="00D4155A">
      <w:pPr>
        <w:pStyle w:val="ListParagraph"/>
        <w:spacing w:after="0"/>
        <w:ind w:left="204"/>
        <w:rPr>
          <w:szCs w:val="19"/>
        </w:rPr>
      </w:pPr>
    </w:p>
    <w:p w14:paraId="43A8951B" w14:textId="77777777" w:rsidR="00D4155A" w:rsidRDefault="00D4155A" w:rsidP="00D4155A">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356D0500"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265A2D3" w14:textId="77777777" w:rsidR="00D4155A" w:rsidRPr="00E016A6"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0024399F" w14:textId="49A4C552" w:rsidR="00D4155A" w:rsidRPr="005E2F28"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lastRenderedPageBreak/>
        <w:t>Equity, transparency and robustness of assessment and prioritisation process</w:t>
      </w:r>
      <w:r w:rsidR="00E1010F">
        <w:rPr>
          <w:szCs w:val="19"/>
        </w:rPr>
        <w:t>.</w:t>
      </w:r>
    </w:p>
    <w:p w14:paraId="08C32863" w14:textId="48EA0479" w:rsidR="00D4155A" w:rsidRPr="005E2F28"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sidR="00E1010F">
        <w:rPr>
          <w:szCs w:val="19"/>
        </w:rPr>
        <w:t>.</w:t>
      </w:r>
    </w:p>
    <w:p w14:paraId="41F1041B" w14:textId="3FB18337" w:rsidR="00D4155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Traditional Owner satisfaction with the assessment and prioritisation process and its outcome</w:t>
      </w:r>
      <w:r w:rsidR="00E1010F">
        <w:rPr>
          <w:szCs w:val="19"/>
        </w:rPr>
        <w:t>.</w:t>
      </w:r>
    </w:p>
    <w:p w14:paraId="5637531E"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37C9638" w14:textId="77777777" w:rsidR="00D4155A" w:rsidRPr="0075630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1B490AF8" w14:textId="77777777" w:rsidR="00D4155A" w:rsidRPr="00D12186"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C369EAA" w14:textId="77777777" w:rsidR="00D4155A" w:rsidRDefault="00D4155A" w:rsidP="00D4155A">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D</w:t>
      </w:r>
      <w:r w:rsidRPr="00D12186">
        <w:rPr>
          <w:szCs w:val="19"/>
        </w:rPr>
        <w:t>eals respectfully, equitably, transparently and in a culturally appropriate manner with persons who hold or may hold native title in its region, including by adequately investigating and resolving complaints</w:t>
      </w:r>
      <w:r>
        <w:rPr>
          <w:szCs w:val="19"/>
        </w:rPr>
        <w:t>.</w:t>
      </w:r>
    </w:p>
    <w:p w14:paraId="3671C00B"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2FCE592" w14:textId="77777777" w:rsidR="00D4155A" w:rsidRPr="00F454B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3AFFD4CD" w14:textId="77777777" w:rsidR="00D4155A" w:rsidRPr="00F454B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03939040" w14:textId="77777777" w:rsidR="00D4155A" w:rsidRPr="00F454B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4F118E36" w14:textId="77777777" w:rsidR="00D4155A" w:rsidRPr="00F454B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6F8998D6" w14:textId="77777777" w:rsidR="00D4155A" w:rsidRPr="00F454B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0CB9472D" w14:textId="77777777" w:rsidR="00D4155A" w:rsidRPr="00F454BA"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3AEC3F85"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144DB7AC"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048BF99C" w14:textId="77777777" w:rsidR="00D4155A" w:rsidRPr="00A57EB6"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08F38B06" w14:textId="77777777" w:rsidR="00D4155A" w:rsidRDefault="00D4155A" w:rsidP="00D4155A">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0229253F"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F86A0F9"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6ADA6E69" w14:textId="703313E4" w:rsidR="00D4155A" w:rsidRPr="00DE65A7"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sidR="001642F0">
        <w:rPr>
          <w:szCs w:val="19"/>
        </w:rPr>
        <w:t>B</w:t>
      </w:r>
      <w:r w:rsidRPr="00DE65A7">
        <w:rPr>
          <w:szCs w:val="19"/>
        </w:rPr>
        <w:t>oard, CEO, HR, etc.), operations (travel, legal, offices, etc.) or other relevant items.</w:t>
      </w:r>
    </w:p>
    <w:p w14:paraId="58CAAFF3" w14:textId="77777777" w:rsidR="00D4155A" w:rsidRPr="00DE65A7"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72CCD637" w14:textId="77777777" w:rsidR="00D4155A" w:rsidRPr="00DE65A7"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3742ED20" w14:textId="77777777" w:rsidR="00D4155A" w:rsidRPr="00DE65A7"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Annual yearly expenditure per claimant group. </w:t>
      </w:r>
    </w:p>
    <w:p w14:paraId="1D8FA2E5" w14:textId="77777777" w:rsidR="00D4155A" w:rsidRPr="00DE65A7"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2A68DC7F" w14:textId="77777777" w:rsidR="00D4155A" w:rsidRPr="00DE65A7"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13DFBB8C"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92AA14F" w14:textId="77777777" w:rsidR="00D4155A" w:rsidRPr="0068117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437B170F" w14:textId="77777777" w:rsidR="00D4155A" w:rsidRPr="0068117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64307F9A" w14:textId="77777777" w:rsidR="00D4155A" w:rsidRPr="00681175"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339C1907" w14:textId="77777777" w:rsidR="00D4155A" w:rsidRPr="00D12186"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0678F278" w14:textId="77777777" w:rsidR="00D4155A" w:rsidRPr="00D12186" w:rsidRDefault="00D4155A" w:rsidP="00D4155A">
      <w:pPr>
        <w:pStyle w:val="ListParagraph"/>
        <w:spacing w:after="0"/>
        <w:ind w:left="204"/>
        <w:rPr>
          <w:szCs w:val="19"/>
        </w:rPr>
      </w:pPr>
    </w:p>
    <w:p w14:paraId="68FA9FA9" w14:textId="77777777" w:rsidR="00D4155A" w:rsidRDefault="00D4155A" w:rsidP="00D4155A">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71CC0DD4"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C3B6C63"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EB9DADF" w14:textId="77777777" w:rsidR="00D4155A" w:rsidRPr="00DF6A1C"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4B0E6CBC" w14:textId="77777777" w:rsidR="00D4155A" w:rsidRPr="00DF6A1C"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036E4C55" w14:textId="77777777" w:rsidR="00D4155A" w:rsidRPr="00DF6A1C"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3972F8CD" w14:textId="77777777" w:rsidR="00D4155A" w:rsidRPr="00DF6A1C"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0ABF927D" w14:textId="77777777" w:rsidR="00D4155A" w:rsidRPr="00DF6A1C"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Financial management</w:t>
      </w:r>
      <w:r>
        <w:rPr>
          <w:szCs w:val="19"/>
        </w:rPr>
        <w:t>.</w:t>
      </w:r>
    </w:p>
    <w:p w14:paraId="726379DB" w14:textId="77777777" w:rsidR="00D4155A" w:rsidRPr="00DF6A1C"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Training and professional development</w:t>
      </w:r>
      <w:r>
        <w:rPr>
          <w:szCs w:val="19"/>
        </w:rPr>
        <w:t>.</w:t>
      </w:r>
    </w:p>
    <w:p w14:paraId="6D46CC74" w14:textId="165D49D9" w:rsidR="00D4155A" w:rsidRPr="00DF6A1C"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 xml:space="preserve">Level of </w:t>
      </w:r>
      <w:r w:rsidR="001642F0">
        <w:rPr>
          <w:szCs w:val="19"/>
        </w:rPr>
        <w:t xml:space="preserve">staff </w:t>
      </w:r>
      <w:r w:rsidRPr="00DF6A1C">
        <w:rPr>
          <w:szCs w:val="19"/>
        </w:rPr>
        <w:t>turnover</w:t>
      </w:r>
      <w:r>
        <w:rPr>
          <w:szCs w:val="19"/>
        </w:rPr>
        <w:t>.</w:t>
      </w:r>
    </w:p>
    <w:p w14:paraId="501E6EC2"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3A8BE29E" w14:textId="0E886C16"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 xml:space="preserve">No external factors have been identified for TOR </w:t>
      </w:r>
      <w:r w:rsidR="00354C54">
        <w:rPr>
          <w:lang w:eastAsia="en-AU"/>
        </w:rPr>
        <w:t>5</w:t>
      </w:r>
      <w:r>
        <w:rPr>
          <w:lang w:eastAsia="en-AU"/>
        </w:rPr>
        <w:t>.</w:t>
      </w:r>
    </w:p>
    <w:p w14:paraId="374688C0" w14:textId="77777777" w:rsidR="00907999" w:rsidRDefault="00907999"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p>
    <w:p w14:paraId="23818E95" w14:textId="77777777" w:rsidR="00D4155A" w:rsidRDefault="00D4155A" w:rsidP="00D4155A">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3C47B309"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5AC2FFF"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9BA074D" w14:textId="77777777" w:rsidR="00D4155A" w:rsidRPr="00790D3B"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supported by the NTRB-SP</w:t>
      </w:r>
      <w:r>
        <w:rPr>
          <w:szCs w:val="19"/>
        </w:rPr>
        <w:t>.</w:t>
      </w:r>
    </w:p>
    <w:p w14:paraId="50B7019E" w14:textId="77777777" w:rsidR="00D4155A" w:rsidRPr="00790D3B"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 xml:space="preserve">Percentage of PBCs/RNTBCs supported by the NTRB-SP who have had intervention from ORIC or </w:t>
      </w:r>
      <w:proofErr w:type="gramStart"/>
      <w:r w:rsidRPr="00790D3B">
        <w:rPr>
          <w:szCs w:val="19"/>
        </w:rPr>
        <w:t>other</w:t>
      </w:r>
      <w:proofErr w:type="gramEnd"/>
      <w:r w:rsidRPr="00790D3B">
        <w:rPr>
          <w:szCs w:val="19"/>
        </w:rPr>
        <w:t xml:space="preserve"> regulator</w:t>
      </w:r>
      <w:r>
        <w:rPr>
          <w:szCs w:val="19"/>
        </w:rPr>
        <w:t>.</w:t>
      </w:r>
    </w:p>
    <w:p w14:paraId="17C5F2C7" w14:textId="77777777" w:rsidR="00D4155A" w:rsidRPr="00790D3B"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Progress towards self-sufficiency for PBCs/RNTBCs supported by the NTRB-SP</w:t>
      </w:r>
      <w:r>
        <w:rPr>
          <w:szCs w:val="19"/>
        </w:rPr>
        <w:t>.</w:t>
      </w:r>
    </w:p>
    <w:p w14:paraId="1FFF70BF" w14:textId="77777777" w:rsidR="00D4155A" w:rsidRPr="00790D3B"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NTRB-SP’s progress in returning cultural materials to PBCs/RNTBCs and Traditional Owners</w:t>
      </w:r>
      <w:r>
        <w:rPr>
          <w:szCs w:val="19"/>
        </w:rPr>
        <w:t>.</w:t>
      </w:r>
    </w:p>
    <w:p w14:paraId="2595088F" w14:textId="77777777" w:rsidR="00D4155A" w:rsidRPr="00790D3B"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NTRB-SP with formal service agreements in place with NTRB-SP</w:t>
      </w:r>
      <w:r>
        <w:rPr>
          <w:szCs w:val="19"/>
        </w:rPr>
        <w:t>.</w:t>
      </w:r>
    </w:p>
    <w:p w14:paraId="61762020" w14:textId="77777777" w:rsidR="00D4155A" w:rsidRPr="00790D3B"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0BBB6516"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F21C154" w14:textId="77777777" w:rsidR="00D4155A" w:rsidRPr="00D12186"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3D02802B" w14:textId="77777777" w:rsidR="00D4155A" w:rsidRPr="00D12186" w:rsidRDefault="00D4155A" w:rsidP="00D4155A">
      <w:pPr>
        <w:pStyle w:val="ListParagraph"/>
        <w:spacing w:after="0"/>
        <w:ind w:left="564"/>
        <w:rPr>
          <w:szCs w:val="19"/>
        </w:rPr>
      </w:pPr>
    </w:p>
    <w:p w14:paraId="23FBC47E" w14:textId="77777777" w:rsidR="00D4155A" w:rsidRDefault="00D4155A" w:rsidP="00D4155A">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0CADEB92"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732F2B2"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895420C" w14:textId="05F2B812" w:rsidR="00D4155A" w:rsidRPr="00341067"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w:t>
      </w:r>
      <w:r w:rsidR="002507A9">
        <w:rPr>
          <w:szCs w:val="19"/>
        </w:rPr>
        <w:t>-</w:t>
      </w:r>
      <w:r w:rsidRPr="00341067">
        <w:rPr>
          <w:szCs w:val="19"/>
        </w:rPr>
        <w:t>determination strategic planning</w:t>
      </w:r>
      <w:r w:rsidR="00E1010F">
        <w:rPr>
          <w:szCs w:val="19"/>
        </w:rPr>
        <w:t>.</w:t>
      </w:r>
    </w:p>
    <w:p w14:paraId="2113A6B8" w14:textId="77777777" w:rsidR="00D4155A" w:rsidRDefault="00D4155A" w:rsidP="00D4155A">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9EFAAF4" w14:textId="5B499D65" w:rsidR="00D4155A" w:rsidRPr="00D12186" w:rsidRDefault="00D4155A" w:rsidP="00D4155A">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sidR="00E1010F">
        <w:rPr>
          <w:szCs w:val="19"/>
        </w:rPr>
        <w:t>.</w:t>
      </w:r>
    </w:p>
    <w:p w14:paraId="2731FE02" w14:textId="77777777" w:rsidR="00D4155A" w:rsidRPr="00D12186" w:rsidRDefault="00D4155A" w:rsidP="00D4155A">
      <w:pPr>
        <w:pStyle w:val="ListParagraph"/>
        <w:spacing w:after="0"/>
        <w:rPr>
          <w:szCs w:val="19"/>
        </w:rPr>
      </w:pPr>
    </w:p>
    <w:p w14:paraId="43EA606D" w14:textId="77777777" w:rsidR="00D4155A" w:rsidRPr="00D12186" w:rsidRDefault="00D4155A" w:rsidP="00D4155A">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11821D4D" w14:textId="77777777" w:rsidR="00D4155A" w:rsidRPr="00D12186" w:rsidRDefault="00D4155A" w:rsidP="00D4155A">
      <w:pPr>
        <w:pStyle w:val="ListParagraph"/>
        <w:spacing w:after="0"/>
        <w:ind w:left="360"/>
        <w:rPr>
          <w:szCs w:val="19"/>
        </w:rPr>
      </w:pPr>
    </w:p>
    <w:p w14:paraId="7FCAE195" w14:textId="4EA073B9" w:rsidR="00D4155A" w:rsidRPr="009248A4" w:rsidRDefault="00D4155A" w:rsidP="00D4155A">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2C707D5F" w14:textId="77777777" w:rsidR="0084530D" w:rsidRPr="004A1381" w:rsidRDefault="0084530D" w:rsidP="0084530D">
      <w:pPr>
        <w:pStyle w:val="xAppendixLevel1"/>
      </w:pPr>
      <w:bookmarkStart w:id="53" w:name="_Ref163035386"/>
      <w:bookmarkStart w:id="54" w:name="_Toc170470556"/>
      <w:r w:rsidRPr="004A1381">
        <w:lastRenderedPageBreak/>
        <w:t>Stakeholders consulted</w:t>
      </w:r>
      <w:bookmarkEnd w:id="53"/>
      <w:bookmarkEnd w:id="54"/>
    </w:p>
    <w:p w14:paraId="52E1EA50" w14:textId="44BBB826" w:rsidR="00C44B76" w:rsidRDefault="00C44B76" w:rsidP="00C44B76">
      <w:pPr>
        <w:rPr>
          <w:lang w:eastAsia="en-AU"/>
        </w:rPr>
      </w:pPr>
      <w:r>
        <w:rPr>
          <w:lang w:eastAsia="en-AU"/>
        </w:rPr>
        <w:t xml:space="preserve">The Review held consultations in person and virtually with a range of stakeholders in relation to </w:t>
      </w:r>
      <w:r w:rsidR="0040195E">
        <w:rPr>
          <w:lang w:eastAsia="en-AU"/>
        </w:rPr>
        <w:t>SANTS’</w:t>
      </w:r>
      <w:r w:rsidR="005B2C8E">
        <w:rPr>
          <w:lang w:eastAsia="en-AU"/>
        </w:rPr>
        <w:t>s</w:t>
      </w:r>
      <w:r>
        <w:rPr>
          <w:lang w:eastAsia="en-AU"/>
        </w:rPr>
        <w:t xml:space="preserve"> performance. The Review’s approach to consultations was documented in the Consultation Plan, provided to all NTRB-SPs in advance of the Review. Nous used various approaches to engage with stakeholders who might wish to </w:t>
      </w:r>
      <w:r w:rsidR="005B2C8E">
        <w:rPr>
          <w:lang w:eastAsia="en-AU"/>
        </w:rPr>
        <w:t>be involved</w:t>
      </w:r>
      <w:r>
        <w:rPr>
          <w:lang w:eastAsia="en-AU"/>
        </w:rPr>
        <w:t xml:space="preserve"> with the Review. Surveys were distributed on behalf of the Review by </w:t>
      </w:r>
      <w:r w:rsidR="0040195E">
        <w:rPr>
          <w:lang w:eastAsia="en-AU"/>
        </w:rPr>
        <w:t>SANTS</w:t>
      </w:r>
      <w:r>
        <w:rPr>
          <w:lang w:eastAsia="en-AU"/>
        </w:rPr>
        <w:t xml:space="preserve"> to all staff and to Traditional Owners. Where feasible, notices were placed in relevant newspapers and other media to inform Traditional Owners of the opportunity to speak to the Review.</w:t>
      </w:r>
    </w:p>
    <w:p w14:paraId="61BCE85E" w14:textId="15CD1E3E" w:rsidR="00C44B76" w:rsidRDefault="00C44B76" w:rsidP="00C44B76">
      <w:pPr>
        <w:rPr>
          <w:lang w:eastAsia="en-AU"/>
        </w:rPr>
      </w:pPr>
      <w:r>
        <w:rPr>
          <w:lang w:eastAsia="en-AU"/>
        </w:rPr>
        <w:t>Face</w:t>
      </w:r>
      <w:r w:rsidR="002604C5">
        <w:rPr>
          <w:lang w:eastAsia="en-AU"/>
        </w:rPr>
        <w:t>-to-</w:t>
      </w:r>
      <w:r>
        <w:rPr>
          <w:lang w:eastAsia="en-AU"/>
        </w:rPr>
        <w:t xml:space="preserve">face consultations took place in the week commencing </w:t>
      </w:r>
      <w:r w:rsidR="00433CB2">
        <w:rPr>
          <w:lang w:eastAsia="en-AU"/>
        </w:rPr>
        <w:t>11 September 2023</w:t>
      </w:r>
      <w:r>
        <w:rPr>
          <w:lang w:eastAsia="en-AU"/>
        </w:rPr>
        <w:t>. All consultations were conducted in confidence and with the full consent of participants.</w:t>
      </w:r>
    </w:p>
    <w:p w14:paraId="163A7215" w14:textId="77777777" w:rsidR="0040195E" w:rsidRPr="00B3540D" w:rsidRDefault="0040195E" w:rsidP="0040195E">
      <w:pPr>
        <w:rPr>
          <w:lang w:eastAsia="en-AU"/>
        </w:rPr>
      </w:pPr>
      <w:r w:rsidRPr="00B3540D">
        <w:rPr>
          <w:lang w:eastAsia="en-AU"/>
        </w:rPr>
        <w:t>Those consulted included:</w:t>
      </w:r>
    </w:p>
    <w:p w14:paraId="563A2702" w14:textId="5EC8A2A9" w:rsidR="00D50C33" w:rsidRPr="00363055" w:rsidRDefault="008B7085" w:rsidP="00D50C33">
      <w:pPr>
        <w:pStyle w:val="Bullet"/>
      </w:pPr>
      <w:r>
        <w:t>s</w:t>
      </w:r>
      <w:r w:rsidR="0009173B" w:rsidRPr="00363055">
        <w:t xml:space="preserve">ix </w:t>
      </w:r>
      <w:r w:rsidR="00D50C33" w:rsidRPr="00363055">
        <w:t xml:space="preserve">Traditional Owners including: </w:t>
      </w:r>
    </w:p>
    <w:p w14:paraId="0FF74CC6" w14:textId="3ECD55DB" w:rsidR="00D50C33" w:rsidRDefault="00D50C33" w:rsidP="00D50C33">
      <w:pPr>
        <w:pStyle w:val="Bullet"/>
        <w:numPr>
          <w:ilvl w:val="1"/>
          <w:numId w:val="4"/>
        </w:numPr>
      </w:pPr>
      <w:r>
        <w:t xml:space="preserve">clients who have been represented by SANTS (including members of PBCs) </w:t>
      </w:r>
    </w:p>
    <w:p w14:paraId="1D4901A0" w14:textId="70945B79" w:rsidR="00D50C33" w:rsidRDefault="00D50C33" w:rsidP="00D50C33">
      <w:pPr>
        <w:pStyle w:val="Bullet"/>
        <w:numPr>
          <w:ilvl w:val="1"/>
          <w:numId w:val="4"/>
        </w:numPr>
      </w:pPr>
      <w:r>
        <w:t>potential clients in SANTS’</w:t>
      </w:r>
      <w:r w:rsidR="005B2C8E">
        <w:t>s</w:t>
      </w:r>
      <w:r>
        <w:t xml:space="preserve"> RATSIB area</w:t>
      </w:r>
    </w:p>
    <w:p w14:paraId="2F57AE26" w14:textId="77777777" w:rsidR="0084530D" w:rsidRDefault="0084530D" w:rsidP="0084530D">
      <w:pPr>
        <w:pStyle w:val="Bullet"/>
      </w:pPr>
      <w:r>
        <w:t>the Federal Court of Australia</w:t>
      </w:r>
    </w:p>
    <w:p w14:paraId="51C0A1B9" w14:textId="77777777" w:rsidR="0084530D" w:rsidRDefault="0084530D" w:rsidP="0084530D">
      <w:pPr>
        <w:pStyle w:val="Bullet"/>
      </w:pPr>
      <w:r>
        <w:t>representatives of the South Australian Government</w:t>
      </w:r>
    </w:p>
    <w:p w14:paraId="55982028" w14:textId="77777777" w:rsidR="00B32A25" w:rsidRDefault="00B32A25" w:rsidP="00B32A25">
      <w:pPr>
        <w:pStyle w:val="Bullet"/>
      </w:pPr>
      <w:r>
        <w:t>members of the Executive Committee and Board</w:t>
      </w:r>
    </w:p>
    <w:p w14:paraId="6AC5DF96" w14:textId="068630B7" w:rsidR="00FF698F" w:rsidRDefault="00701A5D" w:rsidP="0084530D">
      <w:pPr>
        <w:pStyle w:val="Bullet"/>
      </w:pPr>
      <w:r>
        <w:t>SANTS staff and contractors</w:t>
      </w:r>
      <w:r w:rsidR="005B2C8E">
        <w:t>.</w:t>
      </w:r>
    </w:p>
    <w:p w14:paraId="788956F3" w14:textId="16DECF36" w:rsidR="0084530D" w:rsidRDefault="0084530D" w:rsidP="0084530D">
      <w:pPr>
        <w:pStyle w:val="xAppendixLevel1"/>
      </w:pPr>
      <w:bookmarkStart w:id="55" w:name="_Ref163035382"/>
      <w:bookmarkStart w:id="56" w:name="_Toc170470557"/>
      <w:r>
        <w:lastRenderedPageBreak/>
        <w:t>Documents reviewed</w:t>
      </w:r>
      <w:bookmarkEnd w:id="55"/>
      <w:bookmarkEnd w:id="56"/>
    </w:p>
    <w:tbl>
      <w:tblPr>
        <w:tblStyle w:val="NOUSSideHeader1"/>
        <w:tblW w:w="5000" w:type="pct"/>
        <w:tblLook w:val="04A0" w:firstRow="1" w:lastRow="0" w:firstColumn="1" w:lastColumn="0" w:noHBand="0" w:noVBand="1"/>
      </w:tblPr>
      <w:tblGrid>
        <w:gridCol w:w="2127"/>
        <w:gridCol w:w="6803"/>
      </w:tblGrid>
      <w:tr w:rsidR="0084530D" w14:paraId="17EC4E1C" w14:textId="77777777" w:rsidTr="00065C9B">
        <w:trPr>
          <w:cnfStyle w:val="100000000000" w:firstRow="1" w:lastRow="0" w:firstColumn="0" w:lastColumn="0" w:oddVBand="0" w:evenVBand="0" w:oddHBand="0" w:evenHBand="0" w:firstRowFirstColumn="0" w:firstRowLastColumn="0" w:lastRowFirstColumn="0" w:lastRowLastColumn="0"/>
        </w:trPr>
        <w:tc>
          <w:tcPr>
            <w:tcW w:w="1191" w:type="pct"/>
          </w:tcPr>
          <w:p w14:paraId="47D9A050" w14:textId="77777777" w:rsidR="0084530D" w:rsidRPr="00B5700E" w:rsidRDefault="0084530D" w:rsidP="001E0435">
            <w:pPr>
              <w:pStyle w:val="TableNheader"/>
            </w:pPr>
            <w:r w:rsidRPr="00B5700E">
              <w:t>Category</w:t>
            </w:r>
          </w:p>
        </w:tc>
        <w:tc>
          <w:tcPr>
            <w:tcW w:w="3809" w:type="pct"/>
          </w:tcPr>
          <w:p w14:paraId="02E7F69B" w14:textId="77777777" w:rsidR="0084530D" w:rsidRPr="00B5700E" w:rsidRDefault="0084530D" w:rsidP="001E0435">
            <w:pPr>
              <w:pStyle w:val="TableNheader"/>
            </w:pPr>
            <w:r w:rsidRPr="00B5700E">
              <w:t xml:space="preserve">Description </w:t>
            </w:r>
          </w:p>
        </w:tc>
      </w:tr>
      <w:tr w:rsidR="0084530D" w14:paraId="4F4A026F" w14:textId="77777777" w:rsidTr="00065C9B">
        <w:trPr>
          <w:cnfStyle w:val="000000100000" w:firstRow="0" w:lastRow="0" w:firstColumn="0" w:lastColumn="0" w:oddVBand="0" w:evenVBand="0" w:oddHBand="1" w:evenHBand="0" w:firstRowFirstColumn="0" w:firstRowLastColumn="0" w:lastRowFirstColumn="0" w:lastRowLastColumn="0"/>
        </w:trPr>
        <w:tc>
          <w:tcPr>
            <w:tcW w:w="1191" w:type="pct"/>
          </w:tcPr>
          <w:p w14:paraId="5F7D4BAF" w14:textId="77777777" w:rsidR="0084530D" w:rsidRPr="00065C9B" w:rsidRDefault="0084530D" w:rsidP="00065C9B">
            <w:pPr>
              <w:pStyle w:val="TableNText"/>
              <w:rPr>
                <w:rFonts w:ascii="Segoe UI Semibold" w:hAnsi="Segoe UI Semibold" w:cs="Segoe UI Semibold"/>
                <w:lang w:eastAsia="en-AU"/>
              </w:rPr>
            </w:pPr>
            <w:r w:rsidRPr="00065C9B">
              <w:rPr>
                <w:rFonts w:ascii="Segoe UI Semibold" w:hAnsi="Segoe UI Semibold" w:cs="Segoe UI Semibold"/>
                <w:lang w:eastAsia="en-AU"/>
              </w:rPr>
              <w:t xml:space="preserve">Annual reports </w:t>
            </w:r>
          </w:p>
        </w:tc>
        <w:tc>
          <w:tcPr>
            <w:tcW w:w="3809" w:type="pct"/>
          </w:tcPr>
          <w:p w14:paraId="64CD5C4D" w14:textId="77777777" w:rsidR="0084530D" w:rsidRPr="00065C9B" w:rsidRDefault="0084530D" w:rsidP="00065C9B">
            <w:pPr>
              <w:pStyle w:val="TableNText"/>
            </w:pPr>
            <w:r w:rsidRPr="00065C9B">
              <w:t>SANTS Annual Report 2019-20</w:t>
            </w:r>
          </w:p>
          <w:p w14:paraId="355AED1C" w14:textId="77777777" w:rsidR="0084530D" w:rsidRPr="00065C9B" w:rsidRDefault="0084530D" w:rsidP="00065C9B">
            <w:pPr>
              <w:pStyle w:val="TableNText"/>
            </w:pPr>
            <w:r w:rsidRPr="00065C9B">
              <w:t>SANTS Annual Report 2020-21</w:t>
            </w:r>
          </w:p>
          <w:p w14:paraId="7C471DAA" w14:textId="77777777" w:rsidR="0084530D" w:rsidRPr="00065C9B" w:rsidRDefault="0084530D" w:rsidP="00065C9B">
            <w:pPr>
              <w:pStyle w:val="TableNText"/>
              <w:rPr>
                <w:highlight w:val="yellow"/>
              </w:rPr>
            </w:pPr>
            <w:r w:rsidRPr="00065C9B">
              <w:t>SANTS Annual Report 2021-22</w:t>
            </w:r>
          </w:p>
        </w:tc>
      </w:tr>
      <w:tr w:rsidR="0084530D" w14:paraId="7A12B738" w14:textId="77777777" w:rsidTr="00065C9B">
        <w:trPr>
          <w:cnfStyle w:val="000000010000" w:firstRow="0" w:lastRow="0" w:firstColumn="0" w:lastColumn="0" w:oddVBand="0" w:evenVBand="0" w:oddHBand="0" w:evenHBand="1" w:firstRowFirstColumn="0" w:firstRowLastColumn="0" w:lastRowFirstColumn="0" w:lastRowLastColumn="0"/>
        </w:trPr>
        <w:tc>
          <w:tcPr>
            <w:tcW w:w="1191" w:type="pct"/>
          </w:tcPr>
          <w:p w14:paraId="654C49F1" w14:textId="7B939588" w:rsidR="0084530D" w:rsidRPr="00065C9B" w:rsidRDefault="002B549A" w:rsidP="00065C9B">
            <w:pPr>
              <w:pStyle w:val="TableNText"/>
              <w:rPr>
                <w:rFonts w:ascii="Segoe UI Semibold" w:hAnsi="Segoe UI Semibold" w:cs="Segoe UI Semibold"/>
                <w:lang w:eastAsia="en-AU"/>
              </w:rPr>
            </w:pPr>
            <w:r>
              <w:rPr>
                <w:rFonts w:ascii="Segoe UI Semibold" w:hAnsi="Segoe UI Semibold" w:cs="Segoe UI Semibold"/>
                <w:lang w:eastAsia="en-AU"/>
              </w:rPr>
              <w:t>P</w:t>
            </w:r>
            <w:r w:rsidR="0084530D" w:rsidRPr="00065C9B">
              <w:rPr>
                <w:rFonts w:ascii="Segoe UI Semibold" w:hAnsi="Segoe UI Semibold" w:cs="Segoe UI Semibold"/>
                <w:lang w:eastAsia="en-AU"/>
              </w:rPr>
              <w:t xml:space="preserve">olicies </w:t>
            </w:r>
          </w:p>
        </w:tc>
        <w:tc>
          <w:tcPr>
            <w:tcW w:w="3809" w:type="pct"/>
          </w:tcPr>
          <w:p w14:paraId="3ABD98CA" w14:textId="77777777" w:rsidR="0084530D" w:rsidRPr="00065C9B" w:rsidRDefault="0084530D" w:rsidP="00065C9B">
            <w:pPr>
              <w:pStyle w:val="TableNText"/>
            </w:pPr>
            <w:r w:rsidRPr="00065C9B">
              <w:t>Conflict of Interest</w:t>
            </w:r>
          </w:p>
          <w:p w14:paraId="169B48FD" w14:textId="77777777" w:rsidR="0084530D" w:rsidRPr="00065C9B" w:rsidRDefault="0084530D" w:rsidP="00065C9B">
            <w:pPr>
              <w:pStyle w:val="TableNText"/>
            </w:pPr>
            <w:r w:rsidRPr="00065C9B">
              <w:t>Conflicts of Interest (Legal Representation) (1)</w:t>
            </w:r>
          </w:p>
          <w:p w14:paraId="5E4BCFF3" w14:textId="77777777" w:rsidR="0084530D" w:rsidRPr="00065C9B" w:rsidRDefault="0084530D" w:rsidP="00065C9B">
            <w:pPr>
              <w:pStyle w:val="TableNText"/>
            </w:pPr>
            <w:r w:rsidRPr="00065C9B">
              <w:t>Information on SANTS Directors</w:t>
            </w:r>
          </w:p>
          <w:p w14:paraId="1D758667" w14:textId="77777777" w:rsidR="0084530D" w:rsidRPr="00065C9B" w:rsidRDefault="0084530D" w:rsidP="00065C9B">
            <w:pPr>
              <w:pStyle w:val="TableNText"/>
            </w:pPr>
            <w:r w:rsidRPr="00065C9B">
              <w:t>SANTS Board – Governance and Terms of Reference</w:t>
            </w:r>
          </w:p>
          <w:p w14:paraId="40B1F130" w14:textId="77777777" w:rsidR="0084530D" w:rsidRPr="00065C9B" w:rsidRDefault="0084530D" w:rsidP="00065C9B">
            <w:pPr>
              <w:pStyle w:val="TableNText"/>
            </w:pPr>
            <w:r w:rsidRPr="00065C9B">
              <w:t>20150527 SANTS Facilitation and Assistance Policy</w:t>
            </w:r>
          </w:p>
          <w:p w14:paraId="057E9B21" w14:textId="0EBB8E19" w:rsidR="0084530D" w:rsidRPr="00065C9B" w:rsidRDefault="0084530D" w:rsidP="00065C9B">
            <w:pPr>
              <w:pStyle w:val="TableNText"/>
            </w:pPr>
            <w:r w:rsidRPr="00065C9B">
              <w:t>Code of Conduct – Jan</w:t>
            </w:r>
            <w:r w:rsidR="00907999">
              <w:t>uary</w:t>
            </w:r>
            <w:r w:rsidRPr="00065C9B">
              <w:t xml:space="preserve"> 2021</w:t>
            </w:r>
          </w:p>
          <w:p w14:paraId="6511E88C" w14:textId="77777777" w:rsidR="0084530D" w:rsidRPr="00065C9B" w:rsidRDefault="0084530D" w:rsidP="00065C9B">
            <w:pPr>
              <w:pStyle w:val="TableNText"/>
            </w:pPr>
            <w:r w:rsidRPr="00065C9B">
              <w:t>Complaint Policy</w:t>
            </w:r>
          </w:p>
          <w:p w14:paraId="7B133F76" w14:textId="77777777" w:rsidR="0084530D" w:rsidRPr="00065C9B" w:rsidRDefault="0084530D" w:rsidP="00065C9B">
            <w:pPr>
              <w:pStyle w:val="TableNText"/>
            </w:pPr>
            <w:r w:rsidRPr="00065C9B">
              <w:t>Cross Cultural Awareness</w:t>
            </w:r>
          </w:p>
          <w:p w14:paraId="2C7694B2" w14:textId="77777777" w:rsidR="0084530D" w:rsidRPr="00065C9B" w:rsidRDefault="0084530D" w:rsidP="00065C9B">
            <w:pPr>
              <w:pStyle w:val="TableNText"/>
            </w:pPr>
            <w:r w:rsidRPr="00065C9B">
              <w:t>Handling Complaints</w:t>
            </w:r>
          </w:p>
          <w:p w14:paraId="5C3329D5" w14:textId="77777777" w:rsidR="0084530D" w:rsidRPr="00065C9B" w:rsidRDefault="0084530D" w:rsidP="00065C9B">
            <w:pPr>
              <w:pStyle w:val="TableNText"/>
            </w:pPr>
            <w:r w:rsidRPr="00065C9B">
              <w:t>Internal Review Policy – 24102013</w:t>
            </w:r>
          </w:p>
          <w:p w14:paraId="31D8C0EC" w14:textId="77777777" w:rsidR="0084530D" w:rsidRPr="00065C9B" w:rsidRDefault="0084530D" w:rsidP="00065C9B">
            <w:pPr>
              <w:pStyle w:val="TableNText"/>
            </w:pPr>
            <w:r w:rsidRPr="00065C9B">
              <w:t>Procurement Policy</w:t>
            </w:r>
          </w:p>
          <w:p w14:paraId="636DF0D4" w14:textId="77777777" w:rsidR="0084530D" w:rsidRPr="00065C9B" w:rsidRDefault="0084530D" w:rsidP="00065C9B">
            <w:pPr>
              <w:pStyle w:val="TableNText"/>
            </w:pPr>
            <w:r w:rsidRPr="00065C9B">
              <w:t>Recruitment and Selection</w:t>
            </w:r>
          </w:p>
          <w:p w14:paraId="0BBCDFB8" w14:textId="77777777" w:rsidR="0084530D" w:rsidRPr="00065C9B" w:rsidRDefault="0084530D" w:rsidP="00065C9B">
            <w:pPr>
              <w:pStyle w:val="TableNText"/>
            </w:pPr>
            <w:r w:rsidRPr="00065C9B">
              <w:t>SANTS Constitution</w:t>
            </w:r>
          </w:p>
          <w:p w14:paraId="67DF3C21" w14:textId="77777777" w:rsidR="0084530D" w:rsidRPr="00065C9B" w:rsidRDefault="0084530D" w:rsidP="00065C9B">
            <w:pPr>
              <w:pStyle w:val="TableNText"/>
            </w:pPr>
            <w:r w:rsidRPr="00065C9B">
              <w:t>Training and Development Policy</w:t>
            </w:r>
          </w:p>
        </w:tc>
      </w:tr>
      <w:tr w:rsidR="0084530D" w14:paraId="47DD0AC1" w14:textId="77777777" w:rsidTr="00065C9B">
        <w:trPr>
          <w:cnfStyle w:val="000000100000" w:firstRow="0" w:lastRow="0" w:firstColumn="0" w:lastColumn="0" w:oddVBand="0" w:evenVBand="0" w:oddHBand="1" w:evenHBand="0" w:firstRowFirstColumn="0" w:firstRowLastColumn="0" w:lastRowFirstColumn="0" w:lastRowLastColumn="0"/>
        </w:trPr>
        <w:tc>
          <w:tcPr>
            <w:tcW w:w="1191" w:type="pct"/>
          </w:tcPr>
          <w:p w14:paraId="3B0BDB80" w14:textId="52BC52DB" w:rsidR="0084530D" w:rsidRPr="00065C9B" w:rsidRDefault="002B549A" w:rsidP="00065C9B">
            <w:pPr>
              <w:pStyle w:val="TableNText"/>
              <w:rPr>
                <w:rFonts w:ascii="Segoe UI Semibold" w:hAnsi="Segoe UI Semibold" w:cs="Segoe UI Semibold"/>
                <w:lang w:eastAsia="en-AU"/>
              </w:rPr>
            </w:pPr>
            <w:r>
              <w:rPr>
                <w:rFonts w:ascii="Segoe UI Semibold" w:hAnsi="Segoe UI Semibold" w:cs="Segoe UI Semibold"/>
                <w:lang w:eastAsia="en-AU"/>
              </w:rPr>
              <w:t>O</w:t>
            </w:r>
            <w:r w:rsidR="0084530D" w:rsidRPr="00065C9B">
              <w:rPr>
                <w:rFonts w:ascii="Segoe UI Semibold" w:hAnsi="Segoe UI Semibold" w:cs="Segoe UI Semibold"/>
                <w:lang w:eastAsia="en-AU"/>
              </w:rPr>
              <w:t xml:space="preserve">perational documents </w:t>
            </w:r>
          </w:p>
        </w:tc>
        <w:tc>
          <w:tcPr>
            <w:tcW w:w="3809" w:type="pct"/>
          </w:tcPr>
          <w:p w14:paraId="50F09697" w14:textId="77777777" w:rsidR="0084530D" w:rsidRPr="00065C9B" w:rsidRDefault="0084530D" w:rsidP="00065C9B">
            <w:pPr>
              <w:pStyle w:val="TableNText"/>
            </w:pPr>
            <w:r w:rsidRPr="00065C9B">
              <w:t>EOI SANTS Director Ad 2023</w:t>
            </w:r>
          </w:p>
          <w:p w14:paraId="38CDF792" w14:textId="77777777" w:rsidR="0084530D" w:rsidRPr="00065C9B" w:rsidRDefault="0084530D" w:rsidP="00065C9B">
            <w:pPr>
              <w:pStyle w:val="TableNText"/>
            </w:pPr>
            <w:r w:rsidRPr="00065C9B">
              <w:t>Item 9 - Attachment 9.1 - SANTS Risk Management Plan 2019 -2020_Mid Year Report</w:t>
            </w:r>
          </w:p>
          <w:p w14:paraId="509F7846" w14:textId="77777777" w:rsidR="0084530D" w:rsidRPr="00065C9B" w:rsidRDefault="0084530D" w:rsidP="00065C9B">
            <w:pPr>
              <w:pStyle w:val="TableNText"/>
            </w:pPr>
            <w:r w:rsidRPr="00065C9B">
              <w:t>Item 9 - Attachment 9.1 - SANTS Risk Management Plan 2019_2020</w:t>
            </w:r>
          </w:p>
          <w:p w14:paraId="10D60646" w14:textId="77777777" w:rsidR="0084530D" w:rsidRPr="00065C9B" w:rsidRDefault="0084530D" w:rsidP="00065C9B">
            <w:pPr>
              <w:pStyle w:val="TableNText"/>
            </w:pPr>
            <w:r w:rsidRPr="00065C9B">
              <w:t>Item 9 - SANTS Risk Management Plan 2018 -2019_Mid Year Report</w:t>
            </w:r>
          </w:p>
          <w:p w14:paraId="7DBB7408" w14:textId="77777777" w:rsidR="0084530D" w:rsidRPr="00065C9B" w:rsidRDefault="0084530D" w:rsidP="00065C9B">
            <w:pPr>
              <w:pStyle w:val="TableNText"/>
            </w:pPr>
            <w:r w:rsidRPr="00065C9B">
              <w:t>Risk Management Report – February 2021</w:t>
            </w:r>
          </w:p>
          <w:p w14:paraId="1B5F577C" w14:textId="77777777" w:rsidR="0084530D" w:rsidRPr="00065C9B" w:rsidRDefault="0084530D" w:rsidP="00065C9B">
            <w:pPr>
              <w:pStyle w:val="TableNText"/>
            </w:pPr>
            <w:r w:rsidRPr="00065C9B">
              <w:t>Risk Management Report – February 2022</w:t>
            </w:r>
          </w:p>
          <w:p w14:paraId="33ABFE33" w14:textId="77777777" w:rsidR="0084530D" w:rsidRPr="00065C9B" w:rsidRDefault="0084530D" w:rsidP="00065C9B">
            <w:pPr>
              <w:pStyle w:val="TableNText"/>
            </w:pPr>
            <w:r w:rsidRPr="00065C9B">
              <w:t>SANTS Risk Management (2)</w:t>
            </w:r>
          </w:p>
          <w:p w14:paraId="6843AF4F" w14:textId="77777777" w:rsidR="0084530D" w:rsidRPr="00065C9B" w:rsidRDefault="0084530D" w:rsidP="00065C9B">
            <w:pPr>
              <w:pStyle w:val="TableNText"/>
            </w:pPr>
            <w:r w:rsidRPr="00065C9B">
              <w:t>Culture and FTE information</w:t>
            </w:r>
          </w:p>
          <w:p w14:paraId="07A9602A" w14:textId="77777777" w:rsidR="0084530D" w:rsidRPr="00065C9B" w:rsidRDefault="0084530D" w:rsidP="00065C9B">
            <w:pPr>
              <w:pStyle w:val="TableNText"/>
            </w:pPr>
            <w:r w:rsidRPr="00065C9B">
              <w:t>SA PBC Summary to June 2022 (Nous)</w:t>
            </w:r>
          </w:p>
          <w:p w14:paraId="07DAE568" w14:textId="77777777" w:rsidR="0084530D" w:rsidRPr="00065C9B" w:rsidRDefault="0084530D" w:rsidP="00065C9B">
            <w:pPr>
              <w:pStyle w:val="TableNText"/>
            </w:pPr>
            <w:r w:rsidRPr="00065C9B">
              <w:t>SA regional forum – Report</w:t>
            </w:r>
          </w:p>
          <w:p w14:paraId="739F7875" w14:textId="77777777" w:rsidR="0084530D" w:rsidRPr="00065C9B" w:rsidRDefault="0084530D" w:rsidP="00065C9B">
            <w:pPr>
              <w:pStyle w:val="TableNText"/>
              <w:rPr>
                <w:highlight w:val="yellow"/>
              </w:rPr>
            </w:pPr>
            <w:r w:rsidRPr="00065C9B">
              <w:t>SANTS Strategic Plan 2020-2025</w:t>
            </w:r>
          </w:p>
        </w:tc>
      </w:tr>
      <w:tr w:rsidR="0084530D" w14:paraId="06704F83" w14:textId="77777777" w:rsidTr="00065C9B">
        <w:trPr>
          <w:cnfStyle w:val="000000010000" w:firstRow="0" w:lastRow="0" w:firstColumn="0" w:lastColumn="0" w:oddVBand="0" w:evenVBand="0" w:oddHBand="0" w:evenHBand="1" w:firstRowFirstColumn="0" w:firstRowLastColumn="0" w:lastRowFirstColumn="0" w:lastRowLastColumn="0"/>
        </w:trPr>
        <w:tc>
          <w:tcPr>
            <w:tcW w:w="1191" w:type="pct"/>
          </w:tcPr>
          <w:p w14:paraId="05F25779" w14:textId="3E04C759" w:rsidR="0084530D" w:rsidRPr="00065C9B" w:rsidRDefault="002B549A" w:rsidP="00065C9B">
            <w:pPr>
              <w:pStyle w:val="TableNText"/>
              <w:rPr>
                <w:rFonts w:ascii="Segoe UI Semibold" w:hAnsi="Segoe UI Semibold" w:cs="Segoe UI Semibold"/>
                <w:lang w:eastAsia="en-AU"/>
              </w:rPr>
            </w:pPr>
            <w:r>
              <w:rPr>
                <w:rFonts w:ascii="Segoe UI Semibold" w:hAnsi="Segoe UI Semibold" w:cs="Segoe UI Semibold"/>
                <w:lang w:eastAsia="en-AU"/>
              </w:rPr>
              <w:t>F</w:t>
            </w:r>
            <w:r w:rsidR="0084530D" w:rsidRPr="00065C9B">
              <w:rPr>
                <w:rFonts w:ascii="Segoe UI Semibold" w:hAnsi="Segoe UI Semibold" w:cs="Segoe UI Semibold"/>
                <w:lang w:eastAsia="en-AU"/>
              </w:rPr>
              <w:t xml:space="preserve">inancial documents </w:t>
            </w:r>
          </w:p>
        </w:tc>
        <w:tc>
          <w:tcPr>
            <w:tcW w:w="3809" w:type="pct"/>
          </w:tcPr>
          <w:p w14:paraId="3D1269C4" w14:textId="77777777" w:rsidR="0084530D" w:rsidRPr="00065C9B" w:rsidRDefault="0084530D" w:rsidP="00065C9B">
            <w:pPr>
              <w:pStyle w:val="TableNText"/>
              <w:rPr>
                <w:highlight w:val="yellow"/>
              </w:rPr>
            </w:pPr>
            <w:r w:rsidRPr="00065C9B">
              <w:t>Financial Guiding Principles</w:t>
            </w:r>
          </w:p>
        </w:tc>
      </w:tr>
      <w:tr w:rsidR="0084530D" w14:paraId="647C63FA" w14:textId="77777777" w:rsidTr="00065C9B">
        <w:trPr>
          <w:cnfStyle w:val="000000100000" w:firstRow="0" w:lastRow="0" w:firstColumn="0" w:lastColumn="0" w:oddVBand="0" w:evenVBand="0" w:oddHBand="1" w:evenHBand="0" w:firstRowFirstColumn="0" w:firstRowLastColumn="0" w:lastRowFirstColumn="0" w:lastRowLastColumn="0"/>
        </w:trPr>
        <w:tc>
          <w:tcPr>
            <w:tcW w:w="1191" w:type="pct"/>
          </w:tcPr>
          <w:p w14:paraId="1DA6F6C2" w14:textId="58608403" w:rsidR="0084530D" w:rsidRPr="00065C9B" w:rsidRDefault="0084530D" w:rsidP="00065C9B">
            <w:pPr>
              <w:pStyle w:val="TableNText"/>
              <w:rPr>
                <w:rFonts w:ascii="Segoe UI Semibold" w:hAnsi="Segoe UI Semibold" w:cs="Segoe UI Semibold"/>
                <w:lang w:eastAsia="en-AU"/>
              </w:rPr>
            </w:pPr>
            <w:r w:rsidRPr="00065C9B">
              <w:rPr>
                <w:rFonts w:ascii="Segoe UI Semibold" w:hAnsi="Segoe UI Semibold" w:cs="Segoe UI Semibold"/>
                <w:lang w:eastAsia="en-AU"/>
              </w:rPr>
              <w:t>Other documents</w:t>
            </w:r>
          </w:p>
        </w:tc>
        <w:tc>
          <w:tcPr>
            <w:tcW w:w="3809" w:type="pct"/>
          </w:tcPr>
          <w:p w14:paraId="295543B9" w14:textId="77777777" w:rsidR="0084530D" w:rsidRPr="00065C9B" w:rsidRDefault="0084530D" w:rsidP="00065C9B">
            <w:pPr>
              <w:pStyle w:val="TableNText"/>
            </w:pPr>
            <w:r w:rsidRPr="00065C9B">
              <w:t>Copy of COVID-19 Safety Plan – updated 15 September 2020</w:t>
            </w:r>
          </w:p>
          <w:p w14:paraId="4713E27A" w14:textId="77777777" w:rsidR="0084530D" w:rsidRPr="00065C9B" w:rsidRDefault="0084530D" w:rsidP="00065C9B">
            <w:pPr>
              <w:pStyle w:val="TableNText"/>
            </w:pPr>
            <w:r w:rsidRPr="00065C9B">
              <w:t>COVID-19 Checklist</w:t>
            </w:r>
          </w:p>
          <w:p w14:paraId="60E44D17" w14:textId="77777777" w:rsidR="0084530D" w:rsidRPr="00065C9B" w:rsidRDefault="0084530D" w:rsidP="00065C9B">
            <w:pPr>
              <w:pStyle w:val="TableNText"/>
            </w:pPr>
            <w:r w:rsidRPr="00065C9B">
              <w:t>COVID-19 Safety Plan – 10 February 2022</w:t>
            </w:r>
          </w:p>
          <w:p w14:paraId="316E6557" w14:textId="77777777" w:rsidR="0084530D" w:rsidRPr="00065C9B" w:rsidRDefault="0084530D" w:rsidP="00065C9B">
            <w:pPr>
              <w:pStyle w:val="TableNText"/>
            </w:pPr>
            <w:r w:rsidRPr="00065C9B">
              <w:t>COVID-19 Safety Plan – 31 December 2021</w:t>
            </w:r>
          </w:p>
          <w:p w14:paraId="7332895A" w14:textId="77777777" w:rsidR="0084530D" w:rsidRPr="00065C9B" w:rsidRDefault="0084530D" w:rsidP="00065C9B">
            <w:pPr>
              <w:pStyle w:val="TableNText"/>
            </w:pPr>
            <w:r w:rsidRPr="00065C9B">
              <w:t>COVID-19 Safety Plan-1</w:t>
            </w:r>
          </w:p>
          <w:p w14:paraId="74CC3E39" w14:textId="77777777" w:rsidR="0084530D" w:rsidRPr="00065C9B" w:rsidRDefault="0084530D" w:rsidP="00065C9B">
            <w:pPr>
              <w:pStyle w:val="TableNText"/>
            </w:pPr>
            <w:r w:rsidRPr="00065C9B">
              <w:t>SANTS COVID 19 Safety Plan</w:t>
            </w:r>
          </w:p>
          <w:p w14:paraId="5A7C0CB6" w14:textId="77777777" w:rsidR="0084530D" w:rsidRPr="00065C9B" w:rsidRDefault="0084530D" w:rsidP="00065C9B">
            <w:pPr>
              <w:pStyle w:val="TableNText"/>
            </w:pPr>
            <w:r w:rsidRPr="00065C9B">
              <w:t>SANTS COVID-19 Guidelines – For Employees – 010222</w:t>
            </w:r>
          </w:p>
          <w:p w14:paraId="640093A2" w14:textId="77777777" w:rsidR="0084530D" w:rsidRPr="00065C9B" w:rsidRDefault="0084530D" w:rsidP="00065C9B">
            <w:pPr>
              <w:pStyle w:val="TableNText"/>
            </w:pPr>
            <w:r w:rsidRPr="00065C9B">
              <w:t>SANTS COVID-19 Guidelines – For Managers (1)</w:t>
            </w:r>
          </w:p>
          <w:p w14:paraId="052C8ED0" w14:textId="77777777" w:rsidR="0084530D" w:rsidRPr="00065C9B" w:rsidRDefault="0084530D" w:rsidP="00065C9B">
            <w:pPr>
              <w:pStyle w:val="TableNText"/>
            </w:pPr>
            <w:r w:rsidRPr="00065C9B">
              <w:t>SANTS COVID-19 Guidelines for Handwashing and Hygiene</w:t>
            </w:r>
          </w:p>
          <w:p w14:paraId="196F76B0" w14:textId="77777777" w:rsidR="0084530D" w:rsidRPr="00065C9B" w:rsidRDefault="0084530D" w:rsidP="00065C9B">
            <w:pPr>
              <w:pStyle w:val="TableNText"/>
            </w:pPr>
            <w:r w:rsidRPr="00065C9B">
              <w:lastRenderedPageBreak/>
              <w:t>SANTS COVID-19 Guidelines for Physical Distancing for SANTS Employees</w:t>
            </w:r>
          </w:p>
          <w:p w14:paraId="64290F75" w14:textId="77777777" w:rsidR="0084530D" w:rsidRPr="00065C9B" w:rsidRDefault="0084530D" w:rsidP="00065C9B">
            <w:pPr>
              <w:pStyle w:val="TableNText"/>
            </w:pPr>
            <w:r w:rsidRPr="00065C9B">
              <w:t>SANTS COVID-19 Guidelines for Visitors</w:t>
            </w:r>
          </w:p>
          <w:p w14:paraId="1642ED53" w14:textId="77777777" w:rsidR="0084530D" w:rsidRPr="00065C9B" w:rsidRDefault="0084530D" w:rsidP="00065C9B">
            <w:pPr>
              <w:pStyle w:val="TableNText"/>
            </w:pPr>
            <w:r w:rsidRPr="00065C9B">
              <w:t>SANTS COVID-19 Guidelines for Working from Home</w:t>
            </w:r>
          </w:p>
          <w:p w14:paraId="20973942" w14:textId="77777777" w:rsidR="0084530D" w:rsidRPr="00065C9B" w:rsidRDefault="0084530D" w:rsidP="00065C9B">
            <w:pPr>
              <w:pStyle w:val="TableNText"/>
              <w:rPr>
                <w:highlight w:val="yellow"/>
              </w:rPr>
            </w:pPr>
            <w:r w:rsidRPr="00065C9B">
              <w:t>SANTS COVID-19 Procedures for Cleaning for SANTS Employees</w:t>
            </w:r>
          </w:p>
        </w:tc>
      </w:tr>
    </w:tbl>
    <w:p w14:paraId="13146735" w14:textId="77777777" w:rsidR="0084530D" w:rsidRPr="00CD3688" w:rsidRDefault="0084530D" w:rsidP="0084530D">
      <w:pPr>
        <w:rPr>
          <w:lang w:eastAsia="en-AU"/>
        </w:rPr>
      </w:pPr>
    </w:p>
    <w:p w14:paraId="18183BF0" w14:textId="6CE11257" w:rsidR="00E729CF" w:rsidRDefault="00E729CF" w:rsidP="001F423B">
      <w:pPr>
        <w:pStyle w:val="xAppendixLevel1"/>
      </w:pPr>
      <w:bookmarkStart w:id="57" w:name="_Toc170470558"/>
      <w:r>
        <w:lastRenderedPageBreak/>
        <w:t>Glossary</w:t>
      </w:r>
      <w:bookmarkEnd w:id="57"/>
    </w:p>
    <w:p w14:paraId="6EBD08A5" w14:textId="44136178" w:rsidR="008F1569" w:rsidRDefault="008F1569" w:rsidP="008F1569">
      <w:bookmarkStart w:id="58" w:name="_Ref148180750"/>
      <w:r w:rsidRPr="008F1569">
        <w:t xml:space="preserve">Throughout this document, the following terms have the meaning prescribed in </w:t>
      </w:r>
      <w:r w:rsidR="006976DC">
        <w:fldChar w:fldCharType="begin"/>
      </w:r>
      <w:r w:rsidR="006976DC">
        <w:instrText xml:space="preserve"> REF _Ref163034943 \h </w:instrText>
      </w:r>
      <w:r w:rsidR="006976DC">
        <w:fldChar w:fldCharType="separate"/>
      </w:r>
      <w:r w:rsidR="002D4625">
        <w:t xml:space="preserve">Table </w:t>
      </w:r>
      <w:r w:rsidR="002D4625">
        <w:rPr>
          <w:noProof/>
        </w:rPr>
        <w:t>14</w:t>
      </w:r>
      <w:r w:rsidR="006976DC">
        <w:fldChar w:fldCharType="end"/>
      </w:r>
      <w:r w:rsidRPr="008F1569">
        <w:t>.</w:t>
      </w:r>
    </w:p>
    <w:p w14:paraId="62BB7494" w14:textId="4F6E5C71" w:rsidR="006976DC" w:rsidRDefault="006976DC" w:rsidP="006976DC">
      <w:pPr>
        <w:pStyle w:val="Caption"/>
      </w:pPr>
      <w:bookmarkStart w:id="59" w:name="_Ref163034943"/>
      <w:r>
        <w:t xml:space="preserve">Table </w:t>
      </w:r>
      <w:r>
        <w:fldChar w:fldCharType="begin"/>
      </w:r>
      <w:r>
        <w:instrText xml:space="preserve"> SEQ Table \* ARABIC </w:instrText>
      </w:r>
      <w:r>
        <w:fldChar w:fldCharType="separate"/>
      </w:r>
      <w:r w:rsidR="002D4625">
        <w:rPr>
          <w:noProof/>
        </w:rPr>
        <w:t>14</w:t>
      </w:r>
      <w:r>
        <w:fldChar w:fldCharType="end"/>
      </w:r>
      <w:bookmarkEnd w:id="59"/>
      <w:r>
        <w:t xml:space="preserve"> | </w:t>
      </w:r>
      <w:r w:rsidRPr="00643095">
        <w:t>Glossary</w:t>
      </w:r>
    </w:p>
    <w:tbl>
      <w:tblPr>
        <w:tblStyle w:val="AEMO1"/>
        <w:tblW w:w="0" w:type="auto"/>
        <w:tblLook w:val="04A0" w:firstRow="1" w:lastRow="0" w:firstColumn="1" w:lastColumn="0" w:noHBand="0" w:noVBand="1"/>
      </w:tblPr>
      <w:tblGrid>
        <w:gridCol w:w="2332"/>
        <w:gridCol w:w="6598"/>
      </w:tblGrid>
      <w:tr w:rsidR="0068651E" w:rsidRPr="00D463C2" w14:paraId="385950B4" w14:textId="77777777">
        <w:trPr>
          <w:cnfStyle w:val="100000000000" w:firstRow="1" w:lastRow="0" w:firstColumn="0" w:lastColumn="0" w:oddVBand="0" w:evenVBand="0" w:oddHBand="0" w:evenHBand="0" w:firstRowFirstColumn="0" w:firstRowLastColumn="0" w:lastRowFirstColumn="0" w:lastRowLastColumn="0"/>
        </w:trPr>
        <w:tc>
          <w:tcPr>
            <w:tcW w:w="2332" w:type="dxa"/>
          </w:tcPr>
          <w:p w14:paraId="5BA556D1" w14:textId="77777777" w:rsidR="0068651E" w:rsidRPr="0068651E" w:rsidRDefault="0068651E">
            <w:pPr>
              <w:spacing w:before="40" w:after="40"/>
              <w:rPr>
                <w:rFonts w:ascii="Segoe UI Semibold" w:hAnsi="Segoe UI Semibold"/>
                <w:b w:val="0"/>
                <w:bCs/>
                <w:sz w:val="18"/>
              </w:rPr>
            </w:pPr>
            <w:r w:rsidRPr="0068651E">
              <w:rPr>
                <w:rFonts w:ascii="Segoe UI Semibold" w:hAnsi="Segoe UI Semibold"/>
                <w:b w:val="0"/>
                <w:bCs/>
                <w:sz w:val="18"/>
              </w:rPr>
              <w:t>Term</w:t>
            </w:r>
          </w:p>
        </w:tc>
        <w:tc>
          <w:tcPr>
            <w:tcW w:w="6598" w:type="dxa"/>
          </w:tcPr>
          <w:p w14:paraId="71006CC2" w14:textId="77777777" w:rsidR="0068651E" w:rsidRPr="0068651E" w:rsidRDefault="0068651E">
            <w:pPr>
              <w:spacing w:before="40" w:after="40"/>
              <w:rPr>
                <w:rFonts w:ascii="Segoe UI Semibold" w:hAnsi="Segoe UI Semibold"/>
                <w:b w:val="0"/>
                <w:bCs/>
                <w:sz w:val="18"/>
              </w:rPr>
            </w:pPr>
            <w:r w:rsidRPr="0068651E">
              <w:rPr>
                <w:rFonts w:ascii="Segoe UI Semibold" w:hAnsi="Segoe UI Semibold"/>
                <w:b w:val="0"/>
                <w:bCs/>
                <w:sz w:val="18"/>
              </w:rPr>
              <w:t>Meaning</w:t>
            </w:r>
          </w:p>
        </w:tc>
      </w:tr>
      <w:tr w:rsidR="0068651E" w:rsidRPr="00D463C2" w14:paraId="42905432" w14:textId="77777777">
        <w:tc>
          <w:tcPr>
            <w:tcW w:w="2332" w:type="dxa"/>
          </w:tcPr>
          <w:p w14:paraId="48FE56BA"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6051F0D0"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68651E" w:rsidRPr="00D463C2" w14:paraId="702081F2" w14:textId="77777777">
        <w:tc>
          <w:tcPr>
            <w:tcW w:w="2332" w:type="dxa"/>
          </w:tcPr>
          <w:p w14:paraId="35FAECF0"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766086CE" w14:textId="00B6234D"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w:t>
            </w:r>
            <w:proofErr w:type="gramStart"/>
            <w:r w:rsidRPr="00D463C2">
              <w:rPr>
                <w:rFonts w:cs="Segoe UI"/>
                <w:color w:val="000000" w:themeColor="text1"/>
                <w:sz w:val="17"/>
                <w:szCs w:val="17"/>
                <w:lang w:eastAsia="en-AU"/>
              </w:rPr>
              <w:t>provided assistance</w:t>
            </w:r>
            <w:proofErr w:type="gramEnd"/>
            <w:r w:rsidRPr="00D463C2">
              <w:rPr>
                <w:rFonts w:cs="Segoe UI"/>
                <w:color w:val="000000" w:themeColor="text1"/>
                <w:sz w:val="17"/>
                <w:szCs w:val="17"/>
                <w:lang w:eastAsia="en-AU"/>
              </w:rPr>
              <w:t xml:space="preserve"> by a </w:t>
            </w:r>
            <w:r w:rsidR="00E3241F" w:rsidRPr="004902FA">
              <w:rPr>
                <w:rFonts w:cs="Segoe UI"/>
                <w:color w:val="000000" w:themeColor="text1"/>
                <w:sz w:val="17"/>
                <w:szCs w:val="17"/>
                <w:lang w:eastAsia="en-AU"/>
              </w:rPr>
              <w:t>Native Title Representative B</w:t>
            </w:r>
            <w:r w:rsidRPr="004902FA">
              <w:rPr>
                <w:rFonts w:cs="Segoe UI"/>
                <w:color w:val="000000" w:themeColor="text1"/>
                <w:sz w:val="17"/>
                <w:szCs w:val="17"/>
                <w:lang w:eastAsia="en-AU"/>
              </w:rPr>
              <w:t>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w:t>
            </w:r>
            <w:r w:rsidR="00E3241F" w:rsidRPr="004902FA">
              <w:rPr>
                <w:rFonts w:cs="Segoe UI"/>
                <w:color w:val="000000" w:themeColor="text1"/>
                <w:sz w:val="17"/>
                <w:szCs w:val="17"/>
                <w:lang w:eastAsia="en-AU"/>
              </w:rPr>
              <w:t xml:space="preserve"> Service Pr</w:t>
            </w:r>
            <w:r w:rsidRPr="004902FA">
              <w:rPr>
                <w:rFonts w:cs="Segoe UI"/>
                <w:color w:val="000000" w:themeColor="text1"/>
                <w:sz w:val="17"/>
                <w:szCs w:val="17"/>
                <w:lang w:eastAsia="en-AU"/>
              </w:rPr>
              <w:t>ovider</w:t>
            </w:r>
            <w:r w:rsidRPr="00D463C2">
              <w:rPr>
                <w:rFonts w:cs="Segoe UI"/>
                <w:color w:val="000000" w:themeColor="text1"/>
                <w:sz w:val="17"/>
                <w:szCs w:val="17"/>
                <w:lang w:eastAsia="en-AU"/>
              </w:rPr>
              <w:t xml:space="preserve"> (including assistance with claims, research and/or PBC support).</w:t>
            </w:r>
          </w:p>
        </w:tc>
      </w:tr>
      <w:tr w:rsidR="0068651E" w:rsidRPr="00D463C2" w14:paraId="3268B88C" w14:textId="77777777">
        <w:tc>
          <w:tcPr>
            <w:tcW w:w="2332" w:type="dxa"/>
          </w:tcPr>
          <w:p w14:paraId="2A261D85"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134753DB"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68651E" w:rsidRPr="00D463C2" w14:paraId="76D2F1A3" w14:textId="77777777">
        <w:tc>
          <w:tcPr>
            <w:tcW w:w="2332" w:type="dxa"/>
          </w:tcPr>
          <w:p w14:paraId="767CB157" w14:textId="77777777" w:rsidR="0068651E" w:rsidRPr="00D463C2" w:rsidRDefault="0068651E">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6598" w:type="dxa"/>
          </w:tcPr>
          <w:p w14:paraId="28AC58AF"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68651E" w:rsidRPr="00D463C2" w14:paraId="12E3B316" w14:textId="77777777">
        <w:tc>
          <w:tcPr>
            <w:tcW w:w="2332" w:type="dxa"/>
          </w:tcPr>
          <w:p w14:paraId="158CDFAC"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586D7ADC" w14:textId="067C4FD9" w:rsidR="0068651E" w:rsidRDefault="0068651E">
            <w:pPr>
              <w:pStyle w:val="TableNbiophoto"/>
              <w:rPr>
                <w:lang w:val="en-US"/>
              </w:rPr>
            </w:pPr>
            <w:r w:rsidRPr="00236917">
              <w:rPr>
                <w:lang w:val="en-US"/>
              </w:rPr>
              <w:t xml:space="preserve">A decision by the Federal </w:t>
            </w:r>
            <w:r w:rsidR="00EF5772">
              <w:rPr>
                <w:lang w:val="en-US"/>
              </w:rPr>
              <w:t xml:space="preserve">Court </w:t>
            </w:r>
            <w:r w:rsidRPr="00236917">
              <w:rPr>
                <w:lang w:val="en-US"/>
              </w:rPr>
              <w:t>or High Court of Australia. A determination is made either when parties have reached an agreement (consent determination) or following a trial process (litigated determination).</w:t>
            </w:r>
          </w:p>
          <w:p w14:paraId="7B0F3EA8" w14:textId="6A0FF81E" w:rsidR="0068651E" w:rsidRPr="00394BBF" w:rsidRDefault="0068651E">
            <w:pPr>
              <w:pStyle w:val="TableNbiophoto"/>
              <w:rPr>
                <w:lang w:val="en-US"/>
              </w:rPr>
            </w:pPr>
            <w:r>
              <w:rPr>
                <w:lang w:val="en-US"/>
              </w:rPr>
              <w:t>In the context of the Review, a “positive” determination is where the court finds that native title exists and a “negative” determination is a finding that native title has been extinguished or does not exist.</w:t>
            </w:r>
          </w:p>
        </w:tc>
      </w:tr>
      <w:tr w:rsidR="0068651E" w:rsidRPr="00D463C2" w14:paraId="0AC86543" w14:textId="77777777">
        <w:tc>
          <w:tcPr>
            <w:tcW w:w="2332" w:type="dxa"/>
          </w:tcPr>
          <w:p w14:paraId="445A16CD"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4F299F12"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68651E" w:rsidRPr="00D463C2" w14:paraId="46190BB4" w14:textId="77777777">
        <w:tc>
          <w:tcPr>
            <w:tcW w:w="2332" w:type="dxa"/>
          </w:tcPr>
          <w:p w14:paraId="44E16826"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1665451C" w14:textId="184A9E53" w:rsidR="0068651E" w:rsidRPr="00D463C2" w:rsidRDefault="0068651E">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002507A9">
              <w:rPr>
                <w:rFonts w:cs="Segoe UI"/>
                <w:color w:val="000000" w:themeColor="text1"/>
                <w:sz w:val="17"/>
                <w:szCs w:val="17"/>
              </w:rPr>
              <w:t>a</w:t>
            </w:r>
            <w:r w:rsidRPr="00D463C2">
              <w:rPr>
                <w:rFonts w:cs="Segoe UI"/>
                <w:color w:val="000000" w:themeColor="text1"/>
                <w:sz w:val="17"/>
                <w:szCs w:val="17"/>
              </w:rPr>
              <w:t>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68651E" w:rsidRPr="00D463C2" w14:paraId="66F1C5D1" w14:textId="77777777">
        <w:tc>
          <w:tcPr>
            <w:tcW w:w="2332" w:type="dxa"/>
          </w:tcPr>
          <w:p w14:paraId="49E2CBA3"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1CAAFE7D" w14:textId="74554C1F"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00E3241F" w:rsidRPr="00C97F39">
              <w:rPr>
                <w:rFonts w:cs="Segoe UI"/>
                <w:color w:val="000000" w:themeColor="text1"/>
                <w:sz w:val="17"/>
                <w:szCs w:val="17"/>
                <w:lang w:eastAsia="en-AU"/>
              </w:rPr>
              <w:t>Native Title Representative B</w:t>
            </w:r>
            <w:r w:rsidRPr="00C97F39">
              <w:rPr>
                <w:rFonts w:cs="Segoe UI"/>
                <w:color w:val="000000" w:themeColor="text1"/>
                <w:sz w:val="17"/>
                <w:szCs w:val="17"/>
                <w:lang w:eastAsia="en-AU"/>
              </w:rPr>
              <w:t xml:space="preserve">odies and </w:t>
            </w:r>
            <w:r w:rsidR="00E3241F" w:rsidRPr="00C97F39">
              <w:rPr>
                <w:rFonts w:cs="Segoe UI"/>
                <w:color w:val="000000" w:themeColor="text1"/>
                <w:sz w:val="17"/>
                <w:szCs w:val="17"/>
                <w:lang w:eastAsia="en-AU"/>
              </w:rPr>
              <w:t>Service Pro</w:t>
            </w:r>
            <w:r w:rsidRPr="00C97F39">
              <w:rPr>
                <w:rFonts w:cs="Segoe UI"/>
                <w:color w:val="000000" w:themeColor="text1"/>
                <w:sz w:val="17"/>
                <w:szCs w:val="17"/>
                <w:lang w:eastAsia="en-AU"/>
              </w:rPr>
              <w:t>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68651E" w:rsidRPr="00D463C2" w14:paraId="72ECB9A5" w14:textId="77777777">
        <w:tc>
          <w:tcPr>
            <w:tcW w:w="2332" w:type="dxa"/>
          </w:tcPr>
          <w:p w14:paraId="643EDCE8"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5AADA565"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52AEE9DC" w14:textId="77777777" w:rsidR="0068651E" w:rsidRPr="00D463C2" w:rsidRDefault="0068651E" w:rsidP="0068651E">
            <w:pPr>
              <w:numPr>
                <w:ilvl w:val="0"/>
                <w:numId w:val="27"/>
              </w:numPr>
              <w:spacing w:before="60" w:after="60"/>
              <w:rPr>
                <w:sz w:val="17"/>
                <w:szCs w:val="17"/>
                <w:lang w:val="en-US"/>
              </w:rPr>
            </w:pPr>
            <w:r w:rsidRPr="00D463C2">
              <w:rPr>
                <w:sz w:val="17"/>
                <w:szCs w:val="17"/>
                <w:lang w:val="en-US"/>
              </w:rPr>
              <w:t>mediating between the parties to native title applications at the direction of the Federal Court</w:t>
            </w:r>
          </w:p>
          <w:p w14:paraId="1B4E726B" w14:textId="77777777" w:rsidR="0068651E" w:rsidRPr="00D463C2" w:rsidRDefault="0068651E" w:rsidP="0068651E">
            <w:pPr>
              <w:numPr>
                <w:ilvl w:val="0"/>
                <w:numId w:val="27"/>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2B883004" w14:textId="77777777" w:rsidR="0068651E" w:rsidRPr="00D463C2" w:rsidRDefault="0068651E" w:rsidP="0068651E">
            <w:pPr>
              <w:numPr>
                <w:ilvl w:val="0"/>
                <w:numId w:val="27"/>
              </w:numPr>
              <w:spacing w:before="60" w:after="60"/>
              <w:rPr>
                <w:sz w:val="16"/>
                <w:lang w:val="en-US"/>
              </w:rPr>
            </w:pPr>
            <w:r w:rsidRPr="00D463C2">
              <w:rPr>
                <w:sz w:val="17"/>
                <w:szCs w:val="17"/>
                <w:lang w:val="en-US"/>
              </w:rPr>
              <w:lastRenderedPageBreak/>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22A6C553"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68651E" w:rsidRPr="00D463C2" w14:paraId="4B996846" w14:textId="77777777">
        <w:tc>
          <w:tcPr>
            <w:tcW w:w="2332" w:type="dxa"/>
          </w:tcPr>
          <w:p w14:paraId="7E9AED7E"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6598" w:type="dxa"/>
          </w:tcPr>
          <w:p w14:paraId="1895F309"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The communal, group or individual rights and interests of Aboriginal peoples and Torres Strait Islanders in relation to land and waters, possessed under traditional law and custom, by which those people have a connection with an area which is recognised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68651E" w:rsidRPr="00D463C2" w14:paraId="1BB3EDE4" w14:textId="77777777">
        <w:tc>
          <w:tcPr>
            <w:tcW w:w="2332" w:type="dxa"/>
          </w:tcPr>
          <w:p w14:paraId="5742349F" w14:textId="77777777" w:rsidR="0068651E" w:rsidRPr="00D463C2" w:rsidRDefault="0068651E">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21E9A6E2" w14:textId="77777777" w:rsidR="0068651E" w:rsidRPr="00D463C2" w:rsidRDefault="0068651E">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68651E" w:rsidRPr="00D463C2" w14:paraId="14481039" w14:textId="77777777">
        <w:tc>
          <w:tcPr>
            <w:tcW w:w="2332" w:type="dxa"/>
          </w:tcPr>
          <w:p w14:paraId="60BA09BC" w14:textId="1E7C0624"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E3241F" w:rsidRPr="00D463C2">
              <w:rPr>
                <w:rFonts w:cs="Segoe UI"/>
                <w:color w:val="000000" w:themeColor="text1"/>
                <w:sz w:val="17"/>
                <w:szCs w:val="17"/>
                <w:lang w:eastAsia="en-AU"/>
              </w:rPr>
              <w:t>Title Representative B</w:t>
            </w:r>
            <w:r w:rsidRPr="00D463C2">
              <w:rPr>
                <w:rFonts w:cs="Segoe UI"/>
                <w:color w:val="000000" w:themeColor="text1"/>
                <w:sz w:val="17"/>
                <w:szCs w:val="17"/>
                <w:lang w:eastAsia="en-AU"/>
              </w:rPr>
              <w:t>ody (NTRB)</w:t>
            </w:r>
          </w:p>
        </w:tc>
        <w:tc>
          <w:tcPr>
            <w:tcW w:w="6598" w:type="dxa"/>
          </w:tcPr>
          <w:p w14:paraId="5C145D31" w14:textId="77777777" w:rsidR="0068651E" w:rsidRPr="00D463C2" w:rsidRDefault="0068651E">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68651E" w:rsidRPr="00D463C2" w14:paraId="726B7B32" w14:textId="77777777">
        <w:tc>
          <w:tcPr>
            <w:tcW w:w="2332" w:type="dxa"/>
          </w:tcPr>
          <w:p w14:paraId="2BA31201" w14:textId="72E2E4C6"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2C4F3E" w:rsidRPr="00D463C2">
              <w:rPr>
                <w:rFonts w:cs="Segoe UI"/>
                <w:color w:val="000000" w:themeColor="text1"/>
                <w:sz w:val="17"/>
                <w:szCs w:val="17"/>
                <w:lang w:eastAsia="en-AU"/>
              </w:rPr>
              <w:t>Title Service Provider</w:t>
            </w:r>
            <w:r w:rsidRPr="00D463C2">
              <w:rPr>
                <w:rFonts w:cs="Segoe UI"/>
                <w:color w:val="000000" w:themeColor="text1"/>
                <w:sz w:val="17"/>
                <w:szCs w:val="17"/>
                <w:lang w:eastAsia="en-AU"/>
              </w:rPr>
              <w:t xml:space="preserve"> (NTSP)</w:t>
            </w:r>
          </w:p>
        </w:tc>
        <w:tc>
          <w:tcPr>
            <w:tcW w:w="6598" w:type="dxa"/>
          </w:tcPr>
          <w:p w14:paraId="29F68C27" w14:textId="20E43F6B" w:rsidR="0068651E" w:rsidRPr="00D463C2" w:rsidRDefault="0068651E">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D463C2">
              <w:rPr>
                <w:rFonts w:cs="Segoe UI"/>
                <w:color w:val="000000" w:themeColor="text1"/>
                <w:sz w:val="17"/>
                <w:szCs w:val="17"/>
                <w:lang w:eastAsia="en-AU"/>
              </w:rPr>
              <w:t>Native Title Representative Bod</w:t>
            </w:r>
            <w:r>
              <w:rPr>
                <w:rFonts w:cs="Segoe UI"/>
                <w:color w:val="000000" w:themeColor="text1"/>
                <w:sz w:val="17"/>
                <w:szCs w:val="17"/>
                <w:lang w:eastAsia="en-AU"/>
              </w:rPr>
              <w:t xml:space="preserve">ies </w:t>
            </w:r>
            <w:r w:rsidRPr="00D463C2">
              <w:rPr>
                <w:rFonts w:cs="Segoe UI"/>
                <w:color w:val="000000" w:themeColor="text1"/>
                <w:sz w:val="17"/>
                <w:szCs w:val="17"/>
              </w:rPr>
              <w:t xml:space="preserve">in areas where </w:t>
            </w:r>
            <w:r w:rsidR="00E3241F" w:rsidRPr="000D3606">
              <w:rPr>
                <w:rFonts w:cs="Segoe UI"/>
                <w:color w:val="000000" w:themeColor="text1"/>
                <w:sz w:val="17"/>
                <w:szCs w:val="17"/>
              </w:rPr>
              <w:t>Native Title Representative B</w:t>
            </w:r>
            <w:r w:rsidRPr="000D3606">
              <w:rPr>
                <w:rFonts w:cs="Segoe UI"/>
                <w:color w:val="000000" w:themeColor="text1"/>
                <w:sz w:val="17"/>
                <w:szCs w:val="17"/>
              </w:rPr>
              <w:t xml:space="preserve">odies and </w:t>
            </w:r>
            <w:r w:rsidR="00E3241F" w:rsidRPr="000D3606">
              <w:rPr>
                <w:rFonts w:cs="Segoe UI"/>
                <w:color w:val="000000" w:themeColor="text1"/>
                <w:sz w:val="17"/>
                <w:szCs w:val="17"/>
              </w:rPr>
              <w:t>Service Provid</w:t>
            </w:r>
            <w:r w:rsidRPr="000D3606">
              <w:rPr>
                <w:rFonts w:cs="Segoe UI"/>
                <w:color w:val="000000" w:themeColor="text1"/>
                <w:sz w:val="17"/>
                <w:szCs w:val="17"/>
              </w:rPr>
              <w:t>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68651E" w:rsidRPr="00D463C2" w14:paraId="010ECE9F" w14:textId="77777777">
        <w:tc>
          <w:tcPr>
            <w:tcW w:w="2332" w:type="dxa"/>
          </w:tcPr>
          <w:p w14:paraId="206234DD" w14:textId="3DC6D043" w:rsidR="0068651E" w:rsidRPr="00D463C2" w:rsidRDefault="0068651E">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E3241F" w:rsidRPr="000D3606">
              <w:rPr>
                <w:rFonts w:cs="Segoe UI"/>
                <w:color w:val="000000" w:themeColor="text1"/>
                <w:sz w:val="17"/>
                <w:szCs w:val="17"/>
                <w:lang w:eastAsia="en-AU"/>
              </w:rPr>
              <w:t>Title Representative B</w:t>
            </w:r>
            <w:r w:rsidRPr="000D3606">
              <w:rPr>
                <w:rFonts w:cs="Segoe UI"/>
                <w:color w:val="000000" w:themeColor="text1"/>
                <w:sz w:val="17"/>
                <w:szCs w:val="17"/>
                <w:lang w:eastAsia="en-AU"/>
              </w:rPr>
              <w:t>odies and</w:t>
            </w:r>
            <w:r w:rsidR="00E3241F" w:rsidRPr="000D3606">
              <w:rPr>
                <w:rFonts w:cs="Segoe UI"/>
                <w:color w:val="000000" w:themeColor="text1"/>
                <w:sz w:val="17"/>
                <w:szCs w:val="17"/>
                <w:lang w:eastAsia="en-AU"/>
              </w:rPr>
              <w:t xml:space="preserve"> Service Pro</w:t>
            </w:r>
            <w:r w:rsidRPr="000D3606">
              <w:rPr>
                <w:rFonts w:cs="Segoe UI"/>
                <w:color w:val="000000" w:themeColor="text1"/>
                <w:sz w:val="17"/>
                <w:szCs w:val="17"/>
                <w:lang w:eastAsia="en-AU"/>
              </w:rPr>
              <w:t xml:space="preserve">viders </w:t>
            </w:r>
            <w:r>
              <w:rPr>
                <w:rFonts w:cs="Segoe UI"/>
                <w:color w:val="000000" w:themeColor="text1"/>
                <w:sz w:val="17"/>
                <w:szCs w:val="17"/>
                <w:lang w:eastAsia="en-AU"/>
              </w:rPr>
              <w:t>(NTRB-SPs)</w:t>
            </w:r>
          </w:p>
        </w:tc>
        <w:tc>
          <w:tcPr>
            <w:tcW w:w="6598" w:type="dxa"/>
          </w:tcPr>
          <w:p w14:paraId="7292B3F6" w14:textId="26E99DC7" w:rsidR="0068651E" w:rsidRPr="00D463C2" w:rsidRDefault="0068651E">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E3241F" w:rsidRPr="000D3606">
              <w:rPr>
                <w:rFonts w:cs="Segoe UI"/>
                <w:color w:val="000000" w:themeColor="text1"/>
                <w:sz w:val="17"/>
                <w:szCs w:val="17"/>
                <w:lang w:eastAsia="en-AU"/>
              </w:rPr>
              <w:t>Title Representative B</w:t>
            </w:r>
            <w:r w:rsidRPr="000D3606">
              <w:rPr>
                <w:rFonts w:cs="Segoe UI"/>
                <w:color w:val="000000" w:themeColor="text1"/>
                <w:sz w:val="17"/>
                <w:szCs w:val="17"/>
                <w:lang w:eastAsia="en-AU"/>
              </w:rPr>
              <w:t xml:space="preserve">odies and </w:t>
            </w:r>
            <w:r w:rsidR="00E3241F" w:rsidRPr="000D3606">
              <w:rPr>
                <w:rFonts w:cs="Segoe UI"/>
                <w:color w:val="000000" w:themeColor="text1"/>
                <w:sz w:val="17"/>
                <w:szCs w:val="17"/>
                <w:lang w:eastAsia="en-AU"/>
              </w:rPr>
              <w:t>Service Provi</w:t>
            </w:r>
            <w:r w:rsidRPr="000D3606">
              <w:rPr>
                <w:rFonts w:cs="Segoe UI"/>
                <w:color w:val="000000" w:themeColor="text1"/>
                <w:sz w:val="17"/>
                <w:szCs w:val="17"/>
                <w:lang w:eastAsia="en-AU"/>
              </w:rPr>
              <w:t>ders</w:t>
            </w:r>
            <w:r>
              <w:rPr>
                <w:rFonts w:cs="Segoe UI"/>
                <w:color w:val="000000" w:themeColor="text1"/>
                <w:sz w:val="17"/>
                <w:szCs w:val="17"/>
              </w:rPr>
              <w:t xml:space="preserve"> refers to the cohort of </w:t>
            </w:r>
            <w:r w:rsidR="00E3241F">
              <w:rPr>
                <w:rFonts w:cs="Segoe UI"/>
                <w:color w:val="000000" w:themeColor="text1"/>
                <w:sz w:val="17"/>
                <w:szCs w:val="17"/>
              </w:rPr>
              <w:t>N</w:t>
            </w:r>
            <w:r w:rsidR="00E3241F" w:rsidRPr="00D463C2">
              <w:rPr>
                <w:rFonts w:cs="Segoe UI"/>
                <w:color w:val="000000" w:themeColor="text1"/>
                <w:sz w:val="17"/>
                <w:szCs w:val="17"/>
                <w:lang w:eastAsia="en-AU"/>
              </w:rPr>
              <w:t>ative Title Representative B</w:t>
            </w:r>
            <w:r w:rsidRPr="00D463C2">
              <w:rPr>
                <w:rFonts w:cs="Segoe UI"/>
                <w:color w:val="000000" w:themeColor="text1"/>
                <w:sz w:val="17"/>
                <w:szCs w:val="17"/>
                <w:lang w:eastAsia="en-AU"/>
              </w:rPr>
              <w:t>od</w:t>
            </w:r>
            <w:r>
              <w:rPr>
                <w:rFonts w:cs="Segoe UI"/>
                <w:color w:val="000000" w:themeColor="text1"/>
                <w:sz w:val="17"/>
                <w:szCs w:val="17"/>
                <w:lang w:eastAsia="en-AU"/>
              </w:rPr>
              <w:t xml:space="preserve">ies </w:t>
            </w:r>
            <w:r>
              <w:rPr>
                <w:rFonts w:cs="Segoe UI"/>
                <w:color w:val="000000" w:themeColor="text1"/>
                <w:sz w:val="17"/>
                <w:szCs w:val="17"/>
              </w:rPr>
              <w:t xml:space="preserve">and </w:t>
            </w:r>
            <w:r w:rsidR="00E3241F">
              <w:rPr>
                <w:rFonts w:cs="Segoe UI"/>
                <w:color w:val="000000" w:themeColor="text1"/>
                <w:sz w:val="17"/>
                <w:szCs w:val="17"/>
              </w:rPr>
              <w:t>N</w:t>
            </w:r>
            <w:r w:rsidR="00E3241F" w:rsidRPr="00D463C2">
              <w:rPr>
                <w:rFonts w:cs="Segoe UI"/>
                <w:color w:val="000000" w:themeColor="text1"/>
                <w:sz w:val="17"/>
                <w:szCs w:val="17"/>
                <w:lang w:eastAsia="en-AU"/>
              </w:rPr>
              <w:t>ative Title Service Provide</w:t>
            </w:r>
            <w:r w:rsidRPr="00D463C2">
              <w:rPr>
                <w:rFonts w:cs="Segoe UI"/>
                <w:color w:val="000000" w:themeColor="text1"/>
                <w:sz w:val="17"/>
                <w:szCs w:val="17"/>
                <w:lang w:eastAsia="en-AU"/>
              </w:rPr>
              <w:t>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68651E" w:rsidRPr="00D463C2" w14:paraId="5094D653" w14:textId="77777777">
        <w:tc>
          <w:tcPr>
            <w:tcW w:w="2332" w:type="dxa"/>
          </w:tcPr>
          <w:p w14:paraId="30194CC1"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55A25B49"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An application made by a person who does not claim to have native title but who seeks a determination that native title does or does not exist.</w:t>
            </w:r>
          </w:p>
        </w:tc>
      </w:tr>
      <w:tr w:rsidR="0068651E" w:rsidRPr="00D463C2" w14:paraId="736CA1E2" w14:textId="77777777">
        <w:tc>
          <w:tcPr>
            <w:tcW w:w="2332" w:type="dxa"/>
          </w:tcPr>
          <w:p w14:paraId="5CB9FF0A"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667A0DB4" w14:textId="77777777" w:rsidR="0068651E" w:rsidRPr="00D463C2" w:rsidRDefault="0068651E">
            <w:pPr>
              <w:rPr>
                <w:rFonts w:cs="Segoe UI"/>
                <w:color w:val="000000" w:themeColor="text1"/>
                <w:sz w:val="17"/>
                <w:szCs w:val="17"/>
                <w:lang w:eastAsia="en-AU"/>
              </w:rPr>
            </w:pPr>
            <w:bookmarkStart w:id="60"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60"/>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68651E" w:rsidRPr="00D463C2" w14:paraId="76A47B38" w14:textId="77777777">
        <w:tc>
          <w:tcPr>
            <w:tcW w:w="2332" w:type="dxa"/>
          </w:tcPr>
          <w:p w14:paraId="298B3FBB"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5E18C0AC" w14:textId="1B974FFA"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 xml:space="preserve">At a claim level, refers to the period following a determination that native title exists. At a </w:t>
            </w:r>
            <w:r w:rsidR="00E3241F" w:rsidRPr="006B355A">
              <w:rPr>
                <w:rFonts w:cs="Segoe UI"/>
                <w:color w:val="000000" w:themeColor="text1"/>
                <w:sz w:val="17"/>
                <w:szCs w:val="17"/>
                <w:lang w:eastAsia="en-AU"/>
              </w:rPr>
              <w:t>Native Title Representative B</w:t>
            </w:r>
            <w:r w:rsidRPr="006B355A">
              <w:rPr>
                <w:rFonts w:cs="Segoe UI"/>
                <w:color w:val="000000" w:themeColor="text1"/>
                <w:sz w:val="17"/>
                <w:szCs w:val="17"/>
                <w:lang w:eastAsia="en-AU"/>
              </w:rPr>
              <w:t>od</w:t>
            </w:r>
            <w:r w:rsidR="002507A9">
              <w:rPr>
                <w:rFonts w:cs="Segoe UI"/>
                <w:color w:val="000000" w:themeColor="text1"/>
                <w:sz w:val="17"/>
                <w:szCs w:val="17"/>
                <w:lang w:eastAsia="en-AU"/>
              </w:rPr>
              <w:t>y</w:t>
            </w:r>
            <w:r w:rsidRPr="006B355A">
              <w:rPr>
                <w:rFonts w:cs="Segoe UI"/>
                <w:color w:val="000000" w:themeColor="text1"/>
                <w:sz w:val="17"/>
                <w:szCs w:val="17"/>
                <w:lang w:eastAsia="en-AU"/>
              </w:rPr>
              <w:t xml:space="preserve"> and </w:t>
            </w:r>
            <w:r w:rsidR="00E3241F" w:rsidRPr="006B355A">
              <w:rPr>
                <w:rFonts w:cs="Segoe UI"/>
                <w:color w:val="000000" w:themeColor="text1"/>
                <w:sz w:val="17"/>
                <w:szCs w:val="17"/>
                <w:lang w:eastAsia="en-AU"/>
              </w:rPr>
              <w:t>Service Prov</w:t>
            </w:r>
            <w:r w:rsidRPr="006B355A">
              <w:rPr>
                <w:rFonts w:cs="Segoe UI"/>
                <w:color w:val="000000" w:themeColor="text1"/>
                <w:sz w:val="17"/>
                <w:szCs w:val="17"/>
                <w:lang w:eastAsia="en-AU"/>
              </w:rPr>
              <w:t>ider</w:t>
            </w:r>
            <w:r w:rsidRPr="00D463C2">
              <w:rPr>
                <w:rFonts w:cs="Segoe UI"/>
                <w:color w:val="000000" w:themeColor="text1"/>
                <w:sz w:val="17"/>
                <w:szCs w:val="17"/>
                <w:lang w:eastAsia="en-AU"/>
              </w:rPr>
              <w:t xml:space="preserve"> life cycle level, refers to the period following the resolution of all active </w:t>
            </w:r>
            <w:r>
              <w:rPr>
                <w:rFonts w:cs="Segoe UI"/>
                <w:color w:val="000000" w:themeColor="text1"/>
                <w:sz w:val="17"/>
                <w:szCs w:val="17"/>
                <w:lang w:eastAsia="en-AU"/>
              </w:rPr>
              <w:t>applications</w:t>
            </w:r>
            <w:r w:rsidRPr="00D463C2">
              <w:rPr>
                <w:rFonts w:cs="Segoe UI"/>
                <w:color w:val="000000" w:themeColor="text1"/>
                <w:sz w:val="17"/>
                <w:szCs w:val="17"/>
                <w:lang w:eastAsia="en-AU"/>
              </w:rPr>
              <w:t xml:space="preserve"> within a </w:t>
            </w:r>
            <w:r w:rsidRPr="00896950">
              <w:rPr>
                <w:rFonts w:cs="Segoe UI"/>
                <w:color w:val="000000" w:themeColor="text1"/>
                <w:sz w:val="17"/>
                <w:szCs w:val="17"/>
                <w:lang w:eastAsia="en-AU"/>
              </w:rPr>
              <w:t>Representative Aboriginal/Torres Strait Islander Body</w:t>
            </w:r>
            <w:r w:rsidRPr="00D463C2">
              <w:rPr>
                <w:rFonts w:cs="Segoe UI"/>
                <w:color w:val="000000" w:themeColor="text1"/>
                <w:sz w:val="17"/>
                <w:szCs w:val="17"/>
                <w:lang w:eastAsia="en-AU"/>
              </w:rPr>
              <w:t xml:space="preserve"> area.</w:t>
            </w:r>
          </w:p>
        </w:tc>
      </w:tr>
      <w:tr w:rsidR="0068651E" w:rsidRPr="00D463C2" w14:paraId="7B144DE2" w14:textId="77777777">
        <w:tc>
          <w:tcPr>
            <w:tcW w:w="2332" w:type="dxa"/>
          </w:tcPr>
          <w:p w14:paraId="1F181366"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79ACF3DD" w14:textId="77777777" w:rsidR="0068651E" w:rsidRPr="00D463C2" w:rsidRDefault="0068651E">
            <w:pPr>
              <w:pStyle w:val="TableNbiophoto"/>
              <w:rPr>
                <w:lang w:eastAsia="en-AU"/>
              </w:rPr>
            </w:pPr>
            <w:r w:rsidRPr="00236917">
              <w:rPr>
                <w:lang w:val="en-US"/>
              </w:rPr>
              <w:t xml:space="preserve">A body, established under the </w:t>
            </w:r>
            <w:r w:rsidRPr="00236917">
              <w:rPr>
                <w:i/>
                <w:lang w:val="en-US"/>
              </w:rPr>
              <w:t xml:space="preserve">Corporations (Aboriginal and Torres Strait Islander) Act 2006 </w:t>
            </w:r>
            <w:r w:rsidRPr="00236917">
              <w:rPr>
                <w:lang w:val="en-US"/>
              </w:rPr>
              <w:t>(</w:t>
            </w:r>
            <w:proofErr w:type="spellStart"/>
            <w:r w:rsidRPr="00236917">
              <w:rPr>
                <w:lang w:val="en-US"/>
              </w:rPr>
              <w:t>Cth</w:t>
            </w:r>
            <w:proofErr w:type="spellEnd"/>
            <w:r w:rsidRPr="00236917">
              <w:rPr>
                <w:lang w:val="en-US"/>
              </w:rPr>
              <w:t>), nominated by native title holders which will manage their native title rights and interests once a determination that native title exists has been made.</w:t>
            </w:r>
          </w:p>
        </w:tc>
      </w:tr>
      <w:tr w:rsidR="0068651E" w:rsidRPr="00D463C2" w14:paraId="20000F0B" w14:textId="77777777">
        <w:tc>
          <w:tcPr>
            <w:tcW w:w="2332" w:type="dxa"/>
          </w:tcPr>
          <w:p w14:paraId="54FCC6D2"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0064398A" w14:textId="77777777" w:rsidR="0068651E" w:rsidRPr="00D463C2" w:rsidRDefault="0068651E">
            <w:pPr>
              <w:rPr>
                <w:rFonts w:cs="Segoe UI"/>
                <w:color w:val="000000" w:themeColor="text1"/>
                <w:sz w:val="17"/>
                <w:szCs w:val="17"/>
                <w:lang w:val="en-US"/>
              </w:rPr>
            </w:pPr>
            <w:r w:rsidRPr="00D463C2">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w:t>
            </w:r>
            <w:r>
              <w:rPr>
                <w:rFonts w:cs="Segoe UI"/>
                <w:color w:val="000000" w:themeColor="text1"/>
                <w:sz w:val="17"/>
                <w:szCs w:val="17"/>
                <w:lang w:val="en-US"/>
              </w:rPr>
              <w:t>application</w:t>
            </w:r>
            <w:r w:rsidRPr="00D463C2">
              <w:rPr>
                <w:rFonts w:cs="Segoe UI"/>
                <w:color w:val="000000" w:themeColor="text1"/>
                <w:sz w:val="17"/>
                <w:szCs w:val="17"/>
                <w:lang w:val="en-US"/>
              </w:rPr>
              <w:t xml:space="preserve"> are entered on to the Register of Native Title Claims. </w:t>
            </w:r>
            <w:r>
              <w:rPr>
                <w:rFonts w:cs="Segoe UI"/>
                <w:color w:val="000000" w:themeColor="text1"/>
                <w:sz w:val="17"/>
                <w:szCs w:val="17"/>
                <w:lang w:val="en-US"/>
              </w:rPr>
              <w:t>Once an application is registered, applicants can</w:t>
            </w:r>
            <w:r w:rsidRPr="00D463C2">
              <w:rPr>
                <w:rFonts w:cs="Segoe UI"/>
                <w:color w:val="000000" w:themeColor="text1"/>
                <w:sz w:val="17"/>
                <w:szCs w:val="17"/>
                <w:lang w:val="en-US"/>
              </w:rPr>
              <w:t xml:space="preserve"> exercise the procedural rights stipulated in the Future Act provisions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68651E" w:rsidRPr="00D463C2" w14:paraId="2F77CF57" w14:textId="77777777">
        <w:tc>
          <w:tcPr>
            <w:tcW w:w="2332" w:type="dxa"/>
          </w:tcPr>
          <w:p w14:paraId="3D4DDD68"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Body (RATSIB) area </w:t>
            </w:r>
          </w:p>
        </w:tc>
        <w:tc>
          <w:tcPr>
            <w:tcW w:w="6598" w:type="dxa"/>
          </w:tcPr>
          <w:p w14:paraId="6F33C0C9" w14:textId="7861F092"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val="en-US"/>
              </w:rPr>
              <w:t xml:space="preserve">The area over which a </w:t>
            </w:r>
            <w:r w:rsidR="00E3241F" w:rsidRPr="00D078B2">
              <w:rPr>
                <w:rFonts w:cs="Segoe UI"/>
                <w:color w:val="000000" w:themeColor="text1"/>
                <w:sz w:val="17"/>
                <w:szCs w:val="17"/>
                <w:lang w:val="en-US"/>
              </w:rPr>
              <w:t>Native Title Representative B</w:t>
            </w:r>
            <w:r w:rsidRPr="00D078B2">
              <w:rPr>
                <w:rFonts w:cs="Segoe UI"/>
                <w:color w:val="000000" w:themeColor="text1"/>
                <w:sz w:val="17"/>
                <w:szCs w:val="17"/>
                <w:lang w:val="en-US"/>
              </w:rPr>
              <w:t>od</w:t>
            </w:r>
            <w:r w:rsidR="002507A9">
              <w:rPr>
                <w:rFonts w:cs="Segoe UI"/>
                <w:color w:val="000000" w:themeColor="text1"/>
                <w:sz w:val="17"/>
                <w:szCs w:val="17"/>
                <w:lang w:val="en-US"/>
              </w:rPr>
              <w:t>y</w:t>
            </w:r>
            <w:r w:rsidRPr="00D078B2">
              <w:rPr>
                <w:rFonts w:cs="Segoe UI"/>
                <w:color w:val="000000" w:themeColor="text1"/>
                <w:sz w:val="17"/>
                <w:szCs w:val="17"/>
                <w:lang w:val="en-US"/>
              </w:rPr>
              <w:t xml:space="preserve"> and</w:t>
            </w:r>
            <w:r w:rsidR="00E3241F" w:rsidRPr="00D078B2">
              <w:rPr>
                <w:rFonts w:cs="Segoe UI"/>
                <w:color w:val="000000" w:themeColor="text1"/>
                <w:sz w:val="17"/>
                <w:szCs w:val="17"/>
                <w:lang w:val="en-US"/>
              </w:rPr>
              <w:t xml:space="preserve"> Service Provider</w:t>
            </w:r>
            <w:r w:rsidRPr="00D463C2">
              <w:rPr>
                <w:rFonts w:cs="Segoe UI"/>
                <w:color w:val="000000" w:themeColor="text1"/>
                <w:sz w:val="17"/>
                <w:szCs w:val="17"/>
                <w:lang w:val="en-US"/>
              </w:rPr>
              <w:t xml:space="preserve"> holds jurisdiction.</w:t>
            </w:r>
          </w:p>
        </w:tc>
      </w:tr>
      <w:tr w:rsidR="0068651E" w:rsidRPr="00D463C2" w14:paraId="44F81E9E" w14:textId="77777777">
        <w:tc>
          <w:tcPr>
            <w:tcW w:w="2332" w:type="dxa"/>
          </w:tcPr>
          <w:p w14:paraId="2259FADF"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lastRenderedPageBreak/>
              <w:t>Terms of Reference (TOR)</w:t>
            </w:r>
          </w:p>
        </w:tc>
        <w:tc>
          <w:tcPr>
            <w:tcW w:w="6598" w:type="dxa"/>
          </w:tcPr>
          <w:p w14:paraId="70FA14AD" w14:textId="2AC5B25C"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2D4625">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68651E" w:rsidRPr="00D463C2" w14:paraId="6200B0DD" w14:textId="77777777">
        <w:tc>
          <w:tcPr>
            <w:tcW w:w="2332" w:type="dxa"/>
          </w:tcPr>
          <w:p w14:paraId="7DBB7148"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1AF5C7DA" w14:textId="77777777" w:rsidR="0068651E" w:rsidRPr="00D463C2" w:rsidRDefault="0068651E">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07A9FE19" w14:textId="675EC09B" w:rsidR="009A0356" w:rsidRPr="00D463C2" w:rsidRDefault="00EF5772" w:rsidP="009A0356">
      <w:pPr>
        <w:rPr>
          <w:lang w:eastAsia="en-AU"/>
        </w:rPr>
      </w:pPr>
      <w:r>
        <w:rPr>
          <w:lang w:eastAsia="en-AU"/>
        </w:rPr>
        <w:br/>
      </w:r>
      <w:r w:rsidR="009A0356" w:rsidRPr="00D463C2">
        <w:rPr>
          <w:lang w:eastAsia="en-AU"/>
        </w:rPr>
        <w:t xml:space="preserve">This document refers to the functions of NTRB-SPs outlined under the </w:t>
      </w:r>
      <w:r w:rsidR="009A0356">
        <w:rPr>
          <w:iCs/>
          <w:lang w:eastAsia="en-AU"/>
        </w:rPr>
        <w:t>NTA</w:t>
      </w:r>
      <w:r w:rsidR="009A0356" w:rsidRPr="00D463C2">
        <w:rPr>
          <w:i/>
          <w:lang w:eastAsia="en-AU"/>
        </w:rPr>
        <w:t xml:space="preserve"> </w:t>
      </w:r>
      <w:r w:rsidR="009A0356" w:rsidRPr="00D463C2">
        <w:rPr>
          <w:lang w:eastAsia="en-AU"/>
        </w:rPr>
        <w:t xml:space="preserve">and captured in </w:t>
      </w:r>
      <w:r w:rsidR="008444F0">
        <w:rPr>
          <w:lang w:eastAsia="en-AU"/>
        </w:rPr>
        <w:fldChar w:fldCharType="begin"/>
      </w:r>
      <w:r w:rsidR="008444F0">
        <w:rPr>
          <w:lang w:eastAsia="en-AU"/>
        </w:rPr>
        <w:instrText xml:space="preserve"> REF _Ref163034980 \h </w:instrText>
      </w:r>
      <w:r w:rsidR="008444F0">
        <w:rPr>
          <w:lang w:eastAsia="en-AU"/>
        </w:rPr>
      </w:r>
      <w:r w:rsidR="008444F0">
        <w:rPr>
          <w:lang w:eastAsia="en-AU"/>
        </w:rPr>
        <w:fldChar w:fldCharType="separate"/>
      </w:r>
      <w:r w:rsidR="002D4625">
        <w:t xml:space="preserve">Table </w:t>
      </w:r>
      <w:r w:rsidR="002D4625">
        <w:rPr>
          <w:noProof/>
        </w:rPr>
        <w:t>15</w:t>
      </w:r>
      <w:r w:rsidR="008444F0">
        <w:rPr>
          <w:lang w:eastAsia="en-AU"/>
        </w:rPr>
        <w:fldChar w:fldCharType="end"/>
      </w:r>
      <w:r w:rsidR="009A0356" w:rsidRPr="00D463C2">
        <w:rPr>
          <w:lang w:eastAsia="en-AU"/>
        </w:rPr>
        <w:t>.</w:t>
      </w:r>
    </w:p>
    <w:p w14:paraId="71CC6E67" w14:textId="1BC4CF17" w:rsidR="008444F0" w:rsidRDefault="008444F0" w:rsidP="008444F0">
      <w:pPr>
        <w:pStyle w:val="Caption"/>
      </w:pPr>
      <w:bookmarkStart w:id="61" w:name="_Ref163034980"/>
      <w:r>
        <w:t xml:space="preserve">Table </w:t>
      </w:r>
      <w:r>
        <w:fldChar w:fldCharType="begin"/>
      </w:r>
      <w:r>
        <w:instrText xml:space="preserve"> SEQ Table \* ARABIC </w:instrText>
      </w:r>
      <w:r>
        <w:fldChar w:fldCharType="separate"/>
      </w:r>
      <w:r w:rsidR="002D4625">
        <w:rPr>
          <w:noProof/>
        </w:rPr>
        <w:t>15</w:t>
      </w:r>
      <w:r>
        <w:fldChar w:fldCharType="end"/>
      </w:r>
      <w:bookmarkEnd w:id="61"/>
      <w:r>
        <w:t xml:space="preserve"> | </w:t>
      </w:r>
      <w:r w:rsidRPr="009954CB">
        <w:t>NTRB-SP functions under the NTA</w:t>
      </w:r>
    </w:p>
    <w:tbl>
      <w:tblPr>
        <w:tblStyle w:val="AEMO1"/>
        <w:tblW w:w="0" w:type="auto"/>
        <w:tblLook w:val="04A0" w:firstRow="1" w:lastRow="0" w:firstColumn="1" w:lastColumn="0" w:noHBand="0" w:noVBand="1"/>
      </w:tblPr>
      <w:tblGrid>
        <w:gridCol w:w="1075"/>
        <w:gridCol w:w="2233"/>
        <w:gridCol w:w="5622"/>
      </w:tblGrid>
      <w:tr w:rsidR="00065C9B" w:rsidRPr="00D463C2" w14:paraId="575F5CEA" w14:textId="77777777">
        <w:trPr>
          <w:cnfStyle w:val="100000000000" w:firstRow="1" w:lastRow="0" w:firstColumn="0" w:lastColumn="0" w:oddVBand="0" w:evenVBand="0" w:oddHBand="0" w:evenHBand="0" w:firstRowFirstColumn="0" w:firstRowLastColumn="0" w:lastRowFirstColumn="0" w:lastRowLastColumn="0"/>
        </w:trPr>
        <w:tc>
          <w:tcPr>
            <w:tcW w:w="1078" w:type="dxa"/>
          </w:tcPr>
          <w:bookmarkEnd w:id="58"/>
          <w:p w14:paraId="42344757" w14:textId="77777777" w:rsidR="00065C9B" w:rsidRPr="00065C9B" w:rsidRDefault="00065C9B">
            <w:pPr>
              <w:spacing w:before="40" w:after="40"/>
              <w:rPr>
                <w:rFonts w:ascii="Segoe UI Semibold" w:hAnsi="Segoe UI Semibold"/>
                <w:b w:val="0"/>
                <w:bCs/>
                <w:sz w:val="18"/>
              </w:rPr>
            </w:pPr>
            <w:r w:rsidRPr="00065C9B">
              <w:rPr>
                <w:rFonts w:ascii="Segoe UI Semibold" w:hAnsi="Segoe UI Semibold"/>
                <w:b w:val="0"/>
                <w:bCs/>
                <w:sz w:val="18"/>
              </w:rPr>
              <w:t xml:space="preserve">Reference </w:t>
            </w:r>
          </w:p>
        </w:tc>
        <w:tc>
          <w:tcPr>
            <w:tcW w:w="2268" w:type="dxa"/>
          </w:tcPr>
          <w:p w14:paraId="6AA1B230" w14:textId="77777777" w:rsidR="00065C9B" w:rsidRPr="00065C9B" w:rsidRDefault="00065C9B">
            <w:pPr>
              <w:spacing w:before="40" w:after="40"/>
              <w:rPr>
                <w:rFonts w:ascii="Segoe UI Semibold" w:hAnsi="Segoe UI Semibold"/>
                <w:b w:val="0"/>
                <w:bCs/>
                <w:sz w:val="18"/>
              </w:rPr>
            </w:pPr>
            <w:r w:rsidRPr="00065C9B">
              <w:rPr>
                <w:rFonts w:ascii="Segoe UI Semibold" w:hAnsi="Segoe UI Semibold"/>
                <w:b w:val="0"/>
                <w:bCs/>
                <w:sz w:val="18"/>
              </w:rPr>
              <w:t>Function</w:t>
            </w:r>
          </w:p>
        </w:tc>
        <w:tc>
          <w:tcPr>
            <w:tcW w:w="5754" w:type="dxa"/>
          </w:tcPr>
          <w:p w14:paraId="583DD69E" w14:textId="77777777" w:rsidR="00065C9B" w:rsidRPr="00065C9B" w:rsidRDefault="00065C9B">
            <w:pPr>
              <w:spacing w:before="40" w:after="40"/>
              <w:rPr>
                <w:rFonts w:ascii="Segoe UI Semibold" w:hAnsi="Segoe UI Semibold"/>
                <w:b w:val="0"/>
                <w:bCs/>
                <w:sz w:val="18"/>
              </w:rPr>
            </w:pPr>
            <w:r w:rsidRPr="00065C9B">
              <w:rPr>
                <w:rFonts w:ascii="Segoe UI Semibold" w:hAnsi="Segoe UI Semibold"/>
                <w:b w:val="0"/>
                <w:bCs/>
                <w:sz w:val="18"/>
              </w:rPr>
              <w:t>Detail</w:t>
            </w:r>
          </w:p>
        </w:tc>
      </w:tr>
      <w:tr w:rsidR="00065C9B" w:rsidRPr="00D463C2" w14:paraId="76A14490" w14:textId="77777777">
        <w:tc>
          <w:tcPr>
            <w:tcW w:w="1078" w:type="dxa"/>
          </w:tcPr>
          <w:p w14:paraId="007C5DF8" w14:textId="77777777" w:rsidR="00065C9B" w:rsidRPr="00D463C2" w:rsidRDefault="00065C9B">
            <w:pPr>
              <w:rPr>
                <w:sz w:val="17"/>
                <w:szCs w:val="17"/>
                <w:lang w:eastAsia="en-AU"/>
              </w:rPr>
            </w:pPr>
            <w:r w:rsidRPr="00D463C2">
              <w:rPr>
                <w:sz w:val="17"/>
                <w:szCs w:val="17"/>
                <w:lang w:eastAsia="en-AU"/>
              </w:rPr>
              <w:t>s203BB</w:t>
            </w:r>
          </w:p>
        </w:tc>
        <w:tc>
          <w:tcPr>
            <w:tcW w:w="2268" w:type="dxa"/>
          </w:tcPr>
          <w:p w14:paraId="3E2DA838" w14:textId="77777777" w:rsidR="00065C9B" w:rsidRPr="00D463C2" w:rsidRDefault="00065C9B">
            <w:pPr>
              <w:rPr>
                <w:sz w:val="17"/>
                <w:szCs w:val="17"/>
                <w:lang w:eastAsia="en-AU"/>
              </w:rPr>
            </w:pPr>
            <w:r w:rsidRPr="00D463C2">
              <w:rPr>
                <w:sz w:val="17"/>
                <w:szCs w:val="17"/>
                <w:lang w:eastAsia="en-AU"/>
              </w:rPr>
              <w:t>Facilitation and assistance</w:t>
            </w:r>
          </w:p>
        </w:tc>
        <w:tc>
          <w:tcPr>
            <w:tcW w:w="5754" w:type="dxa"/>
          </w:tcPr>
          <w:p w14:paraId="789B3DDD" w14:textId="77777777" w:rsidR="00065C9B" w:rsidRPr="00D463C2" w:rsidRDefault="00065C9B">
            <w:pPr>
              <w:rPr>
                <w:sz w:val="17"/>
                <w:szCs w:val="17"/>
                <w:lang w:eastAsia="en-AU"/>
              </w:rPr>
            </w:pPr>
            <w:r w:rsidRPr="00D463C2">
              <w:rPr>
                <w:sz w:val="17"/>
                <w:szCs w:val="17"/>
                <w:lang w:eastAsia="en-AU"/>
              </w:rPr>
              <w:t xml:space="preserve">NTRB-SPs </w:t>
            </w:r>
            <w:proofErr w:type="gramStart"/>
            <w:r w:rsidRPr="00D463C2">
              <w:rPr>
                <w:sz w:val="17"/>
                <w:szCs w:val="17"/>
                <w:lang w:eastAsia="en-AU"/>
              </w:rPr>
              <w:t>provide assistance to</w:t>
            </w:r>
            <w:proofErr w:type="gramEnd"/>
            <w:r w:rsidRPr="00D463C2">
              <w:rPr>
                <w:sz w:val="17"/>
                <w:szCs w:val="17"/>
                <w:lang w:eastAsia="en-AU"/>
              </w:rPr>
              <w:t xml:space="preserve"> native title interest holders in relation to native title applications, Future Acts, agreements, rights of access and other matters.</w:t>
            </w:r>
          </w:p>
        </w:tc>
      </w:tr>
      <w:tr w:rsidR="00065C9B" w:rsidRPr="00D463C2" w14:paraId="2FA89140" w14:textId="77777777">
        <w:tc>
          <w:tcPr>
            <w:tcW w:w="1078" w:type="dxa"/>
          </w:tcPr>
          <w:p w14:paraId="23D03D21" w14:textId="77777777" w:rsidR="00065C9B" w:rsidRPr="00D463C2" w:rsidRDefault="00065C9B">
            <w:pPr>
              <w:rPr>
                <w:sz w:val="17"/>
                <w:szCs w:val="17"/>
                <w:lang w:eastAsia="en-AU"/>
              </w:rPr>
            </w:pPr>
            <w:r w:rsidRPr="00D463C2">
              <w:rPr>
                <w:sz w:val="17"/>
                <w:szCs w:val="17"/>
                <w:lang w:eastAsia="en-AU"/>
              </w:rPr>
              <w:t>s203BF</w:t>
            </w:r>
          </w:p>
        </w:tc>
        <w:tc>
          <w:tcPr>
            <w:tcW w:w="2268" w:type="dxa"/>
          </w:tcPr>
          <w:p w14:paraId="06C5D55C" w14:textId="77777777" w:rsidR="00065C9B" w:rsidRPr="00D463C2" w:rsidRDefault="00065C9B">
            <w:pPr>
              <w:rPr>
                <w:sz w:val="17"/>
                <w:szCs w:val="17"/>
                <w:lang w:eastAsia="en-AU"/>
              </w:rPr>
            </w:pPr>
            <w:r w:rsidRPr="00D463C2">
              <w:rPr>
                <w:sz w:val="17"/>
                <w:szCs w:val="17"/>
                <w:lang w:eastAsia="en-AU"/>
              </w:rPr>
              <w:t>Certification</w:t>
            </w:r>
          </w:p>
        </w:tc>
        <w:tc>
          <w:tcPr>
            <w:tcW w:w="5754" w:type="dxa"/>
          </w:tcPr>
          <w:p w14:paraId="6E96F100" w14:textId="77777777" w:rsidR="00065C9B" w:rsidRPr="00D463C2" w:rsidRDefault="00065C9B">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065C9B" w:rsidRPr="00D463C2" w14:paraId="63794047" w14:textId="77777777">
        <w:tc>
          <w:tcPr>
            <w:tcW w:w="1078" w:type="dxa"/>
          </w:tcPr>
          <w:p w14:paraId="70D90EA7" w14:textId="77777777" w:rsidR="00065C9B" w:rsidRPr="00D463C2" w:rsidRDefault="00065C9B">
            <w:pPr>
              <w:rPr>
                <w:sz w:val="17"/>
                <w:szCs w:val="17"/>
                <w:lang w:eastAsia="en-AU"/>
              </w:rPr>
            </w:pPr>
            <w:r w:rsidRPr="00D463C2">
              <w:rPr>
                <w:sz w:val="17"/>
                <w:szCs w:val="17"/>
                <w:lang w:eastAsia="en-AU"/>
              </w:rPr>
              <w:t>s203BF</w:t>
            </w:r>
          </w:p>
        </w:tc>
        <w:tc>
          <w:tcPr>
            <w:tcW w:w="2268" w:type="dxa"/>
          </w:tcPr>
          <w:p w14:paraId="521404AB" w14:textId="77777777" w:rsidR="00065C9B" w:rsidRPr="00D463C2" w:rsidRDefault="00065C9B">
            <w:pPr>
              <w:rPr>
                <w:sz w:val="17"/>
                <w:szCs w:val="17"/>
                <w:lang w:eastAsia="en-AU"/>
              </w:rPr>
            </w:pPr>
            <w:r w:rsidRPr="00D463C2">
              <w:rPr>
                <w:sz w:val="17"/>
                <w:szCs w:val="17"/>
                <w:lang w:eastAsia="en-AU"/>
              </w:rPr>
              <w:t>Dispute resolution</w:t>
            </w:r>
          </w:p>
        </w:tc>
        <w:tc>
          <w:tcPr>
            <w:tcW w:w="5754" w:type="dxa"/>
          </w:tcPr>
          <w:p w14:paraId="6503F274" w14:textId="77777777" w:rsidR="00065C9B" w:rsidRPr="00D463C2" w:rsidRDefault="00065C9B">
            <w:pPr>
              <w:rPr>
                <w:sz w:val="17"/>
                <w:szCs w:val="17"/>
                <w:lang w:eastAsia="en-AU"/>
              </w:rPr>
            </w:pPr>
            <w:r w:rsidRPr="00D463C2">
              <w:rPr>
                <w:sz w:val="17"/>
                <w:szCs w:val="17"/>
                <w:lang w:eastAsia="en-AU"/>
              </w:rPr>
              <w:t xml:space="preserve">NTRB-SPs promote agreement and mediate disputes between native title groups. </w:t>
            </w:r>
          </w:p>
        </w:tc>
      </w:tr>
      <w:tr w:rsidR="00065C9B" w:rsidRPr="00D463C2" w14:paraId="6FEB9821" w14:textId="77777777">
        <w:tc>
          <w:tcPr>
            <w:tcW w:w="1078" w:type="dxa"/>
          </w:tcPr>
          <w:p w14:paraId="3DA3D276" w14:textId="77777777" w:rsidR="00065C9B" w:rsidRPr="00D463C2" w:rsidRDefault="00065C9B">
            <w:pPr>
              <w:rPr>
                <w:sz w:val="17"/>
                <w:szCs w:val="17"/>
                <w:lang w:eastAsia="en-AU"/>
              </w:rPr>
            </w:pPr>
            <w:r w:rsidRPr="00D463C2">
              <w:rPr>
                <w:sz w:val="17"/>
                <w:szCs w:val="17"/>
                <w:lang w:eastAsia="en-AU"/>
              </w:rPr>
              <w:t>s203BG</w:t>
            </w:r>
          </w:p>
        </w:tc>
        <w:tc>
          <w:tcPr>
            <w:tcW w:w="2268" w:type="dxa"/>
          </w:tcPr>
          <w:p w14:paraId="50CDDD92" w14:textId="77777777" w:rsidR="00065C9B" w:rsidRPr="00D463C2" w:rsidRDefault="00065C9B">
            <w:pPr>
              <w:rPr>
                <w:sz w:val="17"/>
                <w:szCs w:val="17"/>
                <w:lang w:eastAsia="en-AU"/>
              </w:rPr>
            </w:pPr>
            <w:r w:rsidRPr="00D463C2">
              <w:rPr>
                <w:sz w:val="17"/>
                <w:szCs w:val="17"/>
                <w:lang w:eastAsia="en-AU"/>
              </w:rPr>
              <w:t>Notification</w:t>
            </w:r>
          </w:p>
        </w:tc>
        <w:tc>
          <w:tcPr>
            <w:tcW w:w="5754" w:type="dxa"/>
          </w:tcPr>
          <w:p w14:paraId="04BA08AD" w14:textId="77777777" w:rsidR="00065C9B" w:rsidRPr="00D463C2" w:rsidRDefault="00065C9B">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065C9B" w:rsidRPr="00D463C2" w14:paraId="242FEC36" w14:textId="77777777">
        <w:tc>
          <w:tcPr>
            <w:tcW w:w="1078" w:type="dxa"/>
          </w:tcPr>
          <w:p w14:paraId="3C382E89" w14:textId="77777777" w:rsidR="00065C9B" w:rsidRPr="00D463C2" w:rsidRDefault="00065C9B">
            <w:pPr>
              <w:rPr>
                <w:sz w:val="17"/>
                <w:szCs w:val="17"/>
                <w:lang w:eastAsia="en-AU"/>
              </w:rPr>
            </w:pPr>
            <w:r w:rsidRPr="00D463C2">
              <w:rPr>
                <w:sz w:val="17"/>
                <w:szCs w:val="17"/>
                <w:lang w:eastAsia="en-AU"/>
              </w:rPr>
              <w:t>s203BH</w:t>
            </w:r>
          </w:p>
        </w:tc>
        <w:tc>
          <w:tcPr>
            <w:tcW w:w="2268" w:type="dxa"/>
          </w:tcPr>
          <w:p w14:paraId="525E240C" w14:textId="77777777" w:rsidR="00065C9B" w:rsidRPr="00D463C2" w:rsidRDefault="00065C9B">
            <w:pPr>
              <w:rPr>
                <w:sz w:val="17"/>
                <w:szCs w:val="17"/>
                <w:lang w:eastAsia="en-AU"/>
              </w:rPr>
            </w:pPr>
            <w:r w:rsidRPr="00D463C2">
              <w:rPr>
                <w:sz w:val="17"/>
                <w:szCs w:val="17"/>
                <w:lang w:eastAsia="en-AU"/>
              </w:rPr>
              <w:t>Agreement making</w:t>
            </w:r>
          </w:p>
        </w:tc>
        <w:tc>
          <w:tcPr>
            <w:tcW w:w="5754" w:type="dxa"/>
          </w:tcPr>
          <w:p w14:paraId="0099B7E1" w14:textId="77777777" w:rsidR="00065C9B" w:rsidRPr="00D463C2" w:rsidRDefault="00065C9B">
            <w:pPr>
              <w:rPr>
                <w:sz w:val="17"/>
                <w:szCs w:val="17"/>
                <w:lang w:eastAsia="en-AU"/>
              </w:rPr>
            </w:pPr>
            <w:r w:rsidRPr="00D463C2">
              <w:rPr>
                <w:sz w:val="17"/>
                <w:szCs w:val="17"/>
                <w:lang w:eastAsia="en-AU"/>
              </w:rPr>
              <w:t>NTRB-SPs can be a party to ILUAs or other agreements.</w:t>
            </w:r>
          </w:p>
        </w:tc>
      </w:tr>
      <w:tr w:rsidR="00065C9B" w:rsidRPr="00D463C2" w14:paraId="2CEC9E46" w14:textId="77777777">
        <w:tc>
          <w:tcPr>
            <w:tcW w:w="1078" w:type="dxa"/>
          </w:tcPr>
          <w:p w14:paraId="5D85934E" w14:textId="77777777" w:rsidR="00065C9B" w:rsidRPr="00D463C2" w:rsidRDefault="00065C9B">
            <w:pPr>
              <w:rPr>
                <w:sz w:val="17"/>
                <w:szCs w:val="17"/>
                <w:lang w:eastAsia="en-AU"/>
              </w:rPr>
            </w:pPr>
            <w:r w:rsidRPr="00D463C2">
              <w:rPr>
                <w:sz w:val="17"/>
                <w:szCs w:val="17"/>
                <w:lang w:eastAsia="en-AU"/>
              </w:rPr>
              <w:t>s203BI</w:t>
            </w:r>
          </w:p>
        </w:tc>
        <w:tc>
          <w:tcPr>
            <w:tcW w:w="2268" w:type="dxa"/>
          </w:tcPr>
          <w:p w14:paraId="68710BCF" w14:textId="77777777" w:rsidR="00065C9B" w:rsidRPr="00D463C2" w:rsidRDefault="00065C9B">
            <w:pPr>
              <w:rPr>
                <w:sz w:val="17"/>
                <w:szCs w:val="17"/>
                <w:lang w:eastAsia="en-AU"/>
              </w:rPr>
            </w:pPr>
            <w:r w:rsidRPr="00D463C2">
              <w:rPr>
                <w:sz w:val="17"/>
                <w:szCs w:val="17"/>
                <w:lang w:eastAsia="en-AU"/>
              </w:rPr>
              <w:t>Internal review</w:t>
            </w:r>
          </w:p>
        </w:tc>
        <w:tc>
          <w:tcPr>
            <w:tcW w:w="5754" w:type="dxa"/>
            <w:vAlign w:val="top"/>
          </w:tcPr>
          <w:p w14:paraId="53DEFF15" w14:textId="77777777" w:rsidR="00065C9B" w:rsidRPr="00D463C2" w:rsidRDefault="00065C9B">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065C9B" w:rsidRPr="00D463C2" w14:paraId="5AB41E00" w14:textId="77777777">
        <w:tc>
          <w:tcPr>
            <w:tcW w:w="1078" w:type="dxa"/>
          </w:tcPr>
          <w:p w14:paraId="0C80AE83" w14:textId="77777777" w:rsidR="00065C9B" w:rsidRPr="00D463C2" w:rsidRDefault="00065C9B">
            <w:pPr>
              <w:rPr>
                <w:sz w:val="17"/>
                <w:szCs w:val="17"/>
                <w:lang w:eastAsia="en-AU"/>
              </w:rPr>
            </w:pPr>
            <w:r w:rsidRPr="00D463C2">
              <w:rPr>
                <w:sz w:val="17"/>
                <w:szCs w:val="17"/>
                <w:lang w:eastAsia="en-AU"/>
              </w:rPr>
              <w:t>s203BJ</w:t>
            </w:r>
          </w:p>
        </w:tc>
        <w:tc>
          <w:tcPr>
            <w:tcW w:w="2268" w:type="dxa"/>
          </w:tcPr>
          <w:p w14:paraId="3FB38B37" w14:textId="77777777" w:rsidR="00065C9B" w:rsidRPr="00D463C2" w:rsidRDefault="00065C9B">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sz w:val="17"/>
                <w:szCs w:val="17"/>
                <w:lang w:eastAsia="en-AU"/>
              </w:rPr>
              <w:t>or by any other law</w:t>
            </w:r>
          </w:p>
        </w:tc>
        <w:tc>
          <w:tcPr>
            <w:tcW w:w="5754" w:type="dxa"/>
          </w:tcPr>
          <w:p w14:paraId="65F09C96" w14:textId="77777777" w:rsidR="00065C9B" w:rsidRPr="00D463C2" w:rsidRDefault="00065C9B">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17F70026" w14:textId="38E865B1" w:rsidR="00675A24" w:rsidRDefault="00675A24">
      <w:pPr>
        <w:spacing w:after="165"/>
      </w:pPr>
      <w:r>
        <w:br w:type="page"/>
      </w:r>
    </w:p>
    <w:p w14:paraId="6A1DF7F1" w14:textId="25679311" w:rsidR="006976DC" w:rsidRDefault="00675A24">
      <w:pPr>
        <w:spacing w:after="165"/>
      </w:pPr>
      <w:r>
        <w:rPr>
          <w:noProof/>
        </w:rPr>
        <w:lastRenderedPageBreak/>
        <w:drawing>
          <wp:anchor distT="0" distB="0" distL="114300" distR="114300" simplePos="0" relativeHeight="251658250" behindDoc="0" locked="0" layoutInCell="1" allowOverlap="1" wp14:anchorId="7CB33E01" wp14:editId="15C34481">
            <wp:simplePos x="0" y="0"/>
            <wp:positionH relativeFrom="column">
              <wp:posOffset>-985520</wp:posOffset>
            </wp:positionH>
            <wp:positionV relativeFrom="paragraph">
              <wp:posOffset>1270</wp:posOffset>
            </wp:positionV>
            <wp:extent cx="7563332" cy="9787442"/>
            <wp:effectExtent l="0" t="0" r="0" b="4445"/>
            <wp:wrapNone/>
            <wp:docPr id="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6976DC" w:rsidSect="004D22D8">
      <w:headerReference w:type="default" r:id="rId35"/>
      <w:footerReference w:type="default" r:id="rId36"/>
      <w:headerReference w:type="first" r:id="rId37"/>
      <w:footerReference w:type="first" r:id="rId38"/>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F6B71" w14:textId="77777777" w:rsidR="00D87CE6" w:rsidRDefault="00D87CE6" w:rsidP="00302076">
      <w:pPr>
        <w:spacing w:after="0"/>
      </w:pPr>
      <w:r>
        <w:separator/>
      </w:r>
    </w:p>
  </w:endnote>
  <w:endnote w:type="continuationSeparator" w:id="0">
    <w:p w14:paraId="44F15BBF" w14:textId="77777777" w:rsidR="00D87CE6" w:rsidRDefault="00D87CE6" w:rsidP="00302076">
      <w:pPr>
        <w:spacing w:after="0"/>
      </w:pPr>
      <w:r>
        <w:continuationSeparator/>
      </w:r>
    </w:p>
  </w:endnote>
  <w:endnote w:type="continuationNotice" w:id="1">
    <w:p w14:paraId="5A0AD0E0" w14:textId="77777777" w:rsidR="00D87CE6" w:rsidRDefault="00D87C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ExtB">
    <w:charset w:val="86"/>
    <w:family w:val="modern"/>
    <w:pitch w:val="fixed"/>
    <w:sig w:usb0="00000003" w:usb1="0A0E0000" w:usb2="00000010" w:usb3="00000000" w:csb0="00040001"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A183F" w14:textId="5950D1EB" w:rsidR="005D2AB3" w:rsidRDefault="005D2AB3">
    <w:pPr>
      <w:pStyle w:val="Footer"/>
    </w:pPr>
    <w:r>
      <w:rPr>
        <w:noProof/>
      </w:rPr>
      <mc:AlternateContent>
        <mc:Choice Requires="wps">
          <w:drawing>
            <wp:anchor distT="0" distB="0" distL="0" distR="0" simplePos="0" relativeHeight="251665411" behindDoc="0" locked="0" layoutInCell="1" allowOverlap="1" wp14:anchorId="0C9210DF" wp14:editId="3EE823AB">
              <wp:simplePos x="635" y="635"/>
              <wp:positionH relativeFrom="page">
                <wp:align>center</wp:align>
              </wp:positionH>
              <wp:positionV relativeFrom="page">
                <wp:align>bottom</wp:align>
              </wp:positionV>
              <wp:extent cx="686435" cy="379730"/>
              <wp:effectExtent l="0" t="0" r="18415" b="0"/>
              <wp:wrapNone/>
              <wp:docPr id="157076842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75D6524" w14:textId="04FE0DBE"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9210DF" id="_x0000_t202" coordsize="21600,21600" o:spt="202" path="m,l,21600r21600,l21600,xe">
              <v:stroke joinstyle="miter"/>
              <v:path gradientshapeok="t" o:connecttype="rect"/>
            </v:shapetype>
            <v:shape id="Text Box 7" o:spid="_x0000_s1034" type="#_x0000_t202" alt="OFFICIAL" style="position:absolute;margin-left:0;margin-top:0;width:54.05pt;height:29.9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675D6524" w14:textId="04FE0DBE"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3701" w14:textId="2EECAA88" w:rsidR="00097ECF" w:rsidRPr="00FD4AB1" w:rsidRDefault="005D2AB3">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6435" behindDoc="0" locked="0" layoutInCell="1" allowOverlap="1" wp14:anchorId="36A0E7A3" wp14:editId="76CEFA4A">
              <wp:simplePos x="635" y="635"/>
              <wp:positionH relativeFrom="page">
                <wp:align>center</wp:align>
              </wp:positionH>
              <wp:positionV relativeFrom="page">
                <wp:align>bottom</wp:align>
              </wp:positionV>
              <wp:extent cx="686435" cy="379730"/>
              <wp:effectExtent l="0" t="0" r="18415" b="0"/>
              <wp:wrapNone/>
              <wp:docPr id="41250641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ACDC4DB" w14:textId="7305FEF1"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A0E7A3" id="_x0000_t202" coordsize="21600,21600" o:spt="202" path="m,l,21600r21600,l21600,xe">
              <v:stroke joinstyle="miter"/>
              <v:path gradientshapeok="t" o:connecttype="rect"/>
            </v:shapetype>
            <v:shape id="Text Box 8" o:spid="_x0000_s1035" type="#_x0000_t202" alt="OFFICIAL" style="position:absolute;margin-left:0;margin-top:0;width:54.05pt;height:29.9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6ACDC4DB" w14:textId="7305FEF1"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r w:rsidR="00097ECF" w:rsidRPr="00335D3B">
      <w:rPr>
        <w:color w:val="595959" w:themeColor="text1" w:themeTint="A6"/>
        <w:szCs w:val="15"/>
        <w:lang w:eastAsia="en-AU"/>
      </w:rPr>
      <w:t xml:space="preserve">Nous Group | </w:t>
    </w:r>
    <w:r w:rsidR="003467CD" w:rsidRPr="00335D3B">
      <w:rPr>
        <w:color w:val="595959" w:themeColor="text1" w:themeTint="A6"/>
        <w:szCs w:val="15"/>
        <w:lang w:eastAsia="en-AU"/>
      </w:rPr>
      <w:t>Review of South Australian Native Title Services, 2019-22</w:t>
    </w:r>
    <w:r w:rsidR="00097ECF" w:rsidRPr="00335D3B">
      <w:rPr>
        <w:color w:val="595959" w:themeColor="text1" w:themeTint="A6"/>
        <w:szCs w:val="15"/>
        <w:lang w:eastAsia="en-AU"/>
      </w:rPr>
      <w:t xml:space="preserve"> | </w:t>
    </w:r>
    <w:r w:rsidR="00B73F40" w:rsidRPr="00335D3B">
      <w:rPr>
        <w:color w:val="595959" w:themeColor="text1" w:themeTint="A6"/>
        <w:szCs w:val="15"/>
        <w:lang w:eastAsia="en-AU"/>
      </w:rPr>
      <w:t>1 June 2024</w:t>
    </w:r>
    <w:r w:rsidR="00097ECF" w:rsidRPr="00335D3B">
      <w:rPr>
        <w:rFonts w:ascii="Segoe UI Semibold" w:hAnsi="Segoe UI Semibold" w:cs="Segoe UI"/>
        <w:color w:val="747474"/>
      </w:rPr>
      <w:ptab w:relativeTo="margin" w:alignment="right" w:leader="none"/>
    </w:r>
    <w:r w:rsidR="00097ECF" w:rsidRPr="00335D3B">
      <w:rPr>
        <w:rFonts w:cs="Segoe UI"/>
        <w:color w:val="747474"/>
      </w:rPr>
      <w:t xml:space="preserve">| </w:t>
    </w:r>
    <w:r w:rsidR="00097ECF" w:rsidRPr="00335D3B">
      <w:rPr>
        <w:rFonts w:cs="Segoe UI"/>
        <w:b/>
        <w:color w:val="747474"/>
        <w:sz w:val="16"/>
        <w:szCs w:val="16"/>
      </w:rPr>
      <w:fldChar w:fldCharType="begin"/>
    </w:r>
    <w:r w:rsidR="00097ECF" w:rsidRPr="00335D3B">
      <w:rPr>
        <w:rFonts w:cs="Segoe UI"/>
        <w:color w:val="747474"/>
        <w:sz w:val="16"/>
        <w:szCs w:val="16"/>
      </w:rPr>
      <w:instrText xml:space="preserve"> PAGE  \* roman  \* MERGEFORMAT </w:instrText>
    </w:r>
    <w:r w:rsidR="00097ECF" w:rsidRPr="00335D3B">
      <w:rPr>
        <w:rFonts w:cs="Segoe UI"/>
        <w:b/>
        <w:color w:val="747474"/>
        <w:sz w:val="16"/>
        <w:szCs w:val="16"/>
      </w:rPr>
      <w:fldChar w:fldCharType="separate"/>
    </w:r>
    <w:r w:rsidR="00097ECF" w:rsidRPr="00335D3B">
      <w:rPr>
        <w:rFonts w:cs="Segoe UI"/>
        <w:b/>
        <w:noProof/>
        <w:color w:val="747474"/>
        <w:sz w:val="16"/>
        <w:szCs w:val="16"/>
      </w:rPr>
      <w:t>i</w:t>
    </w:r>
    <w:r w:rsidR="00097ECF" w:rsidRPr="00335D3B">
      <w:rPr>
        <w:rFonts w:cs="Segoe UI"/>
        <w:b/>
        <w:color w:val="747474"/>
        <w:sz w:val="16"/>
        <w:szCs w:val="16"/>
      </w:rPr>
      <w:fldChar w:fldCharType="end"/>
    </w:r>
    <w:r w:rsidR="00097ECF" w:rsidRPr="00335D3B">
      <w:rPr>
        <w:rFonts w:cs="Segoe UI"/>
        <w:color w:val="747474"/>
        <w:sz w:val="16"/>
        <w:szCs w:val="16"/>
      </w:rPr>
      <w:t xml:space="preserve"> </w:t>
    </w:r>
    <w:r w:rsidR="00097ECF" w:rsidRPr="00335D3B">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5C4AC" w14:textId="5738FE62" w:rsidR="005D2AB3" w:rsidRDefault="005D2AB3">
    <w:pPr>
      <w:pStyle w:val="Footer"/>
    </w:pPr>
    <w:r>
      <w:rPr>
        <w:noProof/>
      </w:rPr>
      <mc:AlternateContent>
        <mc:Choice Requires="wps">
          <w:drawing>
            <wp:anchor distT="0" distB="0" distL="0" distR="0" simplePos="0" relativeHeight="251664387" behindDoc="0" locked="0" layoutInCell="1" allowOverlap="1" wp14:anchorId="4083CB18" wp14:editId="03396001">
              <wp:simplePos x="991056" y="10195286"/>
              <wp:positionH relativeFrom="page">
                <wp:align>center</wp:align>
              </wp:positionH>
              <wp:positionV relativeFrom="page">
                <wp:align>bottom</wp:align>
              </wp:positionV>
              <wp:extent cx="686435" cy="379730"/>
              <wp:effectExtent l="0" t="0" r="18415" b="0"/>
              <wp:wrapNone/>
              <wp:docPr id="34412131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9A9650D" w14:textId="1296558E"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3CB18" id="_x0000_t202" coordsize="21600,21600" o:spt="202" path="m,l,21600r21600,l21600,xe">
              <v:stroke joinstyle="miter"/>
              <v:path gradientshapeok="t" o:connecttype="rect"/>
            </v:shapetype>
            <v:shape id="Text Box 6" o:spid="_x0000_s1037" type="#_x0000_t202" alt="OFFICIAL" style="position:absolute;margin-left:0;margin-top:0;width:54.05pt;height:29.9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19A9650D" w14:textId="1296558E"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E7F4" w14:textId="393D5477" w:rsidR="00097ECF" w:rsidRPr="00335D3B" w:rsidRDefault="005D2AB3" w:rsidP="00AF3D2C">
    <w:pPr>
      <w:pStyle w:val="NousFooter"/>
      <w:rPr>
        <w:color w:val="595959" w:themeColor="text1" w:themeTint="A6"/>
      </w:rPr>
    </w:pPr>
    <w:r>
      <w:rPr>
        <w:noProof/>
      </w:rPr>
      <mc:AlternateContent>
        <mc:Choice Requires="wps">
          <w:drawing>
            <wp:anchor distT="0" distB="0" distL="0" distR="0" simplePos="0" relativeHeight="251668483" behindDoc="0" locked="0" layoutInCell="1" allowOverlap="1" wp14:anchorId="00DE21B1" wp14:editId="2F5EA370">
              <wp:simplePos x="635" y="635"/>
              <wp:positionH relativeFrom="page">
                <wp:align>center</wp:align>
              </wp:positionH>
              <wp:positionV relativeFrom="page">
                <wp:align>bottom</wp:align>
              </wp:positionV>
              <wp:extent cx="686435" cy="379730"/>
              <wp:effectExtent l="0" t="0" r="18415" b="0"/>
              <wp:wrapNone/>
              <wp:docPr id="197195655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517A75F" w14:textId="577CDD00"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DE21B1" id="_x0000_t202" coordsize="21600,21600" o:spt="202" path="m,l,21600r21600,l21600,xe">
              <v:stroke joinstyle="miter"/>
              <v:path gradientshapeok="t" o:connecttype="rect"/>
            </v:shapetype>
            <v:shape id="Text Box 10" o:spid="_x0000_s1039" type="#_x0000_t202" alt="OFFICIAL" style="position:absolute;margin-left:0;margin-top:0;width:54.05pt;height:29.9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6517A75F" w14:textId="577CDD00"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r w:rsidR="00097ECF" w:rsidRPr="00335D3B">
      <w:rPr>
        <w:color w:val="595959" w:themeColor="text1" w:themeTint="A6"/>
      </w:rPr>
      <w:t xml:space="preserve">Review of the South Australian Native Title Service | </w:t>
    </w:r>
    <w:r w:rsidR="00D00A3B" w:rsidRPr="00335D3B">
      <w:rPr>
        <w:color w:val="595959" w:themeColor="text1" w:themeTint="A6"/>
      </w:rPr>
      <w:t>June 2024</w:t>
    </w:r>
    <w:r w:rsidR="00097ECF" w:rsidRPr="00335D3B">
      <w:rPr>
        <w:color w:val="595959" w:themeColor="text1" w:themeTint="A6"/>
      </w:rPr>
      <w:ptab w:relativeTo="margin" w:alignment="right" w:leader="none"/>
    </w:r>
    <w:r w:rsidR="00097ECF" w:rsidRPr="00335D3B">
      <w:rPr>
        <w:color w:val="595959" w:themeColor="text1" w:themeTint="A6"/>
      </w:rPr>
      <w:t xml:space="preserve">| </w:t>
    </w:r>
    <w:r w:rsidR="00097ECF" w:rsidRPr="00335D3B">
      <w:rPr>
        <w:color w:val="595959" w:themeColor="text1" w:themeTint="A6"/>
      </w:rPr>
      <w:fldChar w:fldCharType="begin"/>
    </w:r>
    <w:r w:rsidR="00097ECF" w:rsidRPr="00335D3B">
      <w:rPr>
        <w:color w:val="595959" w:themeColor="text1" w:themeTint="A6"/>
      </w:rPr>
      <w:instrText xml:space="preserve"> PAGE  \* Arabic  \* MERGEFORMAT </w:instrText>
    </w:r>
    <w:r w:rsidR="00097ECF" w:rsidRPr="00335D3B">
      <w:rPr>
        <w:color w:val="595959" w:themeColor="text1" w:themeTint="A6"/>
      </w:rPr>
      <w:fldChar w:fldCharType="separate"/>
    </w:r>
    <w:r w:rsidR="00E35166" w:rsidRPr="00335D3B">
      <w:rPr>
        <w:noProof/>
        <w:color w:val="595959" w:themeColor="text1" w:themeTint="A6"/>
      </w:rPr>
      <w:t>51</w:t>
    </w:r>
    <w:r w:rsidR="00097ECF" w:rsidRPr="00335D3B">
      <w:rPr>
        <w:color w:val="595959" w:themeColor="text1" w:themeTint="A6"/>
      </w:rPr>
      <w:fldChar w:fldCharType="end"/>
    </w:r>
    <w:r w:rsidR="00097ECF" w:rsidRPr="00335D3B">
      <w:rPr>
        <w:color w:val="595959" w:themeColor="text1" w:themeTint="A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7AB" w14:textId="227FCC0D" w:rsidR="00097ECF" w:rsidRDefault="005D2AB3">
    <w:pPr>
      <w:pStyle w:val="Footer"/>
    </w:pPr>
    <w:r>
      <w:rPr>
        <w:noProof/>
        <w:lang w:eastAsia="en-AU"/>
      </w:rPr>
      <mc:AlternateContent>
        <mc:Choice Requires="wps">
          <w:drawing>
            <wp:anchor distT="0" distB="0" distL="0" distR="0" simplePos="0" relativeHeight="251667459" behindDoc="0" locked="0" layoutInCell="1" allowOverlap="1" wp14:anchorId="1BC3E4F8" wp14:editId="64E9FDCE">
              <wp:simplePos x="990600" y="10099675"/>
              <wp:positionH relativeFrom="page">
                <wp:align>center</wp:align>
              </wp:positionH>
              <wp:positionV relativeFrom="page">
                <wp:align>bottom</wp:align>
              </wp:positionV>
              <wp:extent cx="686435" cy="379730"/>
              <wp:effectExtent l="0" t="0" r="18415" b="0"/>
              <wp:wrapNone/>
              <wp:docPr id="100600037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F123CAE" w14:textId="39AEBA8D"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C3E4F8" id="_x0000_t202" coordsize="21600,21600" o:spt="202" path="m,l,21600r21600,l21600,xe">
              <v:stroke joinstyle="miter"/>
              <v:path gradientshapeok="t" o:connecttype="rect"/>
            </v:shapetype>
            <v:shape id="Text Box 9" o:spid="_x0000_s1041" type="#_x0000_t202" alt="OFFICIAL" style="position:absolute;margin-left:0;margin-top:0;width:54.05pt;height:29.9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3F123CAE" w14:textId="39AEBA8D"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r w:rsidR="00097ECF">
      <w:rPr>
        <w:noProof/>
        <w:lang w:eastAsia="en-AU"/>
      </w:rPr>
      <w:drawing>
        <wp:anchor distT="0" distB="0" distL="114300" distR="114300" simplePos="0" relativeHeight="251658242" behindDoc="1" locked="0" layoutInCell="1" allowOverlap="1" wp14:anchorId="4DC0CCF9" wp14:editId="165EBC66">
          <wp:simplePos x="0" y="0"/>
          <wp:positionH relativeFrom="rightMargin">
            <wp:posOffset>-410845</wp:posOffset>
          </wp:positionH>
          <wp:positionV relativeFrom="paragraph">
            <wp:posOffset>-53340</wp:posOffset>
          </wp:positionV>
          <wp:extent cx="857431" cy="234000"/>
          <wp:effectExtent l="0" t="0" r="0" b="0"/>
          <wp:wrapNone/>
          <wp:docPr id="542632060" name="Picture 542632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32060" name="Picture 5426320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855D9" w14:textId="77777777" w:rsidR="00D87CE6" w:rsidRDefault="00D87CE6" w:rsidP="00302076">
      <w:pPr>
        <w:spacing w:after="0"/>
      </w:pPr>
      <w:r>
        <w:separator/>
      </w:r>
    </w:p>
  </w:footnote>
  <w:footnote w:type="continuationSeparator" w:id="0">
    <w:p w14:paraId="1263B324" w14:textId="77777777" w:rsidR="00D87CE6" w:rsidRDefault="00D87CE6" w:rsidP="00302076">
      <w:pPr>
        <w:spacing w:after="0"/>
      </w:pPr>
      <w:r>
        <w:continuationSeparator/>
      </w:r>
    </w:p>
  </w:footnote>
  <w:footnote w:type="continuationNotice" w:id="1">
    <w:p w14:paraId="3A964688" w14:textId="77777777" w:rsidR="00D87CE6" w:rsidRDefault="00D87CE6">
      <w:pPr>
        <w:spacing w:after="0" w:line="240" w:lineRule="auto"/>
      </w:pPr>
    </w:p>
  </w:footnote>
  <w:footnote w:id="2">
    <w:p w14:paraId="4D968E7D" w14:textId="77777777" w:rsidR="00097ECF" w:rsidRDefault="00097ECF" w:rsidP="0058797D">
      <w:pPr>
        <w:pStyle w:val="Footer"/>
      </w:pPr>
      <w:r>
        <w:rPr>
          <w:rStyle w:val="FootnoteReference"/>
        </w:rPr>
        <w:footnoteRef/>
      </w:r>
      <w:r>
        <w:t xml:space="preserve"> Total area recognised under native title may include areas that overlap other states or territories. </w:t>
      </w:r>
    </w:p>
  </w:footnote>
  <w:footnote w:id="3">
    <w:p w14:paraId="1967C913" w14:textId="77777777" w:rsidR="00097ECF" w:rsidRDefault="00097ECF" w:rsidP="00310CDA">
      <w:pPr>
        <w:pStyle w:val="Footer"/>
      </w:pPr>
      <w:r>
        <w:rPr>
          <w:rStyle w:val="FootnoteReference"/>
        </w:rPr>
        <w:footnoteRef/>
      </w:r>
      <w:r>
        <w:t xml:space="preserve"> </w:t>
      </w:r>
      <w:r w:rsidRPr="007C167C">
        <w:t>National Native Title Tribunal</w:t>
      </w:r>
      <w:r w:rsidRPr="000E7A1B">
        <w:t xml:space="preserve"> Register of Native Title Applications, Registration Decisions and Determinations.</w:t>
      </w:r>
    </w:p>
  </w:footnote>
  <w:footnote w:id="4">
    <w:p w14:paraId="2BAF8697" w14:textId="7375EC3E" w:rsidR="00097ECF" w:rsidRDefault="00097ECF" w:rsidP="00BA2829">
      <w:pPr>
        <w:pStyle w:val="Footer"/>
      </w:pPr>
      <w:r>
        <w:rPr>
          <w:rStyle w:val="FootnoteReference"/>
        </w:rPr>
        <w:footnoteRef/>
      </w:r>
      <w:r>
        <w:t xml:space="preserve"> This</w:t>
      </w:r>
      <w:r w:rsidRPr="00E94A88">
        <w:t xml:space="preserve"> determination</w:t>
      </w:r>
      <w:r>
        <w:t>, the Oodnadatta Common Overlap Proceeding,</w:t>
      </w:r>
      <w:r w:rsidRPr="00E94A88">
        <w:t xml:space="preserve"> was later appealed</w:t>
      </w:r>
      <w:r>
        <w:t xml:space="preserve"> and overturned. It has been considered as a successful determination during the Review period as the appeal had not yet been heard</w:t>
      </w:r>
      <w:r w:rsidRPr="00E94A88">
        <w:t>.</w:t>
      </w:r>
    </w:p>
  </w:footnote>
  <w:footnote w:id="5">
    <w:p w14:paraId="51E98199" w14:textId="2A97B6C2" w:rsidR="00097ECF" w:rsidRDefault="00097ECF" w:rsidP="00BA2829">
      <w:pPr>
        <w:pStyle w:val="Footer"/>
      </w:pPr>
      <w:r>
        <w:rPr>
          <w:rStyle w:val="FootnoteReference"/>
        </w:rPr>
        <w:footnoteRef/>
      </w:r>
      <w:r>
        <w:t xml:space="preserve"> The Oodnadatta determination was later appealed by the </w:t>
      </w:r>
      <w:r w:rsidR="006B554F">
        <w:t>S</w:t>
      </w:r>
      <w:r>
        <w:t xml:space="preserve">tate of </w:t>
      </w:r>
      <w:r w:rsidRPr="00187CA2">
        <w:t>South Australia</w:t>
      </w:r>
      <w:r>
        <w:t xml:space="preserve"> and Arabana applicants. The appeal resulted in the determination of native title in the area to be overturned.</w:t>
      </w:r>
    </w:p>
  </w:footnote>
  <w:footnote w:id="6">
    <w:p w14:paraId="1058C235" w14:textId="7B419FBD" w:rsidR="000B6E5A" w:rsidRDefault="000B6E5A" w:rsidP="0006414B">
      <w:pPr>
        <w:pStyle w:val="Footer"/>
      </w:pPr>
      <w:r>
        <w:rPr>
          <w:rStyle w:val="FootnoteReference"/>
        </w:rPr>
        <w:footnoteRef/>
      </w:r>
      <w:r>
        <w:t xml:space="preserve"> </w:t>
      </w:r>
      <w:r w:rsidR="00B61C69">
        <w:t>See s</w:t>
      </w:r>
      <w:r w:rsidR="00845117">
        <w:t>ection</w:t>
      </w:r>
      <w:r w:rsidR="00B61C69">
        <w:t xml:space="preserve"> 9B of the </w:t>
      </w:r>
      <w:r w:rsidR="00BC00E5" w:rsidRPr="0006414B">
        <w:rPr>
          <w:i/>
          <w:iCs/>
        </w:rPr>
        <w:t>Mining Act 1971</w:t>
      </w:r>
      <w:r w:rsidR="00BC00E5">
        <w:t xml:space="preserve"> (SA), the </w:t>
      </w:r>
      <w:r w:rsidR="00BC00E5" w:rsidRPr="0006414B">
        <w:rPr>
          <w:i/>
          <w:iCs/>
        </w:rPr>
        <w:t>Land Acquisition Act 1969</w:t>
      </w:r>
      <w:r w:rsidR="00BC00E5">
        <w:t xml:space="preserve"> (SA) and </w:t>
      </w:r>
      <w:r w:rsidR="0035320B">
        <w:t xml:space="preserve">the </w:t>
      </w:r>
      <w:r w:rsidR="0035320B" w:rsidRPr="0006414B">
        <w:rPr>
          <w:i/>
          <w:iCs/>
        </w:rPr>
        <w:t>Opal Mining Act 1995</w:t>
      </w:r>
      <w:r w:rsidR="0035320B">
        <w:t xml:space="preserve"> (SA).</w:t>
      </w:r>
    </w:p>
  </w:footnote>
  <w:footnote w:id="7">
    <w:p w14:paraId="3F292937" w14:textId="248967A6" w:rsidR="0039126B" w:rsidRDefault="0039126B" w:rsidP="0006414B">
      <w:pPr>
        <w:pStyle w:val="Footer"/>
      </w:pPr>
      <w:r>
        <w:rPr>
          <w:rStyle w:val="FootnoteReference"/>
        </w:rPr>
        <w:footnoteRef/>
      </w:r>
      <w:r>
        <w:t xml:space="preserve"> </w:t>
      </w:r>
      <w:r w:rsidRPr="00E94A88">
        <w:t>Note</w:t>
      </w:r>
      <w:r>
        <w:t>:</w:t>
      </w:r>
      <w:r w:rsidRPr="00E94A88">
        <w:t xml:space="preserve"> one of the determinations during the Review period was the Oodnadatta Common Overlap Proceeding, which was later appealed against.</w:t>
      </w:r>
      <w:r>
        <w:t xml:space="preserve"> This determination has been included in the calculations until June 2022 because at that point it had not been overturned. </w:t>
      </w:r>
    </w:p>
  </w:footnote>
  <w:footnote w:id="8">
    <w:p w14:paraId="435B33BC" w14:textId="38DAFA6C" w:rsidR="00097ECF" w:rsidRDefault="00097ECF" w:rsidP="0006414B">
      <w:pPr>
        <w:pStyle w:val="Footer"/>
      </w:pPr>
      <w:r>
        <w:rPr>
          <w:rStyle w:val="FootnoteReference"/>
        </w:rPr>
        <w:footnoteRef/>
      </w:r>
      <w:r>
        <w:t xml:space="preserve"> Note</w:t>
      </w:r>
      <w:r w:rsidR="00845117">
        <w:t>:</w:t>
      </w:r>
      <w:r>
        <w:t xml:space="preserve"> </w:t>
      </w:r>
      <w:r w:rsidR="00845117">
        <w:t>d</w:t>
      </w:r>
      <w:r>
        <w:t xml:space="preserve">ata was provided by the NIAA and SANTS. </w:t>
      </w:r>
    </w:p>
  </w:footnote>
  <w:footnote w:id="9">
    <w:p w14:paraId="1CDC8798" w14:textId="77777777" w:rsidR="00097ECF" w:rsidRDefault="00097ECF" w:rsidP="000E5D91">
      <w:pPr>
        <w:pStyle w:val="Footer"/>
      </w:pPr>
      <w:r>
        <w:rPr>
          <w:rStyle w:val="FootnoteReference"/>
        </w:rPr>
        <w:footnoteRef/>
      </w:r>
      <w:r>
        <w:t xml:space="preserve"> </w:t>
      </w:r>
      <w:r w:rsidRPr="007455D3">
        <w:t xml:space="preserve">SANTS </w:t>
      </w:r>
      <w:r>
        <w:t>worked with Queensland South Native Title Services to provide</w:t>
      </w:r>
      <w:r w:rsidRPr="007455D3">
        <w:t xml:space="preserve"> assistance to the Yandruwandha Yawarrawarrka claim during the Review period. The trial commenced in April 2022</w:t>
      </w:r>
      <w:r>
        <w:t xml:space="preserve">. </w:t>
      </w:r>
    </w:p>
  </w:footnote>
  <w:footnote w:id="10">
    <w:p w14:paraId="736E58F1" w14:textId="6F988302" w:rsidR="00097ECF" w:rsidRDefault="00097ECF" w:rsidP="000E5D91">
      <w:pPr>
        <w:pStyle w:val="Footer"/>
      </w:pPr>
      <w:r>
        <w:rPr>
          <w:rStyle w:val="FootnoteReference"/>
        </w:rPr>
        <w:footnoteRef/>
      </w:r>
      <w:r>
        <w:t xml:space="preserve"> Total area recognised under native title may include areas that overlap other states or territories. </w:t>
      </w:r>
    </w:p>
  </w:footnote>
  <w:footnote w:id="11">
    <w:p w14:paraId="725DA9F0" w14:textId="38E39F9C" w:rsidR="00097ECF" w:rsidRDefault="00097ECF" w:rsidP="000E5D91">
      <w:pPr>
        <w:pStyle w:val="Footer"/>
      </w:pPr>
      <w:r>
        <w:rPr>
          <w:rStyle w:val="FootnoteReference"/>
        </w:rPr>
        <w:footnoteRef/>
      </w:r>
      <w:r>
        <w:t xml:space="preserve"> Collier, B. </w:t>
      </w:r>
      <w:r w:rsidRPr="0006414B">
        <w:t>Prioritisation of Native Title Cases in the Federal Court of Australia</w:t>
      </w:r>
      <w:r>
        <w:t xml:space="preserve">. 2011. Accessed 5 September 2023. </w:t>
      </w:r>
      <w:hyperlink r:id="rId1" w:history="1">
        <w:r w:rsidR="0006414B" w:rsidRPr="00750245">
          <w:rPr>
            <w:rStyle w:val="Hyperlink"/>
          </w:rPr>
          <w:t>https://www.fedcourt.gov.au/digital-law-library/judges-speeches/justice-collier/Collier-J-20110527.rtf</w:t>
        </w:r>
      </w:hyperlink>
      <w:r w:rsidR="0006414B">
        <w:t xml:space="preserve"> </w:t>
      </w:r>
    </w:p>
  </w:footnote>
  <w:footnote w:id="12">
    <w:p w14:paraId="01FCA075" w14:textId="0255F906" w:rsidR="00097ECF" w:rsidRDefault="00097ECF" w:rsidP="004369ED">
      <w:pPr>
        <w:pStyle w:val="Footer"/>
      </w:pPr>
      <w:r>
        <w:rPr>
          <w:rStyle w:val="FootnoteReference"/>
        </w:rPr>
        <w:footnoteRef/>
      </w:r>
      <w:r>
        <w:t xml:space="preserve"> National Native Title Tribunal. </w:t>
      </w:r>
      <w:r w:rsidRPr="0006414B">
        <w:t>Native Title Applications, Registration Decisions and Determinations</w:t>
      </w:r>
      <w:r>
        <w:t>. 2023. Accessed June 2023.</w:t>
      </w:r>
      <w:r w:rsidR="0006414B">
        <w:t xml:space="preserve"> </w:t>
      </w:r>
      <w:hyperlink r:id="rId2" w:history="1">
        <w:r w:rsidR="0006414B" w:rsidRPr="00750245">
          <w:rPr>
            <w:rStyle w:val="Hyperlink"/>
          </w:rPr>
          <w:t>http://www.nntt.gov.au/searchRegApps/NativeTitleClaims/Pages/default.aspx</w:t>
        </w:r>
      </w:hyperlink>
      <w:r w:rsidR="0006414B">
        <w:t xml:space="preserve"> </w:t>
      </w:r>
    </w:p>
  </w:footnote>
  <w:footnote w:id="13">
    <w:p w14:paraId="5D38784B" w14:textId="31C61C4C" w:rsidR="00097ECF" w:rsidRDefault="00097ECF" w:rsidP="00D94050">
      <w:pPr>
        <w:pStyle w:val="Footer"/>
      </w:pPr>
      <w:r>
        <w:rPr>
          <w:rStyle w:val="FootnoteReference"/>
        </w:rPr>
        <w:footnoteRef/>
      </w:r>
      <w:r>
        <w:t xml:space="preserve"> Map sourced from the </w:t>
      </w:r>
      <w:r w:rsidR="00F93DA7">
        <w:t xml:space="preserve">National </w:t>
      </w:r>
      <w:r>
        <w:t>Native Title Tribunal, September 2023.</w:t>
      </w:r>
    </w:p>
  </w:footnote>
  <w:footnote w:id="14">
    <w:p w14:paraId="548B7351" w14:textId="282545A2" w:rsidR="00097ECF" w:rsidRDefault="00097ECF" w:rsidP="007D03B5">
      <w:pPr>
        <w:pStyle w:val="Footer"/>
      </w:pPr>
      <w:r>
        <w:rPr>
          <w:rStyle w:val="FootnoteReference"/>
        </w:rPr>
        <w:footnoteRef/>
      </w:r>
      <w:r>
        <w:t xml:space="preserve"> The </w:t>
      </w:r>
      <w:r w:rsidRPr="007328DF">
        <w:t>SANTS RATSIB area</w:t>
      </w:r>
      <w:r>
        <w:t xml:space="preserve"> </w:t>
      </w:r>
      <w:r w:rsidRPr="007328DF">
        <w:t>covers all South Australia</w:t>
      </w:r>
      <w:r>
        <w:t>,</w:t>
      </w:r>
      <w:r w:rsidRPr="007328DF">
        <w:t xml:space="preserve"> approximately 984,377 square kilometres</w:t>
      </w:r>
      <w:r>
        <w:t xml:space="preserve"> and received $12,3,73,190 NIAA funding in FY2021-22.</w:t>
      </w:r>
    </w:p>
  </w:footnote>
  <w:footnote w:id="15">
    <w:p w14:paraId="08F2CFF0" w14:textId="5A084BB5" w:rsidR="00097ECF" w:rsidRDefault="00097ECF" w:rsidP="008C06D9">
      <w:pPr>
        <w:pStyle w:val="Footer"/>
      </w:pPr>
      <w:r>
        <w:rPr>
          <w:rStyle w:val="FootnoteReference"/>
        </w:rPr>
        <w:footnoteRef/>
      </w:r>
      <w:r>
        <w:t xml:space="preserve"> Application activity funding includes the base agreement, mid-year funding and additional litigation funding received during the Review period. The total funding does not include funds carried over after the Review period.</w:t>
      </w:r>
    </w:p>
  </w:footnote>
  <w:footnote w:id="16">
    <w:p w14:paraId="429F8CC8" w14:textId="0CB598DB" w:rsidR="00097ECF" w:rsidRDefault="00097ECF" w:rsidP="001A58E7">
      <w:pPr>
        <w:pStyle w:val="Footer"/>
      </w:pPr>
      <w:r>
        <w:rPr>
          <w:rStyle w:val="FootnoteReference"/>
        </w:rPr>
        <w:footnoteRef/>
      </w:r>
      <w:r>
        <w:t xml:space="preserve"> Funding data provided by the NIAA.</w:t>
      </w:r>
    </w:p>
  </w:footnote>
  <w:footnote w:id="17">
    <w:p w14:paraId="1523F62C" w14:textId="779FC4F9" w:rsidR="00097ECF" w:rsidRDefault="00097ECF" w:rsidP="001A58E7">
      <w:pPr>
        <w:pStyle w:val="Footer"/>
      </w:pPr>
      <w:r>
        <w:rPr>
          <w:rStyle w:val="FootnoteReference"/>
        </w:rPr>
        <w:footnoteRef/>
      </w:r>
      <w:r>
        <w:t xml:space="preserve"> Financial data reported in the SANTS </w:t>
      </w:r>
      <w:r w:rsidR="00644586">
        <w:t>Annual Reports</w:t>
      </w:r>
      <w:r>
        <w:t xml:space="preserve"> FY2019-20 to FY2021-22.</w:t>
      </w:r>
    </w:p>
  </w:footnote>
  <w:footnote w:id="18">
    <w:p w14:paraId="190DD90E" w14:textId="00D36B8F" w:rsidR="00097ECF" w:rsidRDefault="00097ECF" w:rsidP="0068153C">
      <w:pPr>
        <w:pStyle w:val="Footer"/>
      </w:pPr>
      <w:r>
        <w:rPr>
          <w:rStyle w:val="FootnoteReference"/>
        </w:rPr>
        <w:footnoteRef/>
      </w:r>
      <w:r>
        <w:t xml:space="preserve"> Census of Population and Housing: Socio-Economic Indexes for Areas, 2021. Sourced from </w:t>
      </w:r>
      <w:hyperlink r:id="rId3" w:history="1">
        <w:r w:rsidRPr="002F721D">
          <w:rPr>
            <w:rStyle w:val="Hyperlink"/>
          </w:rPr>
          <w:t>https://www.abs.gov.au/statistics/people/people-and-communities/socio-economic-indexes-areas-seifa-australia/latest-release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29D8C" w14:textId="0D8BC1CE" w:rsidR="005D2AB3" w:rsidRDefault="005D2AB3">
    <w:pPr>
      <w:pStyle w:val="Header"/>
    </w:pPr>
    <w:r>
      <w:rPr>
        <w:noProof/>
      </w:rPr>
      <mc:AlternateContent>
        <mc:Choice Requires="wps">
          <w:drawing>
            <wp:anchor distT="0" distB="0" distL="0" distR="0" simplePos="0" relativeHeight="251660291" behindDoc="0" locked="0" layoutInCell="1" allowOverlap="1" wp14:anchorId="4596A5B9" wp14:editId="1DB081BC">
              <wp:simplePos x="635" y="635"/>
              <wp:positionH relativeFrom="page">
                <wp:align>center</wp:align>
              </wp:positionH>
              <wp:positionV relativeFrom="page">
                <wp:align>top</wp:align>
              </wp:positionV>
              <wp:extent cx="686435" cy="379730"/>
              <wp:effectExtent l="0" t="0" r="18415" b="1270"/>
              <wp:wrapNone/>
              <wp:docPr id="6542204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3DD0E36" w14:textId="5276EFC7"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6A5B9" id="_x0000_t202" coordsize="21600,21600" o:spt="202" path="m,l,21600r21600,l21600,xe">
              <v:stroke joinstyle="miter"/>
              <v:path gradientshapeok="t" o:connecttype="rect"/>
            </v:shapetype>
            <v:shape id="Text Box 2" o:spid="_x0000_s1032" type="#_x0000_t202" alt="OFFICIAL" style="position:absolute;margin-left:0;margin-top:0;width:54.05pt;height:29.9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03DD0E36" w14:textId="5276EFC7"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56E" w14:textId="6C7ED518" w:rsidR="00097ECF" w:rsidRDefault="005D2AB3">
    <w:pPr>
      <w:pStyle w:val="Header"/>
    </w:pPr>
    <w:r>
      <w:rPr>
        <w:noProof/>
        <w:sz w:val="20"/>
        <w:szCs w:val="20"/>
        <w:lang w:eastAsia="en-AU"/>
      </w:rPr>
      <mc:AlternateContent>
        <mc:Choice Requires="wps">
          <w:drawing>
            <wp:anchor distT="0" distB="0" distL="0" distR="0" simplePos="0" relativeHeight="251661315" behindDoc="0" locked="0" layoutInCell="1" allowOverlap="1" wp14:anchorId="58C1E1F1" wp14:editId="63B55E34">
              <wp:simplePos x="635" y="635"/>
              <wp:positionH relativeFrom="page">
                <wp:align>center</wp:align>
              </wp:positionH>
              <wp:positionV relativeFrom="page">
                <wp:align>top</wp:align>
              </wp:positionV>
              <wp:extent cx="686435" cy="379730"/>
              <wp:effectExtent l="0" t="0" r="18415" b="1270"/>
              <wp:wrapNone/>
              <wp:docPr id="156953415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99DA636" w14:textId="2FFE6692"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1E1F1" id="_x0000_t202" coordsize="21600,21600" o:spt="202" path="m,l,21600r21600,l21600,xe">
              <v:stroke joinstyle="miter"/>
              <v:path gradientshapeok="t" o:connecttype="rect"/>
            </v:shapetype>
            <v:shape id="Text Box 3" o:spid="_x0000_s1033" type="#_x0000_t202" alt="OFFICIAL" style="position:absolute;margin-left:0;margin-top:0;width:54.05pt;height:29.9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799DA636" w14:textId="2FFE6692"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r w:rsidR="00097ECF">
      <w:rPr>
        <w:noProof/>
        <w:sz w:val="20"/>
        <w:szCs w:val="20"/>
        <w:lang w:eastAsia="en-AU"/>
      </w:rPr>
      <w:drawing>
        <wp:anchor distT="0" distB="0" distL="114300" distR="114300" simplePos="0" relativeHeight="251658243" behindDoc="0" locked="0" layoutInCell="1" allowOverlap="1" wp14:anchorId="40E94D3D" wp14:editId="455FCEE7">
          <wp:simplePos x="0" y="0"/>
          <wp:positionH relativeFrom="page">
            <wp:posOffset>3337</wp:posOffset>
          </wp:positionH>
          <wp:positionV relativeFrom="page">
            <wp:posOffset>-6985</wp:posOffset>
          </wp:positionV>
          <wp:extent cx="7559749" cy="116958"/>
          <wp:effectExtent l="0" t="0" r="0" b="0"/>
          <wp:wrapNone/>
          <wp:docPr id="531344700" name="Picture 531344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344700" name="Picture 53134470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A9" w14:textId="6B99EE3B" w:rsidR="00097ECF" w:rsidRDefault="005D2AB3">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0B55301E" wp14:editId="67F46B7D">
              <wp:simplePos x="991056" y="470889"/>
              <wp:positionH relativeFrom="page">
                <wp:align>center</wp:align>
              </wp:positionH>
              <wp:positionV relativeFrom="page">
                <wp:align>top</wp:align>
              </wp:positionV>
              <wp:extent cx="686435" cy="379730"/>
              <wp:effectExtent l="0" t="0" r="18415" b="1270"/>
              <wp:wrapNone/>
              <wp:docPr id="11197105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FAB11C9" w14:textId="50D61E97"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55301E" id="_x0000_t202" coordsize="21600,21600" o:spt="202" path="m,l,21600r21600,l21600,xe">
              <v:stroke joinstyle="miter"/>
              <v:path gradientshapeok="t" o:connecttype="rect"/>
            </v:shapetype>
            <v:shape id="Text Box 1" o:spid="_x0000_s1036" type="#_x0000_t202" alt="OFFICIAL" style="position:absolute;margin-left:0;margin-top:0;width:54.05pt;height:29.9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2FAB11C9" w14:textId="50D61E97"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r w:rsidR="00097ECF">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820F" w14:textId="7E7DD075" w:rsidR="00097ECF" w:rsidRDefault="005D2AB3" w:rsidP="00AC3548">
    <w:pPr>
      <w:pStyle w:val="Header"/>
    </w:pPr>
    <w:r>
      <w:rPr>
        <w:noProof/>
        <w:lang w:eastAsia="en-AU"/>
      </w:rPr>
      <mc:AlternateContent>
        <mc:Choice Requires="wps">
          <w:drawing>
            <wp:anchor distT="0" distB="0" distL="0" distR="0" simplePos="0" relativeHeight="251663363" behindDoc="0" locked="0" layoutInCell="1" allowOverlap="1" wp14:anchorId="3BB31170" wp14:editId="55471B81">
              <wp:simplePos x="635" y="635"/>
              <wp:positionH relativeFrom="page">
                <wp:align>center</wp:align>
              </wp:positionH>
              <wp:positionV relativeFrom="page">
                <wp:align>top</wp:align>
              </wp:positionV>
              <wp:extent cx="686435" cy="379730"/>
              <wp:effectExtent l="0" t="0" r="18415" b="1270"/>
              <wp:wrapNone/>
              <wp:docPr id="30005677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1CB8F3F" w14:textId="59435314"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B31170" id="_x0000_t202" coordsize="21600,21600" o:spt="202" path="m,l,21600r21600,l21600,xe">
              <v:stroke joinstyle="miter"/>
              <v:path gradientshapeok="t" o:connecttype="rect"/>
            </v:shapetype>
            <v:shape id="Text Box 5" o:spid="_x0000_s1038" type="#_x0000_t202" alt="OFFICIAL" style="position:absolute;margin-left:0;margin-top:0;width:54.05pt;height:29.9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61CB8F3F" w14:textId="59435314"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r w:rsidR="00097ECF" w:rsidRPr="007F3F81">
      <w:rPr>
        <w:noProof/>
        <w:lang w:eastAsia="en-AU"/>
      </w:rPr>
      <w:drawing>
        <wp:anchor distT="0" distB="0" distL="114300" distR="114300" simplePos="0" relativeHeight="251658240" behindDoc="0" locked="0" layoutInCell="1" allowOverlap="1" wp14:anchorId="41161B2A" wp14:editId="07913A95">
          <wp:simplePos x="0" y="0"/>
          <wp:positionH relativeFrom="page">
            <wp:align>center</wp:align>
          </wp:positionH>
          <wp:positionV relativeFrom="page">
            <wp:align>top</wp:align>
          </wp:positionV>
          <wp:extent cx="10699200" cy="115200"/>
          <wp:effectExtent l="0" t="0" r="0" b="0"/>
          <wp:wrapNone/>
          <wp:docPr id="376267955" name="Picture 376267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67955" name="Picture 37626795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32B" w14:textId="55A4B242" w:rsidR="00097ECF" w:rsidRDefault="005D2AB3"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2A5766D8" wp14:editId="79C564D1">
              <wp:simplePos x="990600" y="457835"/>
              <wp:positionH relativeFrom="page">
                <wp:align>center</wp:align>
              </wp:positionH>
              <wp:positionV relativeFrom="page">
                <wp:align>top</wp:align>
              </wp:positionV>
              <wp:extent cx="686435" cy="379730"/>
              <wp:effectExtent l="0" t="0" r="18415" b="1270"/>
              <wp:wrapNone/>
              <wp:docPr id="176153654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560780C" w14:textId="00EA3789"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5766D8" id="_x0000_t202" coordsize="21600,21600" o:spt="202" path="m,l,21600r21600,l21600,xe">
              <v:stroke joinstyle="miter"/>
              <v:path gradientshapeok="t" o:connecttype="rect"/>
            </v:shapetype>
            <v:shape id="Text Box 4" o:spid="_x0000_s1040" type="#_x0000_t202" alt="OFFICIAL" style="position:absolute;margin-left:0;margin-top:0;width:54.05pt;height:29.9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2560780C" w14:textId="00EA3789" w:rsidR="005D2AB3" w:rsidRPr="005D2AB3" w:rsidRDefault="005D2AB3" w:rsidP="005D2AB3">
                    <w:pPr>
                      <w:spacing w:after="0"/>
                      <w:rPr>
                        <w:rFonts w:ascii="Arial" w:eastAsia="Arial" w:hAnsi="Arial" w:cs="Arial"/>
                        <w:noProof/>
                        <w:color w:val="FF0000"/>
                        <w:sz w:val="24"/>
                        <w:szCs w:val="24"/>
                      </w:rPr>
                    </w:pPr>
                    <w:r w:rsidRPr="005D2AB3">
                      <w:rPr>
                        <w:rFonts w:ascii="Arial" w:eastAsia="Arial" w:hAnsi="Arial" w:cs="Arial"/>
                        <w:noProof/>
                        <w:color w:val="FF0000"/>
                        <w:sz w:val="24"/>
                        <w:szCs w:val="24"/>
                      </w:rPr>
                      <w:t>OFFICIAL</w:t>
                    </w:r>
                  </w:p>
                </w:txbxContent>
              </v:textbox>
              <w10:wrap anchorx="page" anchory="page"/>
            </v:shape>
          </w:pict>
        </mc:Fallback>
      </mc:AlternateContent>
    </w:r>
    <w:r w:rsidR="00097ECF" w:rsidRPr="009C08CE">
      <w:rPr>
        <w:noProof/>
        <w:lang w:eastAsia="en-AU"/>
      </w:rPr>
      <w:drawing>
        <wp:anchor distT="0" distB="0" distL="114300" distR="114300" simplePos="0" relativeHeight="251658241" behindDoc="1" locked="0" layoutInCell="1" allowOverlap="1" wp14:anchorId="5AF5476F" wp14:editId="698109B8">
          <wp:simplePos x="0" y="0"/>
          <wp:positionH relativeFrom="page">
            <wp:align>center</wp:align>
          </wp:positionH>
          <wp:positionV relativeFrom="page">
            <wp:align>top</wp:align>
          </wp:positionV>
          <wp:extent cx="10908000" cy="115200"/>
          <wp:effectExtent l="0" t="0" r="0" b="0"/>
          <wp:wrapNone/>
          <wp:docPr id="1090478366" name="Picture 1090478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0478366" name="Picture 10904783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69249FA"/>
    <w:multiLevelType w:val="hybridMultilevel"/>
    <w:tmpl w:val="846C885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suff w:val="nothing"/>
      <w:lvlText w:val=""/>
      <w:lvlJc w:val="left"/>
      <w:pPr>
        <w:ind w:left="0" w:firstLine="0"/>
      </w:p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 w15:restartNumberingAfterBreak="0">
    <w:nsid w:val="10C93073"/>
    <w:multiLevelType w:val="hybridMultilevel"/>
    <w:tmpl w:val="473E7B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0E2EF9"/>
    <w:multiLevelType w:val="hybridMultilevel"/>
    <w:tmpl w:val="95568072"/>
    <w:lvl w:ilvl="0" w:tplc="0C090017">
      <w:start w:val="1"/>
      <w:numFmt w:val="lowerLetter"/>
      <w:pStyle w:val="TableExpbulle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905FFB"/>
    <w:multiLevelType w:val="multilevel"/>
    <w:tmpl w:val="F2D8D162"/>
    <w:numStyleLink w:val="Listnumberedmultilevel"/>
  </w:abstractNum>
  <w:abstractNum w:abstractNumId="8"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9" w15:restartNumberingAfterBreak="0">
    <w:nsid w:val="27716367"/>
    <w:multiLevelType w:val="multilevel"/>
    <w:tmpl w:val="204AFDFE"/>
    <w:lvl w:ilvl="0">
      <w:start w:val="1"/>
      <w:numFmt w:val="decimal"/>
      <w:lvlText w:val="%1."/>
      <w:lvlJc w:val="left"/>
      <w:pPr>
        <w:ind w:left="340" w:hanging="340"/>
      </w:pPr>
      <w:rPr>
        <w:rFonts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943571"/>
    <w:multiLevelType w:val="hybridMultilevel"/>
    <w:tmpl w:val="F620DA74"/>
    <w:lvl w:ilvl="0" w:tplc="56BE46A2">
      <w:start w:val="1"/>
      <w:numFmt w:val="bullet"/>
      <w:lvlText w:val=""/>
      <w:lvlJc w:val="left"/>
      <w:pPr>
        <w:ind w:left="2160" w:hanging="360"/>
      </w:pPr>
      <w:rPr>
        <w:rFonts w:ascii="Symbol" w:hAnsi="Symbol"/>
      </w:rPr>
    </w:lvl>
    <w:lvl w:ilvl="1" w:tplc="2850E1D6">
      <w:start w:val="1"/>
      <w:numFmt w:val="bullet"/>
      <w:lvlText w:val=""/>
      <w:lvlJc w:val="left"/>
      <w:pPr>
        <w:ind w:left="2160" w:hanging="360"/>
      </w:pPr>
      <w:rPr>
        <w:rFonts w:ascii="Symbol" w:hAnsi="Symbol"/>
      </w:rPr>
    </w:lvl>
    <w:lvl w:ilvl="2" w:tplc="704A5E54">
      <w:start w:val="1"/>
      <w:numFmt w:val="bullet"/>
      <w:lvlText w:val=""/>
      <w:lvlJc w:val="left"/>
      <w:pPr>
        <w:ind w:left="2160" w:hanging="360"/>
      </w:pPr>
      <w:rPr>
        <w:rFonts w:ascii="Symbol" w:hAnsi="Symbol"/>
      </w:rPr>
    </w:lvl>
    <w:lvl w:ilvl="3" w:tplc="4D7AD0F6">
      <w:start w:val="1"/>
      <w:numFmt w:val="bullet"/>
      <w:lvlText w:val=""/>
      <w:lvlJc w:val="left"/>
      <w:pPr>
        <w:ind w:left="2160" w:hanging="360"/>
      </w:pPr>
      <w:rPr>
        <w:rFonts w:ascii="Symbol" w:hAnsi="Symbol"/>
      </w:rPr>
    </w:lvl>
    <w:lvl w:ilvl="4" w:tplc="0EB81DB0">
      <w:start w:val="1"/>
      <w:numFmt w:val="bullet"/>
      <w:lvlText w:val=""/>
      <w:lvlJc w:val="left"/>
      <w:pPr>
        <w:ind w:left="2160" w:hanging="360"/>
      </w:pPr>
      <w:rPr>
        <w:rFonts w:ascii="Symbol" w:hAnsi="Symbol"/>
      </w:rPr>
    </w:lvl>
    <w:lvl w:ilvl="5" w:tplc="4E0A5F22">
      <w:start w:val="1"/>
      <w:numFmt w:val="bullet"/>
      <w:lvlText w:val=""/>
      <w:lvlJc w:val="left"/>
      <w:pPr>
        <w:ind w:left="2160" w:hanging="360"/>
      </w:pPr>
      <w:rPr>
        <w:rFonts w:ascii="Symbol" w:hAnsi="Symbol"/>
      </w:rPr>
    </w:lvl>
    <w:lvl w:ilvl="6" w:tplc="0CD25934">
      <w:start w:val="1"/>
      <w:numFmt w:val="bullet"/>
      <w:lvlText w:val=""/>
      <w:lvlJc w:val="left"/>
      <w:pPr>
        <w:ind w:left="2160" w:hanging="360"/>
      </w:pPr>
      <w:rPr>
        <w:rFonts w:ascii="Symbol" w:hAnsi="Symbol"/>
      </w:rPr>
    </w:lvl>
    <w:lvl w:ilvl="7" w:tplc="72E06138">
      <w:start w:val="1"/>
      <w:numFmt w:val="bullet"/>
      <w:lvlText w:val=""/>
      <w:lvlJc w:val="left"/>
      <w:pPr>
        <w:ind w:left="2160" w:hanging="360"/>
      </w:pPr>
      <w:rPr>
        <w:rFonts w:ascii="Symbol" w:hAnsi="Symbol"/>
      </w:rPr>
    </w:lvl>
    <w:lvl w:ilvl="8" w:tplc="0A047E6E">
      <w:start w:val="1"/>
      <w:numFmt w:val="bullet"/>
      <w:lvlText w:val=""/>
      <w:lvlJc w:val="left"/>
      <w:pPr>
        <w:ind w:left="2160" w:hanging="360"/>
      </w:pPr>
      <w:rPr>
        <w:rFonts w:ascii="Symbol" w:hAnsi="Symbol"/>
      </w:rPr>
    </w:lvl>
  </w:abstractNum>
  <w:abstractNum w:abstractNumId="19" w15:restartNumberingAfterBreak="0">
    <w:nsid w:val="58B030FE"/>
    <w:multiLevelType w:val="multilevel"/>
    <w:tmpl w:val="A40495DC"/>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315D12"/>
    <w:multiLevelType w:val="hybridMultilevel"/>
    <w:tmpl w:val="63A4F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87173723">
    <w:abstractNumId w:val="3"/>
  </w:num>
  <w:num w:numId="2" w16cid:durableId="1567836400">
    <w:abstractNumId w:val="3"/>
  </w:num>
  <w:num w:numId="3" w16cid:durableId="928388777">
    <w:abstractNumId w:val="11"/>
  </w:num>
  <w:num w:numId="4" w16cid:durableId="201793097">
    <w:abstractNumId w:val="24"/>
  </w:num>
  <w:num w:numId="5" w16cid:durableId="808013258">
    <w:abstractNumId w:val="12"/>
  </w:num>
  <w:num w:numId="6" w16cid:durableId="111483250">
    <w:abstractNumId w:val="13"/>
  </w:num>
  <w:num w:numId="7" w16cid:durableId="2144808352">
    <w:abstractNumId w:val="14"/>
  </w:num>
  <w:num w:numId="8" w16cid:durableId="600381022">
    <w:abstractNumId w:val="17"/>
  </w:num>
  <w:num w:numId="9" w16cid:durableId="1572884015">
    <w:abstractNumId w:val="1"/>
  </w:num>
  <w:num w:numId="10" w16cid:durableId="1368867874">
    <w:abstractNumId w:val="6"/>
  </w:num>
  <w:num w:numId="11" w16cid:durableId="1769155174">
    <w:abstractNumId w:val="0"/>
  </w:num>
  <w:num w:numId="12" w16cid:durableId="1043821235">
    <w:abstractNumId w:val="7"/>
  </w:num>
  <w:num w:numId="13" w16cid:durableId="1782066107">
    <w:abstractNumId w:val="19"/>
  </w:num>
  <w:num w:numId="14" w16cid:durableId="1397706549">
    <w:abstractNumId w:val="8"/>
  </w:num>
  <w:num w:numId="15" w16cid:durableId="40059733">
    <w:abstractNumId w:val="4"/>
  </w:num>
  <w:num w:numId="16" w16cid:durableId="1082142153">
    <w:abstractNumId w:val="10"/>
  </w:num>
  <w:num w:numId="17" w16cid:durableId="2004746713">
    <w:abstractNumId w:val="20"/>
  </w:num>
  <w:num w:numId="18" w16cid:durableId="440149491">
    <w:abstractNumId w:val="15"/>
  </w:num>
  <w:num w:numId="19" w16cid:durableId="360522241">
    <w:abstractNumId w:val="23"/>
  </w:num>
  <w:num w:numId="20" w16cid:durableId="1547789259">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1" w16cid:durableId="1536115618">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2" w16cid:durableId="1673948109">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3" w16cid:durableId="1341278220">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 w16cid:durableId="816999217">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5" w16cid:durableId="1753312718">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6" w16cid:durableId="1997024602">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7" w16cid:durableId="1252591570">
    <w:abstractNumId w:val="16"/>
  </w:num>
  <w:num w:numId="28" w16cid:durableId="920871417">
    <w:abstractNumId w:val="9"/>
  </w:num>
  <w:num w:numId="29" w16cid:durableId="1418550536">
    <w:abstractNumId w:val="22"/>
  </w:num>
  <w:num w:numId="30" w16cid:durableId="2123958076">
    <w:abstractNumId w:val="2"/>
  </w:num>
  <w:num w:numId="31" w16cid:durableId="1755660223">
    <w:abstractNumId w:val="5"/>
  </w:num>
  <w:num w:numId="32" w16cid:durableId="1783762270">
    <w:abstractNumId w:val="21"/>
  </w:num>
  <w:num w:numId="33" w16cid:durableId="488062948">
    <w:abstractNumId w:val="3"/>
  </w:num>
  <w:num w:numId="34" w16cid:durableId="7135036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23043345">
    <w:abstractNumId w:val="24"/>
  </w:num>
  <w:num w:numId="36" w16cid:durableId="1541622495">
    <w:abstractNumId w:val="18"/>
  </w:num>
  <w:num w:numId="37" w16cid:durableId="10603973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112"/>
    <w:rsid w:val="00000A9B"/>
    <w:rsid w:val="00000C5A"/>
    <w:rsid w:val="00000E3B"/>
    <w:rsid w:val="00000FAA"/>
    <w:rsid w:val="000010A3"/>
    <w:rsid w:val="00001ABC"/>
    <w:rsid w:val="00001CEF"/>
    <w:rsid w:val="00001DFB"/>
    <w:rsid w:val="000021AC"/>
    <w:rsid w:val="0000259E"/>
    <w:rsid w:val="000025EC"/>
    <w:rsid w:val="00002879"/>
    <w:rsid w:val="000028A3"/>
    <w:rsid w:val="00002CA3"/>
    <w:rsid w:val="00002E66"/>
    <w:rsid w:val="0000300D"/>
    <w:rsid w:val="00003091"/>
    <w:rsid w:val="000031E5"/>
    <w:rsid w:val="0000376E"/>
    <w:rsid w:val="000037DB"/>
    <w:rsid w:val="00003946"/>
    <w:rsid w:val="000040F3"/>
    <w:rsid w:val="00004384"/>
    <w:rsid w:val="00004976"/>
    <w:rsid w:val="00004DBD"/>
    <w:rsid w:val="00004EF5"/>
    <w:rsid w:val="0000523B"/>
    <w:rsid w:val="00005435"/>
    <w:rsid w:val="00005FEA"/>
    <w:rsid w:val="00005FF4"/>
    <w:rsid w:val="000064EF"/>
    <w:rsid w:val="000064FB"/>
    <w:rsid w:val="00006672"/>
    <w:rsid w:val="000072A9"/>
    <w:rsid w:val="00007324"/>
    <w:rsid w:val="0000742D"/>
    <w:rsid w:val="00007594"/>
    <w:rsid w:val="0000772B"/>
    <w:rsid w:val="0000798A"/>
    <w:rsid w:val="00007AA4"/>
    <w:rsid w:val="00007E85"/>
    <w:rsid w:val="00007EDA"/>
    <w:rsid w:val="00010119"/>
    <w:rsid w:val="0001063A"/>
    <w:rsid w:val="00010AF3"/>
    <w:rsid w:val="00010B52"/>
    <w:rsid w:val="00010D29"/>
    <w:rsid w:val="00010EAD"/>
    <w:rsid w:val="00010F5D"/>
    <w:rsid w:val="00010FE7"/>
    <w:rsid w:val="000116A4"/>
    <w:rsid w:val="00011772"/>
    <w:rsid w:val="00011992"/>
    <w:rsid w:val="00011AA9"/>
    <w:rsid w:val="00011BE8"/>
    <w:rsid w:val="00011E3C"/>
    <w:rsid w:val="00012080"/>
    <w:rsid w:val="00012245"/>
    <w:rsid w:val="0001266D"/>
    <w:rsid w:val="000129FB"/>
    <w:rsid w:val="00012E03"/>
    <w:rsid w:val="00012E2B"/>
    <w:rsid w:val="00012E58"/>
    <w:rsid w:val="00013803"/>
    <w:rsid w:val="00013DAE"/>
    <w:rsid w:val="00014058"/>
    <w:rsid w:val="00014204"/>
    <w:rsid w:val="00014503"/>
    <w:rsid w:val="000146A7"/>
    <w:rsid w:val="00014897"/>
    <w:rsid w:val="00014B2B"/>
    <w:rsid w:val="00014F3B"/>
    <w:rsid w:val="000151E6"/>
    <w:rsid w:val="000151E9"/>
    <w:rsid w:val="000151F1"/>
    <w:rsid w:val="00015208"/>
    <w:rsid w:val="00015382"/>
    <w:rsid w:val="0001541C"/>
    <w:rsid w:val="00015618"/>
    <w:rsid w:val="00015700"/>
    <w:rsid w:val="00015FF6"/>
    <w:rsid w:val="000163BD"/>
    <w:rsid w:val="00016995"/>
    <w:rsid w:val="000169F1"/>
    <w:rsid w:val="0001700C"/>
    <w:rsid w:val="00017087"/>
    <w:rsid w:val="0001753D"/>
    <w:rsid w:val="000175FF"/>
    <w:rsid w:val="00017654"/>
    <w:rsid w:val="000176FA"/>
    <w:rsid w:val="00017943"/>
    <w:rsid w:val="00017968"/>
    <w:rsid w:val="00017A13"/>
    <w:rsid w:val="00017E80"/>
    <w:rsid w:val="000200A5"/>
    <w:rsid w:val="00020268"/>
    <w:rsid w:val="00020525"/>
    <w:rsid w:val="00020802"/>
    <w:rsid w:val="000210EA"/>
    <w:rsid w:val="00021294"/>
    <w:rsid w:val="000215D9"/>
    <w:rsid w:val="0002162C"/>
    <w:rsid w:val="00021784"/>
    <w:rsid w:val="00021908"/>
    <w:rsid w:val="00021A31"/>
    <w:rsid w:val="00021D90"/>
    <w:rsid w:val="00021E12"/>
    <w:rsid w:val="00021F62"/>
    <w:rsid w:val="00022035"/>
    <w:rsid w:val="00022455"/>
    <w:rsid w:val="000226DF"/>
    <w:rsid w:val="00022BE4"/>
    <w:rsid w:val="00022D62"/>
    <w:rsid w:val="00022E74"/>
    <w:rsid w:val="00023281"/>
    <w:rsid w:val="00023642"/>
    <w:rsid w:val="0002369B"/>
    <w:rsid w:val="0002370F"/>
    <w:rsid w:val="0002389E"/>
    <w:rsid w:val="00023F95"/>
    <w:rsid w:val="000240A3"/>
    <w:rsid w:val="00024162"/>
    <w:rsid w:val="000242F5"/>
    <w:rsid w:val="00024365"/>
    <w:rsid w:val="0002474C"/>
    <w:rsid w:val="0002494A"/>
    <w:rsid w:val="000251B7"/>
    <w:rsid w:val="0002535D"/>
    <w:rsid w:val="00025542"/>
    <w:rsid w:val="00025599"/>
    <w:rsid w:val="0002575B"/>
    <w:rsid w:val="00025CE7"/>
    <w:rsid w:val="00025D56"/>
    <w:rsid w:val="00025EDB"/>
    <w:rsid w:val="0002625D"/>
    <w:rsid w:val="000262A5"/>
    <w:rsid w:val="00026533"/>
    <w:rsid w:val="00026ECA"/>
    <w:rsid w:val="0002739D"/>
    <w:rsid w:val="000275BF"/>
    <w:rsid w:val="000277DA"/>
    <w:rsid w:val="0002788E"/>
    <w:rsid w:val="0003036B"/>
    <w:rsid w:val="0003042D"/>
    <w:rsid w:val="00030445"/>
    <w:rsid w:val="00030586"/>
    <w:rsid w:val="00030654"/>
    <w:rsid w:val="00030824"/>
    <w:rsid w:val="00030ECD"/>
    <w:rsid w:val="000316AD"/>
    <w:rsid w:val="00031CFA"/>
    <w:rsid w:val="00032040"/>
    <w:rsid w:val="000329FF"/>
    <w:rsid w:val="00032AA7"/>
    <w:rsid w:val="00032DE1"/>
    <w:rsid w:val="00032F67"/>
    <w:rsid w:val="00032F95"/>
    <w:rsid w:val="00033144"/>
    <w:rsid w:val="00033388"/>
    <w:rsid w:val="00033553"/>
    <w:rsid w:val="000338CD"/>
    <w:rsid w:val="0003397F"/>
    <w:rsid w:val="00034105"/>
    <w:rsid w:val="00034116"/>
    <w:rsid w:val="000341DB"/>
    <w:rsid w:val="000345E4"/>
    <w:rsid w:val="00034691"/>
    <w:rsid w:val="00034EEF"/>
    <w:rsid w:val="00034F20"/>
    <w:rsid w:val="0003508C"/>
    <w:rsid w:val="0003527D"/>
    <w:rsid w:val="000355BA"/>
    <w:rsid w:val="000356A7"/>
    <w:rsid w:val="00035799"/>
    <w:rsid w:val="000357AF"/>
    <w:rsid w:val="00035C94"/>
    <w:rsid w:val="000363CC"/>
    <w:rsid w:val="000367F1"/>
    <w:rsid w:val="000367F2"/>
    <w:rsid w:val="000368AA"/>
    <w:rsid w:val="00036C43"/>
    <w:rsid w:val="00036E58"/>
    <w:rsid w:val="00036EE5"/>
    <w:rsid w:val="00037014"/>
    <w:rsid w:val="00037112"/>
    <w:rsid w:val="0003717D"/>
    <w:rsid w:val="000374F7"/>
    <w:rsid w:val="00037553"/>
    <w:rsid w:val="000375FA"/>
    <w:rsid w:val="0003773A"/>
    <w:rsid w:val="000377E8"/>
    <w:rsid w:val="000409B1"/>
    <w:rsid w:val="00040FA8"/>
    <w:rsid w:val="0004161C"/>
    <w:rsid w:val="00041B13"/>
    <w:rsid w:val="00042494"/>
    <w:rsid w:val="00042650"/>
    <w:rsid w:val="00042A89"/>
    <w:rsid w:val="00042C85"/>
    <w:rsid w:val="00042D0C"/>
    <w:rsid w:val="00042EAB"/>
    <w:rsid w:val="00043065"/>
    <w:rsid w:val="0004342B"/>
    <w:rsid w:val="000436AA"/>
    <w:rsid w:val="00043789"/>
    <w:rsid w:val="000437BF"/>
    <w:rsid w:val="00043865"/>
    <w:rsid w:val="00043AF0"/>
    <w:rsid w:val="00043BD1"/>
    <w:rsid w:val="00044598"/>
    <w:rsid w:val="00044650"/>
    <w:rsid w:val="00044B38"/>
    <w:rsid w:val="00044D2C"/>
    <w:rsid w:val="0004565A"/>
    <w:rsid w:val="00045B75"/>
    <w:rsid w:val="00045DC4"/>
    <w:rsid w:val="00045F21"/>
    <w:rsid w:val="0004623B"/>
    <w:rsid w:val="00046737"/>
    <w:rsid w:val="00046766"/>
    <w:rsid w:val="00047593"/>
    <w:rsid w:val="0004779C"/>
    <w:rsid w:val="00047899"/>
    <w:rsid w:val="000479A7"/>
    <w:rsid w:val="000479E5"/>
    <w:rsid w:val="00047E48"/>
    <w:rsid w:val="00047FC7"/>
    <w:rsid w:val="000501E0"/>
    <w:rsid w:val="00050205"/>
    <w:rsid w:val="00050248"/>
    <w:rsid w:val="000504B6"/>
    <w:rsid w:val="000506BD"/>
    <w:rsid w:val="00050934"/>
    <w:rsid w:val="0005100E"/>
    <w:rsid w:val="00051761"/>
    <w:rsid w:val="0005195D"/>
    <w:rsid w:val="0005219C"/>
    <w:rsid w:val="0005225A"/>
    <w:rsid w:val="00052678"/>
    <w:rsid w:val="00052960"/>
    <w:rsid w:val="00052A46"/>
    <w:rsid w:val="00052AA1"/>
    <w:rsid w:val="00052CBF"/>
    <w:rsid w:val="0005333E"/>
    <w:rsid w:val="0005383A"/>
    <w:rsid w:val="00053CEC"/>
    <w:rsid w:val="00053F07"/>
    <w:rsid w:val="00054083"/>
    <w:rsid w:val="00054902"/>
    <w:rsid w:val="00054EE9"/>
    <w:rsid w:val="00055570"/>
    <w:rsid w:val="0005562D"/>
    <w:rsid w:val="0005575C"/>
    <w:rsid w:val="0005578C"/>
    <w:rsid w:val="00055BA7"/>
    <w:rsid w:val="00056928"/>
    <w:rsid w:val="00056B9A"/>
    <w:rsid w:val="0005789D"/>
    <w:rsid w:val="000578E1"/>
    <w:rsid w:val="00057B5B"/>
    <w:rsid w:val="00060141"/>
    <w:rsid w:val="000601BC"/>
    <w:rsid w:val="000609AC"/>
    <w:rsid w:val="00060AA1"/>
    <w:rsid w:val="0006104D"/>
    <w:rsid w:val="00061215"/>
    <w:rsid w:val="0006126B"/>
    <w:rsid w:val="000615A3"/>
    <w:rsid w:val="00061638"/>
    <w:rsid w:val="000619F1"/>
    <w:rsid w:val="00061CED"/>
    <w:rsid w:val="00061E9E"/>
    <w:rsid w:val="0006239B"/>
    <w:rsid w:val="00062494"/>
    <w:rsid w:val="000624B9"/>
    <w:rsid w:val="000626A0"/>
    <w:rsid w:val="000626BE"/>
    <w:rsid w:val="00062BA6"/>
    <w:rsid w:val="00062BF3"/>
    <w:rsid w:val="00062DD3"/>
    <w:rsid w:val="000632EC"/>
    <w:rsid w:val="000639E3"/>
    <w:rsid w:val="00063A0D"/>
    <w:rsid w:val="0006414B"/>
    <w:rsid w:val="00064748"/>
    <w:rsid w:val="00064A8C"/>
    <w:rsid w:val="00064DA4"/>
    <w:rsid w:val="000651A2"/>
    <w:rsid w:val="00065237"/>
    <w:rsid w:val="00065C9B"/>
    <w:rsid w:val="00065F95"/>
    <w:rsid w:val="000661D1"/>
    <w:rsid w:val="0006643F"/>
    <w:rsid w:val="00066A8C"/>
    <w:rsid w:val="00066B26"/>
    <w:rsid w:val="00066C4C"/>
    <w:rsid w:val="00067195"/>
    <w:rsid w:val="00067325"/>
    <w:rsid w:val="00067944"/>
    <w:rsid w:val="00067969"/>
    <w:rsid w:val="00067ED6"/>
    <w:rsid w:val="00070120"/>
    <w:rsid w:val="00070262"/>
    <w:rsid w:val="0007030F"/>
    <w:rsid w:val="00070451"/>
    <w:rsid w:val="00070B57"/>
    <w:rsid w:val="00070BAE"/>
    <w:rsid w:val="00070D90"/>
    <w:rsid w:val="0007123D"/>
    <w:rsid w:val="00071441"/>
    <w:rsid w:val="00071620"/>
    <w:rsid w:val="0007162A"/>
    <w:rsid w:val="000717A6"/>
    <w:rsid w:val="00071BFF"/>
    <w:rsid w:val="00071D35"/>
    <w:rsid w:val="00071DC0"/>
    <w:rsid w:val="00071E22"/>
    <w:rsid w:val="00072028"/>
    <w:rsid w:val="000722E7"/>
    <w:rsid w:val="000729DF"/>
    <w:rsid w:val="00072AE0"/>
    <w:rsid w:val="00072BC8"/>
    <w:rsid w:val="00072F8D"/>
    <w:rsid w:val="00072FE0"/>
    <w:rsid w:val="00073906"/>
    <w:rsid w:val="00073970"/>
    <w:rsid w:val="00073A84"/>
    <w:rsid w:val="00073B0D"/>
    <w:rsid w:val="00073BC7"/>
    <w:rsid w:val="00073CA9"/>
    <w:rsid w:val="00073F50"/>
    <w:rsid w:val="000740AB"/>
    <w:rsid w:val="00074191"/>
    <w:rsid w:val="00074393"/>
    <w:rsid w:val="0007439D"/>
    <w:rsid w:val="0007494E"/>
    <w:rsid w:val="00074A11"/>
    <w:rsid w:val="00074BB2"/>
    <w:rsid w:val="00074BD2"/>
    <w:rsid w:val="00074C84"/>
    <w:rsid w:val="0007504A"/>
    <w:rsid w:val="00075218"/>
    <w:rsid w:val="0007528A"/>
    <w:rsid w:val="00075425"/>
    <w:rsid w:val="0007553A"/>
    <w:rsid w:val="000755E8"/>
    <w:rsid w:val="000757D2"/>
    <w:rsid w:val="000758E3"/>
    <w:rsid w:val="00075B4E"/>
    <w:rsid w:val="000764CC"/>
    <w:rsid w:val="00076529"/>
    <w:rsid w:val="00076537"/>
    <w:rsid w:val="00076903"/>
    <w:rsid w:val="00076A70"/>
    <w:rsid w:val="00076AE1"/>
    <w:rsid w:val="00076D34"/>
    <w:rsid w:val="00077921"/>
    <w:rsid w:val="00077954"/>
    <w:rsid w:val="00077B6E"/>
    <w:rsid w:val="00077C6E"/>
    <w:rsid w:val="00077C7E"/>
    <w:rsid w:val="00077F07"/>
    <w:rsid w:val="00080209"/>
    <w:rsid w:val="000805A3"/>
    <w:rsid w:val="000805F2"/>
    <w:rsid w:val="0008064C"/>
    <w:rsid w:val="0008083E"/>
    <w:rsid w:val="00080EE3"/>
    <w:rsid w:val="000813E9"/>
    <w:rsid w:val="00081450"/>
    <w:rsid w:val="00081519"/>
    <w:rsid w:val="000817EA"/>
    <w:rsid w:val="00081BC4"/>
    <w:rsid w:val="00081F13"/>
    <w:rsid w:val="00082141"/>
    <w:rsid w:val="000824A5"/>
    <w:rsid w:val="000827D7"/>
    <w:rsid w:val="00082F4B"/>
    <w:rsid w:val="0008325D"/>
    <w:rsid w:val="00083691"/>
    <w:rsid w:val="0008369F"/>
    <w:rsid w:val="00083992"/>
    <w:rsid w:val="00083C38"/>
    <w:rsid w:val="000843C9"/>
    <w:rsid w:val="00084422"/>
    <w:rsid w:val="000844B0"/>
    <w:rsid w:val="00084610"/>
    <w:rsid w:val="0008466D"/>
    <w:rsid w:val="000846C4"/>
    <w:rsid w:val="000848A6"/>
    <w:rsid w:val="00084A7E"/>
    <w:rsid w:val="00084BA1"/>
    <w:rsid w:val="00085076"/>
    <w:rsid w:val="000850D1"/>
    <w:rsid w:val="000851E1"/>
    <w:rsid w:val="0008523E"/>
    <w:rsid w:val="00085347"/>
    <w:rsid w:val="00085789"/>
    <w:rsid w:val="00085AA5"/>
    <w:rsid w:val="00086142"/>
    <w:rsid w:val="000861D6"/>
    <w:rsid w:val="000863C5"/>
    <w:rsid w:val="00086463"/>
    <w:rsid w:val="0008699A"/>
    <w:rsid w:val="00086AA6"/>
    <w:rsid w:val="00086AAD"/>
    <w:rsid w:val="00086B83"/>
    <w:rsid w:val="00086CCE"/>
    <w:rsid w:val="00086E77"/>
    <w:rsid w:val="00087181"/>
    <w:rsid w:val="000873E3"/>
    <w:rsid w:val="00087703"/>
    <w:rsid w:val="00087B15"/>
    <w:rsid w:val="00087EA6"/>
    <w:rsid w:val="00087FB2"/>
    <w:rsid w:val="000901A0"/>
    <w:rsid w:val="000901C2"/>
    <w:rsid w:val="000904C8"/>
    <w:rsid w:val="000904CC"/>
    <w:rsid w:val="0009063D"/>
    <w:rsid w:val="00090EE2"/>
    <w:rsid w:val="00090F1C"/>
    <w:rsid w:val="00090F35"/>
    <w:rsid w:val="00090F54"/>
    <w:rsid w:val="00091519"/>
    <w:rsid w:val="0009173B"/>
    <w:rsid w:val="0009192E"/>
    <w:rsid w:val="00091A80"/>
    <w:rsid w:val="00091B54"/>
    <w:rsid w:val="00091B6F"/>
    <w:rsid w:val="00091D8E"/>
    <w:rsid w:val="0009243A"/>
    <w:rsid w:val="00092515"/>
    <w:rsid w:val="00092920"/>
    <w:rsid w:val="00092A3C"/>
    <w:rsid w:val="00092A74"/>
    <w:rsid w:val="00092C01"/>
    <w:rsid w:val="00092E39"/>
    <w:rsid w:val="00092F3E"/>
    <w:rsid w:val="000933C2"/>
    <w:rsid w:val="00093AA4"/>
    <w:rsid w:val="00093CE7"/>
    <w:rsid w:val="00093D3C"/>
    <w:rsid w:val="00093F3E"/>
    <w:rsid w:val="00093FA9"/>
    <w:rsid w:val="00094391"/>
    <w:rsid w:val="00094420"/>
    <w:rsid w:val="00094B29"/>
    <w:rsid w:val="00094B52"/>
    <w:rsid w:val="00095092"/>
    <w:rsid w:val="000951D3"/>
    <w:rsid w:val="000952D5"/>
    <w:rsid w:val="000954AE"/>
    <w:rsid w:val="00095583"/>
    <w:rsid w:val="000955A1"/>
    <w:rsid w:val="000955AD"/>
    <w:rsid w:val="00095AA5"/>
    <w:rsid w:val="00095BEE"/>
    <w:rsid w:val="00095C08"/>
    <w:rsid w:val="00095D10"/>
    <w:rsid w:val="00095D21"/>
    <w:rsid w:val="00095ED4"/>
    <w:rsid w:val="00095F0C"/>
    <w:rsid w:val="00096069"/>
    <w:rsid w:val="000962A3"/>
    <w:rsid w:val="0009669D"/>
    <w:rsid w:val="000966FF"/>
    <w:rsid w:val="00096B5A"/>
    <w:rsid w:val="00096B64"/>
    <w:rsid w:val="00096CAC"/>
    <w:rsid w:val="00096FA1"/>
    <w:rsid w:val="00097157"/>
    <w:rsid w:val="000971B7"/>
    <w:rsid w:val="000971BF"/>
    <w:rsid w:val="000972AA"/>
    <w:rsid w:val="000972E1"/>
    <w:rsid w:val="00097348"/>
    <w:rsid w:val="00097C42"/>
    <w:rsid w:val="00097DB8"/>
    <w:rsid w:val="00097ECF"/>
    <w:rsid w:val="000A0310"/>
    <w:rsid w:val="000A0369"/>
    <w:rsid w:val="000A0B46"/>
    <w:rsid w:val="000A1034"/>
    <w:rsid w:val="000A12E0"/>
    <w:rsid w:val="000A13C3"/>
    <w:rsid w:val="000A1478"/>
    <w:rsid w:val="000A1553"/>
    <w:rsid w:val="000A1A5A"/>
    <w:rsid w:val="000A1AC0"/>
    <w:rsid w:val="000A1C8F"/>
    <w:rsid w:val="000A1E79"/>
    <w:rsid w:val="000A1FF6"/>
    <w:rsid w:val="000A2114"/>
    <w:rsid w:val="000A250E"/>
    <w:rsid w:val="000A25EA"/>
    <w:rsid w:val="000A2A4E"/>
    <w:rsid w:val="000A2E76"/>
    <w:rsid w:val="000A3208"/>
    <w:rsid w:val="000A3679"/>
    <w:rsid w:val="000A36BA"/>
    <w:rsid w:val="000A3C21"/>
    <w:rsid w:val="000A3F91"/>
    <w:rsid w:val="000A41BA"/>
    <w:rsid w:val="000A4290"/>
    <w:rsid w:val="000A44E8"/>
    <w:rsid w:val="000A4542"/>
    <w:rsid w:val="000A50BB"/>
    <w:rsid w:val="000A5301"/>
    <w:rsid w:val="000A5343"/>
    <w:rsid w:val="000A538A"/>
    <w:rsid w:val="000A5502"/>
    <w:rsid w:val="000A562D"/>
    <w:rsid w:val="000A56BA"/>
    <w:rsid w:val="000A5879"/>
    <w:rsid w:val="000A5A5D"/>
    <w:rsid w:val="000A5C48"/>
    <w:rsid w:val="000A5E6F"/>
    <w:rsid w:val="000A5E78"/>
    <w:rsid w:val="000A6406"/>
    <w:rsid w:val="000A6413"/>
    <w:rsid w:val="000A6726"/>
    <w:rsid w:val="000A6728"/>
    <w:rsid w:val="000A6C63"/>
    <w:rsid w:val="000A6D40"/>
    <w:rsid w:val="000A6F95"/>
    <w:rsid w:val="000A75DE"/>
    <w:rsid w:val="000A7918"/>
    <w:rsid w:val="000A7A50"/>
    <w:rsid w:val="000A7AB3"/>
    <w:rsid w:val="000A7B8E"/>
    <w:rsid w:val="000A7FA9"/>
    <w:rsid w:val="000B041B"/>
    <w:rsid w:val="000B055F"/>
    <w:rsid w:val="000B0918"/>
    <w:rsid w:val="000B091C"/>
    <w:rsid w:val="000B0E1B"/>
    <w:rsid w:val="000B0F77"/>
    <w:rsid w:val="000B1435"/>
    <w:rsid w:val="000B1571"/>
    <w:rsid w:val="000B1DA4"/>
    <w:rsid w:val="000B2025"/>
    <w:rsid w:val="000B23AB"/>
    <w:rsid w:val="000B2675"/>
    <w:rsid w:val="000B271A"/>
    <w:rsid w:val="000B28B1"/>
    <w:rsid w:val="000B2B7F"/>
    <w:rsid w:val="000B2E2F"/>
    <w:rsid w:val="000B305B"/>
    <w:rsid w:val="000B3299"/>
    <w:rsid w:val="000B37FD"/>
    <w:rsid w:val="000B3859"/>
    <w:rsid w:val="000B3A25"/>
    <w:rsid w:val="000B3BD0"/>
    <w:rsid w:val="000B4344"/>
    <w:rsid w:val="000B4A1D"/>
    <w:rsid w:val="000B4BD9"/>
    <w:rsid w:val="000B4C7C"/>
    <w:rsid w:val="000B4CF7"/>
    <w:rsid w:val="000B4E6D"/>
    <w:rsid w:val="000B5275"/>
    <w:rsid w:val="000B549F"/>
    <w:rsid w:val="000B5D71"/>
    <w:rsid w:val="000B6189"/>
    <w:rsid w:val="000B637D"/>
    <w:rsid w:val="000B64CF"/>
    <w:rsid w:val="000B6753"/>
    <w:rsid w:val="000B6AE4"/>
    <w:rsid w:val="000B6B1A"/>
    <w:rsid w:val="000B6C3F"/>
    <w:rsid w:val="000B6E5A"/>
    <w:rsid w:val="000B6FA9"/>
    <w:rsid w:val="000B6FD3"/>
    <w:rsid w:val="000B7215"/>
    <w:rsid w:val="000B7416"/>
    <w:rsid w:val="000B7672"/>
    <w:rsid w:val="000B77ED"/>
    <w:rsid w:val="000B7CB6"/>
    <w:rsid w:val="000B7D71"/>
    <w:rsid w:val="000C0035"/>
    <w:rsid w:val="000C0208"/>
    <w:rsid w:val="000C0399"/>
    <w:rsid w:val="000C03CC"/>
    <w:rsid w:val="000C046A"/>
    <w:rsid w:val="000C054C"/>
    <w:rsid w:val="000C10F9"/>
    <w:rsid w:val="000C138A"/>
    <w:rsid w:val="000C1522"/>
    <w:rsid w:val="000C194E"/>
    <w:rsid w:val="000C2154"/>
    <w:rsid w:val="000C228E"/>
    <w:rsid w:val="000C2386"/>
    <w:rsid w:val="000C23F9"/>
    <w:rsid w:val="000C2596"/>
    <w:rsid w:val="000C265F"/>
    <w:rsid w:val="000C2B99"/>
    <w:rsid w:val="000C2F41"/>
    <w:rsid w:val="000C308E"/>
    <w:rsid w:val="000C30E2"/>
    <w:rsid w:val="000C3591"/>
    <w:rsid w:val="000C35BA"/>
    <w:rsid w:val="000C3615"/>
    <w:rsid w:val="000C3636"/>
    <w:rsid w:val="000C3872"/>
    <w:rsid w:val="000C3AA2"/>
    <w:rsid w:val="000C3B4D"/>
    <w:rsid w:val="000C3BB0"/>
    <w:rsid w:val="000C3D7E"/>
    <w:rsid w:val="000C41A3"/>
    <w:rsid w:val="000C429F"/>
    <w:rsid w:val="000C4C5E"/>
    <w:rsid w:val="000C4F66"/>
    <w:rsid w:val="000C5368"/>
    <w:rsid w:val="000C58E9"/>
    <w:rsid w:val="000C62C0"/>
    <w:rsid w:val="000C632A"/>
    <w:rsid w:val="000C6430"/>
    <w:rsid w:val="000C645A"/>
    <w:rsid w:val="000C6803"/>
    <w:rsid w:val="000C6862"/>
    <w:rsid w:val="000C6B98"/>
    <w:rsid w:val="000C6BF3"/>
    <w:rsid w:val="000C6EC9"/>
    <w:rsid w:val="000C70E9"/>
    <w:rsid w:val="000C7399"/>
    <w:rsid w:val="000C74B7"/>
    <w:rsid w:val="000C74BE"/>
    <w:rsid w:val="000C77BB"/>
    <w:rsid w:val="000C785C"/>
    <w:rsid w:val="000C7926"/>
    <w:rsid w:val="000D012F"/>
    <w:rsid w:val="000D0ABF"/>
    <w:rsid w:val="000D0D66"/>
    <w:rsid w:val="000D0D6A"/>
    <w:rsid w:val="000D0DAF"/>
    <w:rsid w:val="000D0E8E"/>
    <w:rsid w:val="000D0FB2"/>
    <w:rsid w:val="000D1546"/>
    <w:rsid w:val="000D247A"/>
    <w:rsid w:val="000D2574"/>
    <w:rsid w:val="000D2783"/>
    <w:rsid w:val="000D2C9D"/>
    <w:rsid w:val="000D2F5C"/>
    <w:rsid w:val="000D2FAD"/>
    <w:rsid w:val="000D317E"/>
    <w:rsid w:val="000D325F"/>
    <w:rsid w:val="000D3658"/>
    <w:rsid w:val="000D37AE"/>
    <w:rsid w:val="000D3EE0"/>
    <w:rsid w:val="000D4195"/>
    <w:rsid w:val="000D4441"/>
    <w:rsid w:val="000D4563"/>
    <w:rsid w:val="000D4A8E"/>
    <w:rsid w:val="000D4CBC"/>
    <w:rsid w:val="000D4F76"/>
    <w:rsid w:val="000D4FEC"/>
    <w:rsid w:val="000D51B3"/>
    <w:rsid w:val="000D5835"/>
    <w:rsid w:val="000D586E"/>
    <w:rsid w:val="000D5CE3"/>
    <w:rsid w:val="000D5FC5"/>
    <w:rsid w:val="000D60B2"/>
    <w:rsid w:val="000D63E9"/>
    <w:rsid w:val="000D6427"/>
    <w:rsid w:val="000D66EC"/>
    <w:rsid w:val="000D675A"/>
    <w:rsid w:val="000D68A4"/>
    <w:rsid w:val="000D6A47"/>
    <w:rsid w:val="000D6C81"/>
    <w:rsid w:val="000D6F2E"/>
    <w:rsid w:val="000D6F4F"/>
    <w:rsid w:val="000D72C3"/>
    <w:rsid w:val="000D76DC"/>
    <w:rsid w:val="000D78FD"/>
    <w:rsid w:val="000D7A9F"/>
    <w:rsid w:val="000D7AD7"/>
    <w:rsid w:val="000E03EC"/>
    <w:rsid w:val="000E0761"/>
    <w:rsid w:val="000E0AB8"/>
    <w:rsid w:val="000E1209"/>
    <w:rsid w:val="000E138A"/>
    <w:rsid w:val="000E1BB7"/>
    <w:rsid w:val="000E1FA8"/>
    <w:rsid w:val="000E2045"/>
    <w:rsid w:val="000E29B8"/>
    <w:rsid w:val="000E2A8E"/>
    <w:rsid w:val="000E2F0A"/>
    <w:rsid w:val="000E3315"/>
    <w:rsid w:val="000E362B"/>
    <w:rsid w:val="000E371B"/>
    <w:rsid w:val="000E3CF0"/>
    <w:rsid w:val="000E3E40"/>
    <w:rsid w:val="000E459A"/>
    <w:rsid w:val="000E467E"/>
    <w:rsid w:val="000E473A"/>
    <w:rsid w:val="000E4CEB"/>
    <w:rsid w:val="000E4EC1"/>
    <w:rsid w:val="000E50E2"/>
    <w:rsid w:val="000E52AF"/>
    <w:rsid w:val="000E52EE"/>
    <w:rsid w:val="000E5D91"/>
    <w:rsid w:val="000E61B1"/>
    <w:rsid w:val="000E6259"/>
    <w:rsid w:val="000E63E7"/>
    <w:rsid w:val="000E693F"/>
    <w:rsid w:val="000E6A50"/>
    <w:rsid w:val="000E6ADB"/>
    <w:rsid w:val="000E6CAB"/>
    <w:rsid w:val="000E7267"/>
    <w:rsid w:val="000E7276"/>
    <w:rsid w:val="000E73FB"/>
    <w:rsid w:val="000E7A1C"/>
    <w:rsid w:val="000E7C96"/>
    <w:rsid w:val="000E7DDC"/>
    <w:rsid w:val="000F02E6"/>
    <w:rsid w:val="000F030C"/>
    <w:rsid w:val="000F0338"/>
    <w:rsid w:val="000F0790"/>
    <w:rsid w:val="000F0838"/>
    <w:rsid w:val="000F089A"/>
    <w:rsid w:val="000F0A17"/>
    <w:rsid w:val="000F0CE5"/>
    <w:rsid w:val="000F1230"/>
    <w:rsid w:val="000F1357"/>
    <w:rsid w:val="000F1564"/>
    <w:rsid w:val="000F157E"/>
    <w:rsid w:val="000F1B97"/>
    <w:rsid w:val="000F20D3"/>
    <w:rsid w:val="000F2463"/>
    <w:rsid w:val="000F2663"/>
    <w:rsid w:val="000F2705"/>
    <w:rsid w:val="000F2824"/>
    <w:rsid w:val="000F2B7B"/>
    <w:rsid w:val="000F35A2"/>
    <w:rsid w:val="000F384D"/>
    <w:rsid w:val="000F38A7"/>
    <w:rsid w:val="000F38E2"/>
    <w:rsid w:val="000F396F"/>
    <w:rsid w:val="000F39F0"/>
    <w:rsid w:val="000F3A5B"/>
    <w:rsid w:val="000F4530"/>
    <w:rsid w:val="000F494F"/>
    <w:rsid w:val="000F4F3B"/>
    <w:rsid w:val="000F4FE7"/>
    <w:rsid w:val="000F573C"/>
    <w:rsid w:val="000F614B"/>
    <w:rsid w:val="000F633D"/>
    <w:rsid w:val="000F6965"/>
    <w:rsid w:val="000F6983"/>
    <w:rsid w:val="000F69BE"/>
    <w:rsid w:val="000F6BCA"/>
    <w:rsid w:val="000F70CB"/>
    <w:rsid w:val="000F7F14"/>
    <w:rsid w:val="0010006F"/>
    <w:rsid w:val="00100679"/>
    <w:rsid w:val="0010077B"/>
    <w:rsid w:val="001007AE"/>
    <w:rsid w:val="00100991"/>
    <w:rsid w:val="00100E64"/>
    <w:rsid w:val="00100EA4"/>
    <w:rsid w:val="00101221"/>
    <w:rsid w:val="00101277"/>
    <w:rsid w:val="001015F4"/>
    <w:rsid w:val="0010197A"/>
    <w:rsid w:val="0010218B"/>
    <w:rsid w:val="00102327"/>
    <w:rsid w:val="001027A4"/>
    <w:rsid w:val="00102A8D"/>
    <w:rsid w:val="001030D2"/>
    <w:rsid w:val="0010336A"/>
    <w:rsid w:val="0010347C"/>
    <w:rsid w:val="00103AE5"/>
    <w:rsid w:val="00103C42"/>
    <w:rsid w:val="00103C7C"/>
    <w:rsid w:val="0010430A"/>
    <w:rsid w:val="001043B5"/>
    <w:rsid w:val="00104428"/>
    <w:rsid w:val="0010462B"/>
    <w:rsid w:val="00104670"/>
    <w:rsid w:val="00104E7A"/>
    <w:rsid w:val="00104F65"/>
    <w:rsid w:val="00104F6D"/>
    <w:rsid w:val="001052B7"/>
    <w:rsid w:val="00105394"/>
    <w:rsid w:val="001053BF"/>
    <w:rsid w:val="00105713"/>
    <w:rsid w:val="001058B9"/>
    <w:rsid w:val="00105F1D"/>
    <w:rsid w:val="00106164"/>
    <w:rsid w:val="0010630C"/>
    <w:rsid w:val="00106519"/>
    <w:rsid w:val="001065DE"/>
    <w:rsid w:val="00106ACC"/>
    <w:rsid w:val="00106E00"/>
    <w:rsid w:val="00107168"/>
    <w:rsid w:val="001071B4"/>
    <w:rsid w:val="00107555"/>
    <w:rsid w:val="0010776F"/>
    <w:rsid w:val="0010785A"/>
    <w:rsid w:val="00107CA6"/>
    <w:rsid w:val="00107EA3"/>
    <w:rsid w:val="00110041"/>
    <w:rsid w:val="001106C4"/>
    <w:rsid w:val="001109F2"/>
    <w:rsid w:val="00110B68"/>
    <w:rsid w:val="0011105C"/>
    <w:rsid w:val="001113C1"/>
    <w:rsid w:val="00111632"/>
    <w:rsid w:val="00111F7A"/>
    <w:rsid w:val="00111F9D"/>
    <w:rsid w:val="001122A2"/>
    <w:rsid w:val="00112357"/>
    <w:rsid w:val="001124FA"/>
    <w:rsid w:val="001126FD"/>
    <w:rsid w:val="0011280B"/>
    <w:rsid w:val="00112BC9"/>
    <w:rsid w:val="00112D55"/>
    <w:rsid w:val="00113551"/>
    <w:rsid w:val="00113611"/>
    <w:rsid w:val="001137ED"/>
    <w:rsid w:val="00113BB1"/>
    <w:rsid w:val="00113F54"/>
    <w:rsid w:val="0011473A"/>
    <w:rsid w:val="001147A7"/>
    <w:rsid w:val="00114818"/>
    <w:rsid w:val="0011491C"/>
    <w:rsid w:val="00114A11"/>
    <w:rsid w:val="00115190"/>
    <w:rsid w:val="00115209"/>
    <w:rsid w:val="001154F2"/>
    <w:rsid w:val="00115AF9"/>
    <w:rsid w:val="00115E64"/>
    <w:rsid w:val="0011622F"/>
    <w:rsid w:val="00116339"/>
    <w:rsid w:val="0011641E"/>
    <w:rsid w:val="00116902"/>
    <w:rsid w:val="001170F1"/>
    <w:rsid w:val="00117570"/>
    <w:rsid w:val="001175FB"/>
    <w:rsid w:val="00117F44"/>
    <w:rsid w:val="0012008C"/>
    <w:rsid w:val="0012087A"/>
    <w:rsid w:val="00120C82"/>
    <w:rsid w:val="00120CAF"/>
    <w:rsid w:val="00120D45"/>
    <w:rsid w:val="00120E7E"/>
    <w:rsid w:val="00121263"/>
    <w:rsid w:val="00121350"/>
    <w:rsid w:val="00121801"/>
    <w:rsid w:val="00122060"/>
    <w:rsid w:val="0012214A"/>
    <w:rsid w:val="001221D9"/>
    <w:rsid w:val="001228CD"/>
    <w:rsid w:val="00122C3A"/>
    <w:rsid w:val="0012300E"/>
    <w:rsid w:val="0012308B"/>
    <w:rsid w:val="001230E4"/>
    <w:rsid w:val="00123433"/>
    <w:rsid w:val="00123617"/>
    <w:rsid w:val="0012391C"/>
    <w:rsid w:val="0012398A"/>
    <w:rsid w:val="001239AE"/>
    <w:rsid w:val="00123D5A"/>
    <w:rsid w:val="0012405B"/>
    <w:rsid w:val="0012408E"/>
    <w:rsid w:val="001241C8"/>
    <w:rsid w:val="0012485B"/>
    <w:rsid w:val="00124ED3"/>
    <w:rsid w:val="00124F1A"/>
    <w:rsid w:val="00124F38"/>
    <w:rsid w:val="0012521D"/>
    <w:rsid w:val="00125230"/>
    <w:rsid w:val="0012530C"/>
    <w:rsid w:val="001253C1"/>
    <w:rsid w:val="00125417"/>
    <w:rsid w:val="0012550D"/>
    <w:rsid w:val="0012568C"/>
    <w:rsid w:val="00125A36"/>
    <w:rsid w:val="00125CC0"/>
    <w:rsid w:val="0012656D"/>
    <w:rsid w:val="001265D8"/>
    <w:rsid w:val="00126776"/>
    <w:rsid w:val="00126EC1"/>
    <w:rsid w:val="001274F2"/>
    <w:rsid w:val="001278B7"/>
    <w:rsid w:val="001279FB"/>
    <w:rsid w:val="00127A09"/>
    <w:rsid w:val="00127C27"/>
    <w:rsid w:val="001301E4"/>
    <w:rsid w:val="00130308"/>
    <w:rsid w:val="00130B53"/>
    <w:rsid w:val="00130D97"/>
    <w:rsid w:val="001319CE"/>
    <w:rsid w:val="0013200C"/>
    <w:rsid w:val="00132117"/>
    <w:rsid w:val="00132376"/>
    <w:rsid w:val="00132636"/>
    <w:rsid w:val="001326B3"/>
    <w:rsid w:val="00132931"/>
    <w:rsid w:val="00132A78"/>
    <w:rsid w:val="00132C16"/>
    <w:rsid w:val="00132C79"/>
    <w:rsid w:val="00132CFF"/>
    <w:rsid w:val="00133229"/>
    <w:rsid w:val="001333DA"/>
    <w:rsid w:val="00133610"/>
    <w:rsid w:val="00133633"/>
    <w:rsid w:val="001338AD"/>
    <w:rsid w:val="00133C68"/>
    <w:rsid w:val="001340D5"/>
    <w:rsid w:val="001341EC"/>
    <w:rsid w:val="00134578"/>
    <w:rsid w:val="0013460B"/>
    <w:rsid w:val="00134AD4"/>
    <w:rsid w:val="00134B52"/>
    <w:rsid w:val="00135CFC"/>
    <w:rsid w:val="00135DA5"/>
    <w:rsid w:val="00135F37"/>
    <w:rsid w:val="001362D0"/>
    <w:rsid w:val="001363EE"/>
    <w:rsid w:val="0013645D"/>
    <w:rsid w:val="00136464"/>
    <w:rsid w:val="00136A49"/>
    <w:rsid w:val="00136A5A"/>
    <w:rsid w:val="00136F8C"/>
    <w:rsid w:val="001371FC"/>
    <w:rsid w:val="00137245"/>
    <w:rsid w:val="001376B1"/>
    <w:rsid w:val="0013775B"/>
    <w:rsid w:val="0013776C"/>
    <w:rsid w:val="0013783A"/>
    <w:rsid w:val="00137B85"/>
    <w:rsid w:val="00137FC2"/>
    <w:rsid w:val="001404AA"/>
    <w:rsid w:val="00140553"/>
    <w:rsid w:val="001407C0"/>
    <w:rsid w:val="001409E0"/>
    <w:rsid w:val="00140A02"/>
    <w:rsid w:val="00140D4C"/>
    <w:rsid w:val="00140E47"/>
    <w:rsid w:val="00141131"/>
    <w:rsid w:val="00141215"/>
    <w:rsid w:val="00141225"/>
    <w:rsid w:val="0014122E"/>
    <w:rsid w:val="0014156D"/>
    <w:rsid w:val="00141BD4"/>
    <w:rsid w:val="00142356"/>
    <w:rsid w:val="0014251B"/>
    <w:rsid w:val="0014259D"/>
    <w:rsid w:val="00142CCF"/>
    <w:rsid w:val="00143401"/>
    <w:rsid w:val="00143893"/>
    <w:rsid w:val="00143A6F"/>
    <w:rsid w:val="00143F92"/>
    <w:rsid w:val="00144130"/>
    <w:rsid w:val="00144896"/>
    <w:rsid w:val="00144BCA"/>
    <w:rsid w:val="001451C3"/>
    <w:rsid w:val="0014526A"/>
    <w:rsid w:val="001452DE"/>
    <w:rsid w:val="00145394"/>
    <w:rsid w:val="001455D2"/>
    <w:rsid w:val="00145818"/>
    <w:rsid w:val="0014589B"/>
    <w:rsid w:val="001458DD"/>
    <w:rsid w:val="00145965"/>
    <w:rsid w:val="00145C93"/>
    <w:rsid w:val="00145D4D"/>
    <w:rsid w:val="001460BA"/>
    <w:rsid w:val="0014631C"/>
    <w:rsid w:val="0014693F"/>
    <w:rsid w:val="00146B46"/>
    <w:rsid w:val="00147670"/>
    <w:rsid w:val="00147949"/>
    <w:rsid w:val="0014799C"/>
    <w:rsid w:val="0015001F"/>
    <w:rsid w:val="001503A2"/>
    <w:rsid w:val="00150870"/>
    <w:rsid w:val="001508D9"/>
    <w:rsid w:val="00150BCB"/>
    <w:rsid w:val="00150D2D"/>
    <w:rsid w:val="001510FF"/>
    <w:rsid w:val="00151516"/>
    <w:rsid w:val="001515A5"/>
    <w:rsid w:val="00151A59"/>
    <w:rsid w:val="00151B4D"/>
    <w:rsid w:val="00151C0A"/>
    <w:rsid w:val="00151EE6"/>
    <w:rsid w:val="00152221"/>
    <w:rsid w:val="00152351"/>
    <w:rsid w:val="001524AD"/>
    <w:rsid w:val="00152568"/>
    <w:rsid w:val="001529C4"/>
    <w:rsid w:val="00152EAC"/>
    <w:rsid w:val="00153057"/>
    <w:rsid w:val="0015315B"/>
    <w:rsid w:val="00153162"/>
    <w:rsid w:val="001532B0"/>
    <w:rsid w:val="0015343E"/>
    <w:rsid w:val="00153648"/>
    <w:rsid w:val="001538DF"/>
    <w:rsid w:val="00153CD1"/>
    <w:rsid w:val="00153DA8"/>
    <w:rsid w:val="0015410C"/>
    <w:rsid w:val="00154254"/>
    <w:rsid w:val="00154270"/>
    <w:rsid w:val="00154432"/>
    <w:rsid w:val="00154442"/>
    <w:rsid w:val="00154469"/>
    <w:rsid w:val="001544D3"/>
    <w:rsid w:val="0015482B"/>
    <w:rsid w:val="0015483A"/>
    <w:rsid w:val="00154841"/>
    <w:rsid w:val="00154887"/>
    <w:rsid w:val="0015493E"/>
    <w:rsid w:val="00154A70"/>
    <w:rsid w:val="00154BCC"/>
    <w:rsid w:val="00154E58"/>
    <w:rsid w:val="00154FDA"/>
    <w:rsid w:val="0015522E"/>
    <w:rsid w:val="00155253"/>
    <w:rsid w:val="0015589F"/>
    <w:rsid w:val="001559B9"/>
    <w:rsid w:val="00155A1D"/>
    <w:rsid w:val="00155AED"/>
    <w:rsid w:val="00155B4D"/>
    <w:rsid w:val="00156870"/>
    <w:rsid w:val="00156FBE"/>
    <w:rsid w:val="00156FE1"/>
    <w:rsid w:val="0015786B"/>
    <w:rsid w:val="0015790F"/>
    <w:rsid w:val="00157AE3"/>
    <w:rsid w:val="00157C31"/>
    <w:rsid w:val="00157CBE"/>
    <w:rsid w:val="00160185"/>
    <w:rsid w:val="001604C2"/>
    <w:rsid w:val="00160C5A"/>
    <w:rsid w:val="00160F0D"/>
    <w:rsid w:val="00160F41"/>
    <w:rsid w:val="00161563"/>
    <w:rsid w:val="00161670"/>
    <w:rsid w:val="00161CAE"/>
    <w:rsid w:val="0016236F"/>
    <w:rsid w:val="001623B7"/>
    <w:rsid w:val="00162497"/>
    <w:rsid w:val="0016253F"/>
    <w:rsid w:val="00162612"/>
    <w:rsid w:val="001626A9"/>
    <w:rsid w:val="00162B08"/>
    <w:rsid w:val="00162DDC"/>
    <w:rsid w:val="00163532"/>
    <w:rsid w:val="001637FC"/>
    <w:rsid w:val="00163A01"/>
    <w:rsid w:val="00163A69"/>
    <w:rsid w:val="00163AAC"/>
    <w:rsid w:val="00163CF6"/>
    <w:rsid w:val="00163D27"/>
    <w:rsid w:val="00163E39"/>
    <w:rsid w:val="00163EA8"/>
    <w:rsid w:val="001642ED"/>
    <w:rsid w:val="001642F0"/>
    <w:rsid w:val="001644AD"/>
    <w:rsid w:val="0016489E"/>
    <w:rsid w:val="001651A9"/>
    <w:rsid w:val="0016527A"/>
    <w:rsid w:val="0016552F"/>
    <w:rsid w:val="0016558D"/>
    <w:rsid w:val="0016573F"/>
    <w:rsid w:val="00165791"/>
    <w:rsid w:val="001657E8"/>
    <w:rsid w:val="001658DC"/>
    <w:rsid w:val="00165909"/>
    <w:rsid w:val="00165BBF"/>
    <w:rsid w:val="00165BC7"/>
    <w:rsid w:val="00165D79"/>
    <w:rsid w:val="00165EFB"/>
    <w:rsid w:val="00166258"/>
    <w:rsid w:val="001664D6"/>
    <w:rsid w:val="00166888"/>
    <w:rsid w:val="00166954"/>
    <w:rsid w:val="00166B26"/>
    <w:rsid w:val="00166D4D"/>
    <w:rsid w:val="00166F01"/>
    <w:rsid w:val="0016774F"/>
    <w:rsid w:val="0016797B"/>
    <w:rsid w:val="00167B00"/>
    <w:rsid w:val="00167C79"/>
    <w:rsid w:val="0017042F"/>
    <w:rsid w:val="00170680"/>
    <w:rsid w:val="00170B2B"/>
    <w:rsid w:val="00170CBC"/>
    <w:rsid w:val="0017176C"/>
    <w:rsid w:val="00171B9F"/>
    <w:rsid w:val="00171D46"/>
    <w:rsid w:val="00171E81"/>
    <w:rsid w:val="00171F97"/>
    <w:rsid w:val="0017201E"/>
    <w:rsid w:val="0017223B"/>
    <w:rsid w:val="00172695"/>
    <w:rsid w:val="001727C8"/>
    <w:rsid w:val="0017287F"/>
    <w:rsid w:val="00172A76"/>
    <w:rsid w:val="00172F5B"/>
    <w:rsid w:val="0017310C"/>
    <w:rsid w:val="00173354"/>
    <w:rsid w:val="001734DF"/>
    <w:rsid w:val="0017358F"/>
    <w:rsid w:val="00173FF3"/>
    <w:rsid w:val="0017460F"/>
    <w:rsid w:val="00174914"/>
    <w:rsid w:val="00174A11"/>
    <w:rsid w:val="00174A27"/>
    <w:rsid w:val="001759DC"/>
    <w:rsid w:val="00176054"/>
    <w:rsid w:val="00176382"/>
    <w:rsid w:val="00176433"/>
    <w:rsid w:val="00176BF0"/>
    <w:rsid w:val="0017769E"/>
    <w:rsid w:val="00177A5E"/>
    <w:rsid w:val="00177B11"/>
    <w:rsid w:val="00177C21"/>
    <w:rsid w:val="00177D44"/>
    <w:rsid w:val="00180151"/>
    <w:rsid w:val="001802FB"/>
    <w:rsid w:val="00180400"/>
    <w:rsid w:val="00180685"/>
    <w:rsid w:val="00180697"/>
    <w:rsid w:val="001810C9"/>
    <w:rsid w:val="00181109"/>
    <w:rsid w:val="00181368"/>
    <w:rsid w:val="001814EC"/>
    <w:rsid w:val="001819B6"/>
    <w:rsid w:val="00181A9B"/>
    <w:rsid w:val="00181D9A"/>
    <w:rsid w:val="00181F69"/>
    <w:rsid w:val="00182917"/>
    <w:rsid w:val="00182934"/>
    <w:rsid w:val="00182A53"/>
    <w:rsid w:val="00182A5D"/>
    <w:rsid w:val="00182E68"/>
    <w:rsid w:val="001831DC"/>
    <w:rsid w:val="00183625"/>
    <w:rsid w:val="001838F5"/>
    <w:rsid w:val="00183D24"/>
    <w:rsid w:val="00183F91"/>
    <w:rsid w:val="00184696"/>
    <w:rsid w:val="0018473D"/>
    <w:rsid w:val="00184910"/>
    <w:rsid w:val="00184965"/>
    <w:rsid w:val="00184A00"/>
    <w:rsid w:val="00184B1E"/>
    <w:rsid w:val="00184BFA"/>
    <w:rsid w:val="00184D00"/>
    <w:rsid w:val="00184D2E"/>
    <w:rsid w:val="00184F5A"/>
    <w:rsid w:val="0018575B"/>
    <w:rsid w:val="00185821"/>
    <w:rsid w:val="001858D4"/>
    <w:rsid w:val="00185B2B"/>
    <w:rsid w:val="00185B90"/>
    <w:rsid w:val="00185F3D"/>
    <w:rsid w:val="0018662E"/>
    <w:rsid w:val="00186921"/>
    <w:rsid w:val="00186BB2"/>
    <w:rsid w:val="001870A6"/>
    <w:rsid w:val="00187145"/>
    <w:rsid w:val="00187444"/>
    <w:rsid w:val="00187CA2"/>
    <w:rsid w:val="00187E23"/>
    <w:rsid w:val="00187F26"/>
    <w:rsid w:val="0019052D"/>
    <w:rsid w:val="001905A9"/>
    <w:rsid w:val="00190656"/>
    <w:rsid w:val="00190743"/>
    <w:rsid w:val="001907A9"/>
    <w:rsid w:val="001907AB"/>
    <w:rsid w:val="00190EF5"/>
    <w:rsid w:val="001912CA"/>
    <w:rsid w:val="001912DE"/>
    <w:rsid w:val="001914A1"/>
    <w:rsid w:val="00191D07"/>
    <w:rsid w:val="00191F00"/>
    <w:rsid w:val="00191F59"/>
    <w:rsid w:val="001922AC"/>
    <w:rsid w:val="001925F4"/>
    <w:rsid w:val="00192AB5"/>
    <w:rsid w:val="001935FE"/>
    <w:rsid w:val="00193717"/>
    <w:rsid w:val="0019371C"/>
    <w:rsid w:val="00193CE9"/>
    <w:rsid w:val="0019410C"/>
    <w:rsid w:val="001945D2"/>
    <w:rsid w:val="00194AF8"/>
    <w:rsid w:val="00194AFC"/>
    <w:rsid w:val="00194B13"/>
    <w:rsid w:val="00194B85"/>
    <w:rsid w:val="00194D3D"/>
    <w:rsid w:val="001950E5"/>
    <w:rsid w:val="00195130"/>
    <w:rsid w:val="0019514C"/>
    <w:rsid w:val="0019575A"/>
    <w:rsid w:val="00195C7A"/>
    <w:rsid w:val="00195CFF"/>
    <w:rsid w:val="00195FF7"/>
    <w:rsid w:val="0019641F"/>
    <w:rsid w:val="00196822"/>
    <w:rsid w:val="00196A6D"/>
    <w:rsid w:val="00196BC6"/>
    <w:rsid w:val="00196D3D"/>
    <w:rsid w:val="00196E72"/>
    <w:rsid w:val="00196E9A"/>
    <w:rsid w:val="00197500"/>
    <w:rsid w:val="001977B6"/>
    <w:rsid w:val="0019782D"/>
    <w:rsid w:val="00197864"/>
    <w:rsid w:val="001A035A"/>
    <w:rsid w:val="001A038A"/>
    <w:rsid w:val="001A064D"/>
    <w:rsid w:val="001A082F"/>
    <w:rsid w:val="001A1287"/>
    <w:rsid w:val="001A12DA"/>
    <w:rsid w:val="001A139C"/>
    <w:rsid w:val="001A1970"/>
    <w:rsid w:val="001A1BF2"/>
    <w:rsid w:val="001A1C49"/>
    <w:rsid w:val="001A2199"/>
    <w:rsid w:val="001A2525"/>
    <w:rsid w:val="001A31B2"/>
    <w:rsid w:val="001A335D"/>
    <w:rsid w:val="001A3A67"/>
    <w:rsid w:val="001A3A78"/>
    <w:rsid w:val="001A3D98"/>
    <w:rsid w:val="001A3DCE"/>
    <w:rsid w:val="001A3E3D"/>
    <w:rsid w:val="001A4185"/>
    <w:rsid w:val="001A42BC"/>
    <w:rsid w:val="001A43A9"/>
    <w:rsid w:val="001A4480"/>
    <w:rsid w:val="001A4490"/>
    <w:rsid w:val="001A4ECA"/>
    <w:rsid w:val="001A4FD6"/>
    <w:rsid w:val="001A50CD"/>
    <w:rsid w:val="001A5137"/>
    <w:rsid w:val="001A5409"/>
    <w:rsid w:val="001A54E7"/>
    <w:rsid w:val="001A555B"/>
    <w:rsid w:val="001A58B9"/>
    <w:rsid w:val="001A58E6"/>
    <w:rsid w:val="001A58E7"/>
    <w:rsid w:val="001A5B69"/>
    <w:rsid w:val="001A5C2C"/>
    <w:rsid w:val="001A5CB4"/>
    <w:rsid w:val="001A5F62"/>
    <w:rsid w:val="001A6649"/>
    <w:rsid w:val="001A668C"/>
    <w:rsid w:val="001A6819"/>
    <w:rsid w:val="001A68B8"/>
    <w:rsid w:val="001A68D0"/>
    <w:rsid w:val="001A68D4"/>
    <w:rsid w:val="001A6995"/>
    <w:rsid w:val="001A6C07"/>
    <w:rsid w:val="001A6E9A"/>
    <w:rsid w:val="001A7009"/>
    <w:rsid w:val="001A7035"/>
    <w:rsid w:val="001A703C"/>
    <w:rsid w:val="001A72BE"/>
    <w:rsid w:val="001A7660"/>
    <w:rsid w:val="001A7902"/>
    <w:rsid w:val="001A7B49"/>
    <w:rsid w:val="001A7C1C"/>
    <w:rsid w:val="001B007C"/>
    <w:rsid w:val="001B0424"/>
    <w:rsid w:val="001B04BC"/>
    <w:rsid w:val="001B11BB"/>
    <w:rsid w:val="001B11C8"/>
    <w:rsid w:val="001B1793"/>
    <w:rsid w:val="001B1D92"/>
    <w:rsid w:val="001B24C4"/>
    <w:rsid w:val="001B298A"/>
    <w:rsid w:val="001B2F3D"/>
    <w:rsid w:val="001B3344"/>
    <w:rsid w:val="001B33DD"/>
    <w:rsid w:val="001B3745"/>
    <w:rsid w:val="001B3A35"/>
    <w:rsid w:val="001B4099"/>
    <w:rsid w:val="001B4223"/>
    <w:rsid w:val="001B4372"/>
    <w:rsid w:val="001B44B8"/>
    <w:rsid w:val="001B453C"/>
    <w:rsid w:val="001B4F8B"/>
    <w:rsid w:val="001B5002"/>
    <w:rsid w:val="001B504D"/>
    <w:rsid w:val="001B506A"/>
    <w:rsid w:val="001B5587"/>
    <w:rsid w:val="001B55D7"/>
    <w:rsid w:val="001B591D"/>
    <w:rsid w:val="001B5B11"/>
    <w:rsid w:val="001B5B60"/>
    <w:rsid w:val="001B5C84"/>
    <w:rsid w:val="001B5FC7"/>
    <w:rsid w:val="001B63D4"/>
    <w:rsid w:val="001B6771"/>
    <w:rsid w:val="001B6BDB"/>
    <w:rsid w:val="001B6C56"/>
    <w:rsid w:val="001B6DAC"/>
    <w:rsid w:val="001B6DF5"/>
    <w:rsid w:val="001B7143"/>
    <w:rsid w:val="001B7653"/>
    <w:rsid w:val="001C01F6"/>
    <w:rsid w:val="001C0571"/>
    <w:rsid w:val="001C06F4"/>
    <w:rsid w:val="001C0C74"/>
    <w:rsid w:val="001C0E57"/>
    <w:rsid w:val="001C1308"/>
    <w:rsid w:val="001C1322"/>
    <w:rsid w:val="001C151C"/>
    <w:rsid w:val="001C1921"/>
    <w:rsid w:val="001C1B8A"/>
    <w:rsid w:val="001C1D38"/>
    <w:rsid w:val="001C1FBB"/>
    <w:rsid w:val="001C204E"/>
    <w:rsid w:val="001C2389"/>
    <w:rsid w:val="001C2479"/>
    <w:rsid w:val="001C26A0"/>
    <w:rsid w:val="001C26CA"/>
    <w:rsid w:val="001C290F"/>
    <w:rsid w:val="001C2CB7"/>
    <w:rsid w:val="001C35BC"/>
    <w:rsid w:val="001C3AE5"/>
    <w:rsid w:val="001C3DFA"/>
    <w:rsid w:val="001C3EC3"/>
    <w:rsid w:val="001C3EC9"/>
    <w:rsid w:val="001C407F"/>
    <w:rsid w:val="001C4200"/>
    <w:rsid w:val="001C4893"/>
    <w:rsid w:val="001C4BFC"/>
    <w:rsid w:val="001C4C33"/>
    <w:rsid w:val="001C51C6"/>
    <w:rsid w:val="001C5338"/>
    <w:rsid w:val="001C54A5"/>
    <w:rsid w:val="001C54B8"/>
    <w:rsid w:val="001C5B07"/>
    <w:rsid w:val="001C5B3E"/>
    <w:rsid w:val="001C5E5C"/>
    <w:rsid w:val="001C63EE"/>
    <w:rsid w:val="001C6481"/>
    <w:rsid w:val="001C67AE"/>
    <w:rsid w:val="001C6972"/>
    <w:rsid w:val="001C6BA0"/>
    <w:rsid w:val="001C6D6D"/>
    <w:rsid w:val="001C6DDD"/>
    <w:rsid w:val="001C6F4B"/>
    <w:rsid w:val="001C6FC5"/>
    <w:rsid w:val="001C70AA"/>
    <w:rsid w:val="001C70D0"/>
    <w:rsid w:val="001C74CD"/>
    <w:rsid w:val="001C74F9"/>
    <w:rsid w:val="001C752E"/>
    <w:rsid w:val="001C7552"/>
    <w:rsid w:val="001C7733"/>
    <w:rsid w:val="001C79FB"/>
    <w:rsid w:val="001C7D00"/>
    <w:rsid w:val="001C7DF9"/>
    <w:rsid w:val="001C7F04"/>
    <w:rsid w:val="001D03E4"/>
    <w:rsid w:val="001D0571"/>
    <w:rsid w:val="001D09E3"/>
    <w:rsid w:val="001D09EC"/>
    <w:rsid w:val="001D0A61"/>
    <w:rsid w:val="001D0D65"/>
    <w:rsid w:val="001D0EAE"/>
    <w:rsid w:val="001D159C"/>
    <w:rsid w:val="001D1651"/>
    <w:rsid w:val="001D193C"/>
    <w:rsid w:val="001D22D2"/>
    <w:rsid w:val="001D2806"/>
    <w:rsid w:val="001D28E1"/>
    <w:rsid w:val="001D2DD4"/>
    <w:rsid w:val="001D2E94"/>
    <w:rsid w:val="001D3024"/>
    <w:rsid w:val="001D30EC"/>
    <w:rsid w:val="001D3188"/>
    <w:rsid w:val="001D3435"/>
    <w:rsid w:val="001D35B4"/>
    <w:rsid w:val="001D3CA7"/>
    <w:rsid w:val="001D3DB3"/>
    <w:rsid w:val="001D3E37"/>
    <w:rsid w:val="001D3ECD"/>
    <w:rsid w:val="001D43F3"/>
    <w:rsid w:val="001D465D"/>
    <w:rsid w:val="001D4A35"/>
    <w:rsid w:val="001D4E1B"/>
    <w:rsid w:val="001D4F96"/>
    <w:rsid w:val="001D50F9"/>
    <w:rsid w:val="001D521C"/>
    <w:rsid w:val="001D56DA"/>
    <w:rsid w:val="001D5747"/>
    <w:rsid w:val="001D5A8B"/>
    <w:rsid w:val="001D606A"/>
    <w:rsid w:val="001D622F"/>
    <w:rsid w:val="001D62B8"/>
    <w:rsid w:val="001D6500"/>
    <w:rsid w:val="001D65C5"/>
    <w:rsid w:val="001D6704"/>
    <w:rsid w:val="001D6903"/>
    <w:rsid w:val="001D6F8B"/>
    <w:rsid w:val="001D71A1"/>
    <w:rsid w:val="001D720B"/>
    <w:rsid w:val="001D7416"/>
    <w:rsid w:val="001D7613"/>
    <w:rsid w:val="001D7B82"/>
    <w:rsid w:val="001D7CA3"/>
    <w:rsid w:val="001E00D7"/>
    <w:rsid w:val="001E0435"/>
    <w:rsid w:val="001E07F9"/>
    <w:rsid w:val="001E09B4"/>
    <w:rsid w:val="001E0C43"/>
    <w:rsid w:val="001E10B5"/>
    <w:rsid w:val="001E10C6"/>
    <w:rsid w:val="001E1304"/>
    <w:rsid w:val="001E13C3"/>
    <w:rsid w:val="001E1C19"/>
    <w:rsid w:val="001E1DFD"/>
    <w:rsid w:val="001E1FCA"/>
    <w:rsid w:val="001E2041"/>
    <w:rsid w:val="001E20D0"/>
    <w:rsid w:val="001E2636"/>
    <w:rsid w:val="001E2779"/>
    <w:rsid w:val="001E291A"/>
    <w:rsid w:val="001E2E89"/>
    <w:rsid w:val="001E2EC9"/>
    <w:rsid w:val="001E2F44"/>
    <w:rsid w:val="001E3264"/>
    <w:rsid w:val="001E3328"/>
    <w:rsid w:val="001E3644"/>
    <w:rsid w:val="001E36E4"/>
    <w:rsid w:val="001E3822"/>
    <w:rsid w:val="001E3C66"/>
    <w:rsid w:val="001E3CE2"/>
    <w:rsid w:val="001E3D93"/>
    <w:rsid w:val="001E4000"/>
    <w:rsid w:val="001E4069"/>
    <w:rsid w:val="001E42E4"/>
    <w:rsid w:val="001E4388"/>
    <w:rsid w:val="001E45F7"/>
    <w:rsid w:val="001E4C77"/>
    <w:rsid w:val="001E50E1"/>
    <w:rsid w:val="001E51A4"/>
    <w:rsid w:val="001E51E6"/>
    <w:rsid w:val="001E52A4"/>
    <w:rsid w:val="001E52BD"/>
    <w:rsid w:val="001E591D"/>
    <w:rsid w:val="001E5BED"/>
    <w:rsid w:val="001E5E27"/>
    <w:rsid w:val="001E64E4"/>
    <w:rsid w:val="001E6964"/>
    <w:rsid w:val="001E6A9C"/>
    <w:rsid w:val="001E6BDB"/>
    <w:rsid w:val="001E6E2D"/>
    <w:rsid w:val="001E6E7C"/>
    <w:rsid w:val="001E7187"/>
    <w:rsid w:val="001E73A3"/>
    <w:rsid w:val="001E79F7"/>
    <w:rsid w:val="001E7A82"/>
    <w:rsid w:val="001E7A8C"/>
    <w:rsid w:val="001E7CE7"/>
    <w:rsid w:val="001E7DCF"/>
    <w:rsid w:val="001F007F"/>
    <w:rsid w:val="001F0130"/>
    <w:rsid w:val="001F02BD"/>
    <w:rsid w:val="001F02F4"/>
    <w:rsid w:val="001F0632"/>
    <w:rsid w:val="001F0F7E"/>
    <w:rsid w:val="001F117B"/>
    <w:rsid w:val="001F141C"/>
    <w:rsid w:val="001F166C"/>
    <w:rsid w:val="001F1698"/>
    <w:rsid w:val="001F17DE"/>
    <w:rsid w:val="001F1AFD"/>
    <w:rsid w:val="001F1BE9"/>
    <w:rsid w:val="001F1C90"/>
    <w:rsid w:val="001F1CFB"/>
    <w:rsid w:val="001F1FF1"/>
    <w:rsid w:val="001F2018"/>
    <w:rsid w:val="001F2165"/>
    <w:rsid w:val="001F22E8"/>
    <w:rsid w:val="001F26B4"/>
    <w:rsid w:val="001F2B5B"/>
    <w:rsid w:val="001F300E"/>
    <w:rsid w:val="001F356F"/>
    <w:rsid w:val="001F3D86"/>
    <w:rsid w:val="001F3DC7"/>
    <w:rsid w:val="001F423B"/>
    <w:rsid w:val="001F4329"/>
    <w:rsid w:val="001F47C4"/>
    <w:rsid w:val="001F4905"/>
    <w:rsid w:val="001F4E08"/>
    <w:rsid w:val="001F5103"/>
    <w:rsid w:val="001F5138"/>
    <w:rsid w:val="001F524E"/>
    <w:rsid w:val="001F5330"/>
    <w:rsid w:val="001F59FE"/>
    <w:rsid w:val="001F5BD6"/>
    <w:rsid w:val="001F5C80"/>
    <w:rsid w:val="001F5E0F"/>
    <w:rsid w:val="001F6036"/>
    <w:rsid w:val="001F6724"/>
    <w:rsid w:val="001F6C7B"/>
    <w:rsid w:val="001F6DD7"/>
    <w:rsid w:val="001F6E73"/>
    <w:rsid w:val="001F6FFB"/>
    <w:rsid w:val="001F7251"/>
    <w:rsid w:val="001F744C"/>
    <w:rsid w:val="001F7656"/>
    <w:rsid w:val="001F78D8"/>
    <w:rsid w:val="001F7B02"/>
    <w:rsid w:val="001F7FB7"/>
    <w:rsid w:val="0020000D"/>
    <w:rsid w:val="00200412"/>
    <w:rsid w:val="0020092B"/>
    <w:rsid w:val="00200B28"/>
    <w:rsid w:val="00200B5B"/>
    <w:rsid w:val="002014F0"/>
    <w:rsid w:val="002015AD"/>
    <w:rsid w:val="002015AE"/>
    <w:rsid w:val="00201976"/>
    <w:rsid w:val="00201B2F"/>
    <w:rsid w:val="00201D25"/>
    <w:rsid w:val="00201DCF"/>
    <w:rsid w:val="00202106"/>
    <w:rsid w:val="00202693"/>
    <w:rsid w:val="002027EC"/>
    <w:rsid w:val="00202BCA"/>
    <w:rsid w:val="00202BFC"/>
    <w:rsid w:val="00202E72"/>
    <w:rsid w:val="00202EAB"/>
    <w:rsid w:val="00203390"/>
    <w:rsid w:val="00203D0A"/>
    <w:rsid w:val="00203F44"/>
    <w:rsid w:val="0020404B"/>
    <w:rsid w:val="0020478A"/>
    <w:rsid w:val="002047A7"/>
    <w:rsid w:val="002049F9"/>
    <w:rsid w:val="00204C0E"/>
    <w:rsid w:val="00204D46"/>
    <w:rsid w:val="00204E4A"/>
    <w:rsid w:val="00205172"/>
    <w:rsid w:val="002052A4"/>
    <w:rsid w:val="00205931"/>
    <w:rsid w:val="00205E47"/>
    <w:rsid w:val="00205E8C"/>
    <w:rsid w:val="00206000"/>
    <w:rsid w:val="002063FA"/>
    <w:rsid w:val="002064BF"/>
    <w:rsid w:val="002065C8"/>
    <w:rsid w:val="002065CC"/>
    <w:rsid w:val="002066BF"/>
    <w:rsid w:val="00206752"/>
    <w:rsid w:val="00206834"/>
    <w:rsid w:val="0020688E"/>
    <w:rsid w:val="00206A05"/>
    <w:rsid w:val="00206CDF"/>
    <w:rsid w:val="00206DDE"/>
    <w:rsid w:val="00206ED6"/>
    <w:rsid w:val="00206F61"/>
    <w:rsid w:val="00207149"/>
    <w:rsid w:val="002071AF"/>
    <w:rsid w:val="002072BE"/>
    <w:rsid w:val="00207A37"/>
    <w:rsid w:val="00207C52"/>
    <w:rsid w:val="00207CF6"/>
    <w:rsid w:val="00207DBA"/>
    <w:rsid w:val="00207DE1"/>
    <w:rsid w:val="00207FE5"/>
    <w:rsid w:val="002100E0"/>
    <w:rsid w:val="002103A9"/>
    <w:rsid w:val="002108FE"/>
    <w:rsid w:val="00210929"/>
    <w:rsid w:val="002115E0"/>
    <w:rsid w:val="00211A83"/>
    <w:rsid w:val="00211CDE"/>
    <w:rsid w:val="00212DC6"/>
    <w:rsid w:val="002132BF"/>
    <w:rsid w:val="0021349A"/>
    <w:rsid w:val="00213891"/>
    <w:rsid w:val="002138AE"/>
    <w:rsid w:val="00213AB8"/>
    <w:rsid w:val="00213ADD"/>
    <w:rsid w:val="00213E42"/>
    <w:rsid w:val="00213F70"/>
    <w:rsid w:val="002144BB"/>
    <w:rsid w:val="00214556"/>
    <w:rsid w:val="00214C96"/>
    <w:rsid w:val="00214CF2"/>
    <w:rsid w:val="00214D6B"/>
    <w:rsid w:val="00214D85"/>
    <w:rsid w:val="00215150"/>
    <w:rsid w:val="0021521F"/>
    <w:rsid w:val="00215696"/>
    <w:rsid w:val="002158AD"/>
    <w:rsid w:val="0021618D"/>
    <w:rsid w:val="0021641B"/>
    <w:rsid w:val="00216B51"/>
    <w:rsid w:val="00216D5F"/>
    <w:rsid w:val="00217188"/>
    <w:rsid w:val="002174DE"/>
    <w:rsid w:val="002174EB"/>
    <w:rsid w:val="002175D2"/>
    <w:rsid w:val="002176B6"/>
    <w:rsid w:val="00217713"/>
    <w:rsid w:val="00217723"/>
    <w:rsid w:val="002177D8"/>
    <w:rsid w:val="0021787B"/>
    <w:rsid w:val="002178DB"/>
    <w:rsid w:val="00217ADA"/>
    <w:rsid w:val="00217B3A"/>
    <w:rsid w:val="00217C3E"/>
    <w:rsid w:val="00217CFD"/>
    <w:rsid w:val="00217DF4"/>
    <w:rsid w:val="00217FB9"/>
    <w:rsid w:val="002202A1"/>
    <w:rsid w:val="00220912"/>
    <w:rsid w:val="00220AD9"/>
    <w:rsid w:val="00220B5B"/>
    <w:rsid w:val="00220DA7"/>
    <w:rsid w:val="00220FD4"/>
    <w:rsid w:val="0022149A"/>
    <w:rsid w:val="002214D1"/>
    <w:rsid w:val="00221569"/>
    <w:rsid w:val="002217E3"/>
    <w:rsid w:val="00221905"/>
    <w:rsid w:val="002219FF"/>
    <w:rsid w:val="00221D0F"/>
    <w:rsid w:val="00221DCC"/>
    <w:rsid w:val="00222061"/>
    <w:rsid w:val="002221C8"/>
    <w:rsid w:val="0022278F"/>
    <w:rsid w:val="002231F9"/>
    <w:rsid w:val="00223319"/>
    <w:rsid w:val="0022341B"/>
    <w:rsid w:val="002240AF"/>
    <w:rsid w:val="0022423A"/>
    <w:rsid w:val="00224AC8"/>
    <w:rsid w:val="00224E91"/>
    <w:rsid w:val="00224F56"/>
    <w:rsid w:val="002251C9"/>
    <w:rsid w:val="00225353"/>
    <w:rsid w:val="0022594C"/>
    <w:rsid w:val="00225969"/>
    <w:rsid w:val="00225D87"/>
    <w:rsid w:val="00225DF6"/>
    <w:rsid w:val="00226193"/>
    <w:rsid w:val="00226373"/>
    <w:rsid w:val="00226381"/>
    <w:rsid w:val="0022666E"/>
    <w:rsid w:val="0022693D"/>
    <w:rsid w:val="00226A0A"/>
    <w:rsid w:val="00226A13"/>
    <w:rsid w:val="00226DA8"/>
    <w:rsid w:val="00226DD5"/>
    <w:rsid w:val="00226E6A"/>
    <w:rsid w:val="00226FC0"/>
    <w:rsid w:val="002270DB"/>
    <w:rsid w:val="0022712E"/>
    <w:rsid w:val="00227862"/>
    <w:rsid w:val="00227C48"/>
    <w:rsid w:val="00227CC4"/>
    <w:rsid w:val="00227CD0"/>
    <w:rsid w:val="0023014A"/>
    <w:rsid w:val="0023041C"/>
    <w:rsid w:val="00230777"/>
    <w:rsid w:val="00230CD1"/>
    <w:rsid w:val="00230D60"/>
    <w:rsid w:val="00230D7B"/>
    <w:rsid w:val="0023100E"/>
    <w:rsid w:val="00231199"/>
    <w:rsid w:val="00231327"/>
    <w:rsid w:val="002314DF"/>
    <w:rsid w:val="002317F1"/>
    <w:rsid w:val="002318DF"/>
    <w:rsid w:val="00231E89"/>
    <w:rsid w:val="00232097"/>
    <w:rsid w:val="0023219F"/>
    <w:rsid w:val="00232223"/>
    <w:rsid w:val="0023226B"/>
    <w:rsid w:val="00232356"/>
    <w:rsid w:val="00232FE4"/>
    <w:rsid w:val="002332E4"/>
    <w:rsid w:val="00233305"/>
    <w:rsid w:val="0023346F"/>
    <w:rsid w:val="002336B4"/>
    <w:rsid w:val="0023370E"/>
    <w:rsid w:val="0023383D"/>
    <w:rsid w:val="00233A47"/>
    <w:rsid w:val="00233BB2"/>
    <w:rsid w:val="00233DD6"/>
    <w:rsid w:val="00233F1B"/>
    <w:rsid w:val="00234228"/>
    <w:rsid w:val="002342A7"/>
    <w:rsid w:val="00234499"/>
    <w:rsid w:val="00234711"/>
    <w:rsid w:val="002347C3"/>
    <w:rsid w:val="002347CE"/>
    <w:rsid w:val="00234B93"/>
    <w:rsid w:val="00234DD4"/>
    <w:rsid w:val="00235176"/>
    <w:rsid w:val="002353D4"/>
    <w:rsid w:val="0023568D"/>
    <w:rsid w:val="00235AC6"/>
    <w:rsid w:val="00235B35"/>
    <w:rsid w:val="00235BB5"/>
    <w:rsid w:val="00235BD4"/>
    <w:rsid w:val="00235C7D"/>
    <w:rsid w:val="00236246"/>
    <w:rsid w:val="00236393"/>
    <w:rsid w:val="00236477"/>
    <w:rsid w:val="00236B8E"/>
    <w:rsid w:val="00236BD5"/>
    <w:rsid w:val="00236D7D"/>
    <w:rsid w:val="00236D8B"/>
    <w:rsid w:val="00236DAA"/>
    <w:rsid w:val="00236F10"/>
    <w:rsid w:val="0023707C"/>
    <w:rsid w:val="0023765D"/>
    <w:rsid w:val="002378E8"/>
    <w:rsid w:val="00237ACF"/>
    <w:rsid w:val="0024007C"/>
    <w:rsid w:val="00240645"/>
    <w:rsid w:val="002406A2"/>
    <w:rsid w:val="00240743"/>
    <w:rsid w:val="002407A9"/>
    <w:rsid w:val="002407E7"/>
    <w:rsid w:val="00240A6D"/>
    <w:rsid w:val="00240D68"/>
    <w:rsid w:val="00241363"/>
    <w:rsid w:val="0024145A"/>
    <w:rsid w:val="0024185C"/>
    <w:rsid w:val="00241AA9"/>
    <w:rsid w:val="00241C9C"/>
    <w:rsid w:val="00241D96"/>
    <w:rsid w:val="0024202A"/>
    <w:rsid w:val="00242040"/>
    <w:rsid w:val="00242184"/>
    <w:rsid w:val="002421D9"/>
    <w:rsid w:val="002425AF"/>
    <w:rsid w:val="00242704"/>
    <w:rsid w:val="00242759"/>
    <w:rsid w:val="00242B8D"/>
    <w:rsid w:val="00242C0F"/>
    <w:rsid w:val="00242C7D"/>
    <w:rsid w:val="002430D1"/>
    <w:rsid w:val="002432F6"/>
    <w:rsid w:val="0024344F"/>
    <w:rsid w:val="0024388D"/>
    <w:rsid w:val="00243896"/>
    <w:rsid w:val="00243BDE"/>
    <w:rsid w:val="00243F54"/>
    <w:rsid w:val="00243F9F"/>
    <w:rsid w:val="0024411A"/>
    <w:rsid w:val="002441C4"/>
    <w:rsid w:val="002444A5"/>
    <w:rsid w:val="0024466A"/>
    <w:rsid w:val="002446EE"/>
    <w:rsid w:val="00244C70"/>
    <w:rsid w:val="00244D76"/>
    <w:rsid w:val="002451A3"/>
    <w:rsid w:val="00245599"/>
    <w:rsid w:val="00245665"/>
    <w:rsid w:val="00245772"/>
    <w:rsid w:val="00245CDC"/>
    <w:rsid w:val="00245CE7"/>
    <w:rsid w:val="00245EEB"/>
    <w:rsid w:val="00246338"/>
    <w:rsid w:val="00246416"/>
    <w:rsid w:val="00246529"/>
    <w:rsid w:val="00246908"/>
    <w:rsid w:val="00246E48"/>
    <w:rsid w:val="00246FAE"/>
    <w:rsid w:val="002471CE"/>
    <w:rsid w:val="002472A0"/>
    <w:rsid w:val="002473DE"/>
    <w:rsid w:val="00247774"/>
    <w:rsid w:val="002478B4"/>
    <w:rsid w:val="00247BAD"/>
    <w:rsid w:val="0024A09F"/>
    <w:rsid w:val="00250067"/>
    <w:rsid w:val="0025014A"/>
    <w:rsid w:val="00250553"/>
    <w:rsid w:val="0025066A"/>
    <w:rsid w:val="002507A9"/>
    <w:rsid w:val="00250ED4"/>
    <w:rsid w:val="00251173"/>
    <w:rsid w:val="00251667"/>
    <w:rsid w:val="00251796"/>
    <w:rsid w:val="00251C44"/>
    <w:rsid w:val="00251DD7"/>
    <w:rsid w:val="00251EB7"/>
    <w:rsid w:val="00252506"/>
    <w:rsid w:val="002526B6"/>
    <w:rsid w:val="002527A4"/>
    <w:rsid w:val="00252A28"/>
    <w:rsid w:val="00252B54"/>
    <w:rsid w:val="00252B57"/>
    <w:rsid w:val="00252E98"/>
    <w:rsid w:val="00252EDE"/>
    <w:rsid w:val="00252F7A"/>
    <w:rsid w:val="00253C9D"/>
    <w:rsid w:val="002540F9"/>
    <w:rsid w:val="002546C5"/>
    <w:rsid w:val="00255C71"/>
    <w:rsid w:val="00255D2D"/>
    <w:rsid w:val="00255DC5"/>
    <w:rsid w:val="00255FB6"/>
    <w:rsid w:val="00255FBB"/>
    <w:rsid w:val="00256318"/>
    <w:rsid w:val="00256465"/>
    <w:rsid w:val="00256505"/>
    <w:rsid w:val="00256621"/>
    <w:rsid w:val="0025674B"/>
    <w:rsid w:val="00256F0C"/>
    <w:rsid w:val="00256F3C"/>
    <w:rsid w:val="00257060"/>
    <w:rsid w:val="002571E9"/>
    <w:rsid w:val="002574FA"/>
    <w:rsid w:val="002575A3"/>
    <w:rsid w:val="002576A0"/>
    <w:rsid w:val="002578A9"/>
    <w:rsid w:val="00257ACF"/>
    <w:rsid w:val="00257AE3"/>
    <w:rsid w:val="00257B03"/>
    <w:rsid w:val="00257CB2"/>
    <w:rsid w:val="002601D4"/>
    <w:rsid w:val="00260219"/>
    <w:rsid w:val="0026039D"/>
    <w:rsid w:val="002604C5"/>
    <w:rsid w:val="0026059D"/>
    <w:rsid w:val="0026063F"/>
    <w:rsid w:val="0026091F"/>
    <w:rsid w:val="0026094A"/>
    <w:rsid w:val="002609F5"/>
    <w:rsid w:val="00260B92"/>
    <w:rsid w:val="00260BEE"/>
    <w:rsid w:val="00261126"/>
    <w:rsid w:val="0026137E"/>
    <w:rsid w:val="002617C4"/>
    <w:rsid w:val="0026193E"/>
    <w:rsid w:val="00261DFD"/>
    <w:rsid w:val="00262181"/>
    <w:rsid w:val="002621BD"/>
    <w:rsid w:val="00262489"/>
    <w:rsid w:val="002625C8"/>
    <w:rsid w:val="00262688"/>
    <w:rsid w:val="0026269D"/>
    <w:rsid w:val="00262B1F"/>
    <w:rsid w:val="00262B85"/>
    <w:rsid w:val="00262C0B"/>
    <w:rsid w:val="00262DB3"/>
    <w:rsid w:val="002630A6"/>
    <w:rsid w:val="002630CF"/>
    <w:rsid w:val="002633DA"/>
    <w:rsid w:val="0026343A"/>
    <w:rsid w:val="00263699"/>
    <w:rsid w:val="00263E87"/>
    <w:rsid w:val="002644BC"/>
    <w:rsid w:val="00264586"/>
    <w:rsid w:val="00264E8C"/>
    <w:rsid w:val="00264F88"/>
    <w:rsid w:val="00265698"/>
    <w:rsid w:val="002656E4"/>
    <w:rsid w:val="00265B7B"/>
    <w:rsid w:val="00265B88"/>
    <w:rsid w:val="00265F07"/>
    <w:rsid w:val="00265FDC"/>
    <w:rsid w:val="00265FF2"/>
    <w:rsid w:val="002660D3"/>
    <w:rsid w:val="002660EA"/>
    <w:rsid w:val="00266A94"/>
    <w:rsid w:val="00266E04"/>
    <w:rsid w:val="0026700B"/>
    <w:rsid w:val="00267099"/>
    <w:rsid w:val="00267357"/>
    <w:rsid w:val="002678D1"/>
    <w:rsid w:val="00267E2B"/>
    <w:rsid w:val="0027028A"/>
    <w:rsid w:val="0027057F"/>
    <w:rsid w:val="002705BE"/>
    <w:rsid w:val="00270804"/>
    <w:rsid w:val="00270827"/>
    <w:rsid w:val="0027094A"/>
    <w:rsid w:val="00270EBC"/>
    <w:rsid w:val="00270EBD"/>
    <w:rsid w:val="0027126E"/>
    <w:rsid w:val="0027194A"/>
    <w:rsid w:val="00271A12"/>
    <w:rsid w:val="00271A1B"/>
    <w:rsid w:val="00271CE5"/>
    <w:rsid w:val="00271CFF"/>
    <w:rsid w:val="00272035"/>
    <w:rsid w:val="00272766"/>
    <w:rsid w:val="00272B42"/>
    <w:rsid w:val="00272E3E"/>
    <w:rsid w:val="00272F9C"/>
    <w:rsid w:val="00273063"/>
    <w:rsid w:val="00273273"/>
    <w:rsid w:val="00273308"/>
    <w:rsid w:val="0027377A"/>
    <w:rsid w:val="00273814"/>
    <w:rsid w:val="0027383B"/>
    <w:rsid w:val="00273A08"/>
    <w:rsid w:val="00273DA3"/>
    <w:rsid w:val="00273E15"/>
    <w:rsid w:val="002741DB"/>
    <w:rsid w:val="00274238"/>
    <w:rsid w:val="0027440E"/>
    <w:rsid w:val="002745F4"/>
    <w:rsid w:val="00274613"/>
    <w:rsid w:val="0027487F"/>
    <w:rsid w:val="002748C1"/>
    <w:rsid w:val="002748D8"/>
    <w:rsid w:val="00274D83"/>
    <w:rsid w:val="00274E36"/>
    <w:rsid w:val="00274F09"/>
    <w:rsid w:val="00274FC1"/>
    <w:rsid w:val="002753BD"/>
    <w:rsid w:val="0027542D"/>
    <w:rsid w:val="002754AE"/>
    <w:rsid w:val="00275BE1"/>
    <w:rsid w:val="00275C74"/>
    <w:rsid w:val="00275FF4"/>
    <w:rsid w:val="00276368"/>
    <w:rsid w:val="0027642A"/>
    <w:rsid w:val="0027648A"/>
    <w:rsid w:val="002767C1"/>
    <w:rsid w:val="00276994"/>
    <w:rsid w:val="002769C7"/>
    <w:rsid w:val="00276CAA"/>
    <w:rsid w:val="00276CEA"/>
    <w:rsid w:val="00276E0B"/>
    <w:rsid w:val="002771D9"/>
    <w:rsid w:val="002774B7"/>
    <w:rsid w:val="002776CE"/>
    <w:rsid w:val="00277828"/>
    <w:rsid w:val="00277C02"/>
    <w:rsid w:val="00277DEA"/>
    <w:rsid w:val="002800C4"/>
    <w:rsid w:val="002802AC"/>
    <w:rsid w:val="00280305"/>
    <w:rsid w:val="0028030D"/>
    <w:rsid w:val="00280A0A"/>
    <w:rsid w:val="00280CF0"/>
    <w:rsid w:val="00281003"/>
    <w:rsid w:val="00281086"/>
    <w:rsid w:val="00281169"/>
    <w:rsid w:val="002813A2"/>
    <w:rsid w:val="0028163D"/>
    <w:rsid w:val="00281D0F"/>
    <w:rsid w:val="00281D42"/>
    <w:rsid w:val="00282030"/>
    <w:rsid w:val="0028213E"/>
    <w:rsid w:val="00282288"/>
    <w:rsid w:val="00282928"/>
    <w:rsid w:val="00283334"/>
    <w:rsid w:val="00283537"/>
    <w:rsid w:val="00283646"/>
    <w:rsid w:val="0028397E"/>
    <w:rsid w:val="00284340"/>
    <w:rsid w:val="00284458"/>
    <w:rsid w:val="002845CE"/>
    <w:rsid w:val="0028463F"/>
    <w:rsid w:val="00284AB8"/>
    <w:rsid w:val="00284C18"/>
    <w:rsid w:val="00284ED7"/>
    <w:rsid w:val="00284EF1"/>
    <w:rsid w:val="0028500C"/>
    <w:rsid w:val="002850DC"/>
    <w:rsid w:val="00285476"/>
    <w:rsid w:val="002854F1"/>
    <w:rsid w:val="002856DC"/>
    <w:rsid w:val="002857E3"/>
    <w:rsid w:val="0028628A"/>
    <w:rsid w:val="00286970"/>
    <w:rsid w:val="00286CD5"/>
    <w:rsid w:val="0028703E"/>
    <w:rsid w:val="002907A2"/>
    <w:rsid w:val="00290C82"/>
    <w:rsid w:val="00290CF2"/>
    <w:rsid w:val="002913C4"/>
    <w:rsid w:val="0029151F"/>
    <w:rsid w:val="00291669"/>
    <w:rsid w:val="002916C1"/>
    <w:rsid w:val="00291869"/>
    <w:rsid w:val="0029190A"/>
    <w:rsid w:val="002919E8"/>
    <w:rsid w:val="00291A4F"/>
    <w:rsid w:val="00291C83"/>
    <w:rsid w:val="00291D15"/>
    <w:rsid w:val="00291E53"/>
    <w:rsid w:val="00291F42"/>
    <w:rsid w:val="00291FBF"/>
    <w:rsid w:val="002924A7"/>
    <w:rsid w:val="00292700"/>
    <w:rsid w:val="00292826"/>
    <w:rsid w:val="0029299E"/>
    <w:rsid w:val="00292B7E"/>
    <w:rsid w:val="0029320C"/>
    <w:rsid w:val="00293406"/>
    <w:rsid w:val="00293414"/>
    <w:rsid w:val="002934F0"/>
    <w:rsid w:val="00293674"/>
    <w:rsid w:val="002937EF"/>
    <w:rsid w:val="0029384C"/>
    <w:rsid w:val="00293A80"/>
    <w:rsid w:val="00293CAA"/>
    <w:rsid w:val="00293D60"/>
    <w:rsid w:val="00294052"/>
    <w:rsid w:val="0029423E"/>
    <w:rsid w:val="002942F9"/>
    <w:rsid w:val="00294A90"/>
    <w:rsid w:val="00294CA7"/>
    <w:rsid w:val="00295358"/>
    <w:rsid w:val="002953DF"/>
    <w:rsid w:val="002953F5"/>
    <w:rsid w:val="00295478"/>
    <w:rsid w:val="002958E6"/>
    <w:rsid w:val="002959B5"/>
    <w:rsid w:val="00295CC4"/>
    <w:rsid w:val="00295D86"/>
    <w:rsid w:val="00295DFA"/>
    <w:rsid w:val="00296482"/>
    <w:rsid w:val="00296C71"/>
    <w:rsid w:val="00296EF4"/>
    <w:rsid w:val="00296F71"/>
    <w:rsid w:val="00297A88"/>
    <w:rsid w:val="002A052B"/>
    <w:rsid w:val="002A0744"/>
    <w:rsid w:val="002A125E"/>
    <w:rsid w:val="002A1344"/>
    <w:rsid w:val="002A1649"/>
    <w:rsid w:val="002A16F3"/>
    <w:rsid w:val="002A17B1"/>
    <w:rsid w:val="002A187D"/>
    <w:rsid w:val="002A1E6C"/>
    <w:rsid w:val="002A2084"/>
    <w:rsid w:val="002A2137"/>
    <w:rsid w:val="002A218F"/>
    <w:rsid w:val="002A237C"/>
    <w:rsid w:val="002A24A7"/>
    <w:rsid w:val="002A256F"/>
    <w:rsid w:val="002A29BD"/>
    <w:rsid w:val="002A2CB0"/>
    <w:rsid w:val="002A2E21"/>
    <w:rsid w:val="002A2F7C"/>
    <w:rsid w:val="002A31F3"/>
    <w:rsid w:val="002A3785"/>
    <w:rsid w:val="002A3E27"/>
    <w:rsid w:val="002A3E36"/>
    <w:rsid w:val="002A3F68"/>
    <w:rsid w:val="002A418D"/>
    <w:rsid w:val="002A4581"/>
    <w:rsid w:val="002A494E"/>
    <w:rsid w:val="002A4D7B"/>
    <w:rsid w:val="002A50F7"/>
    <w:rsid w:val="002A5660"/>
    <w:rsid w:val="002A587D"/>
    <w:rsid w:val="002A58FF"/>
    <w:rsid w:val="002A5BF7"/>
    <w:rsid w:val="002A5E6B"/>
    <w:rsid w:val="002A5F12"/>
    <w:rsid w:val="002A6032"/>
    <w:rsid w:val="002A641A"/>
    <w:rsid w:val="002A655B"/>
    <w:rsid w:val="002A6776"/>
    <w:rsid w:val="002A6785"/>
    <w:rsid w:val="002A6A1E"/>
    <w:rsid w:val="002A6C93"/>
    <w:rsid w:val="002A72B3"/>
    <w:rsid w:val="002A760A"/>
    <w:rsid w:val="002A778F"/>
    <w:rsid w:val="002A7F22"/>
    <w:rsid w:val="002B0099"/>
    <w:rsid w:val="002B00C6"/>
    <w:rsid w:val="002B0851"/>
    <w:rsid w:val="002B08FF"/>
    <w:rsid w:val="002B090F"/>
    <w:rsid w:val="002B0A3F"/>
    <w:rsid w:val="002B0D3F"/>
    <w:rsid w:val="002B0D83"/>
    <w:rsid w:val="002B1041"/>
    <w:rsid w:val="002B1A3A"/>
    <w:rsid w:val="002B1D21"/>
    <w:rsid w:val="002B1DD7"/>
    <w:rsid w:val="002B1E1C"/>
    <w:rsid w:val="002B20E8"/>
    <w:rsid w:val="002B2427"/>
    <w:rsid w:val="002B2440"/>
    <w:rsid w:val="002B25D9"/>
    <w:rsid w:val="002B27B1"/>
    <w:rsid w:val="002B2951"/>
    <w:rsid w:val="002B29CC"/>
    <w:rsid w:val="002B2C2F"/>
    <w:rsid w:val="002B2CD0"/>
    <w:rsid w:val="002B2E6D"/>
    <w:rsid w:val="002B2EB1"/>
    <w:rsid w:val="002B311B"/>
    <w:rsid w:val="002B3343"/>
    <w:rsid w:val="002B33EA"/>
    <w:rsid w:val="002B3446"/>
    <w:rsid w:val="002B34BC"/>
    <w:rsid w:val="002B34C3"/>
    <w:rsid w:val="002B3A59"/>
    <w:rsid w:val="002B3BB5"/>
    <w:rsid w:val="002B3BFE"/>
    <w:rsid w:val="002B3D20"/>
    <w:rsid w:val="002B3DC7"/>
    <w:rsid w:val="002B3FDD"/>
    <w:rsid w:val="002B4137"/>
    <w:rsid w:val="002B4297"/>
    <w:rsid w:val="002B4318"/>
    <w:rsid w:val="002B4A0E"/>
    <w:rsid w:val="002B5117"/>
    <w:rsid w:val="002B5196"/>
    <w:rsid w:val="002B549A"/>
    <w:rsid w:val="002B5504"/>
    <w:rsid w:val="002B5699"/>
    <w:rsid w:val="002B5822"/>
    <w:rsid w:val="002B5909"/>
    <w:rsid w:val="002B597C"/>
    <w:rsid w:val="002B5B36"/>
    <w:rsid w:val="002B5B42"/>
    <w:rsid w:val="002B647A"/>
    <w:rsid w:val="002B6662"/>
    <w:rsid w:val="002B6801"/>
    <w:rsid w:val="002B70DF"/>
    <w:rsid w:val="002B73B6"/>
    <w:rsid w:val="002B7416"/>
    <w:rsid w:val="002B76D3"/>
    <w:rsid w:val="002B7A6E"/>
    <w:rsid w:val="002B7CAA"/>
    <w:rsid w:val="002B7D6C"/>
    <w:rsid w:val="002C015B"/>
    <w:rsid w:val="002C020C"/>
    <w:rsid w:val="002C0276"/>
    <w:rsid w:val="002C06F0"/>
    <w:rsid w:val="002C0B42"/>
    <w:rsid w:val="002C0BFD"/>
    <w:rsid w:val="002C0C06"/>
    <w:rsid w:val="002C0CDE"/>
    <w:rsid w:val="002C0EAE"/>
    <w:rsid w:val="002C1209"/>
    <w:rsid w:val="002C12FE"/>
    <w:rsid w:val="002C152A"/>
    <w:rsid w:val="002C1577"/>
    <w:rsid w:val="002C1641"/>
    <w:rsid w:val="002C1B40"/>
    <w:rsid w:val="002C1D50"/>
    <w:rsid w:val="002C1DB1"/>
    <w:rsid w:val="002C201A"/>
    <w:rsid w:val="002C2087"/>
    <w:rsid w:val="002C22FE"/>
    <w:rsid w:val="002C263F"/>
    <w:rsid w:val="002C2C28"/>
    <w:rsid w:val="002C2C96"/>
    <w:rsid w:val="002C2D2F"/>
    <w:rsid w:val="002C2D4F"/>
    <w:rsid w:val="002C2E97"/>
    <w:rsid w:val="002C3156"/>
    <w:rsid w:val="002C322C"/>
    <w:rsid w:val="002C34B9"/>
    <w:rsid w:val="002C356E"/>
    <w:rsid w:val="002C3746"/>
    <w:rsid w:val="002C3E2E"/>
    <w:rsid w:val="002C412B"/>
    <w:rsid w:val="002C42DB"/>
    <w:rsid w:val="002C4421"/>
    <w:rsid w:val="002C4C4A"/>
    <w:rsid w:val="002C4E91"/>
    <w:rsid w:val="002C4F3E"/>
    <w:rsid w:val="002C5152"/>
    <w:rsid w:val="002C56E4"/>
    <w:rsid w:val="002C5A9A"/>
    <w:rsid w:val="002C5F54"/>
    <w:rsid w:val="002C6559"/>
    <w:rsid w:val="002C6AA3"/>
    <w:rsid w:val="002C7008"/>
    <w:rsid w:val="002C77F8"/>
    <w:rsid w:val="002C7978"/>
    <w:rsid w:val="002C7AD9"/>
    <w:rsid w:val="002C7B50"/>
    <w:rsid w:val="002C7E3F"/>
    <w:rsid w:val="002C7F8B"/>
    <w:rsid w:val="002D0667"/>
    <w:rsid w:val="002D09F6"/>
    <w:rsid w:val="002D0A22"/>
    <w:rsid w:val="002D0F54"/>
    <w:rsid w:val="002D0FBF"/>
    <w:rsid w:val="002D10D1"/>
    <w:rsid w:val="002D1751"/>
    <w:rsid w:val="002D1AA3"/>
    <w:rsid w:val="002D1F63"/>
    <w:rsid w:val="002D2080"/>
    <w:rsid w:val="002D2622"/>
    <w:rsid w:val="002D2872"/>
    <w:rsid w:val="002D28F4"/>
    <w:rsid w:val="002D2D5E"/>
    <w:rsid w:val="002D2E91"/>
    <w:rsid w:val="002D3077"/>
    <w:rsid w:val="002D30E2"/>
    <w:rsid w:val="002D3505"/>
    <w:rsid w:val="002D3612"/>
    <w:rsid w:val="002D374E"/>
    <w:rsid w:val="002D4625"/>
    <w:rsid w:val="002D463A"/>
    <w:rsid w:val="002D4783"/>
    <w:rsid w:val="002D48D0"/>
    <w:rsid w:val="002D4A20"/>
    <w:rsid w:val="002D4A83"/>
    <w:rsid w:val="002D4BCE"/>
    <w:rsid w:val="002D4EFA"/>
    <w:rsid w:val="002D4FC8"/>
    <w:rsid w:val="002D4FDA"/>
    <w:rsid w:val="002D552F"/>
    <w:rsid w:val="002D5730"/>
    <w:rsid w:val="002D5944"/>
    <w:rsid w:val="002D5956"/>
    <w:rsid w:val="002D5BDB"/>
    <w:rsid w:val="002D5C9B"/>
    <w:rsid w:val="002D5E92"/>
    <w:rsid w:val="002D6457"/>
    <w:rsid w:val="002D66D4"/>
    <w:rsid w:val="002D6A55"/>
    <w:rsid w:val="002D6A7E"/>
    <w:rsid w:val="002D6C97"/>
    <w:rsid w:val="002D6F44"/>
    <w:rsid w:val="002D70E7"/>
    <w:rsid w:val="002D7195"/>
    <w:rsid w:val="002D73BF"/>
    <w:rsid w:val="002D7A6A"/>
    <w:rsid w:val="002E013A"/>
    <w:rsid w:val="002E0422"/>
    <w:rsid w:val="002E0C3F"/>
    <w:rsid w:val="002E0F70"/>
    <w:rsid w:val="002E0F94"/>
    <w:rsid w:val="002E12B8"/>
    <w:rsid w:val="002E1309"/>
    <w:rsid w:val="002E13E2"/>
    <w:rsid w:val="002E14EB"/>
    <w:rsid w:val="002E159E"/>
    <w:rsid w:val="002E15EF"/>
    <w:rsid w:val="002E185B"/>
    <w:rsid w:val="002E19E2"/>
    <w:rsid w:val="002E1CD5"/>
    <w:rsid w:val="002E20EE"/>
    <w:rsid w:val="002E21DB"/>
    <w:rsid w:val="002E2269"/>
    <w:rsid w:val="002E254A"/>
    <w:rsid w:val="002E2628"/>
    <w:rsid w:val="002E2B2A"/>
    <w:rsid w:val="002E2BB4"/>
    <w:rsid w:val="002E2C49"/>
    <w:rsid w:val="002E2CDD"/>
    <w:rsid w:val="002E30AE"/>
    <w:rsid w:val="002E34F3"/>
    <w:rsid w:val="002E376D"/>
    <w:rsid w:val="002E39AF"/>
    <w:rsid w:val="002E3AEA"/>
    <w:rsid w:val="002E3DDF"/>
    <w:rsid w:val="002E4356"/>
    <w:rsid w:val="002E44BB"/>
    <w:rsid w:val="002E47EE"/>
    <w:rsid w:val="002E491A"/>
    <w:rsid w:val="002E4BBA"/>
    <w:rsid w:val="002E4F8E"/>
    <w:rsid w:val="002E5265"/>
    <w:rsid w:val="002E5783"/>
    <w:rsid w:val="002E58AB"/>
    <w:rsid w:val="002E591F"/>
    <w:rsid w:val="002E5C36"/>
    <w:rsid w:val="002E5C78"/>
    <w:rsid w:val="002E5E3C"/>
    <w:rsid w:val="002E6773"/>
    <w:rsid w:val="002E693B"/>
    <w:rsid w:val="002E6C9C"/>
    <w:rsid w:val="002E7303"/>
    <w:rsid w:val="002E7623"/>
    <w:rsid w:val="002E77AA"/>
    <w:rsid w:val="002E77D6"/>
    <w:rsid w:val="002E7AB1"/>
    <w:rsid w:val="002E7B04"/>
    <w:rsid w:val="002E7B2B"/>
    <w:rsid w:val="002E7DD1"/>
    <w:rsid w:val="002F032A"/>
    <w:rsid w:val="002F0666"/>
    <w:rsid w:val="002F0CFA"/>
    <w:rsid w:val="002F0D29"/>
    <w:rsid w:val="002F0E40"/>
    <w:rsid w:val="002F0ECA"/>
    <w:rsid w:val="002F0F72"/>
    <w:rsid w:val="002F11B1"/>
    <w:rsid w:val="002F12C9"/>
    <w:rsid w:val="002F1566"/>
    <w:rsid w:val="002F181D"/>
    <w:rsid w:val="002F1B64"/>
    <w:rsid w:val="002F20B1"/>
    <w:rsid w:val="002F2228"/>
    <w:rsid w:val="002F282C"/>
    <w:rsid w:val="002F29EA"/>
    <w:rsid w:val="002F2AFA"/>
    <w:rsid w:val="002F2E9F"/>
    <w:rsid w:val="002F35C3"/>
    <w:rsid w:val="002F3609"/>
    <w:rsid w:val="002F37C8"/>
    <w:rsid w:val="002F3AC7"/>
    <w:rsid w:val="002F3AD8"/>
    <w:rsid w:val="002F3F77"/>
    <w:rsid w:val="002F43C6"/>
    <w:rsid w:val="002F4DCA"/>
    <w:rsid w:val="002F51EB"/>
    <w:rsid w:val="002F5278"/>
    <w:rsid w:val="002F53C2"/>
    <w:rsid w:val="002F551C"/>
    <w:rsid w:val="002F575F"/>
    <w:rsid w:val="002F5A14"/>
    <w:rsid w:val="002F5BBE"/>
    <w:rsid w:val="002F6131"/>
    <w:rsid w:val="002F64EB"/>
    <w:rsid w:val="002F67A0"/>
    <w:rsid w:val="002F6F63"/>
    <w:rsid w:val="002F701F"/>
    <w:rsid w:val="002F7020"/>
    <w:rsid w:val="002F76F3"/>
    <w:rsid w:val="002F77BF"/>
    <w:rsid w:val="002F7B14"/>
    <w:rsid w:val="002F7B8F"/>
    <w:rsid w:val="003006F4"/>
    <w:rsid w:val="0030079E"/>
    <w:rsid w:val="00300F70"/>
    <w:rsid w:val="0030154D"/>
    <w:rsid w:val="00301583"/>
    <w:rsid w:val="00301B03"/>
    <w:rsid w:val="00301F89"/>
    <w:rsid w:val="00302076"/>
    <w:rsid w:val="003021D7"/>
    <w:rsid w:val="00302297"/>
    <w:rsid w:val="00302667"/>
    <w:rsid w:val="003028DD"/>
    <w:rsid w:val="00302D9C"/>
    <w:rsid w:val="00302E0A"/>
    <w:rsid w:val="00302E28"/>
    <w:rsid w:val="003031AD"/>
    <w:rsid w:val="0030343E"/>
    <w:rsid w:val="0030345D"/>
    <w:rsid w:val="003036DE"/>
    <w:rsid w:val="00303AB4"/>
    <w:rsid w:val="00303BAB"/>
    <w:rsid w:val="00303DF6"/>
    <w:rsid w:val="00303E3E"/>
    <w:rsid w:val="00303E99"/>
    <w:rsid w:val="00303EE0"/>
    <w:rsid w:val="0030407E"/>
    <w:rsid w:val="00304182"/>
    <w:rsid w:val="0030443C"/>
    <w:rsid w:val="00304A54"/>
    <w:rsid w:val="00304C19"/>
    <w:rsid w:val="00304EE2"/>
    <w:rsid w:val="00304F5A"/>
    <w:rsid w:val="0030516C"/>
    <w:rsid w:val="003057F9"/>
    <w:rsid w:val="00305B77"/>
    <w:rsid w:val="00305E63"/>
    <w:rsid w:val="00305F4E"/>
    <w:rsid w:val="00305FD0"/>
    <w:rsid w:val="0030603A"/>
    <w:rsid w:val="0030604D"/>
    <w:rsid w:val="003062BC"/>
    <w:rsid w:val="00306419"/>
    <w:rsid w:val="00306475"/>
    <w:rsid w:val="00306728"/>
    <w:rsid w:val="003069E4"/>
    <w:rsid w:val="00306AB3"/>
    <w:rsid w:val="00306B49"/>
    <w:rsid w:val="00306FF5"/>
    <w:rsid w:val="0030718A"/>
    <w:rsid w:val="0030725E"/>
    <w:rsid w:val="0030728F"/>
    <w:rsid w:val="00307319"/>
    <w:rsid w:val="00307C45"/>
    <w:rsid w:val="00307D13"/>
    <w:rsid w:val="00307D5F"/>
    <w:rsid w:val="00310126"/>
    <w:rsid w:val="00310194"/>
    <w:rsid w:val="00310344"/>
    <w:rsid w:val="00310351"/>
    <w:rsid w:val="00310821"/>
    <w:rsid w:val="0031090C"/>
    <w:rsid w:val="00310A57"/>
    <w:rsid w:val="00310CDA"/>
    <w:rsid w:val="00311175"/>
    <w:rsid w:val="003122AC"/>
    <w:rsid w:val="00312544"/>
    <w:rsid w:val="003127B6"/>
    <w:rsid w:val="003128E0"/>
    <w:rsid w:val="003129ED"/>
    <w:rsid w:val="00312B4D"/>
    <w:rsid w:val="00312F61"/>
    <w:rsid w:val="003139AA"/>
    <w:rsid w:val="00313AB6"/>
    <w:rsid w:val="00313C99"/>
    <w:rsid w:val="00313FA6"/>
    <w:rsid w:val="0031407D"/>
    <w:rsid w:val="003142DF"/>
    <w:rsid w:val="0031431B"/>
    <w:rsid w:val="00314376"/>
    <w:rsid w:val="003146B1"/>
    <w:rsid w:val="0031516E"/>
    <w:rsid w:val="0031531E"/>
    <w:rsid w:val="003155A2"/>
    <w:rsid w:val="0031567E"/>
    <w:rsid w:val="003156FB"/>
    <w:rsid w:val="00315B3B"/>
    <w:rsid w:val="00315CA3"/>
    <w:rsid w:val="00315D76"/>
    <w:rsid w:val="003160F8"/>
    <w:rsid w:val="00316391"/>
    <w:rsid w:val="003163AB"/>
    <w:rsid w:val="00316869"/>
    <w:rsid w:val="00316B1D"/>
    <w:rsid w:val="00316C92"/>
    <w:rsid w:val="00316D11"/>
    <w:rsid w:val="003170AA"/>
    <w:rsid w:val="00317170"/>
    <w:rsid w:val="0031760F"/>
    <w:rsid w:val="00317801"/>
    <w:rsid w:val="00317C8C"/>
    <w:rsid w:val="0032017C"/>
    <w:rsid w:val="003201B4"/>
    <w:rsid w:val="0032034F"/>
    <w:rsid w:val="003207C6"/>
    <w:rsid w:val="0032099F"/>
    <w:rsid w:val="00320B40"/>
    <w:rsid w:val="00320DB1"/>
    <w:rsid w:val="0032127E"/>
    <w:rsid w:val="00321870"/>
    <w:rsid w:val="00321AF7"/>
    <w:rsid w:val="00321B24"/>
    <w:rsid w:val="00321B5C"/>
    <w:rsid w:val="00321C8A"/>
    <w:rsid w:val="003225DD"/>
    <w:rsid w:val="00322941"/>
    <w:rsid w:val="00322DAE"/>
    <w:rsid w:val="00322DB1"/>
    <w:rsid w:val="003231B2"/>
    <w:rsid w:val="00323235"/>
    <w:rsid w:val="00323498"/>
    <w:rsid w:val="003234BD"/>
    <w:rsid w:val="003235DD"/>
    <w:rsid w:val="0032378E"/>
    <w:rsid w:val="00323D18"/>
    <w:rsid w:val="00323D6E"/>
    <w:rsid w:val="0032441E"/>
    <w:rsid w:val="00324D07"/>
    <w:rsid w:val="003251CD"/>
    <w:rsid w:val="00325267"/>
    <w:rsid w:val="003255F3"/>
    <w:rsid w:val="00325E22"/>
    <w:rsid w:val="00325F9D"/>
    <w:rsid w:val="00326513"/>
    <w:rsid w:val="0032661E"/>
    <w:rsid w:val="003268A1"/>
    <w:rsid w:val="003268B1"/>
    <w:rsid w:val="003269CD"/>
    <w:rsid w:val="00326BB3"/>
    <w:rsid w:val="00326BE9"/>
    <w:rsid w:val="00326D84"/>
    <w:rsid w:val="00327063"/>
    <w:rsid w:val="00327953"/>
    <w:rsid w:val="003279F9"/>
    <w:rsid w:val="00327EEB"/>
    <w:rsid w:val="00330237"/>
    <w:rsid w:val="00330270"/>
    <w:rsid w:val="003308E1"/>
    <w:rsid w:val="00330A48"/>
    <w:rsid w:val="00330A6B"/>
    <w:rsid w:val="00330C1C"/>
    <w:rsid w:val="00330C36"/>
    <w:rsid w:val="00330D47"/>
    <w:rsid w:val="00330FA5"/>
    <w:rsid w:val="0033143D"/>
    <w:rsid w:val="00331A38"/>
    <w:rsid w:val="00331D5E"/>
    <w:rsid w:val="00331FB8"/>
    <w:rsid w:val="00332460"/>
    <w:rsid w:val="003324DE"/>
    <w:rsid w:val="003325EA"/>
    <w:rsid w:val="003326F1"/>
    <w:rsid w:val="00332839"/>
    <w:rsid w:val="00332D2A"/>
    <w:rsid w:val="00332F4B"/>
    <w:rsid w:val="003335F8"/>
    <w:rsid w:val="00333838"/>
    <w:rsid w:val="00333AC1"/>
    <w:rsid w:val="00333C33"/>
    <w:rsid w:val="00333C7A"/>
    <w:rsid w:val="00333E30"/>
    <w:rsid w:val="00333F3A"/>
    <w:rsid w:val="00334541"/>
    <w:rsid w:val="00334E78"/>
    <w:rsid w:val="003355E0"/>
    <w:rsid w:val="00335698"/>
    <w:rsid w:val="00335912"/>
    <w:rsid w:val="00335D3B"/>
    <w:rsid w:val="00336B7D"/>
    <w:rsid w:val="00336BD1"/>
    <w:rsid w:val="00336D0F"/>
    <w:rsid w:val="0033723F"/>
    <w:rsid w:val="003373F7"/>
    <w:rsid w:val="0033761E"/>
    <w:rsid w:val="00337798"/>
    <w:rsid w:val="0033795A"/>
    <w:rsid w:val="00337A3B"/>
    <w:rsid w:val="003401C2"/>
    <w:rsid w:val="00340213"/>
    <w:rsid w:val="0034069B"/>
    <w:rsid w:val="00340B41"/>
    <w:rsid w:val="00341367"/>
    <w:rsid w:val="00341846"/>
    <w:rsid w:val="00341E42"/>
    <w:rsid w:val="003428C6"/>
    <w:rsid w:val="00342A52"/>
    <w:rsid w:val="00342CF8"/>
    <w:rsid w:val="00342E16"/>
    <w:rsid w:val="00343353"/>
    <w:rsid w:val="0034341A"/>
    <w:rsid w:val="00343513"/>
    <w:rsid w:val="0034394A"/>
    <w:rsid w:val="003439E7"/>
    <w:rsid w:val="00343D3E"/>
    <w:rsid w:val="00343EB8"/>
    <w:rsid w:val="00344117"/>
    <w:rsid w:val="00344139"/>
    <w:rsid w:val="00344A38"/>
    <w:rsid w:val="00344D46"/>
    <w:rsid w:val="0034513F"/>
    <w:rsid w:val="003451CE"/>
    <w:rsid w:val="0034537D"/>
    <w:rsid w:val="003455A1"/>
    <w:rsid w:val="00345C0B"/>
    <w:rsid w:val="00345C8A"/>
    <w:rsid w:val="00345D27"/>
    <w:rsid w:val="00345D70"/>
    <w:rsid w:val="00345F8F"/>
    <w:rsid w:val="00346517"/>
    <w:rsid w:val="003467CD"/>
    <w:rsid w:val="00346BC9"/>
    <w:rsid w:val="00347416"/>
    <w:rsid w:val="003476FA"/>
    <w:rsid w:val="00347826"/>
    <w:rsid w:val="0035001E"/>
    <w:rsid w:val="003502C4"/>
    <w:rsid w:val="0035039E"/>
    <w:rsid w:val="00350786"/>
    <w:rsid w:val="00350C8E"/>
    <w:rsid w:val="00350CF0"/>
    <w:rsid w:val="00350FFD"/>
    <w:rsid w:val="00351152"/>
    <w:rsid w:val="0035169E"/>
    <w:rsid w:val="00351869"/>
    <w:rsid w:val="003519D2"/>
    <w:rsid w:val="00351B44"/>
    <w:rsid w:val="00351C31"/>
    <w:rsid w:val="00351CC8"/>
    <w:rsid w:val="0035203D"/>
    <w:rsid w:val="003522FC"/>
    <w:rsid w:val="00352578"/>
    <w:rsid w:val="003527FC"/>
    <w:rsid w:val="00352970"/>
    <w:rsid w:val="003529C5"/>
    <w:rsid w:val="00352D8F"/>
    <w:rsid w:val="0035308D"/>
    <w:rsid w:val="003531EB"/>
    <w:rsid w:val="0035320B"/>
    <w:rsid w:val="003537AB"/>
    <w:rsid w:val="003538A3"/>
    <w:rsid w:val="003539AE"/>
    <w:rsid w:val="00353B3D"/>
    <w:rsid w:val="00353C36"/>
    <w:rsid w:val="00353CF1"/>
    <w:rsid w:val="00353D81"/>
    <w:rsid w:val="00354079"/>
    <w:rsid w:val="00354288"/>
    <w:rsid w:val="00354547"/>
    <w:rsid w:val="003545A5"/>
    <w:rsid w:val="00354711"/>
    <w:rsid w:val="00354766"/>
    <w:rsid w:val="003549C5"/>
    <w:rsid w:val="00354A66"/>
    <w:rsid w:val="00354C54"/>
    <w:rsid w:val="00354E8B"/>
    <w:rsid w:val="00354F81"/>
    <w:rsid w:val="00355019"/>
    <w:rsid w:val="003551BE"/>
    <w:rsid w:val="0035545D"/>
    <w:rsid w:val="00355F66"/>
    <w:rsid w:val="003561D9"/>
    <w:rsid w:val="0035624E"/>
    <w:rsid w:val="00356483"/>
    <w:rsid w:val="003564DF"/>
    <w:rsid w:val="003566DD"/>
    <w:rsid w:val="00356723"/>
    <w:rsid w:val="00356B94"/>
    <w:rsid w:val="00356BA5"/>
    <w:rsid w:val="00356BE7"/>
    <w:rsid w:val="00356D24"/>
    <w:rsid w:val="00356EC4"/>
    <w:rsid w:val="00357121"/>
    <w:rsid w:val="003571C9"/>
    <w:rsid w:val="00357665"/>
    <w:rsid w:val="00357A30"/>
    <w:rsid w:val="00357DD4"/>
    <w:rsid w:val="00360385"/>
    <w:rsid w:val="003604D2"/>
    <w:rsid w:val="0036054E"/>
    <w:rsid w:val="003608D1"/>
    <w:rsid w:val="00360907"/>
    <w:rsid w:val="00360BBD"/>
    <w:rsid w:val="00361C45"/>
    <w:rsid w:val="00361D3F"/>
    <w:rsid w:val="00361D78"/>
    <w:rsid w:val="00361E0A"/>
    <w:rsid w:val="00361EE7"/>
    <w:rsid w:val="0036216F"/>
    <w:rsid w:val="00362386"/>
    <w:rsid w:val="003625F4"/>
    <w:rsid w:val="0036264E"/>
    <w:rsid w:val="00362949"/>
    <w:rsid w:val="0036296E"/>
    <w:rsid w:val="00362CC6"/>
    <w:rsid w:val="00363055"/>
    <w:rsid w:val="00363332"/>
    <w:rsid w:val="00363734"/>
    <w:rsid w:val="0036379E"/>
    <w:rsid w:val="0036382F"/>
    <w:rsid w:val="00363BD9"/>
    <w:rsid w:val="00363D00"/>
    <w:rsid w:val="00363EB1"/>
    <w:rsid w:val="00364398"/>
    <w:rsid w:val="003644A0"/>
    <w:rsid w:val="00364510"/>
    <w:rsid w:val="003647D8"/>
    <w:rsid w:val="003647EE"/>
    <w:rsid w:val="00364E8A"/>
    <w:rsid w:val="00364FCB"/>
    <w:rsid w:val="0036525B"/>
    <w:rsid w:val="0036526C"/>
    <w:rsid w:val="003652C2"/>
    <w:rsid w:val="0036545E"/>
    <w:rsid w:val="00365723"/>
    <w:rsid w:val="00365850"/>
    <w:rsid w:val="003659C0"/>
    <w:rsid w:val="00365AF5"/>
    <w:rsid w:val="00365BAD"/>
    <w:rsid w:val="00365C54"/>
    <w:rsid w:val="00365E85"/>
    <w:rsid w:val="00365EFD"/>
    <w:rsid w:val="0036616A"/>
    <w:rsid w:val="00366261"/>
    <w:rsid w:val="0036674F"/>
    <w:rsid w:val="00366865"/>
    <w:rsid w:val="00366CC6"/>
    <w:rsid w:val="003672C2"/>
    <w:rsid w:val="003672C5"/>
    <w:rsid w:val="003673FF"/>
    <w:rsid w:val="003674D0"/>
    <w:rsid w:val="003674DB"/>
    <w:rsid w:val="003675A2"/>
    <w:rsid w:val="00367603"/>
    <w:rsid w:val="003676F6"/>
    <w:rsid w:val="003679F8"/>
    <w:rsid w:val="00367C5B"/>
    <w:rsid w:val="00370222"/>
    <w:rsid w:val="00370260"/>
    <w:rsid w:val="00370297"/>
    <w:rsid w:val="00370407"/>
    <w:rsid w:val="00370A91"/>
    <w:rsid w:val="00370C9B"/>
    <w:rsid w:val="00370D01"/>
    <w:rsid w:val="00370DF6"/>
    <w:rsid w:val="00371810"/>
    <w:rsid w:val="00371932"/>
    <w:rsid w:val="00371BDF"/>
    <w:rsid w:val="00371D6F"/>
    <w:rsid w:val="00371F70"/>
    <w:rsid w:val="00371FA3"/>
    <w:rsid w:val="0037203A"/>
    <w:rsid w:val="003722FA"/>
    <w:rsid w:val="0037230F"/>
    <w:rsid w:val="00372318"/>
    <w:rsid w:val="00372385"/>
    <w:rsid w:val="00372533"/>
    <w:rsid w:val="003726CB"/>
    <w:rsid w:val="00372E9E"/>
    <w:rsid w:val="0037338C"/>
    <w:rsid w:val="003733EA"/>
    <w:rsid w:val="00373539"/>
    <w:rsid w:val="003739CD"/>
    <w:rsid w:val="00373BCA"/>
    <w:rsid w:val="00374229"/>
    <w:rsid w:val="003742F8"/>
    <w:rsid w:val="00374343"/>
    <w:rsid w:val="0037438B"/>
    <w:rsid w:val="00374D3B"/>
    <w:rsid w:val="00374D8C"/>
    <w:rsid w:val="00374F5B"/>
    <w:rsid w:val="00375160"/>
    <w:rsid w:val="003754CF"/>
    <w:rsid w:val="003759AB"/>
    <w:rsid w:val="00375C07"/>
    <w:rsid w:val="00375C4D"/>
    <w:rsid w:val="00375DA6"/>
    <w:rsid w:val="00375DF4"/>
    <w:rsid w:val="00375F97"/>
    <w:rsid w:val="003767CD"/>
    <w:rsid w:val="00376C19"/>
    <w:rsid w:val="00376FD0"/>
    <w:rsid w:val="0037707F"/>
    <w:rsid w:val="003770A9"/>
    <w:rsid w:val="00377184"/>
    <w:rsid w:val="00377391"/>
    <w:rsid w:val="00377434"/>
    <w:rsid w:val="003774D5"/>
    <w:rsid w:val="0037752C"/>
    <w:rsid w:val="003777C4"/>
    <w:rsid w:val="00377AD4"/>
    <w:rsid w:val="00377CB6"/>
    <w:rsid w:val="00380958"/>
    <w:rsid w:val="00380D90"/>
    <w:rsid w:val="00380D9B"/>
    <w:rsid w:val="00381021"/>
    <w:rsid w:val="003813D7"/>
    <w:rsid w:val="00381AF9"/>
    <w:rsid w:val="00381F84"/>
    <w:rsid w:val="00382016"/>
    <w:rsid w:val="00382184"/>
    <w:rsid w:val="00382318"/>
    <w:rsid w:val="00382451"/>
    <w:rsid w:val="0038275A"/>
    <w:rsid w:val="0038279D"/>
    <w:rsid w:val="003827DF"/>
    <w:rsid w:val="0038285E"/>
    <w:rsid w:val="003828EC"/>
    <w:rsid w:val="00382A2A"/>
    <w:rsid w:val="00382ECE"/>
    <w:rsid w:val="0038398D"/>
    <w:rsid w:val="00383B4A"/>
    <w:rsid w:val="00383F37"/>
    <w:rsid w:val="00384656"/>
    <w:rsid w:val="00384795"/>
    <w:rsid w:val="00384A5D"/>
    <w:rsid w:val="00384A76"/>
    <w:rsid w:val="00384A92"/>
    <w:rsid w:val="00384AB5"/>
    <w:rsid w:val="00384BD2"/>
    <w:rsid w:val="0038552B"/>
    <w:rsid w:val="00385831"/>
    <w:rsid w:val="00385985"/>
    <w:rsid w:val="00385C94"/>
    <w:rsid w:val="00385CE2"/>
    <w:rsid w:val="0038619A"/>
    <w:rsid w:val="003861DD"/>
    <w:rsid w:val="00386202"/>
    <w:rsid w:val="00386289"/>
    <w:rsid w:val="00386324"/>
    <w:rsid w:val="003864C3"/>
    <w:rsid w:val="00386613"/>
    <w:rsid w:val="003867BF"/>
    <w:rsid w:val="00386E13"/>
    <w:rsid w:val="00386E5F"/>
    <w:rsid w:val="003873DE"/>
    <w:rsid w:val="003877EF"/>
    <w:rsid w:val="00387872"/>
    <w:rsid w:val="00387C0A"/>
    <w:rsid w:val="00387F58"/>
    <w:rsid w:val="00390047"/>
    <w:rsid w:val="0039005F"/>
    <w:rsid w:val="003900CB"/>
    <w:rsid w:val="00390300"/>
    <w:rsid w:val="00390674"/>
    <w:rsid w:val="00390CC2"/>
    <w:rsid w:val="00390D94"/>
    <w:rsid w:val="00390DBA"/>
    <w:rsid w:val="00391035"/>
    <w:rsid w:val="00391097"/>
    <w:rsid w:val="0039126B"/>
    <w:rsid w:val="00391509"/>
    <w:rsid w:val="00391726"/>
    <w:rsid w:val="00391ED9"/>
    <w:rsid w:val="0039200D"/>
    <w:rsid w:val="003922E3"/>
    <w:rsid w:val="003923EF"/>
    <w:rsid w:val="00392632"/>
    <w:rsid w:val="003926F8"/>
    <w:rsid w:val="003935D1"/>
    <w:rsid w:val="003939D2"/>
    <w:rsid w:val="00393B8A"/>
    <w:rsid w:val="00393DCE"/>
    <w:rsid w:val="00393DD4"/>
    <w:rsid w:val="00393E96"/>
    <w:rsid w:val="00393FEE"/>
    <w:rsid w:val="00394004"/>
    <w:rsid w:val="00394081"/>
    <w:rsid w:val="00394110"/>
    <w:rsid w:val="003941B3"/>
    <w:rsid w:val="003942E5"/>
    <w:rsid w:val="00394398"/>
    <w:rsid w:val="003947E8"/>
    <w:rsid w:val="003947EE"/>
    <w:rsid w:val="00394B6A"/>
    <w:rsid w:val="00394E6E"/>
    <w:rsid w:val="00394F80"/>
    <w:rsid w:val="00394FE2"/>
    <w:rsid w:val="00395960"/>
    <w:rsid w:val="00395B69"/>
    <w:rsid w:val="00395B96"/>
    <w:rsid w:val="00395C3A"/>
    <w:rsid w:val="00395D76"/>
    <w:rsid w:val="00395E37"/>
    <w:rsid w:val="0039614A"/>
    <w:rsid w:val="00396547"/>
    <w:rsid w:val="00396E26"/>
    <w:rsid w:val="00396EC6"/>
    <w:rsid w:val="003971A0"/>
    <w:rsid w:val="003974FB"/>
    <w:rsid w:val="00397508"/>
    <w:rsid w:val="003977E8"/>
    <w:rsid w:val="00397DF2"/>
    <w:rsid w:val="003A0075"/>
    <w:rsid w:val="003A012F"/>
    <w:rsid w:val="003A042E"/>
    <w:rsid w:val="003A045A"/>
    <w:rsid w:val="003A0B37"/>
    <w:rsid w:val="003A0DF3"/>
    <w:rsid w:val="003A0F72"/>
    <w:rsid w:val="003A10A8"/>
    <w:rsid w:val="003A12B3"/>
    <w:rsid w:val="003A154E"/>
    <w:rsid w:val="003A15D0"/>
    <w:rsid w:val="003A188B"/>
    <w:rsid w:val="003A1D5D"/>
    <w:rsid w:val="003A1E2E"/>
    <w:rsid w:val="003A2180"/>
    <w:rsid w:val="003A229D"/>
    <w:rsid w:val="003A2515"/>
    <w:rsid w:val="003A28B1"/>
    <w:rsid w:val="003A28B2"/>
    <w:rsid w:val="003A2D1E"/>
    <w:rsid w:val="003A2D4A"/>
    <w:rsid w:val="003A2D84"/>
    <w:rsid w:val="003A30E3"/>
    <w:rsid w:val="003A32B3"/>
    <w:rsid w:val="003A368A"/>
    <w:rsid w:val="003A3A11"/>
    <w:rsid w:val="003A3A32"/>
    <w:rsid w:val="003A3A94"/>
    <w:rsid w:val="003A3AE3"/>
    <w:rsid w:val="003A3AEC"/>
    <w:rsid w:val="003A3BC7"/>
    <w:rsid w:val="003A3DC8"/>
    <w:rsid w:val="003A4040"/>
    <w:rsid w:val="003A4177"/>
    <w:rsid w:val="003A41F7"/>
    <w:rsid w:val="003A466D"/>
    <w:rsid w:val="003A4923"/>
    <w:rsid w:val="003A49B4"/>
    <w:rsid w:val="003A4C85"/>
    <w:rsid w:val="003A5473"/>
    <w:rsid w:val="003A555F"/>
    <w:rsid w:val="003A593B"/>
    <w:rsid w:val="003A5B22"/>
    <w:rsid w:val="003A5C32"/>
    <w:rsid w:val="003A6171"/>
    <w:rsid w:val="003A653E"/>
    <w:rsid w:val="003A6656"/>
    <w:rsid w:val="003A68D5"/>
    <w:rsid w:val="003A6978"/>
    <w:rsid w:val="003A69C4"/>
    <w:rsid w:val="003A6D34"/>
    <w:rsid w:val="003A6D86"/>
    <w:rsid w:val="003A6ED2"/>
    <w:rsid w:val="003A6FD4"/>
    <w:rsid w:val="003A7030"/>
    <w:rsid w:val="003A70B9"/>
    <w:rsid w:val="003A7688"/>
    <w:rsid w:val="003A7822"/>
    <w:rsid w:val="003A7AAC"/>
    <w:rsid w:val="003A7B43"/>
    <w:rsid w:val="003A7C71"/>
    <w:rsid w:val="003A7E3F"/>
    <w:rsid w:val="003B021F"/>
    <w:rsid w:val="003B025D"/>
    <w:rsid w:val="003B02C7"/>
    <w:rsid w:val="003B051E"/>
    <w:rsid w:val="003B05EB"/>
    <w:rsid w:val="003B0825"/>
    <w:rsid w:val="003B092A"/>
    <w:rsid w:val="003B0AE4"/>
    <w:rsid w:val="003B0EA9"/>
    <w:rsid w:val="003B0ECB"/>
    <w:rsid w:val="003B13F7"/>
    <w:rsid w:val="003B158F"/>
    <w:rsid w:val="003B1894"/>
    <w:rsid w:val="003B1BE3"/>
    <w:rsid w:val="003B1C14"/>
    <w:rsid w:val="003B1C70"/>
    <w:rsid w:val="003B22A8"/>
    <w:rsid w:val="003B2483"/>
    <w:rsid w:val="003B2781"/>
    <w:rsid w:val="003B2C67"/>
    <w:rsid w:val="003B2DEB"/>
    <w:rsid w:val="003B2F38"/>
    <w:rsid w:val="003B33C5"/>
    <w:rsid w:val="003B3420"/>
    <w:rsid w:val="003B34B3"/>
    <w:rsid w:val="003B3A6A"/>
    <w:rsid w:val="003B3E4E"/>
    <w:rsid w:val="003B4131"/>
    <w:rsid w:val="003B465E"/>
    <w:rsid w:val="003B4715"/>
    <w:rsid w:val="003B47DC"/>
    <w:rsid w:val="003B4993"/>
    <w:rsid w:val="003B49E2"/>
    <w:rsid w:val="003B4B49"/>
    <w:rsid w:val="003B4BE5"/>
    <w:rsid w:val="003B515C"/>
    <w:rsid w:val="003B5517"/>
    <w:rsid w:val="003B56F2"/>
    <w:rsid w:val="003B5742"/>
    <w:rsid w:val="003B592D"/>
    <w:rsid w:val="003B5B84"/>
    <w:rsid w:val="003B5BEB"/>
    <w:rsid w:val="003B5ED8"/>
    <w:rsid w:val="003B6177"/>
    <w:rsid w:val="003B665E"/>
    <w:rsid w:val="003B6BA8"/>
    <w:rsid w:val="003B6BDA"/>
    <w:rsid w:val="003B7C3E"/>
    <w:rsid w:val="003B7EDD"/>
    <w:rsid w:val="003B7F85"/>
    <w:rsid w:val="003C01F2"/>
    <w:rsid w:val="003C0337"/>
    <w:rsid w:val="003C03BA"/>
    <w:rsid w:val="003C0700"/>
    <w:rsid w:val="003C07ED"/>
    <w:rsid w:val="003C0A76"/>
    <w:rsid w:val="003C0AD1"/>
    <w:rsid w:val="003C0AE2"/>
    <w:rsid w:val="003C1620"/>
    <w:rsid w:val="003C162A"/>
    <w:rsid w:val="003C187B"/>
    <w:rsid w:val="003C1C9D"/>
    <w:rsid w:val="003C1DF0"/>
    <w:rsid w:val="003C2579"/>
    <w:rsid w:val="003C2707"/>
    <w:rsid w:val="003C276E"/>
    <w:rsid w:val="003C29C8"/>
    <w:rsid w:val="003C2B2B"/>
    <w:rsid w:val="003C2EF5"/>
    <w:rsid w:val="003C3246"/>
    <w:rsid w:val="003C3644"/>
    <w:rsid w:val="003C3A8E"/>
    <w:rsid w:val="003C400B"/>
    <w:rsid w:val="003C43A5"/>
    <w:rsid w:val="003C4500"/>
    <w:rsid w:val="003C45FE"/>
    <w:rsid w:val="003C488E"/>
    <w:rsid w:val="003C4CD9"/>
    <w:rsid w:val="003C4EF4"/>
    <w:rsid w:val="003C4EFD"/>
    <w:rsid w:val="003C52D7"/>
    <w:rsid w:val="003C533A"/>
    <w:rsid w:val="003C5390"/>
    <w:rsid w:val="003C547C"/>
    <w:rsid w:val="003C552E"/>
    <w:rsid w:val="003C55CB"/>
    <w:rsid w:val="003C5D86"/>
    <w:rsid w:val="003C5F0A"/>
    <w:rsid w:val="003C65BD"/>
    <w:rsid w:val="003C696F"/>
    <w:rsid w:val="003C69BB"/>
    <w:rsid w:val="003C6AB6"/>
    <w:rsid w:val="003C6B07"/>
    <w:rsid w:val="003C6D57"/>
    <w:rsid w:val="003C705B"/>
    <w:rsid w:val="003C75F1"/>
    <w:rsid w:val="003C7612"/>
    <w:rsid w:val="003C76E0"/>
    <w:rsid w:val="003C7712"/>
    <w:rsid w:val="003D00C3"/>
    <w:rsid w:val="003D01C3"/>
    <w:rsid w:val="003D01C8"/>
    <w:rsid w:val="003D02A4"/>
    <w:rsid w:val="003D03EF"/>
    <w:rsid w:val="003D041E"/>
    <w:rsid w:val="003D04B4"/>
    <w:rsid w:val="003D05FE"/>
    <w:rsid w:val="003D06E3"/>
    <w:rsid w:val="003D076F"/>
    <w:rsid w:val="003D0A0E"/>
    <w:rsid w:val="003D0ACE"/>
    <w:rsid w:val="003D0FDD"/>
    <w:rsid w:val="003D1650"/>
    <w:rsid w:val="003D1AF6"/>
    <w:rsid w:val="003D1B73"/>
    <w:rsid w:val="003D1BB0"/>
    <w:rsid w:val="003D1BE3"/>
    <w:rsid w:val="003D1E10"/>
    <w:rsid w:val="003D2141"/>
    <w:rsid w:val="003D2765"/>
    <w:rsid w:val="003D284A"/>
    <w:rsid w:val="003D2CC4"/>
    <w:rsid w:val="003D2D2F"/>
    <w:rsid w:val="003D2FD7"/>
    <w:rsid w:val="003D3318"/>
    <w:rsid w:val="003D383C"/>
    <w:rsid w:val="003D3A07"/>
    <w:rsid w:val="003D3A88"/>
    <w:rsid w:val="003D3C9A"/>
    <w:rsid w:val="003D3E11"/>
    <w:rsid w:val="003D410A"/>
    <w:rsid w:val="003D42EF"/>
    <w:rsid w:val="003D4418"/>
    <w:rsid w:val="003D471B"/>
    <w:rsid w:val="003D4A0C"/>
    <w:rsid w:val="003D4C82"/>
    <w:rsid w:val="003D4CE9"/>
    <w:rsid w:val="003D4EAB"/>
    <w:rsid w:val="003D50A8"/>
    <w:rsid w:val="003D5589"/>
    <w:rsid w:val="003D647B"/>
    <w:rsid w:val="003D647F"/>
    <w:rsid w:val="003D6627"/>
    <w:rsid w:val="003D6C75"/>
    <w:rsid w:val="003D6CBA"/>
    <w:rsid w:val="003D70A5"/>
    <w:rsid w:val="003E0075"/>
    <w:rsid w:val="003E016D"/>
    <w:rsid w:val="003E0655"/>
    <w:rsid w:val="003E07EE"/>
    <w:rsid w:val="003E0C9C"/>
    <w:rsid w:val="003E12DD"/>
    <w:rsid w:val="003E12FA"/>
    <w:rsid w:val="003E15B4"/>
    <w:rsid w:val="003E1C91"/>
    <w:rsid w:val="003E1D5B"/>
    <w:rsid w:val="003E2199"/>
    <w:rsid w:val="003E21C2"/>
    <w:rsid w:val="003E2339"/>
    <w:rsid w:val="003E2925"/>
    <w:rsid w:val="003E2B38"/>
    <w:rsid w:val="003E2EC3"/>
    <w:rsid w:val="003E304C"/>
    <w:rsid w:val="003E3308"/>
    <w:rsid w:val="003E3479"/>
    <w:rsid w:val="003E3672"/>
    <w:rsid w:val="003E36A8"/>
    <w:rsid w:val="003E3E00"/>
    <w:rsid w:val="003E3EA6"/>
    <w:rsid w:val="003E3EB8"/>
    <w:rsid w:val="003E3EBD"/>
    <w:rsid w:val="003E44C9"/>
    <w:rsid w:val="003E4606"/>
    <w:rsid w:val="003E4961"/>
    <w:rsid w:val="003E4BB6"/>
    <w:rsid w:val="003E4BB8"/>
    <w:rsid w:val="003E4BF3"/>
    <w:rsid w:val="003E4C99"/>
    <w:rsid w:val="003E4DC6"/>
    <w:rsid w:val="003E4E05"/>
    <w:rsid w:val="003E51F1"/>
    <w:rsid w:val="003E549D"/>
    <w:rsid w:val="003E54C5"/>
    <w:rsid w:val="003E593B"/>
    <w:rsid w:val="003E5C37"/>
    <w:rsid w:val="003E5EAA"/>
    <w:rsid w:val="003E6573"/>
    <w:rsid w:val="003E6917"/>
    <w:rsid w:val="003E6960"/>
    <w:rsid w:val="003E6A90"/>
    <w:rsid w:val="003E713B"/>
    <w:rsid w:val="003E71D5"/>
    <w:rsid w:val="003E7259"/>
    <w:rsid w:val="003E7832"/>
    <w:rsid w:val="003E78ED"/>
    <w:rsid w:val="003E7B65"/>
    <w:rsid w:val="003E7BD6"/>
    <w:rsid w:val="003F00C9"/>
    <w:rsid w:val="003F03A4"/>
    <w:rsid w:val="003F0476"/>
    <w:rsid w:val="003F0911"/>
    <w:rsid w:val="003F0980"/>
    <w:rsid w:val="003F0D85"/>
    <w:rsid w:val="003F0F1A"/>
    <w:rsid w:val="003F10CF"/>
    <w:rsid w:val="003F1506"/>
    <w:rsid w:val="003F19F2"/>
    <w:rsid w:val="003F1A30"/>
    <w:rsid w:val="003F1A59"/>
    <w:rsid w:val="003F1F81"/>
    <w:rsid w:val="003F21D4"/>
    <w:rsid w:val="003F22F1"/>
    <w:rsid w:val="003F27C2"/>
    <w:rsid w:val="003F29D7"/>
    <w:rsid w:val="003F2BAB"/>
    <w:rsid w:val="003F2E5D"/>
    <w:rsid w:val="003F2F46"/>
    <w:rsid w:val="003F322C"/>
    <w:rsid w:val="003F335A"/>
    <w:rsid w:val="003F37B9"/>
    <w:rsid w:val="003F3A56"/>
    <w:rsid w:val="003F3C8D"/>
    <w:rsid w:val="003F3E7A"/>
    <w:rsid w:val="003F41BE"/>
    <w:rsid w:val="003F465D"/>
    <w:rsid w:val="003F526A"/>
    <w:rsid w:val="003F549B"/>
    <w:rsid w:val="003F567A"/>
    <w:rsid w:val="003F5AF4"/>
    <w:rsid w:val="003F5CE6"/>
    <w:rsid w:val="003F5EEA"/>
    <w:rsid w:val="003F66E1"/>
    <w:rsid w:val="003F6769"/>
    <w:rsid w:val="003F6BAE"/>
    <w:rsid w:val="003F6E2C"/>
    <w:rsid w:val="003F6ED4"/>
    <w:rsid w:val="003F6EE2"/>
    <w:rsid w:val="003F70CF"/>
    <w:rsid w:val="003F73E1"/>
    <w:rsid w:val="003F74DC"/>
    <w:rsid w:val="003F7C73"/>
    <w:rsid w:val="003F7D20"/>
    <w:rsid w:val="00400107"/>
    <w:rsid w:val="0040027C"/>
    <w:rsid w:val="004002E7"/>
    <w:rsid w:val="0040053B"/>
    <w:rsid w:val="0040055C"/>
    <w:rsid w:val="004005AB"/>
    <w:rsid w:val="00400898"/>
    <w:rsid w:val="00400F22"/>
    <w:rsid w:val="00401172"/>
    <w:rsid w:val="00401314"/>
    <w:rsid w:val="004015E0"/>
    <w:rsid w:val="0040195E"/>
    <w:rsid w:val="00401AC6"/>
    <w:rsid w:val="00401B26"/>
    <w:rsid w:val="00401B97"/>
    <w:rsid w:val="00401D94"/>
    <w:rsid w:val="00401E4E"/>
    <w:rsid w:val="004025F9"/>
    <w:rsid w:val="004026CB"/>
    <w:rsid w:val="004029C8"/>
    <w:rsid w:val="00402B25"/>
    <w:rsid w:val="00402E1E"/>
    <w:rsid w:val="00403035"/>
    <w:rsid w:val="004037AF"/>
    <w:rsid w:val="004037BA"/>
    <w:rsid w:val="00403C09"/>
    <w:rsid w:val="00403F4B"/>
    <w:rsid w:val="004040DE"/>
    <w:rsid w:val="0040433B"/>
    <w:rsid w:val="004044F7"/>
    <w:rsid w:val="004045F2"/>
    <w:rsid w:val="00404736"/>
    <w:rsid w:val="004048CF"/>
    <w:rsid w:val="00404939"/>
    <w:rsid w:val="00404949"/>
    <w:rsid w:val="00404978"/>
    <w:rsid w:val="00404D98"/>
    <w:rsid w:val="00404E29"/>
    <w:rsid w:val="00404FE6"/>
    <w:rsid w:val="004050F7"/>
    <w:rsid w:val="00405685"/>
    <w:rsid w:val="004057E0"/>
    <w:rsid w:val="00405ADE"/>
    <w:rsid w:val="00405C64"/>
    <w:rsid w:val="00405E49"/>
    <w:rsid w:val="00406502"/>
    <w:rsid w:val="004068B4"/>
    <w:rsid w:val="00406E3D"/>
    <w:rsid w:val="00406FC1"/>
    <w:rsid w:val="0040722D"/>
    <w:rsid w:val="0040737F"/>
    <w:rsid w:val="004076AC"/>
    <w:rsid w:val="00407A0A"/>
    <w:rsid w:val="00407EC5"/>
    <w:rsid w:val="00407EC8"/>
    <w:rsid w:val="004100DB"/>
    <w:rsid w:val="004101A2"/>
    <w:rsid w:val="004102F4"/>
    <w:rsid w:val="0041051E"/>
    <w:rsid w:val="004105E1"/>
    <w:rsid w:val="00410676"/>
    <w:rsid w:val="00410CD4"/>
    <w:rsid w:val="00410F25"/>
    <w:rsid w:val="004110A8"/>
    <w:rsid w:val="00411156"/>
    <w:rsid w:val="0041185A"/>
    <w:rsid w:val="00411AB6"/>
    <w:rsid w:val="00411ADC"/>
    <w:rsid w:val="00411BBB"/>
    <w:rsid w:val="00411E57"/>
    <w:rsid w:val="00411F1B"/>
    <w:rsid w:val="00412BDE"/>
    <w:rsid w:val="00412C6E"/>
    <w:rsid w:val="00412FF6"/>
    <w:rsid w:val="004133F5"/>
    <w:rsid w:val="004135AD"/>
    <w:rsid w:val="00413A52"/>
    <w:rsid w:val="00414002"/>
    <w:rsid w:val="00414321"/>
    <w:rsid w:val="00414591"/>
    <w:rsid w:val="00414673"/>
    <w:rsid w:val="00414699"/>
    <w:rsid w:val="00414EF3"/>
    <w:rsid w:val="00414FB4"/>
    <w:rsid w:val="0041531E"/>
    <w:rsid w:val="00415483"/>
    <w:rsid w:val="004157B3"/>
    <w:rsid w:val="0041595E"/>
    <w:rsid w:val="0041622A"/>
    <w:rsid w:val="00416342"/>
    <w:rsid w:val="004163A3"/>
    <w:rsid w:val="0041671A"/>
    <w:rsid w:val="00416789"/>
    <w:rsid w:val="00416794"/>
    <w:rsid w:val="00417105"/>
    <w:rsid w:val="00417374"/>
    <w:rsid w:val="00417571"/>
    <w:rsid w:val="00417594"/>
    <w:rsid w:val="0042007C"/>
    <w:rsid w:val="00420219"/>
    <w:rsid w:val="0042024C"/>
    <w:rsid w:val="00420388"/>
    <w:rsid w:val="00420727"/>
    <w:rsid w:val="00420795"/>
    <w:rsid w:val="0042089F"/>
    <w:rsid w:val="0042097E"/>
    <w:rsid w:val="00420A90"/>
    <w:rsid w:val="00420C15"/>
    <w:rsid w:val="00420C82"/>
    <w:rsid w:val="00420FE7"/>
    <w:rsid w:val="00421045"/>
    <w:rsid w:val="0042110C"/>
    <w:rsid w:val="00421152"/>
    <w:rsid w:val="0042119A"/>
    <w:rsid w:val="00421568"/>
    <w:rsid w:val="004218E3"/>
    <w:rsid w:val="00421A99"/>
    <w:rsid w:val="00421B0F"/>
    <w:rsid w:val="00421E8E"/>
    <w:rsid w:val="00422049"/>
    <w:rsid w:val="0042213F"/>
    <w:rsid w:val="0042253C"/>
    <w:rsid w:val="00422838"/>
    <w:rsid w:val="00422BEB"/>
    <w:rsid w:val="00422D13"/>
    <w:rsid w:val="00422F92"/>
    <w:rsid w:val="004230EA"/>
    <w:rsid w:val="004232CB"/>
    <w:rsid w:val="0042362E"/>
    <w:rsid w:val="00423A46"/>
    <w:rsid w:val="00424568"/>
    <w:rsid w:val="0042465D"/>
    <w:rsid w:val="0042486F"/>
    <w:rsid w:val="004248C8"/>
    <w:rsid w:val="00424A24"/>
    <w:rsid w:val="004250CC"/>
    <w:rsid w:val="00425273"/>
    <w:rsid w:val="0042535D"/>
    <w:rsid w:val="00425570"/>
    <w:rsid w:val="00425677"/>
    <w:rsid w:val="00425688"/>
    <w:rsid w:val="0042570A"/>
    <w:rsid w:val="004257D9"/>
    <w:rsid w:val="00425942"/>
    <w:rsid w:val="004260BC"/>
    <w:rsid w:val="00426123"/>
    <w:rsid w:val="004262A0"/>
    <w:rsid w:val="00426438"/>
    <w:rsid w:val="0042684F"/>
    <w:rsid w:val="004268B6"/>
    <w:rsid w:val="0042697D"/>
    <w:rsid w:val="00426A2F"/>
    <w:rsid w:val="00426AD8"/>
    <w:rsid w:val="0042727C"/>
    <w:rsid w:val="00427500"/>
    <w:rsid w:val="00427776"/>
    <w:rsid w:val="00427AB4"/>
    <w:rsid w:val="00427E2C"/>
    <w:rsid w:val="00427EB4"/>
    <w:rsid w:val="00427EC4"/>
    <w:rsid w:val="00430047"/>
    <w:rsid w:val="0043026A"/>
    <w:rsid w:val="00430552"/>
    <w:rsid w:val="0043152A"/>
    <w:rsid w:val="00431760"/>
    <w:rsid w:val="00431817"/>
    <w:rsid w:val="0043189A"/>
    <w:rsid w:val="00431B54"/>
    <w:rsid w:val="00431D73"/>
    <w:rsid w:val="00431E25"/>
    <w:rsid w:val="00431EA5"/>
    <w:rsid w:val="00431F6B"/>
    <w:rsid w:val="0043206D"/>
    <w:rsid w:val="00432107"/>
    <w:rsid w:val="0043249B"/>
    <w:rsid w:val="00432823"/>
    <w:rsid w:val="00432BAF"/>
    <w:rsid w:val="00432ED5"/>
    <w:rsid w:val="004333B9"/>
    <w:rsid w:val="004333D7"/>
    <w:rsid w:val="00433572"/>
    <w:rsid w:val="00433639"/>
    <w:rsid w:val="004338E9"/>
    <w:rsid w:val="00433B15"/>
    <w:rsid w:val="00433BF6"/>
    <w:rsid w:val="00433CB2"/>
    <w:rsid w:val="00433EDE"/>
    <w:rsid w:val="0043404C"/>
    <w:rsid w:val="004340CD"/>
    <w:rsid w:val="00434194"/>
    <w:rsid w:val="004343E4"/>
    <w:rsid w:val="00434502"/>
    <w:rsid w:val="00434D04"/>
    <w:rsid w:val="0043533C"/>
    <w:rsid w:val="004353DC"/>
    <w:rsid w:val="004357E9"/>
    <w:rsid w:val="004357FC"/>
    <w:rsid w:val="0043581F"/>
    <w:rsid w:val="00435A52"/>
    <w:rsid w:val="00435ABC"/>
    <w:rsid w:val="00435BA7"/>
    <w:rsid w:val="00435BCA"/>
    <w:rsid w:val="00435CA3"/>
    <w:rsid w:val="00435DA7"/>
    <w:rsid w:val="004363CD"/>
    <w:rsid w:val="00436460"/>
    <w:rsid w:val="00436549"/>
    <w:rsid w:val="0043662E"/>
    <w:rsid w:val="00436673"/>
    <w:rsid w:val="004369ED"/>
    <w:rsid w:val="00437177"/>
    <w:rsid w:val="004373EF"/>
    <w:rsid w:val="00437D1F"/>
    <w:rsid w:val="004400DB"/>
    <w:rsid w:val="00440227"/>
    <w:rsid w:val="00440382"/>
    <w:rsid w:val="00440A6E"/>
    <w:rsid w:val="00440C11"/>
    <w:rsid w:val="004410C4"/>
    <w:rsid w:val="004411E8"/>
    <w:rsid w:val="004415D5"/>
    <w:rsid w:val="00441DE2"/>
    <w:rsid w:val="00441FF2"/>
    <w:rsid w:val="00442125"/>
    <w:rsid w:val="0044221F"/>
    <w:rsid w:val="0044231A"/>
    <w:rsid w:val="004423AF"/>
    <w:rsid w:val="0044253A"/>
    <w:rsid w:val="004425D9"/>
    <w:rsid w:val="00442F77"/>
    <w:rsid w:val="0044311D"/>
    <w:rsid w:val="0044329F"/>
    <w:rsid w:val="004432A4"/>
    <w:rsid w:val="0044378A"/>
    <w:rsid w:val="004438C0"/>
    <w:rsid w:val="00443ABA"/>
    <w:rsid w:val="00443C86"/>
    <w:rsid w:val="00443E32"/>
    <w:rsid w:val="00444270"/>
    <w:rsid w:val="004442AC"/>
    <w:rsid w:val="0044457E"/>
    <w:rsid w:val="004445BD"/>
    <w:rsid w:val="0044463C"/>
    <w:rsid w:val="004446B7"/>
    <w:rsid w:val="004447F5"/>
    <w:rsid w:val="00444D67"/>
    <w:rsid w:val="00444FAD"/>
    <w:rsid w:val="00445229"/>
    <w:rsid w:val="004455C8"/>
    <w:rsid w:val="004456BB"/>
    <w:rsid w:val="00445A9E"/>
    <w:rsid w:val="00446082"/>
    <w:rsid w:val="00446486"/>
    <w:rsid w:val="004465D6"/>
    <w:rsid w:val="004467AA"/>
    <w:rsid w:val="00446981"/>
    <w:rsid w:val="00446A3D"/>
    <w:rsid w:val="00446A62"/>
    <w:rsid w:val="00446E67"/>
    <w:rsid w:val="00447079"/>
    <w:rsid w:val="004477A9"/>
    <w:rsid w:val="00447C46"/>
    <w:rsid w:val="00447DCA"/>
    <w:rsid w:val="00450197"/>
    <w:rsid w:val="0045027F"/>
    <w:rsid w:val="0045078F"/>
    <w:rsid w:val="00450AB5"/>
    <w:rsid w:val="00450C91"/>
    <w:rsid w:val="00450D61"/>
    <w:rsid w:val="00450DD0"/>
    <w:rsid w:val="00450FA7"/>
    <w:rsid w:val="00451150"/>
    <w:rsid w:val="00451164"/>
    <w:rsid w:val="0045141A"/>
    <w:rsid w:val="00451AAA"/>
    <w:rsid w:val="00451C3B"/>
    <w:rsid w:val="00451F3D"/>
    <w:rsid w:val="004522A7"/>
    <w:rsid w:val="00452315"/>
    <w:rsid w:val="004523CE"/>
    <w:rsid w:val="004524BC"/>
    <w:rsid w:val="0045252C"/>
    <w:rsid w:val="004529C4"/>
    <w:rsid w:val="00452E84"/>
    <w:rsid w:val="00452EBC"/>
    <w:rsid w:val="004530B7"/>
    <w:rsid w:val="00453191"/>
    <w:rsid w:val="0045323C"/>
    <w:rsid w:val="004535BC"/>
    <w:rsid w:val="00453BBF"/>
    <w:rsid w:val="00454063"/>
    <w:rsid w:val="0045410B"/>
    <w:rsid w:val="00454A10"/>
    <w:rsid w:val="00454AC1"/>
    <w:rsid w:val="00454AF2"/>
    <w:rsid w:val="00454BB9"/>
    <w:rsid w:val="00454C39"/>
    <w:rsid w:val="00454D12"/>
    <w:rsid w:val="00454DCA"/>
    <w:rsid w:val="00455139"/>
    <w:rsid w:val="00455349"/>
    <w:rsid w:val="004554E3"/>
    <w:rsid w:val="00455773"/>
    <w:rsid w:val="00455889"/>
    <w:rsid w:val="00455BA3"/>
    <w:rsid w:val="00455E27"/>
    <w:rsid w:val="00455F0C"/>
    <w:rsid w:val="00455F0F"/>
    <w:rsid w:val="00455F2D"/>
    <w:rsid w:val="0045610E"/>
    <w:rsid w:val="004561BC"/>
    <w:rsid w:val="004562A0"/>
    <w:rsid w:val="0045657E"/>
    <w:rsid w:val="004567D1"/>
    <w:rsid w:val="00456C42"/>
    <w:rsid w:val="00456DD8"/>
    <w:rsid w:val="00456E92"/>
    <w:rsid w:val="0045748C"/>
    <w:rsid w:val="00457A7F"/>
    <w:rsid w:val="00457AF6"/>
    <w:rsid w:val="00457CB3"/>
    <w:rsid w:val="00457E22"/>
    <w:rsid w:val="004600C5"/>
    <w:rsid w:val="004601DD"/>
    <w:rsid w:val="00460A36"/>
    <w:rsid w:val="00460A68"/>
    <w:rsid w:val="00460B81"/>
    <w:rsid w:val="00460C51"/>
    <w:rsid w:val="00460D4E"/>
    <w:rsid w:val="0046117A"/>
    <w:rsid w:val="004613F6"/>
    <w:rsid w:val="00461498"/>
    <w:rsid w:val="00461E32"/>
    <w:rsid w:val="00462341"/>
    <w:rsid w:val="00462521"/>
    <w:rsid w:val="004628D3"/>
    <w:rsid w:val="004629ED"/>
    <w:rsid w:val="00462C73"/>
    <w:rsid w:val="00462DAB"/>
    <w:rsid w:val="00462E6A"/>
    <w:rsid w:val="004630E4"/>
    <w:rsid w:val="00463136"/>
    <w:rsid w:val="004631A0"/>
    <w:rsid w:val="004631B5"/>
    <w:rsid w:val="00463324"/>
    <w:rsid w:val="0046347A"/>
    <w:rsid w:val="0046374E"/>
    <w:rsid w:val="00463CAA"/>
    <w:rsid w:val="004640C0"/>
    <w:rsid w:val="004643FA"/>
    <w:rsid w:val="004644C4"/>
    <w:rsid w:val="004645DD"/>
    <w:rsid w:val="004647F6"/>
    <w:rsid w:val="00464D24"/>
    <w:rsid w:val="00464F0B"/>
    <w:rsid w:val="00465185"/>
    <w:rsid w:val="00465218"/>
    <w:rsid w:val="004656B7"/>
    <w:rsid w:val="0046570A"/>
    <w:rsid w:val="00465F46"/>
    <w:rsid w:val="00465F90"/>
    <w:rsid w:val="004661A8"/>
    <w:rsid w:val="004664E2"/>
    <w:rsid w:val="004665AF"/>
    <w:rsid w:val="00466726"/>
    <w:rsid w:val="0046691A"/>
    <w:rsid w:val="00466E3E"/>
    <w:rsid w:val="00467071"/>
    <w:rsid w:val="00467450"/>
    <w:rsid w:val="004675D9"/>
    <w:rsid w:val="004679BE"/>
    <w:rsid w:val="00467CBB"/>
    <w:rsid w:val="00467F7D"/>
    <w:rsid w:val="00467FC7"/>
    <w:rsid w:val="004703AB"/>
    <w:rsid w:val="004703DA"/>
    <w:rsid w:val="00470458"/>
    <w:rsid w:val="00470713"/>
    <w:rsid w:val="00470B14"/>
    <w:rsid w:val="0047107E"/>
    <w:rsid w:val="0047136B"/>
    <w:rsid w:val="00471382"/>
    <w:rsid w:val="0047140A"/>
    <w:rsid w:val="0047157B"/>
    <w:rsid w:val="0047164A"/>
    <w:rsid w:val="004719D8"/>
    <w:rsid w:val="00471BE0"/>
    <w:rsid w:val="00471EF2"/>
    <w:rsid w:val="004723FF"/>
    <w:rsid w:val="00472422"/>
    <w:rsid w:val="004726C3"/>
    <w:rsid w:val="00472726"/>
    <w:rsid w:val="00472AA8"/>
    <w:rsid w:val="00472DB9"/>
    <w:rsid w:val="00472ED3"/>
    <w:rsid w:val="00472EF8"/>
    <w:rsid w:val="00472F2E"/>
    <w:rsid w:val="004734F7"/>
    <w:rsid w:val="00473734"/>
    <w:rsid w:val="00473811"/>
    <w:rsid w:val="00473976"/>
    <w:rsid w:val="00473FB5"/>
    <w:rsid w:val="00473FF7"/>
    <w:rsid w:val="004740F9"/>
    <w:rsid w:val="00474246"/>
    <w:rsid w:val="004747A5"/>
    <w:rsid w:val="004749F2"/>
    <w:rsid w:val="00474B00"/>
    <w:rsid w:val="00474B5F"/>
    <w:rsid w:val="00474D26"/>
    <w:rsid w:val="0047543E"/>
    <w:rsid w:val="0047551B"/>
    <w:rsid w:val="004758C5"/>
    <w:rsid w:val="00475930"/>
    <w:rsid w:val="00475B8C"/>
    <w:rsid w:val="00475D2B"/>
    <w:rsid w:val="00475EAA"/>
    <w:rsid w:val="00475EBD"/>
    <w:rsid w:val="00476766"/>
    <w:rsid w:val="00476813"/>
    <w:rsid w:val="0047684E"/>
    <w:rsid w:val="0047686D"/>
    <w:rsid w:val="00476960"/>
    <w:rsid w:val="00476C7C"/>
    <w:rsid w:val="00476D2B"/>
    <w:rsid w:val="00476D33"/>
    <w:rsid w:val="00477198"/>
    <w:rsid w:val="004775D4"/>
    <w:rsid w:val="0047796C"/>
    <w:rsid w:val="00477B00"/>
    <w:rsid w:val="00477C14"/>
    <w:rsid w:val="00477C20"/>
    <w:rsid w:val="00477C5B"/>
    <w:rsid w:val="00477EC6"/>
    <w:rsid w:val="0048022F"/>
    <w:rsid w:val="00480329"/>
    <w:rsid w:val="004803D4"/>
    <w:rsid w:val="00480424"/>
    <w:rsid w:val="0048073B"/>
    <w:rsid w:val="00480E1E"/>
    <w:rsid w:val="004811C2"/>
    <w:rsid w:val="00481348"/>
    <w:rsid w:val="00481546"/>
    <w:rsid w:val="004815C4"/>
    <w:rsid w:val="00481777"/>
    <w:rsid w:val="0048206F"/>
    <w:rsid w:val="004820AD"/>
    <w:rsid w:val="00482153"/>
    <w:rsid w:val="004821D7"/>
    <w:rsid w:val="0048252F"/>
    <w:rsid w:val="004825BC"/>
    <w:rsid w:val="0048267B"/>
    <w:rsid w:val="004829EB"/>
    <w:rsid w:val="00482B1A"/>
    <w:rsid w:val="004831B3"/>
    <w:rsid w:val="0048322E"/>
    <w:rsid w:val="004836F4"/>
    <w:rsid w:val="004839E9"/>
    <w:rsid w:val="00484091"/>
    <w:rsid w:val="0048439E"/>
    <w:rsid w:val="00484787"/>
    <w:rsid w:val="00484A7B"/>
    <w:rsid w:val="00484C52"/>
    <w:rsid w:val="00484CB1"/>
    <w:rsid w:val="00484CDC"/>
    <w:rsid w:val="00484DAF"/>
    <w:rsid w:val="004852BA"/>
    <w:rsid w:val="004853F2"/>
    <w:rsid w:val="00486345"/>
    <w:rsid w:val="004864EA"/>
    <w:rsid w:val="00486798"/>
    <w:rsid w:val="0048693B"/>
    <w:rsid w:val="0048714F"/>
    <w:rsid w:val="00487266"/>
    <w:rsid w:val="004878AF"/>
    <w:rsid w:val="004878ED"/>
    <w:rsid w:val="00487EB4"/>
    <w:rsid w:val="0049035C"/>
    <w:rsid w:val="004905C5"/>
    <w:rsid w:val="00490644"/>
    <w:rsid w:val="00490760"/>
    <w:rsid w:val="0049079E"/>
    <w:rsid w:val="0049090C"/>
    <w:rsid w:val="00490AC5"/>
    <w:rsid w:val="00490BF1"/>
    <w:rsid w:val="00491591"/>
    <w:rsid w:val="004919D2"/>
    <w:rsid w:val="004919E4"/>
    <w:rsid w:val="004919FD"/>
    <w:rsid w:val="00491C35"/>
    <w:rsid w:val="00491D9E"/>
    <w:rsid w:val="00491E3B"/>
    <w:rsid w:val="00491FF0"/>
    <w:rsid w:val="00492B23"/>
    <w:rsid w:val="00492D20"/>
    <w:rsid w:val="0049319E"/>
    <w:rsid w:val="0049397F"/>
    <w:rsid w:val="00493E04"/>
    <w:rsid w:val="00493E1B"/>
    <w:rsid w:val="00494027"/>
    <w:rsid w:val="004944F2"/>
    <w:rsid w:val="0049470D"/>
    <w:rsid w:val="00494791"/>
    <w:rsid w:val="00494A49"/>
    <w:rsid w:val="00494D1A"/>
    <w:rsid w:val="004951A7"/>
    <w:rsid w:val="004952AD"/>
    <w:rsid w:val="00495640"/>
    <w:rsid w:val="00495896"/>
    <w:rsid w:val="004960CC"/>
    <w:rsid w:val="00496478"/>
    <w:rsid w:val="004965B9"/>
    <w:rsid w:val="004966AA"/>
    <w:rsid w:val="0049680C"/>
    <w:rsid w:val="00496D16"/>
    <w:rsid w:val="00496E65"/>
    <w:rsid w:val="004970D1"/>
    <w:rsid w:val="00497459"/>
    <w:rsid w:val="0049778E"/>
    <w:rsid w:val="00497948"/>
    <w:rsid w:val="00497B2B"/>
    <w:rsid w:val="00497C19"/>
    <w:rsid w:val="00497DA4"/>
    <w:rsid w:val="004A0213"/>
    <w:rsid w:val="004A02E3"/>
    <w:rsid w:val="004A03AA"/>
    <w:rsid w:val="004A07A6"/>
    <w:rsid w:val="004A07AD"/>
    <w:rsid w:val="004A0B3F"/>
    <w:rsid w:val="004A0F28"/>
    <w:rsid w:val="004A1261"/>
    <w:rsid w:val="004A1381"/>
    <w:rsid w:val="004A13AD"/>
    <w:rsid w:val="004A1B2A"/>
    <w:rsid w:val="004A1B65"/>
    <w:rsid w:val="004A1C63"/>
    <w:rsid w:val="004A1D7D"/>
    <w:rsid w:val="004A1E96"/>
    <w:rsid w:val="004A206B"/>
    <w:rsid w:val="004A206D"/>
    <w:rsid w:val="004A21EA"/>
    <w:rsid w:val="004A2414"/>
    <w:rsid w:val="004A27CB"/>
    <w:rsid w:val="004A2A68"/>
    <w:rsid w:val="004A3333"/>
    <w:rsid w:val="004A35AD"/>
    <w:rsid w:val="004A408B"/>
    <w:rsid w:val="004A4223"/>
    <w:rsid w:val="004A4553"/>
    <w:rsid w:val="004A48A9"/>
    <w:rsid w:val="004A4C1A"/>
    <w:rsid w:val="004A4C4C"/>
    <w:rsid w:val="004A4F43"/>
    <w:rsid w:val="004A4FFA"/>
    <w:rsid w:val="004A517A"/>
    <w:rsid w:val="004A53ED"/>
    <w:rsid w:val="004A544A"/>
    <w:rsid w:val="004A554F"/>
    <w:rsid w:val="004A58DA"/>
    <w:rsid w:val="004A5FA5"/>
    <w:rsid w:val="004A611E"/>
    <w:rsid w:val="004A61C2"/>
    <w:rsid w:val="004A62C6"/>
    <w:rsid w:val="004A6435"/>
    <w:rsid w:val="004A6529"/>
    <w:rsid w:val="004A68FE"/>
    <w:rsid w:val="004A6E37"/>
    <w:rsid w:val="004A6F83"/>
    <w:rsid w:val="004A71E7"/>
    <w:rsid w:val="004A71F1"/>
    <w:rsid w:val="004A7336"/>
    <w:rsid w:val="004A7525"/>
    <w:rsid w:val="004A7C6B"/>
    <w:rsid w:val="004A7FBF"/>
    <w:rsid w:val="004B07DA"/>
    <w:rsid w:val="004B07FB"/>
    <w:rsid w:val="004B0A6C"/>
    <w:rsid w:val="004B1553"/>
    <w:rsid w:val="004B17E7"/>
    <w:rsid w:val="004B1A99"/>
    <w:rsid w:val="004B1D3B"/>
    <w:rsid w:val="004B2289"/>
    <w:rsid w:val="004B275C"/>
    <w:rsid w:val="004B27EE"/>
    <w:rsid w:val="004B29DD"/>
    <w:rsid w:val="004B2B0C"/>
    <w:rsid w:val="004B2D2F"/>
    <w:rsid w:val="004B2E27"/>
    <w:rsid w:val="004B3165"/>
    <w:rsid w:val="004B35D8"/>
    <w:rsid w:val="004B3637"/>
    <w:rsid w:val="004B36E7"/>
    <w:rsid w:val="004B3764"/>
    <w:rsid w:val="004B3A69"/>
    <w:rsid w:val="004B3E0B"/>
    <w:rsid w:val="004B41BA"/>
    <w:rsid w:val="004B426C"/>
    <w:rsid w:val="004B4373"/>
    <w:rsid w:val="004B4499"/>
    <w:rsid w:val="004B45B6"/>
    <w:rsid w:val="004B482E"/>
    <w:rsid w:val="004B4C58"/>
    <w:rsid w:val="004B503E"/>
    <w:rsid w:val="004B52B5"/>
    <w:rsid w:val="004B53CA"/>
    <w:rsid w:val="004B5674"/>
    <w:rsid w:val="004B574F"/>
    <w:rsid w:val="004B5962"/>
    <w:rsid w:val="004B59E7"/>
    <w:rsid w:val="004B5AC5"/>
    <w:rsid w:val="004B5C13"/>
    <w:rsid w:val="004B5F54"/>
    <w:rsid w:val="004B6148"/>
    <w:rsid w:val="004B679C"/>
    <w:rsid w:val="004B6D93"/>
    <w:rsid w:val="004B71A3"/>
    <w:rsid w:val="004B7323"/>
    <w:rsid w:val="004B765A"/>
    <w:rsid w:val="004B7FD0"/>
    <w:rsid w:val="004C0083"/>
    <w:rsid w:val="004C05DB"/>
    <w:rsid w:val="004C07B1"/>
    <w:rsid w:val="004C0A71"/>
    <w:rsid w:val="004C0B8C"/>
    <w:rsid w:val="004C0D4A"/>
    <w:rsid w:val="004C1021"/>
    <w:rsid w:val="004C1144"/>
    <w:rsid w:val="004C11E9"/>
    <w:rsid w:val="004C2148"/>
    <w:rsid w:val="004C21FD"/>
    <w:rsid w:val="004C2595"/>
    <w:rsid w:val="004C25CA"/>
    <w:rsid w:val="004C2B32"/>
    <w:rsid w:val="004C2B5A"/>
    <w:rsid w:val="004C2C44"/>
    <w:rsid w:val="004C2E1E"/>
    <w:rsid w:val="004C34C0"/>
    <w:rsid w:val="004C34EC"/>
    <w:rsid w:val="004C35AD"/>
    <w:rsid w:val="004C361F"/>
    <w:rsid w:val="004C37C7"/>
    <w:rsid w:val="004C387D"/>
    <w:rsid w:val="004C3948"/>
    <w:rsid w:val="004C3E4F"/>
    <w:rsid w:val="004C4226"/>
    <w:rsid w:val="004C452F"/>
    <w:rsid w:val="004C46A7"/>
    <w:rsid w:val="004C46FA"/>
    <w:rsid w:val="004C48C9"/>
    <w:rsid w:val="004C4FBE"/>
    <w:rsid w:val="004C5477"/>
    <w:rsid w:val="004C5552"/>
    <w:rsid w:val="004C5D91"/>
    <w:rsid w:val="004C5E9A"/>
    <w:rsid w:val="004C5F8E"/>
    <w:rsid w:val="004C62DA"/>
    <w:rsid w:val="004C64E7"/>
    <w:rsid w:val="004C680A"/>
    <w:rsid w:val="004C682A"/>
    <w:rsid w:val="004C6B70"/>
    <w:rsid w:val="004C6C98"/>
    <w:rsid w:val="004C735A"/>
    <w:rsid w:val="004C75CF"/>
    <w:rsid w:val="004C7773"/>
    <w:rsid w:val="004C7819"/>
    <w:rsid w:val="004C7860"/>
    <w:rsid w:val="004C799D"/>
    <w:rsid w:val="004D019B"/>
    <w:rsid w:val="004D06A3"/>
    <w:rsid w:val="004D079D"/>
    <w:rsid w:val="004D08C0"/>
    <w:rsid w:val="004D0AB0"/>
    <w:rsid w:val="004D0CFB"/>
    <w:rsid w:val="004D0FB1"/>
    <w:rsid w:val="004D1027"/>
    <w:rsid w:val="004D1035"/>
    <w:rsid w:val="004D17E9"/>
    <w:rsid w:val="004D189D"/>
    <w:rsid w:val="004D1BED"/>
    <w:rsid w:val="004D1FFD"/>
    <w:rsid w:val="004D22D8"/>
    <w:rsid w:val="004D2384"/>
    <w:rsid w:val="004D23FE"/>
    <w:rsid w:val="004D2549"/>
    <w:rsid w:val="004D2614"/>
    <w:rsid w:val="004D28E2"/>
    <w:rsid w:val="004D2979"/>
    <w:rsid w:val="004D2E00"/>
    <w:rsid w:val="004D2E57"/>
    <w:rsid w:val="004D2EFE"/>
    <w:rsid w:val="004D2F5C"/>
    <w:rsid w:val="004D2FCB"/>
    <w:rsid w:val="004D3009"/>
    <w:rsid w:val="004D3444"/>
    <w:rsid w:val="004D36A8"/>
    <w:rsid w:val="004D36C8"/>
    <w:rsid w:val="004D3761"/>
    <w:rsid w:val="004D3895"/>
    <w:rsid w:val="004D3CF7"/>
    <w:rsid w:val="004D4272"/>
    <w:rsid w:val="004D4887"/>
    <w:rsid w:val="004D4B63"/>
    <w:rsid w:val="004D4BE3"/>
    <w:rsid w:val="004D4D38"/>
    <w:rsid w:val="004D531E"/>
    <w:rsid w:val="004D5ADC"/>
    <w:rsid w:val="004D5E61"/>
    <w:rsid w:val="004D60BD"/>
    <w:rsid w:val="004D64FC"/>
    <w:rsid w:val="004D6594"/>
    <w:rsid w:val="004D68B1"/>
    <w:rsid w:val="004D68B7"/>
    <w:rsid w:val="004D6901"/>
    <w:rsid w:val="004D6B1D"/>
    <w:rsid w:val="004D6BA1"/>
    <w:rsid w:val="004D7512"/>
    <w:rsid w:val="004D7583"/>
    <w:rsid w:val="004D7A8A"/>
    <w:rsid w:val="004D7AB7"/>
    <w:rsid w:val="004D7ABD"/>
    <w:rsid w:val="004D7E25"/>
    <w:rsid w:val="004D7F95"/>
    <w:rsid w:val="004E0099"/>
    <w:rsid w:val="004E0134"/>
    <w:rsid w:val="004E0158"/>
    <w:rsid w:val="004E01DE"/>
    <w:rsid w:val="004E05F1"/>
    <w:rsid w:val="004E0DB2"/>
    <w:rsid w:val="004E1251"/>
    <w:rsid w:val="004E130E"/>
    <w:rsid w:val="004E1503"/>
    <w:rsid w:val="004E175D"/>
    <w:rsid w:val="004E1BD4"/>
    <w:rsid w:val="004E1DD8"/>
    <w:rsid w:val="004E225A"/>
    <w:rsid w:val="004E2A24"/>
    <w:rsid w:val="004E2D38"/>
    <w:rsid w:val="004E2FEC"/>
    <w:rsid w:val="004E3196"/>
    <w:rsid w:val="004E3197"/>
    <w:rsid w:val="004E3286"/>
    <w:rsid w:val="004E33C2"/>
    <w:rsid w:val="004E383E"/>
    <w:rsid w:val="004E3C2B"/>
    <w:rsid w:val="004E3CE4"/>
    <w:rsid w:val="004E41BE"/>
    <w:rsid w:val="004E45FA"/>
    <w:rsid w:val="004E464D"/>
    <w:rsid w:val="004E46D1"/>
    <w:rsid w:val="004E4754"/>
    <w:rsid w:val="004E4B69"/>
    <w:rsid w:val="004E4CF6"/>
    <w:rsid w:val="004E4D10"/>
    <w:rsid w:val="004E4DCF"/>
    <w:rsid w:val="004E4EF9"/>
    <w:rsid w:val="004E5050"/>
    <w:rsid w:val="004E50A0"/>
    <w:rsid w:val="004E5310"/>
    <w:rsid w:val="004E57AB"/>
    <w:rsid w:val="004E582B"/>
    <w:rsid w:val="004E5873"/>
    <w:rsid w:val="004E5E11"/>
    <w:rsid w:val="004E5F0A"/>
    <w:rsid w:val="004E5F2D"/>
    <w:rsid w:val="004E60A0"/>
    <w:rsid w:val="004E60BD"/>
    <w:rsid w:val="004E6121"/>
    <w:rsid w:val="004E62CA"/>
    <w:rsid w:val="004E6B88"/>
    <w:rsid w:val="004E6BE2"/>
    <w:rsid w:val="004E6C63"/>
    <w:rsid w:val="004E6CF2"/>
    <w:rsid w:val="004E6D99"/>
    <w:rsid w:val="004E6EED"/>
    <w:rsid w:val="004E76E4"/>
    <w:rsid w:val="004E7884"/>
    <w:rsid w:val="004E7D30"/>
    <w:rsid w:val="004F0328"/>
    <w:rsid w:val="004F0BD2"/>
    <w:rsid w:val="004F0DB7"/>
    <w:rsid w:val="004F1126"/>
    <w:rsid w:val="004F11F6"/>
    <w:rsid w:val="004F1335"/>
    <w:rsid w:val="004F1560"/>
    <w:rsid w:val="004F1783"/>
    <w:rsid w:val="004F1F78"/>
    <w:rsid w:val="004F20C3"/>
    <w:rsid w:val="004F2157"/>
    <w:rsid w:val="004F22F0"/>
    <w:rsid w:val="004F2390"/>
    <w:rsid w:val="004F264F"/>
    <w:rsid w:val="004F27D6"/>
    <w:rsid w:val="004F2B4D"/>
    <w:rsid w:val="004F2C75"/>
    <w:rsid w:val="004F2C7A"/>
    <w:rsid w:val="004F2CBC"/>
    <w:rsid w:val="004F2FCA"/>
    <w:rsid w:val="004F3371"/>
    <w:rsid w:val="004F33F0"/>
    <w:rsid w:val="004F3957"/>
    <w:rsid w:val="004F408A"/>
    <w:rsid w:val="004F4DF5"/>
    <w:rsid w:val="004F52FC"/>
    <w:rsid w:val="004F53C0"/>
    <w:rsid w:val="004F5869"/>
    <w:rsid w:val="004F5A20"/>
    <w:rsid w:val="004F5AD4"/>
    <w:rsid w:val="004F5D4E"/>
    <w:rsid w:val="004F5FDC"/>
    <w:rsid w:val="004F5FF9"/>
    <w:rsid w:val="004F6382"/>
    <w:rsid w:val="004F6ACB"/>
    <w:rsid w:val="004F6F0E"/>
    <w:rsid w:val="004F6F9B"/>
    <w:rsid w:val="004F70F1"/>
    <w:rsid w:val="004F73B8"/>
    <w:rsid w:val="004F757C"/>
    <w:rsid w:val="004F758F"/>
    <w:rsid w:val="004F799A"/>
    <w:rsid w:val="0050010D"/>
    <w:rsid w:val="00500534"/>
    <w:rsid w:val="00500676"/>
    <w:rsid w:val="00500BF6"/>
    <w:rsid w:val="00500C14"/>
    <w:rsid w:val="00501188"/>
    <w:rsid w:val="005012E0"/>
    <w:rsid w:val="0050132E"/>
    <w:rsid w:val="00501838"/>
    <w:rsid w:val="005018DF"/>
    <w:rsid w:val="00501917"/>
    <w:rsid w:val="00503159"/>
    <w:rsid w:val="00503220"/>
    <w:rsid w:val="005035CB"/>
    <w:rsid w:val="00503762"/>
    <w:rsid w:val="0050388C"/>
    <w:rsid w:val="00503C01"/>
    <w:rsid w:val="005040C9"/>
    <w:rsid w:val="00504220"/>
    <w:rsid w:val="0050439C"/>
    <w:rsid w:val="005043B9"/>
    <w:rsid w:val="00504650"/>
    <w:rsid w:val="005049A7"/>
    <w:rsid w:val="00504DBB"/>
    <w:rsid w:val="00504E2B"/>
    <w:rsid w:val="00504FF1"/>
    <w:rsid w:val="005053B5"/>
    <w:rsid w:val="0050546C"/>
    <w:rsid w:val="00505698"/>
    <w:rsid w:val="00505BE8"/>
    <w:rsid w:val="00505CAB"/>
    <w:rsid w:val="00505D76"/>
    <w:rsid w:val="00506741"/>
    <w:rsid w:val="00506D98"/>
    <w:rsid w:val="00507065"/>
    <w:rsid w:val="0050712B"/>
    <w:rsid w:val="0050723A"/>
    <w:rsid w:val="00507311"/>
    <w:rsid w:val="00507601"/>
    <w:rsid w:val="00507728"/>
    <w:rsid w:val="00507779"/>
    <w:rsid w:val="00507CC7"/>
    <w:rsid w:val="005101E5"/>
    <w:rsid w:val="0051027F"/>
    <w:rsid w:val="00510886"/>
    <w:rsid w:val="00510BD6"/>
    <w:rsid w:val="00510D09"/>
    <w:rsid w:val="00510D32"/>
    <w:rsid w:val="00510E1D"/>
    <w:rsid w:val="00510FB4"/>
    <w:rsid w:val="00511078"/>
    <w:rsid w:val="00511372"/>
    <w:rsid w:val="00511394"/>
    <w:rsid w:val="00511629"/>
    <w:rsid w:val="005117E0"/>
    <w:rsid w:val="00511818"/>
    <w:rsid w:val="00512156"/>
    <w:rsid w:val="005125F8"/>
    <w:rsid w:val="00512706"/>
    <w:rsid w:val="005128D7"/>
    <w:rsid w:val="005129D7"/>
    <w:rsid w:val="00512ADC"/>
    <w:rsid w:val="00512B53"/>
    <w:rsid w:val="00512FEA"/>
    <w:rsid w:val="005130DA"/>
    <w:rsid w:val="00513520"/>
    <w:rsid w:val="00513532"/>
    <w:rsid w:val="00513950"/>
    <w:rsid w:val="005139E8"/>
    <w:rsid w:val="00513E8A"/>
    <w:rsid w:val="0051429E"/>
    <w:rsid w:val="005143DF"/>
    <w:rsid w:val="005145A5"/>
    <w:rsid w:val="00514A90"/>
    <w:rsid w:val="00514B37"/>
    <w:rsid w:val="00515175"/>
    <w:rsid w:val="005152D7"/>
    <w:rsid w:val="005152DD"/>
    <w:rsid w:val="00515596"/>
    <w:rsid w:val="0051599D"/>
    <w:rsid w:val="00515C2E"/>
    <w:rsid w:val="005162A6"/>
    <w:rsid w:val="00516674"/>
    <w:rsid w:val="005167BE"/>
    <w:rsid w:val="00516EF5"/>
    <w:rsid w:val="00517565"/>
    <w:rsid w:val="00517BF2"/>
    <w:rsid w:val="00517F6E"/>
    <w:rsid w:val="00520021"/>
    <w:rsid w:val="0052009F"/>
    <w:rsid w:val="005206AC"/>
    <w:rsid w:val="00520884"/>
    <w:rsid w:val="0052088B"/>
    <w:rsid w:val="00520B72"/>
    <w:rsid w:val="00520C99"/>
    <w:rsid w:val="00520F79"/>
    <w:rsid w:val="005211FE"/>
    <w:rsid w:val="005214D4"/>
    <w:rsid w:val="005214E2"/>
    <w:rsid w:val="00521678"/>
    <w:rsid w:val="00521B56"/>
    <w:rsid w:val="00521C96"/>
    <w:rsid w:val="00521E07"/>
    <w:rsid w:val="00522365"/>
    <w:rsid w:val="00522503"/>
    <w:rsid w:val="005226BD"/>
    <w:rsid w:val="00522D79"/>
    <w:rsid w:val="00523092"/>
    <w:rsid w:val="005230AB"/>
    <w:rsid w:val="005230CD"/>
    <w:rsid w:val="0052311B"/>
    <w:rsid w:val="0052343D"/>
    <w:rsid w:val="00523536"/>
    <w:rsid w:val="00523994"/>
    <w:rsid w:val="00523D9B"/>
    <w:rsid w:val="00524092"/>
    <w:rsid w:val="005245B5"/>
    <w:rsid w:val="005255AF"/>
    <w:rsid w:val="00525675"/>
    <w:rsid w:val="00525C49"/>
    <w:rsid w:val="00525DC5"/>
    <w:rsid w:val="005266D4"/>
    <w:rsid w:val="00526BB6"/>
    <w:rsid w:val="00526BDC"/>
    <w:rsid w:val="00526C7A"/>
    <w:rsid w:val="00526C83"/>
    <w:rsid w:val="00526E1D"/>
    <w:rsid w:val="00526F4E"/>
    <w:rsid w:val="0052753A"/>
    <w:rsid w:val="00527982"/>
    <w:rsid w:val="00527B91"/>
    <w:rsid w:val="00527EE4"/>
    <w:rsid w:val="005300CD"/>
    <w:rsid w:val="005301CE"/>
    <w:rsid w:val="0053068A"/>
    <w:rsid w:val="0053076A"/>
    <w:rsid w:val="005307A3"/>
    <w:rsid w:val="00530834"/>
    <w:rsid w:val="00530A84"/>
    <w:rsid w:val="00530AE9"/>
    <w:rsid w:val="00530BA9"/>
    <w:rsid w:val="00530DE8"/>
    <w:rsid w:val="00530E1A"/>
    <w:rsid w:val="00530F18"/>
    <w:rsid w:val="00530FCC"/>
    <w:rsid w:val="00530FF0"/>
    <w:rsid w:val="00531069"/>
    <w:rsid w:val="005315FA"/>
    <w:rsid w:val="005319D0"/>
    <w:rsid w:val="00531A26"/>
    <w:rsid w:val="00531BA5"/>
    <w:rsid w:val="00531BF5"/>
    <w:rsid w:val="00531E28"/>
    <w:rsid w:val="00531E88"/>
    <w:rsid w:val="00532431"/>
    <w:rsid w:val="0053278B"/>
    <w:rsid w:val="0053294D"/>
    <w:rsid w:val="00532AF4"/>
    <w:rsid w:val="00532BAA"/>
    <w:rsid w:val="005342DA"/>
    <w:rsid w:val="0053468F"/>
    <w:rsid w:val="0053475A"/>
    <w:rsid w:val="00534959"/>
    <w:rsid w:val="00534CE4"/>
    <w:rsid w:val="005350B9"/>
    <w:rsid w:val="005350D4"/>
    <w:rsid w:val="00535680"/>
    <w:rsid w:val="0053580E"/>
    <w:rsid w:val="00535A78"/>
    <w:rsid w:val="00536074"/>
    <w:rsid w:val="0053608C"/>
    <w:rsid w:val="005360BE"/>
    <w:rsid w:val="005364D6"/>
    <w:rsid w:val="00537024"/>
    <w:rsid w:val="005370AD"/>
    <w:rsid w:val="005372AC"/>
    <w:rsid w:val="005374AF"/>
    <w:rsid w:val="00537908"/>
    <w:rsid w:val="005379F1"/>
    <w:rsid w:val="00537AF1"/>
    <w:rsid w:val="00540676"/>
    <w:rsid w:val="00540A3B"/>
    <w:rsid w:val="00540B3C"/>
    <w:rsid w:val="00540BAF"/>
    <w:rsid w:val="00540FF5"/>
    <w:rsid w:val="005411B3"/>
    <w:rsid w:val="00541303"/>
    <w:rsid w:val="00541444"/>
    <w:rsid w:val="0054151A"/>
    <w:rsid w:val="0054154E"/>
    <w:rsid w:val="00541A99"/>
    <w:rsid w:val="00541CBE"/>
    <w:rsid w:val="00541DDC"/>
    <w:rsid w:val="005426C8"/>
    <w:rsid w:val="0054270A"/>
    <w:rsid w:val="0054296D"/>
    <w:rsid w:val="00542C02"/>
    <w:rsid w:val="00543379"/>
    <w:rsid w:val="005433BB"/>
    <w:rsid w:val="005437C5"/>
    <w:rsid w:val="00543B5B"/>
    <w:rsid w:val="00544142"/>
    <w:rsid w:val="005442F9"/>
    <w:rsid w:val="00544354"/>
    <w:rsid w:val="0054444E"/>
    <w:rsid w:val="005444D9"/>
    <w:rsid w:val="005445BE"/>
    <w:rsid w:val="005446E7"/>
    <w:rsid w:val="00544D4C"/>
    <w:rsid w:val="00544DB3"/>
    <w:rsid w:val="00544DD5"/>
    <w:rsid w:val="00545244"/>
    <w:rsid w:val="005453F8"/>
    <w:rsid w:val="00545580"/>
    <w:rsid w:val="0054558C"/>
    <w:rsid w:val="00546073"/>
    <w:rsid w:val="005460FD"/>
    <w:rsid w:val="005461C3"/>
    <w:rsid w:val="005461CF"/>
    <w:rsid w:val="00546215"/>
    <w:rsid w:val="0054627A"/>
    <w:rsid w:val="005468F0"/>
    <w:rsid w:val="00547179"/>
    <w:rsid w:val="005471B6"/>
    <w:rsid w:val="005471DA"/>
    <w:rsid w:val="00547752"/>
    <w:rsid w:val="0054794E"/>
    <w:rsid w:val="00550015"/>
    <w:rsid w:val="005505F4"/>
    <w:rsid w:val="00550798"/>
    <w:rsid w:val="00550C13"/>
    <w:rsid w:val="00550C94"/>
    <w:rsid w:val="005514C1"/>
    <w:rsid w:val="00551621"/>
    <w:rsid w:val="00551904"/>
    <w:rsid w:val="005519C5"/>
    <w:rsid w:val="00551AC6"/>
    <w:rsid w:val="00551D30"/>
    <w:rsid w:val="00551EBF"/>
    <w:rsid w:val="00552336"/>
    <w:rsid w:val="005525BB"/>
    <w:rsid w:val="00552666"/>
    <w:rsid w:val="00552686"/>
    <w:rsid w:val="00552DC8"/>
    <w:rsid w:val="00552E12"/>
    <w:rsid w:val="00553446"/>
    <w:rsid w:val="00553CAC"/>
    <w:rsid w:val="00553D72"/>
    <w:rsid w:val="00553FE0"/>
    <w:rsid w:val="0055401E"/>
    <w:rsid w:val="00554060"/>
    <w:rsid w:val="00554224"/>
    <w:rsid w:val="005546FF"/>
    <w:rsid w:val="00554BE0"/>
    <w:rsid w:val="00554E36"/>
    <w:rsid w:val="00554FDF"/>
    <w:rsid w:val="00555739"/>
    <w:rsid w:val="005557ED"/>
    <w:rsid w:val="00555A15"/>
    <w:rsid w:val="00555B06"/>
    <w:rsid w:val="00555C34"/>
    <w:rsid w:val="00555DA1"/>
    <w:rsid w:val="00555EDC"/>
    <w:rsid w:val="00556044"/>
    <w:rsid w:val="00556235"/>
    <w:rsid w:val="00556816"/>
    <w:rsid w:val="00556A67"/>
    <w:rsid w:val="00556E54"/>
    <w:rsid w:val="00556EAE"/>
    <w:rsid w:val="00556FB5"/>
    <w:rsid w:val="00557153"/>
    <w:rsid w:val="005572AB"/>
    <w:rsid w:val="00557786"/>
    <w:rsid w:val="00557AF9"/>
    <w:rsid w:val="00557D03"/>
    <w:rsid w:val="00560615"/>
    <w:rsid w:val="00560BE5"/>
    <w:rsid w:val="00560CEB"/>
    <w:rsid w:val="00561083"/>
    <w:rsid w:val="005615E1"/>
    <w:rsid w:val="005617C9"/>
    <w:rsid w:val="00561854"/>
    <w:rsid w:val="0056198F"/>
    <w:rsid w:val="00561ED6"/>
    <w:rsid w:val="00561F4C"/>
    <w:rsid w:val="00562046"/>
    <w:rsid w:val="0056239B"/>
    <w:rsid w:val="0056278B"/>
    <w:rsid w:val="00562836"/>
    <w:rsid w:val="0056283D"/>
    <w:rsid w:val="00562985"/>
    <w:rsid w:val="00562CE2"/>
    <w:rsid w:val="00562D74"/>
    <w:rsid w:val="005630BF"/>
    <w:rsid w:val="00563178"/>
    <w:rsid w:val="00563703"/>
    <w:rsid w:val="00563A2F"/>
    <w:rsid w:val="00563F09"/>
    <w:rsid w:val="005641C9"/>
    <w:rsid w:val="00564700"/>
    <w:rsid w:val="00564774"/>
    <w:rsid w:val="00564CC8"/>
    <w:rsid w:val="00564D78"/>
    <w:rsid w:val="00564F65"/>
    <w:rsid w:val="00564F99"/>
    <w:rsid w:val="00564FF7"/>
    <w:rsid w:val="00564FF8"/>
    <w:rsid w:val="005650FE"/>
    <w:rsid w:val="005654C0"/>
    <w:rsid w:val="005655AA"/>
    <w:rsid w:val="005657CD"/>
    <w:rsid w:val="00565BB6"/>
    <w:rsid w:val="00565C3B"/>
    <w:rsid w:val="00565F77"/>
    <w:rsid w:val="00566343"/>
    <w:rsid w:val="00566473"/>
    <w:rsid w:val="005667BA"/>
    <w:rsid w:val="005667E8"/>
    <w:rsid w:val="005669DA"/>
    <w:rsid w:val="00566ED5"/>
    <w:rsid w:val="00566FC6"/>
    <w:rsid w:val="00567404"/>
    <w:rsid w:val="0056744D"/>
    <w:rsid w:val="005675CA"/>
    <w:rsid w:val="0056798F"/>
    <w:rsid w:val="00567BF0"/>
    <w:rsid w:val="00567D48"/>
    <w:rsid w:val="00567FC2"/>
    <w:rsid w:val="00570008"/>
    <w:rsid w:val="005700D2"/>
    <w:rsid w:val="00570151"/>
    <w:rsid w:val="00570204"/>
    <w:rsid w:val="005704CC"/>
    <w:rsid w:val="00570816"/>
    <w:rsid w:val="0057086A"/>
    <w:rsid w:val="00570982"/>
    <w:rsid w:val="005709C5"/>
    <w:rsid w:val="005709FF"/>
    <w:rsid w:val="00570E07"/>
    <w:rsid w:val="00570E93"/>
    <w:rsid w:val="00570F42"/>
    <w:rsid w:val="005711BC"/>
    <w:rsid w:val="0057141E"/>
    <w:rsid w:val="0057149F"/>
    <w:rsid w:val="00571A37"/>
    <w:rsid w:val="00572267"/>
    <w:rsid w:val="005724FF"/>
    <w:rsid w:val="005725FD"/>
    <w:rsid w:val="0057266E"/>
    <w:rsid w:val="0057267B"/>
    <w:rsid w:val="00572A69"/>
    <w:rsid w:val="00572C0F"/>
    <w:rsid w:val="00572C11"/>
    <w:rsid w:val="00572C1E"/>
    <w:rsid w:val="00572FDE"/>
    <w:rsid w:val="0057309C"/>
    <w:rsid w:val="0057331F"/>
    <w:rsid w:val="00573833"/>
    <w:rsid w:val="00573AAE"/>
    <w:rsid w:val="00573C0F"/>
    <w:rsid w:val="00573C2A"/>
    <w:rsid w:val="00573DA2"/>
    <w:rsid w:val="005744D5"/>
    <w:rsid w:val="00574542"/>
    <w:rsid w:val="005748E8"/>
    <w:rsid w:val="00574BF9"/>
    <w:rsid w:val="00574D8B"/>
    <w:rsid w:val="00575060"/>
    <w:rsid w:val="005751F5"/>
    <w:rsid w:val="00575949"/>
    <w:rsid w:val="00575BD4"/>
    <w:rsid w:val="00575C08"/>
    <w:rsid w:val="00575C7D"/>
    <w:rsid w:val="00576400"/>
    <w:rsid w:val="00576405"/>
    <w:rsid w:val="00576410"/>
    <w:rsid w:val="005767C9"/>
    <w:rsid w:val="005769A5"/>
    <w:rsid w:val="00576ACA"/>
    <w:rsid w:val="00576B9E"/>
    <w:rsid w:val="00576C7C"/>
    <w:rsid w:val="005779DE"/>
    <w:rsid w:val="00577FBB"/>
    <w:rsid w:val="005803E1"/>
    <w:rsid w:val="00580609"/>
    <w:rsid w:val="00580896"/>
    <w:rsid w:val="00580A01"/>
    <w:rsid w:val="00580A70"/>
    <w:rsid w:val="00580C7D"/>
    <w:rsid w:val="00580DD5"/>
    <w:rsid w:val="0058100D"/>
    <w:rsid w:val="00581A3F"/>
    <w:rsid w:val="00581DF2"/>
    <w:rsid w:val="0058211D"/>
    <w:rsid w:val="00582315"/>
    <w:rsid w:val="00582734"/>
    <w:rsid w:val="00582752"/>
    <w:rsid w:val="0058282D"/>
    <w:rsid w:val="00582EC1"/>
    <w:rsid w:val="00582EDF"/>
    <w:rsid w:val="00583170"/>
    <w:rsid w:val="005832F6"/>
    <w:rsid w:val="005835EE"/>
    <w:rsid w:val="005837EA"/>
    <w:rsid w:val="0058381B"/>
    <w:rsid w:val="00583C0D"/>
    <w:rsid w:val="00583D57"/>
    <w:rsid w:val="00583FD6"/>
    <w:rsid w:val="00584271"/>
    <w:rsid w:val="0058428F"/>
    <w:rsid w:val="005842B8"/>
    <w:rsid w:val="005843F9"/>
    <w:rsid w:val="00584575"/>
    <w:rsid w:val="005845DC"/>
    <w:rsid w:val="00584837"/>
    <w:rsid w:val="005849C2"/>
    <w:rsid w:val="00584D1F"/>
    <w:rsid w:val="00584DBF"/>
    <w:rsid w:val="00584DCD"/>
    <w:rsid w:val="00585081"/>
    <w:rsid w:val="00585130"/>
    <w:rsid w:val="00585132"/>
    <w:rsid w:val="005855FA"/>
    <w:rsid w:val="005856BF"/>
    <w:rsid w:val="005865EC"/>
    <w:rsid w:val="00586671"/>
    <w:rsid w:val="00586B33"/>
    <w:rsid w:val="00586CF8"/>
    <w:rsid w:val="00586D3C"/>
    <w:rsid w:val="00586E27"/>
    <w:rsid w:val="00586EC3"/>
    <w:rsid w:val="0058753E"/>
    <w:rsid w:val="005875C2"/>
    <w:rsid w:val="0058797D"/>
    <w:rsid w:val="00587E1F"/>
    <w:rsid w:val="00587E34"/>
    <w:rsid w:val="0059023A"/>
    <w:rsid w:val="005903AB"/>
    <w:rsid w:val="005903C7"/>
    <w:rsid w:val="00590AB0"/>
    <w:rsid w:val="00591164"/>
    <w:rsid w:val="00591335"/>
    <w:rsid w:val="0059153A"/>
    <w:rsid w:val="00591698"/>
    <w:rsid w:val="00591B4A"/>
    <w:rsid w:val="005922B0"/>
    <w:rsid w:val="0059234B"/>
    <w:rsid w:val="005923E8"/>
    <w:rsid w:val="00592491"/>
    <w:rsid w:val="00592E63"/>
    <w:rsid w:val="00592F42"/>
    <w:rsid w:val="00593071"/>
    <w:rsid w:val="00593792"/>
    <w:rsid w:val="00593B05"/>
    <w:rsid w:val="00593CFF"/>
    <w:rsid w:val="00593D6E"/>
    <w:rsid w:val="00593DDE"/>
    <w:rsid w:val="00593DEA"/>
    <w:rsid w:val="00593FFE"/>
    <w:rsid w:val="005944A2"/>
    <w:rsid w:val="005944E1"/>
    <w:rsid w:val="00594B11"/>
    <w:rsid w:val="00594CB9"/>
    <w:rsid w:val="00594FB1"/>
    <w:rsid w:val="00595139"/>
    <w:rsid w:val="00595397"/>
    <w:rsid w:val="00595551"/>
    <w:rsid w:val="0059572D"/>
    <w:rsid w:val="005957C6"/>
    <w:rsid w:val="005958F7"/>
    <w:rsid w:val="00595A53"/>
    <w:rsid w:val="00595D95"/>
    <w:rsid w:val="00595EAD"/>
    <w:rsid w:val="005960E6"/>
    <w:rsid w:val="0059625A"/>
    <w:rsid w:val="005962F1"/>
    <w:rsid w:val="005963CD"/>
    <w:rsid w:val="0059646E"/>
    <w:rsid w:val="00596570"/>
    <w:rsid w:val="00596691"/>
    <w:rsid w:val="00596F3B"/>
    <w:rsid w:val="00597CD4"/>
    <w:rsid w:val="00597D3D"/>
    <w:rsid w:val="00597D44"/>
    <w:rsid w:val="00597E84"/>
    <w:rsid w:val="005A0603"/>
    <w:rsid w:val="005A0B14"/>
    <w:rsid w:val="005A1011"/>
    <w:rsid w:val="005A141F"/>
    <w:rsid w:val="005A14CC"/>
    <w:rsid w:val="005A1E4F"/>
    <w:rsid w:val="005A1F8C"/>
    <w:rsid w:val="005A22C8"/>
    <w:rsid w:val="005A22D4"/>
    <w:rsid w:val="005A2458"/>
    <w:rsid w:val="005A24F7"/>
    <w:rsid w:val="005A26DF"/>
    <w:rsid w:val="005A27F4"/>
    <w:rsid w:val="005A29FB"/>
    <w:rsid w:val="005A2B90"/>
    <w:rsid w:val="005A2FB2"/>
    <w:rsid w:val="005A3193"/>
    <w:rsid w:val="005A3213"/>
    <w:rsid w:val="005A3797"/>
    <w:rsid w:val="005A3ADE"/>
    <w:rsid w:val="005A3B74"/>
    <w:rsid w:val="005A3CEB"/>
    <w:rsid w:val="005A40E2"/>
    <w:rsid w:val="005A419D"/>
    <w:rsid w:val="005A41A7"/>
    <w:rsid w:val="005A45A1"/>
    <w:rsid w:val="005A47BB"/>
    <w:rsid w:val="005A4CCC"/>
    <w:rsid w:val="005A503B"/>
    <w:rsid w:val="005A5449"/>
    <w:rsid w:val="005A5484"/>
    <w:rsid w:val="005A54FC"/>
    <w:rsid w:val="005A58EC"/>
    <w:rsid w:val="005A5AC3"/>
    <w:rsid w:val="005A5E38"/>
    <w:rsid w:val="005A5E71"/>
    <w:rsid w:val="005A5F3D"/>
    <w:rsid w:val="005A6028"/>
    <w:rsid w:val="005A6522"/>
    <w:rsid w:val="005A670A"/>
    <w:rsid w:val="005A6914"/>
    <w:rsid w:val="005A6937"/>
    <w:rsid w:val="005A6ABB"/>
    <w:rsid w:val="005A71C5"/>
    <w:rsid w:val="005A75A6"/>
    <w:rsid w:val="005A768C"/>
    <w:rsid w:val="005A7B5B"/>
    <w:rsid w:val="005A7C2A"/>
    <w:rsid w:val="005A7D5A"/>
    <w:rsid w:val="005A7E0B"/>
    <w:rsid w:val="005B0017"/>
    <w:rsid w:val="005B016D"/>
    <w:rsid w:val="005B020E"/>
    <w:rsid w:val="005B03EF"/>
    <w:rsid w:val="005B083B"/>
    <w:rsid w:val="005B0AFF"/>
    <w:rsid w:val="005B0B5D"/>
    <w:rsid w:val="005B0E91"/>
    <w:rsid w:val="005B1552"/>
    <w:rsid w:val="005B1652"/>
    <w:rsid w:val="005B1B67"/>
    <w:rsid w:val="005B1C86"/>
    <w:rsid w:val="005B1D0A"/>
    <w:rsid w:val="005B1D78"/>
    <w:rsid w:val="005B1E7D"/>
    <w:rsid w:val="005B23E1"/>
    <w:rsid w:val="005B24CB"/>
    <w:rsid w:val="005B258E"/>
    <w:rsid w:val="005B2B4D"/>
    <w:rsid w:val="005B2C8E"/>
    <w:rsid w:val="005B2D50"/>
    <w:rsid w:val="005B30C7"/>
    <w:rsid w:val="005B3537"/>
    <w:rsid w:val="005B3582"/>
    <w:rsid w:val="005B36D1"/>
    <w:rsid w:val="005B3763"/>
    <w:rsid w:val="005B378D"/>
    <w:rsid w:val="005B38A1"/>
    <w:rsid w:val="005B394C"/>
    <w:rsid w:val="005B3AD7"/>
    <w:rsid w:val="005B3CB6"/>
    <w:rsid w:val="005B3CBC"/>
    <w:rsid w:val="005B3D48"/>
    <w:rsid w:val="005B40F3"/>
    <w:rsid w:val="005B43E7"/>
    <w:rsid w:val="005B45AF"/>
    <w:rsid w:val="005B465C"/>
    <w:rsid w:val="005B4BE5"/>
    <w:rsid w:val="005B50B2"/>
    <w:rsid w:val="005B550D"/>
    <w:rsid w:val="005B551B"/>
    <w:rsid w:val="005B5563"/>
    <w:rsid w:val="005B5589"/>
    <w:rsid w:val="005B577E"/>
    <w:rsid w:val="005B5794"/>
    <w:rsid w:val="005B5A29"/>
    <w:rsid w:val="005B5F89"/>
    <w:rsid w:val="005B61FE"/>
    <w:rsid w:val="005B6421"/>
    <w:rsid w:val="005B65F3"/>
    <w:rsid w:val="005B68B2"/>
    <w:rsid w:val="005B6E47"/>
    <w:rsid w:val="005B7378"/>
    <w:rsid w:val="005B762B"/>
    <w:rsid w:val="005B7686"/>
    <w:rsid w:val="005B7807"/>
    <w:rsid w:val="005B79C4"/>
    <w:rsid w:val="005B7B43"/>
    <w:rsid w:val="005B7EC3"/>
    <w:rsid w:val="005C0163"/>
    <w:rsid w:val="005C022A"/>
    <w:rsid w:val="005C046E"/>
    <w:rsid w:val="005C0555"/>
    <w:rsid w:val="005C0821"/>
    <w:rsid w:val="005C09B7"/>
    <w:rsid w:val="005C0C39"/>
    <w:rsid w:val="005C0C71"/>
    <w:rsid w:val="005C0D86"/>
    <w:rsid w:val="005C0DBD"/>
    <w:rsid w:val="005C1122"/>
    <w:rsid w:val="005C126B"/>
    <w:rsid w:val="005C12B8"/>
    <w:rsid w:val="005C147D"/>
    <w:rsid w:val="005C15AE"/>
    <w:rsid w:val="005C1907"/>
    <w:rsid w:val="005C19A6"/>
    <w:rsid w:val="005C1C11"/>
    <w:rsid w:val="005C1E66"/>
    <w:rsid w:val="005C20D1"/>
    <w:rsid w:val="005C218F"/>
    <w:rsid w:val="005C21A8"/>
    <w:rsid w:val="005C2392"/>
    <w:rsid w:val="005C23E5"/>
    <w:rsid w:val="005C24BD"/>
    <w:rsid w:val="005C25FE"/>
    <w:rsid w:val="005C29E2"/>
    <w:rsid w:val="005C2BFD"/>
    <w:rsid w:val="005C2E4D"/>
    <w:rsid w:val="005C3654"/>
    <w:rsid w:val="005C41B2"/>
    <w:rsid w:val="005C43C9"/>
    <w:rsid w:val="005C4729"/>
    <w:rsid w:val="005C48E4"/>
    <w:rsid w:val="005C4A92"/>
    <w:rsid w:val="005C4C9A"/>
    <w:rsid w:val="005C4D76"/>
    <w:rsid w:val="005C54DA"/>
    <w:rsid w:val="005C5539"/>
    <w:rsid w:val="005C5544"/>
    <w:rsid w:val="005C583A"/>
    <w:rsid w:val="005C5908"/>
    <w:rsid w:val="005C5B2E"/>
    <w:rsid w:val="005C5C63"/>
    <w:rsid w:val="005C5CCE"/>
    <w:rsid w:val="005C5ECD"/>
    <w:rsid w:val="005C5FF0"/>
    <w:rsid w:val="005C6101"/>
    <w:rsid w:val="005C617B"/>
    <w:rsid w:val="005C657C"/>
    <w:rsid w:val="005C6679"/>
    <w:rsid w:val="005C6AD0"/>
    <w:rsid w:val="005C6B79"/>
    <w:rsid w:val="005C6CAD"/>
    <w:rsid w:val="005C6F01"/>
    <w:rsid w:val="005C703C"/>
    <w:rsid w:val="005C757A"/>
    <w:rsid w:val="005D004A"/>
    <w:rsid w:val="005D0133"/>
    <w:rsid w:val="005D023E"/>
    <w:rsid w:val="005D03E3"/>
    <w:rsid w:val="005D0583"/>
    <w:rsid w:val="005D07A7"/>
    <w:rsid w:val="005D0A9E"/>
    <w:rsid w:val="005D0F07"/>
    <w:rsid w:val="005D120A"/>
    <w:rsid w:val="005D138D"/>
    <w:rsid w:val="005D1390"/>
    <w:rsid w:val="005D143B"/>
    <w:rsid w:val="005D14E0"/>
    <w:rsid w:val="005D1646"/>
    <w:rsid w:val="005D1694"/>
    <w:rsid w:val="005D1843"/>
    <w:rsid w:val="005D1983"/>
    <w:rsid w:val="005D1B7A"/>
    <w:rsid w:val="005D2002"/>
    <w:rsid w:val="005D2AB3"/>
    <w:rsid w:val="005D2F7D"/>
    <w:rsid w:val="005D330D"/>
    <w:rsid w:val="005D41E1"/>
    <w:rsid w:val="005D41FE"/>
    <w:rsid w:val="005D43E0"/>
    <w:rsid w:val="005D4652"/>
    <w:rsid w:val="005D4BFE"/>
    <w:rsid w:val="005D50AB"/>
    <w:rsid w:val="005D583C"/>
    <w:rsid w:val="005D59B8"/>
    <w:rsid w:val="005D5A31"/>
    <w:rsid w:val="005D5BD6"/>
    <w:rsid w:val="005D5D3A"/>
    <w:rsid w:val="005D5F52"/>
    <w:rsid w:val="005D619F"/>
    <w:rsid w:val="005D64F7"/>
    <w:rsid w:val="005D676B"/>
    <w:rsid w:val="005D6B82"/>
    <w:rsid w:val="005D6CA6"/>
    <w:rsid w:val="005D6CE8"/>
    <w:rsid w:val="005D6E9D"/>
    <w:rsid w:val="005D710C"/>
    <w:rsid w:val="005D7156"/>
    <w:rsid w:val="005D7519"/>
    <w:rsid w:val="005D784D"/>
    <w:rsid w:val="005D7BDB"/>
    <w:rsid w:val="005D7E1E"/>
    <w:rsid w:val="005D7E3A"/>
    <w:rsid w:val="005E0322"/>
    <w:rsid w:val="005E0467"/>
    <w:rsid w:val="005E0699"/>
    <w:rsid w:val="005E07EB"/>
    <w:rsid w:val="005E0913"/>
    <w:rsid w:val="005E0AE0"/>
    <w:rsid w:val="005E0B9C"/>
    <w:rsid w:val="005E104B"/>
    <w:rsid w:val="005E13FE"/>
    <w:rsid w:val="005E1577"/>
    <w:rsid w:val="005E1610"/>
    <w:rsid w:val="005E1D14"/>
    <w:rsid w:val="005E2364"/>
    <w:rsid w:val="005E2737"/>
    <w:rsid w:val="005E2991"/>
    <w:rsid w:val="005E2C38"/>
    <w:rsid w:val="005E3404"/>
    <w:rsid w:val="005E3554"/>
    <w:rsid w:val="005E39E4"/>
    <w:rsid w:val="005E3AE4"/>
    <w:rsid w:val="005E3C0C"/>
    <w:rsid w:val="005E3DB1"/>
    <w:rsid w:val="005E3E6C"/>
    <w:rsid w:val="005E3E87"/>
    <w:rsid w:val="005E4016"/>
    <w:rsid w:val="005E404B"/>
    <w:rsid w:val="005E452C"/>
    <w:rsid w:val="005E4851"/>
    <w:rsid w:val="005E4AB4"/>
    <w:rsid w:val="005E4BD9"/>
    <w:rsid w:val="005E4D0B"/>
    <w:rsid w:val="005E4E97"/>
    <w:rsid w:val="005E4F44"/>
    <w:rsid w:val="005E4FD2"/>
    <w:rsid w:val="005E5394"/>
    <w:rsid w:val="005E5869"/>
    <w:rsid w:val="005E64C0"/>
    <w:rsid w:val="005E6C27"/>
    <w:rsid w:val="005E7030"/>
    <w:rsid w:val="005E71E1"/>
    <w:rsid w:val="005E72FB"/>
    <w:rsid w:val="005E7442"/>
    <w:rsid w:val="005E745C"/>
    <w:rsid w:val="005E76AD"/>
    <w:rsid w:val="005E78C7"/>
    <w:rsid w:val="005F0157"/>
    <w:rsid w:val="005F0343"/>
    <w:rsid w:val="005F08A9"/>
    <w:rsid w:val="005F0DE8"/>
    <w:rsid w:val="005F0E12"/>
    <w:rsid w:val="005F1111"/>
    <w:rsid w:val="005F137C"/>
    <w:rsid w:val="005F147C"/>
    <w:rsid w:val="005F1523"/>
    <w:rsid w:val="005F16F2"/>
    <w:rsid w:val="005F2283"/>
    <w:rsid w:val="005F22D0"/>
    <w:rsid w:val="005F2661"/>
    <w:rsid w:val="005F2A09"/>
    <w:rsid w:val="005F2B76"/>
    <w:rsid w:val="005F2C31"/>
    <w:rsid w:val="005F2E6C"/>
    <w:rsid w:val="005F2F78"/>
    <w:rsid w:val="005F312D"/>
    <w:rsid w:val="005F3299"/>
    <w:rsid w:val="005F339E"/>
    <w:rsid w:val="005F36E3"/>
    <w:rsid w:val="005F382F"/>
    <w:rsid w:val="005F3A28"/>
    <w:rsid w:val="005F3FF1"/>
    <w:rsid w:val="005F4009"/>
    <w:rsid w:val="005F40C2"/>
    <w:rsid w:val="005F42E9"/>
    <w:rsid w:val="005F4335"/>
    <w:rsid w:val="005F4395"/>
    <w:rsid w:val="005F4F09"/>
    <w:rsid w:val="005F504E"/>
    <w:rsid w:val="005F5616"/>
    <w:rsid w:val="005F5684"/>
    <w:rsid w:val="005F5B38"/>
    <w:rsid w:val="005F657C"/>
    <w:rsid w:val="005F6595"/>
    <w:rsid w:val="005F67C8"/>
    <w:rsid w:val="005F67F3"/>
    <w:rsid w:val="005F68EA"/>
    <w:rsid w:val="005F6ADE"/>
    <w:rsid w:val="005F6BD2"/>
    <w:rsid w:val="005F6DE3"/>
    <w:rsid w:val="005F6E51"/>
    <w:rsid w:val="005F729E"/>
    <w:rsid w:val="005F742F"/>
    <w:rsid w:val="005F74CC"/>
    <w:rsid w:val="005F77A1"/>
    <w:rsid w:val="005F7ACD"/>
    <w:rsid w:val="005F7C12"/>
    <w:rsid w:val="006000AD"/>
    <w:rsid w:val="00600759"/>
    <w:rsid w:val="00600ADE"/>
    <w:rsid w:val="006016A5"/>
    <w:rsid w:val="006016C2"/>
    <w:rsid w:val="0060170E"/>
    <w:rsid w:val="00601CDC"/>
    <w:rsid w:val="00602220"/>
    <w:rsid w:val="00602297"/>
    <w:rsid w:val="0060283A"/>
    <w:rsid w:val="00602A06"/>
    <w:rsid w:val="00602EAB"/>
    <w:rsid w:val="00602EF2"/>
    <w:rsid w:val="0060307C"/>
    <w:rsid w:val="0060328F"/>
    <w:rsid w:val="00603313"/>
    <w:rsid w:val="0060336F"/>
    <w:rsid w:val="006033B0"/>
    <w:rsid w:val="00603D7C"/>
    <w:rsid w:val="00603DDA"/>
    <w:rsid w:val="006042F1"/>
    <w:rsid w:val="00604331"/>
    <w:rsid w:val="006045B9"/>
    <w:rsid w:val="00604641"/>
    <w:rsid w:val="0060489F"/>
    <w:rsid w:val="00604952"/>
    <w:rsid w:val="006049D0"/>
    <w:rsid w:val="00604C18"/>
    <w:rsid w:val="00604D24"/>
    <w:rsid w:val="006050BE"/>
    <w:rsid w:val="006053B0"/>
    <w:rsid w:val="00605750"/>
    <w:rsid w:val="0060576E"/>
    <w:rsid w:val="00605C5C"/>
    <w:rsid w:val="00605D5A"/>
    <w:rsid w:val="00605DDB"/>
    <w:rsid w:val="00606194"/>
    <w:rsid w:val="00606322"/>
    <w:rsid w:val="00606367"/>
    <w:rsid w:val="006066F6"/>
    <w:rsid w:val="006069D2"/>
    <w:rsid w:val="00606A8C"/>
    <w:rsid w:val="00607085"/>
    <w:rsid w:val="0060738A"/>
    <w:rsid w:val="0060769B"/>
    <w:rsid w:val="00607772"/>
    <w:rsid w:val="00607797"/>
    <w:rsid w:val="00610388"/>
    <w:rsid w:val="00610905"/>
    <w:rsid w:val="00610AD1"/>
    <w:rsid w:val="00610BE3"/>
    <w:rsid w:val="00610F74"/>
    <w:rsid w:val="0061121E"/>
    <w:rsid w:val="00611269"/>
    <w:rsid w:val="006116D3"/>
    <w:rsid w:val="00611890"/>
    <w:rsid w:val="00611A2B"/>
    <w:rsid w:val="00611CB1"/>
    <w:rsid w:val="00611D3C"/>
    <w:rsid w:val="00612334"/>
    <w:rsid w:val="006125C6"/>
    <w:rsid w:val="006127ED"/>
    <w:rsid w:val="006127FF"/>
    <w:rsid w:val="0061283E"/>
    <w:rsid w:val="00612B41"/>
    <w:rsid w:val="00612C47"/>
    <w:rsid w:val="00612DE1"/>
    <w:rsid w:val="00612ECE"/>
    <w:rsid w:val="00612F62"/>
    <w:rsid w:val="006130DB"/>
    <w:rsid w:val="006131BD"/>
    <w:rsid w:val="00613443"/>
    <w:rsid w:val="006137FB"/>
    <w:rsid w:val="00613872"/>
    <w:rsid w:val="00613AA9"/>
    <w:rsid w:val="00613BD7"/>
    <w:rsid w:val="00613CC4"/>
    <w:rsid w:val="00613FEF"/>
    <w:rsid w:val="006142CF"/>
    <w:rsid w:val="0061434F"/>
    <w:rsid w:val="006145B8"/>
    <w:rsid w:val="00614C7A"/>
    <w:rsid w:val="00614D28"/>
    <w:rsid w:val="00614DDB"/>
    <w:rsid w:val="00614E28"/>
    <w:rsid w:val="00614E49"/>
    <w:rsid w:val="00615186"/>
    <w:rsid w:val="0061526F"/>
    <w:rsid w:val="0061580A"/>
    <w:rsid w:val="0061597B"/>
    <w:rsid w:val="00615C50"/>
    <w:rsid w:val="00616797"/>
    <w:rsid w:val="00616D4C"/>
    <w:rsid w:val="0061700C"/>
    <w:rsid w:val="00617207"/>
    <w:rsid w:val="00617374"/>
    <w:rsid w:val="00617480"/>
    <w:rsid w:val="006175A0"/>
    <w:rsid w:val="00617605"/>
    <w:rsid w:val="00617671"/>
    <w:rsid w:val="00617819"/>
    <w:rsid w:val="006178D6"/>
    <w:rsid w:val="006200BE"/>
    <w:rsid w:val="006201DC"/>
    <w:rsid w:val="006202B4"/>
    <w:rsid w:val="006202CD"/>
    <w:rsid w:val="006207C8"/>
    <w:rsid w:val="006208CE"/>
    <w:rsid w:val="00620D00"/>
    <w:rsid w:val="00620D19"/>
    <w:rsid w:val="00620D9E"/>
    <w:rsid w:val="00620E81"/>
    <w:rsid w:val="00620F52"/>
    <w:rsid w:val="00621185"/>
    <w:rsid w:val="00621526"/>
    <w:rsid w:val="0062163A"/>
    <w:rsid w:val="00621747"/>
    <w:rsid w:val="00621BCC"/>
    <w:rsid w:val="00621D7D"/>
    <w:rsid w:val="00621E3E"/>
    <w:rsid w:val="00621F6D"/>
    <w:rsid w:val="0062213E"/>
    <w:rsid w:val="00622AB5"/>
    <w:rsid w:val="00622BDF"/>
    <w:rsid w:val="00622D14"/>
    <w:rsid w:val="00622D7E"/>
    <w:rsid w:val="006230DC"/>
    <w:rsid w:val="0062331B"/>
    <w:rsid w:val="006234CB"/>
    <w:rsid w:val="006234D7"/>
    <w:rsid w:val="00623B72"/>
    <w:rsid w:val="00623C12"/>
    <w:rsid w:val="00623E3F"/>
    <w:rsid w:val="006240E4"/>
    <w:rsid w:val="00624539"/>
    <w:rsid w:val="00624C97"/>
    <w:rsid w:val="00624F92"/>
    <w:rsid w:val="00625206"/>
    <w:rsid w:val="00625270"/>
    <w:rsid w:val="006252FC"/>
    <w:rsid w:val="006256E0"/>
    <w:rsid w:val="00625833"/>
    <w:rsid w:val="0062590E"/>
    <w:rsid w:val="00625A2B"/>
    <w:rsid w:val="006260B2"/>
    <w:rsid w:val="0062653F"/>
    <w:rsid w:val="00626D68"/>
    <w:rsid w:val="0062737C"/>
    <w:rsid w:val="00627A5E"/>
    <w:rsid w:val="00627B74"/>
    <w:rsid w:val="00627BD7"/>
    <w:rsid w:val="00627C55"/>
    <w:rsid w:val="00627DA0"/>
    <w:rsid w:val="0063028F"/>
    <w:rsid w:val="00630329"/>
    <w:rsid w:val="006303B0"/>
    <w:rsid w:val="00630493"/>
    <w:rsid w:val="00630545"/>
    <w:rsid w:val="006307AE"/>
    <w:rsid w:val="00630ABC"/>
    <w:rsid w:val="00630D10"/>
    <w:rsid w:val="006312C0"/>
    <w:rsid w:val="006313A4"/>
    <w:rsid w:val="00631663"/>
    <w:rsid w:val="00631BFD"/>
    <w:rsid w:val="00631C9B"/>
    <w:rsid w:val="00631E37"/>
    <w:rsid w:val="00632108"/>
    <w:rsid w:val="006321FC"/>
    <w:rsid w:val="00632372"/>
    <w:rsid w:val="006324D7"/>
    <w:rsid w:val="0063266C"/>
    <w:rsid w:val="006326C4"/>
    <w:rsid w:val="00632785"/>
    <w:rsid w:val="0063288E"/>
    <w:rsid w:val="00632958"/>
    <w:rsid w:val="00632A7E"/>
    <w:rsid w:val="00632B2A"/>
    <w:rsid w:val="00632C31"/>
    <w:rsid w:val="00632FC9"/>
    <w:rsid w:val="006330A7"/>
    <w:rsid w:val="00633254"/>
    <w:rsid w:val="00633B91"/>
    <w:rsid w:val="00633E78"/>
    <w:rsid w:val="00633FA8"/>
    <w:rsid w:val="00634382"/>
    <w:rsid w:val="00634646"/>
    <w:rsid w:val="00634C4A"/>
    <w:rsid w:val="00634CA1"/>
    <w:rsid w:val="00634E91"/>
    <w:rsid w:val="0063503F"/>
    <w:rsid w:val="006353B2"/>
    <w:rsid w:val="00635662"/>
    <w:rsid w:val="00635997"/>
    <w:rsid w:val="00635AC0"/>
    <w:rsid w:val="00635B22"/>
    <w:rsid w:val="00635FC3"/>
    <w:rsid w:val="006362CB"/>
    <w:rsid w:val="006367D7"/>
    <w:rsid w:val="00637216"/>
    <w:rsid w:val="0063753D"/>
    <w:rsid w:val="0063776C"/>
    <w:rsid w:val="00637917"/>
    <w:rsid w:val="00637A83"/>
    <w:rsid w:val="00637C1B"/>
    <w:rsid w:val="00637D45"/>
    <w:rsid w:val="0064048D"/>
    <w:rsid w:val="006405A8"/>
    <w:rsid w:val="0064062C"/>
    <w:rsid w:val="0064064A"/>
    <w:rsid w:val="00640929"/>
    <w:rsid w:val="00640E5F"/>
    <w:rsid w:val="00640FF1"/>
    <w:rsid w:val="006412C2"/>
    <w:rsid w:val="0064139F"/>
    <w:rsid w:val="006413CE"/>
    <w:rsid w:val="006413CF"/>
    <w:rsid w:val="00641427"/>
    <w:rsid w:val="0064143C"/>
    <w:rsid w:val="006416EF"/>
    <w:rsid w:val="00641716"/>
    <w:rsid w:val="006418FC"/>
    <w:rsid w:val="00641ACA"/>
    <w:rsid w:val="00641B8D"/>
    <w:rsid w:val="00641E66"/>
    <w:rsid w:val="006421F8"/>
    <w:rsid w:val="00642353"/>
    <w:rsid w:val="0064267F"/>
    <w:rsid w:val="00642821"/>
    <w:rsid w:val="00642B19"/>
    <w:rsid w:val="00642D25"/>
    <w:rsid w:val="00642E86"/>
    <w:rsid w:val="00642FF6"/>
    <w:rsid w:val="0064315E"/>
    <w:rsid w:val="006432F0"/>
    <w:rsid w:val="006432F5"/>
    <w:rsid w:val="00643307"/>
    <w:rsid w:val="00643534"/>
    <w:rsid w:val="00643732"/>
    <w:rsid w:val="0064397E"/>
    <w:rsid w:val="00643AC4"/>
    <w:rsid w:val="00643C4B"/>
    <w:rsid w:val="00643CFC"/>
    <w:rsid w:val="00643F60"/>
    <w:rsid w:val="0064411A"/>
    <w:rsid w:val="00644331"/>
    <w:rsid w:val="00644586"/>
    <w:rsid w:val="006451D9"/>
    <w:rsid w:val="00645664"/>
    <w:rsid w:val="0064582C"/>
    <w:rsid w:val="00645931"/>
    <w:rsid w:val="00645B34"/>
    <w:rsid w:val="00645DD4"/>
    <w:rsid w:val="006462A9"/>
    <w:rsid w:val="006465D3"/>
    <w:rsid w:val="00646891"/>
    <w:rsid w:val="00646E4F"/>
    <w:rsid w:val="00646F61"/>
    <w:rsid w:val="0064715C"/>
    <w:rsid w:val="00647404"/>
    <w:rsid w:val="0064750A"/>
    <w:rsid w:val="00647936"/>
    <w:rsid w:val="00647BB5"/>
    <w:rsid w:val="00647CE1"/>
    <w:rsid w:val="00647D34"/>
    <w:rsid w:val="00650080"/>
    <w:rsid w:val="00650242"/>
    <w:rsid w:val="006507D8"/>
    <w:rsid w:val="00650AA4"/>
    <w:rsid w:val="00650B5A"/>
    <w:rsid w:val="00650BFF"/>
    <w:rsid w:val="00650F6B"/>
    <w:rsid w:val="00650F75"/>
    <w:rsid w:val="00650FFD"/>
    <w:rsid w:val="006514B3"/>
    <w:rsid w:val="006518FB"/>
    <w:rsid w:val="00651921"/>
    <w:rsid w:val="00651E2F"/>
    <w:rsid w:val="006521E4"/>
    <w:rsid w:val="0065249A"/>
    <w:rsid w:val="00652539"/>
    <w:rsid w:val="006525D0"/>
    <w:rsid w:val="00652664"/>
    <w:rsid w:val="0065269B"/>
    <w:rsid w:val="00652D71"/>
    <w:rsid w:val="00653341"/>
    <w:rsid w:val="00653916"/>
    <w:rsid w:val="00653A56"/>
    <w:rsid w:val="0065456A"/>
    <w:rsid w:val="006545E7"/>
    <w:rsid w:val="0065461F"/>
    <w:rsid w:val="00655117"/>
    <w:rsid w:val="006552EA"/>
    <w:rsid w:val="006556B7"/>
    <w:rsid w:val="006557AD"/>
    <w:rsid w:val="006558A0"/>
    <w:rsid w:val="00655953"/>
    <w:rsid w:val="00655B8B"/>
    <w:rsid w:val="00655FF8"/>
    <w:rsid w:val="00656189"/>
    <w:rsid w:val="00656356"/>
    <w:rsid w:val="006564F1"/>
    <w:rsid w:val="00656D59"/>
    <w:rsid w:val="00657124"/>
    <w:rsid w:val="00657433"/>
    <w:rsid w:val="00657624"/>
    <w:rsid w:val="00657C0C"/>
    <w:rsid w:val="00657E89"/>
    <w:rsid w:val="00657EEB"/>
    <w:rsid w:val="0066070F"/>
    <w:rsid w:val="00660A69"/>
    <w:rsid w:val="00660B16"/>
    <w:rsid w:val="006615C9"/>
    <w:rsid w:val="0066164C"/>
    <w:rsid w:val="0066182C"/>
    <w:rsid w:val="00661B18"/>
    <w:rsid w:val="00661F21"/>
    <w:rsid w:val="006620BF"/>
    <w:rsid w:val="00662280"/>
    <w:rsid w:val="0066279B"/>
    <w:rsid w:val="00662C10"/>
    <w:rsid w:val="00662F10"/>
    <w:rsid w:val="006638A8"/>
    <w:rsid w:val="00663AC3"/>
    <w:rsid w:val="00663B18"/>
    <w:rsid w:val="00663D20"/>
    <w:rsid w:val="00663E7F"/>
    <w:rsid w:val="006642EF"/>
    <w:rsid w:val="0066437B"/>
    <w:rsid w:val="006644E2"/>
    <w:rsid w:val="0066470F"/>
    <w:rsid w:val="00664989"/>
    <w:rsid w:val="00664CC7"/>
    <w:rsid w:val="00664FA1"/>
    <w:rsid w:val="0066579E"/>
    <w:rsid w:val="00665CF7"/>
    <w:rsid w:val="00665DF2"/>
    <w:rsid w:val="00665E5E"/>
    <w:rsid w:val="00665FA7"/>
    <w:rsid w:val="00666331"/>
    <w:rsid w:val="00666FCF"/>
    <w:rsid w:val="00666FED"/>
    <w:rsid w:val="00667068"/>
    <w:rsid w:val="00667154"/>
    <w:rsid w:val="006672F5"/>
    <w:rsid w:val="00667C03"/>
    <w:rsid w:val="00667E4B"/>
    <w:rsid w:val="006700F0"/>
    <w:rsid w:val="006702AE"/>
    <w:rsid w:val="00670348"/>
    <w:rsid w:val="00670515"/>
    <w:rsid w:val="00670947"/>
    <w:rsid w:val="00670CDE"/>
    <w:rsid w:val="00670D69"/>
    <w:rsid w:val="00671124"/>
    <w:rsid w:val="006712A9"/>
    <w:rsid w:val="00671435"/>
    <w:rsid w:val="006720A6"/>
    <w:rsid w:val="00672944"/>
    <w:rsid w:val="00672952"/>
    <w:rsid w:val="00672F1D"/>
    <w:rsid w:val="00672FDA"/>
    <w:rsid w:val="00673109"/>
    <w:rsid w:val="006731B6"/>
    <w:rsid w:val="006733F8"/>
    <w:rsid w:val="006735A7"/>
    <w:rsid w:val="0067386B"/>
    <w:rsid w:val="00673BBA"/>
    <w:rsid w:val="00673CB1"/>
    <w:rsid w:val="006741DF"/>
    <w:rsid w:val="0067433D"/>
    <w:rsid w:val="00674493"/>
    <w:rsid w:val="006746E5"/>
    <w:rsid w:val="006749BE"/>
    <w:rsid w:val="00674CEE"/>
    <w:rsid w:val="0067506A"/>
    <w:rsid w:val="00675112"/>
    <w:rsid w:val="0067529E"/>
    <w:rsid w:val="006755D7"/>
    <w:rsid w:val="006758BB"/>
    <w:rsid w:val="006759BE"/>
    <w:rsid w:val="00675A24"/>
    <w:rsid w:val="00675BAF"/>
    <w:rsid w:val="00675C1F"/>
    <w:rsid w:val="00675C5D"/>
    <w:rsid w:val="00675E27"/>
    <w:rsid w:val="006760C1"/>
    <w:rsid w:val="006761CC"/>
    <w:rsid w:val="00676979"/>
    <w:rsid w:val="00676ABC"/>
    <w:rsid w:val="00676B8D"/>
    <w:rsid w:val="00676CB6"/>
    <w:rsid w:val="00676CF6"/>
    <w:rsid w:val="0067708E"/>
    <w:rsid w:val="00677214"/>
    <w:rsid w:val="00677287"/>
    <w:rsid w:val="00677787"/>
    <w:rsid w:val="006778F3"/>
    <w:rsid w:val="00677C0F"/>
    <w:rsid w:val="00677CA6"/>
    <w:rsid w:val="006802D9"/>
    <w:rsid w:val="006808F5"/>
    <w:rsid w:val="00680AAF"/>
    <w:rsid w:val="00680C58"/>
    <w:rsid w:val="00680D51"/>
    <w:rsid w:val="00680EFC"/>
    <w:rsid w:val="00681179"/>
    <w:rsid w:val="006814FD"/>
    <w:rsid w:val="0068153C"/>
    <w:rsid w:val="00681631"/>
    <w:rsid w:val="006821AF"/>
    <w:rsid w:val="006822D1"/>
    <w:rsid w:val="006829C9"/>
    <w:rsid w:val="00682A06"/>
    <w:rsid w:val="0068333E"/>
    <w:rsid w:val="00683699"/>
    <w:rsid w:val="00683E5E"/>
    <w:rsid w:val="00683FFB"/>
    <w:rsid w:val="006840B9"/>
    <w:rsid w:val="0068411A"/>
    <w:rsid w:val="0068423C"/>
    <w:rsid w:val="006842DF"/>
    <w:rsid w:val="0068433F"/>
    <w:rsid w:val="00684BDE"/>
    <w:rsid w:val="00684D0B"/>
    <w:rsid w:val="00684D93"/>
    <w:rsid w:val="00684E44"/>
    <w:rsid w:val="006852A3"/>
    <w:rsid w:val="00685485"/>
    <w:rsid w:val="00685521"/>
    <w:rsid w:val="006857D6"/>
    <w:rsid w:val="006858FF"/>
    <w:rsid w:val="0068594C"/>
    <w:rsid w:val="00685ABA"/>
    <w:rsid w:val="00685D71"/>
    <w:rsid w:val="00685DFD"/>
    <w:rsid w:val="00686151"/>
    <w:rsid w:val="0068651E"/>
    <w:rsid w:val="0068672C"/>
    <w:rsid w:val="00686765"/>
    <w:rsid w:val="00686B3A"/>
    <w:rsid w:val="00687217"/>
    <w:rsid w:val="00687272"/>
    <w:rsid w:val="00687372"/>
    <w:rsid w:val="0068746E"/>
    <w:rsid w:val="0068769D"/>
    <w:rsid w:val="00687A88"/>
    <w:rsid w:val="00690060"/>
    <w:rsid w:val="006900DE"/>
    <w:rsid w:val="006907F6"/>
    <w:rsid w:val="006908D0"/>
    <w:rsid w:val="00690900"/>
    <w:rsid w:val="00690CBB"/>
    <w:rsid w:val="00690D05"/>
    <w:rsid w:val="00690D34"/>
    <w:rsid w:val="00691230"/>
    <w:rsid w:val="0069131A"/>
    <w:rsid w:val="0069170C"/>
    <w:rsid w:val="006917B9"/>
    <w:rsid w:val="00691D26"/>
    <w:rsid w:val="006920E6"/>
    <w:rsid w:val="00692224"/>
    <w:rsid w:val="006924F1"/>
    <w:rsid w:val="006925E7"/>
    <w:rsid w:val="00692C43"/>
    <w:rsid w:val="00692C52"/>
    <w:rsid w:val="00693140"/>
    <w:rsid w:val="006931BF"/>
    <w:rsid w:val="006931C3"/>
    <w:rsid w:val="00693247"/>
    <w:rsid w:val="00693478"/>
    <w:rsid w:val="00693507"/>
    <w:rsid w:val="006938CA"/>
    <w:rsid w:val="00694131"/>
    <w:rsid w:val="0069461B"/>
    <w:rsid w:val="0069461E"/>
    <w:rsid w:val="00694BC3"/>
    <w:rsid w:val="00694ED2"/>
    <w:rsid w:val="00695248"/>
    <w:rsid w:val="006955C5"/>
    <w:rsid w:val="006957B9"/>
    <w:rsid w:val="00695D5E"/>
    <w:rsid w:val="00696340"/>
    <w:rsid w:val="00696716"/>
    <w:rsid w:val="00696B35"/>
    <w:rsid w:val="00696C64"/>
    <w:rsid w:val="00697016"/>
    <w:rsid w:val="006973C3"/>
    <w:rsid w:val="0069744F"/>
    <w:rsid w:val="00697623"/>
    <w:rsid w:val="006976DC"/>
    <w:rsid w:val="00697977"/>
    <w:rsid w:val="00697AD1"/>
    <w:rsid w:val="00697D95"/>
    <w:rsid w:val="006A05CB"/>
    <w:rsid w:val="006A0B45"/>
    <w:rsid w:val="006A0DC4"/>
    <w:rsid w:val="006A0E3D"/>
    <w:rsid w:val="006A0EFC"/>
    <w:rsid w:val="006A0FF9"/>
    <w:rsid w:val="006A1016"/>
    <w:rsid w:val="006A1143"/>
    <w:rsid w:val="006A1347"/>
    <w:rsid w:val="006A1523"/>
    <w:rsid w:val="006A1AA8"/>
    <w:rsid w:val="006A1B5F"/>
    <w:rsid w:val="006A1BCE"/>
    <w:rsid w:val="006A1BED"/>
    <w:rsid w:val="006A225D"/>
    <w:rsid w:val="006A2586"/>
    <w:rsid w:val="006A2951"/>
    <w:rsid w:val="006A2ABB"/>
    <w:rsid w:val="006A2D9D"/>
    <w:rsid w:val="006A2EEE"/>
    <w:rsid w:val="006A2FF4"/>
    <w:rsid w:val="006A3064"/>
    <w:rsid w:val="006A3159"/>
    <w:rsid w:val="006A3655"/>
    <w:rsid w:val="006A3939"/>
    <w:rsid w:val="006A3A11"/>
    <w:rsid w:val="006A3A5A"/>
    <w:rsid w:val="006A3D93"/>
    <w:rsid w:val="006A3E50"/>
    <w:rsid w:val="006A3E9B"/>
    <w:rsid w:val="006A3EE9"/>
    <w:rsid w:val="006A3EF8"/>
    <w:rsid w:val="006A3F9C"/>
    <w:rsid w:val="006A4040"/>
    <w:rsid w:val="006A43C7"/>
    <w:rsid w:val="006A43DD"/>
    <w:rsid w:val="006A43E3"/>
    <w:rsid w:val="006A4E4E"/>
    <w:rsid w:val="006A4EB1"/>
    <w:rsid w:val="006A50F1"/>
    <w:rsid w:val="006A51AF"/>
    <w:rsid w:val="006A5389"/>
    <w:rsid w:val="006A54CD"/>
    <w:rsid w:val="006A55C5"/>
    <w:rsid w:val="006A56E7"/>
    <w:rsid w:val="006A587D"/>
    <w:rsid w:val="006A59DA"/>
    <w:rsid w:val="006A647F"/>
    <w:rsid w:val="006A67AA"/>
    <w:rsid w:val="006A69F7"/>
    <w:rsid w:val="006A6BC0"/>
    <w:rsid w:val="006A6CE5"/>
    <w:rsid w:val="006A6EC4"/>
    <w:rsid w:val="006A6F49"/>
    <w:rsid w:val="006A71D6"/>
    <w:rsid w:val="006A7A8A"/>
    <w:rsid w:val="006A7D3E"/>
    <w:rsid w:val="006B02C3"/>
    <w:rsid w:val="006B053B"/>
    <w:rsid w:val="006B06D9"/>
    <w:rsid w:val="006B0A24"/>
    <w:rsid w:val="006B0C37"/>
    <w:rsid w:val="006B0F5D"/>
    <w:rsid w:val="006B10E3"/>
    <w:rsid w:val="006B12E4"/>
    <w:rsid w:val="006B1439"/>
    <w:rsid w:val="006B1825"/>
    <w:rsid w:val="006B1C4D"/>
    <w:rsid w:val="006B209C"/>
    <w:rsid w:val="006B2657"/>
    <w:rsid w:val="006B26D2"/>
    <w:rsid w:val="006B2D11"/>
    <w:rsid w:val="006B2D68"/>
    <w:rsid w:val="006B2E57"/>
    <w:rsid w:val="006B3397"/>
    <w:rsid w:val="006B347A"/>
    <w:rsid w:val="006B34E6"/>
    <w:rsid w:val="006B358D"/>
    <w:rsid w:val="006B378F"/>
    <w:rsid w:val="006B3F42"/>
    <w:rsid w:val="006B3FAF"/>
    <w:rsid w:val="006B41DC"/>
    <w:rsid w:val="006B4985"/>
    <w:rsid w:val="006B4D45"/>
    <w:rsid w:val="006B4F89"/>
    <w:rsid w:val="006B4F8B"/>
    <w:rsid w:val="006B510D"/>
    <w:rsid w:val="006B5307"/>
    <w:rsid w:val="006B534C"/>
    <w:rsid w:val="006B53EB"/>
    <w:rsid w:val="006B554F"/>
    <w:rsid w:val="006B5AE5"/>
    <w:rsid w:val="006B5DDE"/>
    <w:rsid w:val="006B6034"/>
    <w:rsid w:val="006B618E"/>
    <w:rsid w:val="006B619D"/>
    <w:rsid w:val="006B61DF"/>
    <w:rsid w:val="006B69A2"/>
    <w:rsid w:val="006B6FE5"/>
    <w:rsid w:val="006B70CF"/>
    <w:rsid w:val="006B744E"/>
    <w:rsid w:val="006B77CF"/>
    <w:rsid w:val="006B77E8"/>
    <w:rsid w:val="006C003F"/>
    <w:rsid w:val="006C0BF4"/>
    <w:rsid w:val="006C11FF"/>
    <w:rsid w:val="006C1441"/>
    <w:rsid w:val="006C1B82"/>
    <w:rsid w:val="006C1BF7"/>
    <w:rsid w:val="006C1D12"/>
    <w:rsid w:val="006C1FA0"/>
    <w:rsid w:val="006C22C6"/>
    <w:rsid w:val="006C23A5"/>
    <w:rsid w:val="006C28F6"/>
    <w:rsid w:val="006C2BC3"/>
    <w:rsid w:val="006C2C0D"/>
    <w:rsid w:val="006C2C88"/>
    <w:rsid w:val="006C310C"/>
    <w:rsid w:val="006C311D"/>
    <w:rsid w:val="006C34AD"/>
    <w:rsid w:val="006C359E"/>
    <w:rsid w:val="006C4017"/>
    <w:rsid w:val="006C406B"/>
    <w:rsid w:val="006C4253"/>
    <w:rsid w:val="006C4425"/>
    <w:rsid w:val="006C4CBF"/>
    <w:rsid w:val="006C4ED8"/>
    <w:rsid w:val="006C4F7B"/>
    <w:rsid w:val="006C5139"/>
    <w:rsid w:val="006C5368"/>
    <w:rsid w:val="006C5A1C"/>
    <w:rsid w:val="006C5A6D"/>
    <w:rsid w:val="006C604E"/>
    <w:rsid w:val="006C620D"/>
    <w:rsid w:val="006C623A"/>
    <w:rsid w:val="006C6528"/>
    <w:rsid w:val="006C6632"/>
    <w:rsid w:val="006C675B"/>
    <w:rsid w:val="006C69BF"/>
    <w:rsid w:val="006C6CC8"/>
    <w:rsid w:val="006C6D8F"/>
    <w:rsid w:val="006C6E89"/>
    <w:rsid w:val="006C7292"/>
    <w:rsid w:val="006C76BA"/>
    <w:rsid w:val="006C7AFF"/>
    <w:rsid w:val="006C7CE7"/>
    <w:rsid w:val="006D011A"/>
    <w:rsid w:val="006D03A1"/>
    <w:rsid w:val="006D0696"/>
    <w:rsid w:val="006D0BB3"/>
    <w:rsid w:val="006D0C6B"/>
    <w:rsid w:val="006D1032"/>
    <w:rsid w:val="006D1C79"/>
    <w:rsid w:val="006D1D11"/>
    <w:rsid w:val="006D2706"/>
    <w:rsid w:val="006D2813"/>
    <w:rsid w:val="006D294D"/>
    <w:rsid w:val="006D2C5D"/>
    <w:rsid w:val="006D2CE0"/>
    <w:rsid w:val="006D313E"/>
    <w:rsid w:val="006D330A"/>
    <w:rsid w:val="006D3314"/>
    <w:rsid w:val="006D33CB"/>
    <w:rsid w:val="006D3F66"/>
    <w:rsid w:val="006D3F9C"/>
    <w:rsid w:val="006D40FC"/>
    <w:rsid w:val="006D41CD"/>
    <w:rsid w:val="006D41FE"/>
    <w:rsid w:val="006D4499"/>
    <w:rsid w:val="006D49E6"/>
    <w:rsid w:val="006D4B1C"/>
    <w:rsid w:val="006D4B71"/>
    <w:rsid w:val="006D4D16"/>
    <w:rsid w:val="006D4F60"/>
    <w:rsid w:val="006D511C"/>
    <w:rsid w:val="006D5438"/>
    <w:rsid w:val="006D587B"/>
    <w:rsid w:val="006D5B09"/>
    <w:rsid w:val="006D5C08"/>
    <w:rsid w:val="006D5E6A"/>
    <w:rsid w:val="006D6275"/>
    <w:rsid w:val="006D63D8"/>
    <w:rsid w:val="006D65D7"/>
    <w:rsid w:val="006D6620"/>
    <w:rsid w:val="006D71E6"/>
    <w:rsid w:val="006D726E"/>
    <w:rsid w:val="006D7276"/>
    <w:rsid w:val="006D7505"/>
    <w:rsid w:val="006D772C"/>
    <w:rsid w:val="006D7752"/>
    <w:rsid w:val="006D799D"/>
    <w:rsid w:val="006D7BD8"/>
    <w:rsid w:val="006D7F97"/>
    <w:rsid w:val="006E00AF"/>
    <w:rsid w:val="006E017B"/>
    <w:rsid w:val="006E024C"/>
    <w:rsid w:val="006E0380"/>
    <w:rsid w:val="006E07D2"/>
    <w:rsid w:val="006E0E3E"/>
    <w:rsid w:val="006E1065"/>
    <w:rsid w:val="006E1087"/>
    <w:rsid w:val="006E17DF"/>
    <w:rsid w:val="006E1CC1"/>
    <w:rsid w:val="006E2013"/>
    <w:rsid w:val="006E22CA"/>
    <w:rsid w:val="006E23CA"/>
    <w:rsid w:val="006E24C7"/>
    <w:rsid w:val="006E25CB"/>
    <w:rsid w:val="006E25EC"/>
    <w:rsid w:val="006E2614"/>
    <w:rsid w:val="006E2C60"/>
    <w:rsid w:val="006E33AF"/>
    <w:rsid w:val="006E36A5"/>
    <w:rsid w:val="006E3896"/>
    <w:rsid w:val="006E3960"/>
    <w:rsid w:val="006E3C18"/>
    <w:rsid w:val="006E3C57"/>
    <w:rsid w:val="006E3F6B"/>
    <w:rsid w:val="006E3FFE"/>
    <w:rsid w:val="006E4089"/>
    <w:rsid w:val="006E446C"/>
    <w:rsid w:val="006E44F6"/>
    <w:rsid w:val="006E4612"/>
    <w:rsid w:val="006E466C"/>
    <w:rsid w:val="006E49AF"/>
    <w:rsid w:val="006E4C5A"/>
    <w:rsid w:val="006E4E11"/>
    <w:rsid w:val="006E4FEF"/>
    <w:rsid w:val="006E5020"/>
    <w:rsid w:val="006E514F"/>
    <w:rsid w:val="006E5261"/>
    <w:rsid w:val="006E5288"/>
    <w:rsid w:val="006E5374"/>
    <w:rsid w:val="006E5389"/>
    <w:rsid w:val="006E5B7E"/>
    <w:rsid w:val="006E5BA1"/>
    <w:rsid w:val="006E5EC8"/>
    <w:rsid w:val="006E5F87"/>
    <w:rsid w:val="006E65E3"/>
    <w:rsid w:val="006E68C9"/>
    <w:rsid w:val="006E6CC1"/>
    <w:rsid w:val="006E6CDF"/>
    <w:rsid w:val="006E6D49"/>
    <w:rsid w:val="006E7338"/>
    <w:rsid w:val="006E742D"/>
    <w:rsid w:val="006E74AE"/>
    <w:rsid w:val="006E789C"/>
    <w:rsid w:val="006E78A7"/>
    <w:rsid w:val="006E795E"/>
    <w:rsid w:val="006E7C09"/>
    <w:rsid w:val="006E7CF1"/>
    <w:rsid w:val="006F00CE"/>
    <w:rsid w:val="006F02CF"/>
    <w:rsid w:val="006F0432"/>
    <w:rsid w:val="006F0A82"/>
    <w:rsid w:val="006F0D41"/>
    <w:rsid w:val="006F0EC1"/>
    <w:rsid w:val="006F107B"/>
    <w:rsid w:val="006F1147"/>
    <w:rsid w:val="006F16BC"/>
    <w:rsid w:val="006F175D"/>
    <w:rsid w:val="006F1C5A"/>
    <w:rsid w:val="006F1D41"/>
    <w:rsid w:val="006F233D"/>
    <w:rsid w:val="006F236B"/>
    <w:rsid w:val="006F2479"/>
    <w:rsid w:val="006F25F0"/>
    <w:rsid w:val="006F302E"/>
    <w:rsid w:val="006F30B0"/>
    <w:rsid w:val="006F31F8"/>
    <w:rsid w:val="006F37CB"/>
    <w:rsid w:val="006F40B3"/>
    <w:rsid w:val="006F4150"/>
    <w:rsid w:val="006F424D"/>
    <w:rsid w:val="006F4342"/>
    <w:rsid w:val="006F43D0"/>
    <w:rsid w:val="006F44D7"/>
    <w:rsid w:val="006F450F"/>
    <w:rsid w:val="006F4719"/>
    <w:rsid w:val="006F475C"/>
    <w:rsid w:val="006F496A"/>
    <w:rsid w:val="006F4D9F"/>
    <w:rsid w:val="006F4E2D"/>
    <w:rsid w:val="006F5087"/>
    <w:rsid w:val="006F510F"/>
    <w:rsid w:val="006F564A"/>
    <w:rsid w:val="006F5A11"/>
    <w:rsid w:val="006F5B3B"/>
    <w:rsid w:val="006F5B5A"/>
    <w:rsid w:val="006F66B5"/>
    <w:rsid w:val="006F6B8E"/>
    <w:rsid w:val="006F6CA5"/>
    <w:rsid w:val="006F6D03"/>
    <w:rsid w:val="006F6D06"/>
    <w:rsid w:val="006F7409"/>
    <w:rsid w:val="006F76E2"/>
    <w:rsid w:val="006F7799"/>
    <w:rsid w:val="006F7C2D"/>
    <w:rsid w:val="006F7CEA"/>
    <w:rsid w:val="006F7D8D"/>
    <w:rsid w:val="006F7E7D"/>
    <w:rsid w:val="006F7F05"/>
    <w:rsid w:val="0070037F"/>
    <w:rsid w:val="00700AE2"/>
    <w:rsid w:val="007016DC"/>
    <w:rsid w:val="007018A9"/>
    <w:rsid w:val="007019FD"/>
    <w:rsid w:val="00701A5D"/>
    <w:rsid w:val="00701B2D"/>
    <w:rsid w:val="0070228B"/>
    <w:rsid w:val="00702661"/>
    <w:rsid w:val="00702DBD"/>
    <w:rsid w:val="0070326D"/>
    <w:rsid w:val="0070329B"/>
    <w:rsid w:val="00703454"/>
    <w:rsid w:val="0070348F"/>
    <w:rsid w:val="007039B5"/>
    <w:rsid w:val="00703AE9"/>
    <w:rsid w:val="00703C12"/>
    <w:rsid w:val="00703C73"/>
    <w:rsid w:val="00703EE5"/>
    <w:rsid w:val="00703F33"/>
    <w:rsid w:val="00704029"/>
    <w:rsid w:val="00704400"/>
    <w:rsid w:val="007044E5"/>
    <w:rsid w:val="0070455A"/>
    <w:rsid w:val="0070487D"/>
    <w:rsid w:val="007048CD"/>
    <w:rsid w:val="007048D6"/>
    <w:rsid w:val="00704A1E"/>
    <w:rsid w:val="00704F73"/>
    <w:rsid w:val="00705109"/>
    <w:rsid w:val="0070548D"/>
    <w:rsid w:val="00705B0F"/>
    <w:rsid w:val="00705F1C"/>
    <w:rsid w:val="007061AE"/>
    <w:rsid w:val="007062D0"/>
    <w:rsid w:val="007063C8"/>
    <w:rsid w:val="0070664F"/>
    <w:rsid w:val="007067AF"/>
    <w:rsid w:val="007067CC"/>
    <w:rsid w:val="00706B50"/>
    <w:rsid w:val="00706DF9"/>
    <w:rsid w:val="00706ECC"/>
    <w:rsid w:val="007071C8"/>
    <w:rsid w:val="0070738F"/>
    <w:rsid w:val="00707441"/>
    <w:rsid w:val="00707901"/>
    <w:rsid w:val="007100E8"/>
    <w:rsid w:val="007101BD"/>
    <w:rsid w:val="00710B08"/>
    <w:rsid w:val="00710C47"/>
    <w:rsid w:val="00710CAA"/>
    <w:rsid w:val="00710E3A"/>
    <w:rsid w:val="007111A6"/>
    <w:rsid w:val="007111F7"/>
    <w:rsid w:val="007112BC"/>
    <w:rsid w:val="0071149B"/>
    <w:rsid w:val="00711545"/>
    <w:rsid w:val="00711625"/>
    <w:rsid w:val="00711921"/>
    <w:rsid w:val="00711A34"/>
    <w:rsid w:val="00711B79"/>
    <w:rsid w:val="007120E9"/>
    <w:rsid w:val="00712126"/>
    <w:rsid w:val="007128A6"/>
    <w:rsid w:val="00712A95"/>
    <w:rsid w:val="00712B4C"/>
    <w:rsid w:val="00712FA2"/>
    <w:rsid w:val="0071331A"/>
    <w:rsid w:val="0071361B"/>
    <w:rsid w:val="00713623"/>
    <w:rsid w:val="007136DE"/>
    <w:rsid w:val="007139C3"/>
    <w:rsid w:val="00713CAD"/>
    <w:rsid w:val="00714011"/>
    <w:rsid w:val="00714181"/>
    <w:rsid w:val="007147BD"/>
    <w:rsid w:val="007148DC"/>
    <w:rsid w:val="00714E01"/>
    <w:rsid w:val="00714FDA"/>
    <w:rsid w:val="00715097"/>
    <w:rsid w:val="007151A6"/>
    <w:rsid w:val="0071536F"/>
    <w:rsid w:val="00715A78"/>
    <w:rsid w:val="00715F49"/>
    <w:rsid w:val="00715FAB"/>
    <w:rsid w:val="0071648F"/>
    <w:rsid w:val="00716867"/>
    <w:rsid w:val="007169A8"/>
    <w:rsid w:val="007169CF"/>
    <w:rsid w:val="00717316"/>
    <w:rsid w:val="007174ED"/>
    <w:rsid w:val="007177EF"/>
    <w:rsid w:val="00717ACC"/>
    <w:rsid w:val="00717AE2"/>
    <w:rsid w:val="00717D72"/>
    <w:rsid w:val="00720096"/>
    <w:rsid w:val="0072049B"/>
    <w:rsid w:val="0072064E"/>
    <w:rsid w:val="0072107D"/>
    <w:rsid w:val="00721148"/>
    <w:rsid w:val="007218A6"/>
    <w:rsid w:val="00721F53"/>
    <w:rsid w:val="007222FA"/>
    <w:rsid w:val="00722900"/>
    <w:rsid w:val="00722B72"/>
    <w:rsid w:val="0072322F"/>
    <w:rsid w:val="00723448"/>
    <w:rsid w:val="00723511"/>
    <w:rsid w:val="00723D34"/>
    <w:rsid w:val="00723E6C"/>
    <w:rsid w:val="00723E7A"/>
    <w:rsid w:val="00724057"/>
    <w:rsid w:val="007243B6"/>
    <w:rsid w:val="00724710"/>
    <w:rsid w:val="0072481B"/>
    <w:rsid w:val="00724A57"/>
    <w:rsid w:val="00724AC1"/>
    <w:rsid w:val="00724B65"/>
    <w:rsid w:val="00724C15"/>
    <w:rsid w:val="00724D2D"/>
    <w:rsid w:val="00724D39"/>
    <w:rsid w:val="00724E8B"/>
    <w:rsid w:val="007259BA"/>
    <w:rsid w:val="007259FE"/>
    <w:rsid w:val="00725BC0"/>
    <w:rsid w:val="00725C66"/>
    <w:rsid w:val="00725FEF"/>
    <w:rsid w:val="0072603E"/>
    <w:rsid w:val="007265E0"/>
    <w:rsid w:val="00726691"/>
    <w:rsid w:val="00726981"/>
    <w:rsid w:val="00726BDF"/>
    <w:rsid w:val="00727498"/>
    <w:rsid w:val="007278FE"/>
    <w:rsid w:val="007279AC"/>
    <w:rsid w:val="00727B2F"/>
    <w:rsid w:val="00730010"/>
    <w:rsid w:val="0073033D"/>
    <w:rsid w:val="00730F22"/>
    <w:rsid w:val="007312EA"/>
    <w:rsid w:val="00731546"/>
    <w:rsid w:val="00731680"/>
    <w:rsid w:val="007316E4"/>
    <w:rsid w:val="0073176F"/>
    <w:rsid w:val="00732209"/>
    <w:rsid w:val="00732290"/>
    <w:rsid w:val="007323AD"/>
    <w:rsid w:val="0073251B"/>
    <w:rsid w:val="00732726"/>
    <w:rsid w:val="00732729"/>
    <w:rsid w:val="0073277F"/>
    <w:rsid w:val="007328DF"/>
    <w:rsid w:val="00732CC0"/>
    <w:rsid w:val="00732D34"/>
    <w:rsid w:val="00733082"/>
    <w:rsid w:val="0073334A"/>
    <w:rsid w:val="007333D5"/>
    <w:rsid w:val="007337E4"/>
    <w:rsid w:val="00733B2D"/>
    <w:rsid w:val="00733C64"/>
    <w:rsid w:val="00733DD5"/>
    <w:rsid w:val="00733EE3"/>
    <w:rsid w:val="007344F9"/>
    <w:rsid w:val="007348C3"/>
    <w:rsid w:val="007349EE"/>
    <w:rsid w:val="00735222"/>
    <w:rsid w:val="0073527F"/>
    <w:rsid w:val="0073557E"/>
    <w:rsid w:val="00735C00"/>
    <w:rsid w:val="00735C6E"/>
    <w:rsid w:val="007360FE"/>
    <w:rsid w:val="007363D1"/>
    <w:rsid w:val="007364F3"/>
    <w:rsid w:val="00736802"/>
    <w:rsid w:val="00736A0B"/>
    <w:rsid w:val="00736BD5"/>
    <w:rsid w:val="00736FEF"/>
    <w:rsid w:val="00737256"/>
    <w:rsid w:val="00737307"/>
    <w:rsid w:val="00737640"/>
    <w:rsid w:val="007376F3"/>
    <w:rsid w:val="0073797B"/>
    <w:rsid w:val="00737C63"/>
    <w:rsid w:val="00737C91"/>
    <w:rsid w:val="00740341"/>
    <w:rsid w:val="00740529"/>
    <w:rsid w:val="0074052A"/>
    <w:rsid w:val="0074061A"/>
    <w:rsid w:val="00740BBC"/>
    <w:rsid w:val="00740BBF"/>
    <w:rsid w:val="007412A9"/>
    <w:rsid w:val="007412B8"/>
    <w:rsid w:val="007419F1"/>
    <w:rsid w:val="00741C43"/>
    <w:rsid w:val="00741C5F"/>
    <w:rsid w:val="00741F52"/>
    <w:rsid w:val="00741F8B"/>
    <w:rsid w:val="0074206F"/>
    <w:rsid w:val="007420FB"/>
    <w:rsid w:val="0074226D"/>
    <w:rsid w:val="007423AA"/>
    <w:rsid w:val="007424FD"/>
    <w:rsid w:val="00742598"/>
    <w:rsid w:val="0074259C"/>
    <w:rsid w:val="007425FE"/>
    <w:rsid w:val="00742BD8"/>
    <w:rsid w:val="00742DB2"/>
    <w:rsid w:val="00742DDD"/>
    <w:rsid w:val="007432E2"/>
    <w:rsid w:val="0074343E"/>
    <w:rsid w:val="007436D9"/>
    <w:rsid w:val="00743980"/>
    <w:rsid w:val="00743BFC"/>
    <w:rsid w:val="00743EAB"/>
    <w:rsid w:val="00744101"/>
    <w:rsid w:val="0074420B"/>
    <w:rsid w:val="00744237"/>
    <w:rsid w:val="0074433B"/>
    <w:rsid w:val="007446FE"/>
    <w:rsid w:val="00744877"/>
    <w:rsid w:val="00744AD4"/>
    <w:rsid w:val="00744AE6"/>
    <w:rsid w:val="00744AF5"/>
    <w:rsid w:val="00744B84"/>
    <w:rsid w:val="00744D38"/>
    <w:rsid w:val="00744DA0"/>
    <w:rsid w:val="00744E8F"/>
    <w:rsid w:val="00744F25"/>
    <w:rsid w:val="00744F8E"/>
    <w:rsid w:val="00745163"/>
    <w:rsid w:val="00745303"/>
    <w:rsid w:val="00745426"/>
    <w:rsid w:val="007455AD"/>
    <w:rsid w:val="007455D3"/>
    <w:rsid w:val="0074571A"/>
    <w:rsid w:val="00745B5A"/>
    <w:rsid w:val="00745D77"/>
    <w:rsid w:val="0074611A"/>
    <w:rsid w:val="007465BD"/>
    <w:rsid w:val="007465E0"/>
    <w:rsid w:val="00746A58"/>
    <w:rsid w:val="00746A5E"/>
    <w:rsid w:val="007470C5"/>
    <w:rsid w:val="007472D2"/>
    <w:rsid w:val="007472EF"/>
    <w:rsid w:val="007473E0"/>
    <w:rsid w:val="007473FA"/>
    <w:rsid w:val="007474E8"/>
    <w:rsid w:val="00747634"/>
    <w:rsid w:val="0074780A"/>
    <w:rsid w:val="0074792A"/>
    <w:rsid w:val="007479AC"/>
    <w:rsid w:val="00747B04"/>
    <w:rsid w:val="00747C3F"/>
    <w:rsid w:val="007500D1"/>
    <w:rsid w:val="007502C8"/>
    <w:rsid w:val="00750362"/>
    <w:rsid w:val="007503A1"/>
    <w:rsid w:val="007506C7"/>
    <w:rsid w:val="0075098E"/>
    <w:rsid w:val="007509CC"/>
    <w:rsid w:val="00750AFC"/>
    <w:rsid w:val="00750BAF"/>
    <w:rsid w:val="00750CC7"/>
    <w:rsid w:val="00750D2C"/>
    <w:rsid w:val="00750D75"/>
    <w:rsid w:val="0075135F"/>
    <w:rsid w:val="00751510"/>
    <w:rsid w:val="00751C62"/>
    <w:rsid w:val="00751CC7"/>
    <w:rsid w:val="00751FEF"/>
    <w:rsid w:val="007520C6"/>
    <w:rsid w:val="007521C5"/>
    <w:rsid w:val="007523C1"/>
    <w:rsid w:val="00752738"/>
    <w:rsid w:val="00752CC7"/>
    <w:rsid w:val="00753055"/>
    <w:rsid w:val="0075330F"/>
    <w:rsid w:val="007538CC"/>
    <w:rsid w:val="00753906"/>
    <w:rsid w:val="00753F16"/>
    <w:rsid w:val="007545D1"/>
    <w:rsid w:val="00754652"/>
    <w:rsid w:val="00754D97"/>
    <w:rsid w:val="00755282"/>
    <w:rsid w:val="00755318"/>
    <w:rsid w:val="0075548D"/>
    <w:rsid w:val="007555F3"/>
    <w:rsid w:val="007555F9"/>
    <w:rsid w:val="00755618"/>
    <w:rsid w:val="00755850"/>
    <w:rsid w:val="00755A95"/>
    <w:rsid w:val="00755D3F"/>
    <w:rsid w:val="00755DF3"/>
    <w:rsid w:val="00755ED6"/>
    <w:rsid w:val="0075610E"/>
    <w:rsid w:val="0075617B"/>
    <w:rsid w:val="00756480"/>
    <w:rsid w:val="00756A49"/>
    <w:rsid w:val="00756BE3"/>
    <w:rsid w:val="00756C6F"/>
    <w:rsid w:val="00757093"/>
    <w:rsid w:val="007570C7"/>
    <w:rsid w:val="0075759D"/>
    <w:rsid w:val="007575E9"/>
    <w:rsid w:val="0075766B"/>
    <w:rsid w:val="007577DB"/>
    <w:rsid w:val="0075788B"/>
    <w:rsid w:val="00757AD8"/>
    <w:rsid w:val="00757D16"/>
    <w:rsid w:val="00757DDE"/>
    <w:rsid w:val="00757FA6"/>
    <w:rsid w:val="007603C6"/>
    <w:rsid w:val="007604D6"/>
    <w:rsid w:val="00760A29"/>
    <w:rsid w:val="00760B6A"/>
    <w:rsid w:val="00760DD2"/>
    <w:rsid w:val="00760E87"/>
    <w:rsid w:val="007614FC"/>
    <w:rsid w:val="0076155E"/>
    <w:rsid w:val="007615C1"/>
    <w:rsid w:val="0076161F"/>
    <w:rsid w:val="00761A30"/>
    <w:rsid w:val="00761EEF"/>
    <w:rsid w:val="007622CC"/>
    <w:rsid w:val="00762715"/>
    <w:rsid w:val="00762E07"/>
    <w:rsid w:val="00763407"/>
    <w:rsid w:val="00763691"/>
    <w:rsid w:val="00763796"/>
    <w:rsid w:val="007639E1"/>
    <w:rsid w:val="00763A5F"/>
    <w:rsid w:val="00763F12"/>
    <w:rsid w:val="00764561"/>
    <w:rsid w:val="0076471B"/>
    <w:rsid w:val="00764963"/>
    <w:rsid w:val="00764B1F"/>
    <w:rsid w:val="00764F28"/>
    <w:rsid w:val="007651C8"/>
    <w:rsid w:val="00765280"/>
    <w:rsid w:val="0076544C"/>
    <w:rsid w:val="007654E0"/>
    <w:rsid w:val="00765538"/>
    <w:rsid w:val="00765780"/>
    <w:rsid w:val="00765B74"/>
    <w:rsid w:val="00766A33"/>
    <w:rsid w:val="00766D05"/>
    <w:rsid w:val="00766F8A"/>
    <w:rsid w:val="0076703B"/>
    <w:rsid w:val="007671E9"/>
    <w:rsid w:val="00767219"/>
    <w:rsid w:val="007672FC"/>
    <w:rsid w:val="00767613"/>
    <w:rsid w:val="007677D8"/>
    <w:rsid w:val="0076780A"/>
    <w:rsid w:val="00767F7E"/>
    <w:rsid w:val="00770012"/>
    <w:rsid w:val="007701CE"/>
    <w:rsid w:val="00770DB1"/>
    <w:rsid w:val="007710BE"/>
    <w:rsid w:val="0077119B"/>
    <w:rsid w:val="007712BE"/>
    <w:rsid w:val="0077175A"/>
    <w:rsid w:val="00771DCA"/>
    <w:rsid w:val="00771F40"/>
    <w:rsid w:val="00771FA3"/>
    <w:rsid w:val="007720F5"/>
    <w:rsid w:val="00772521"/>
    <w:rsid w:val="00772595"/>
    <w:rsid w:val="007729FE"/>
    <w:rsid w:val="00772BE5"/>
    <w:rsid w:val="00772BEB"/>
    <w:rsid w:val="00772EAA"/>
    <w:rsid w:val="0077326F"/>
    <w:rsid w:val="00773581"/>
    <w:rsid w:val="0077379E"/>
    <w:rsid w:val="00773BC5"/>
    <w:rsid w:val="00773DB9"/>
    <w:rsid w:val="00773E1C"/>
    <w:rsid w:val="00773E9F"/>
    <w:rsid w:val="0077427B"/>
    <w:rsid w:val="007742F0"/>
    <w:rsid w:val="0077490E"/>
    <w:rsid w:val="007751CF"/>
    <w:rsid w:val="00775A7B"/>
    <w:rsid w:val="00776335"/>
    <w:rsid w:val="0077649C"/>
    <w:rsid w:val="007764F2"/>
    <w:rsid w:val="0077653F"/>
    <w:rsid w:val="00776928"/>
    <w:rsid w:val="00776AE9"/>
    <w:rsid w:val="00776B6B"/>
    <w:rsid w:val="007770D5"/>
    <w:rsid w:val="007771CC"/>
    <w:rsid w:val="0077732C"/>
    <w:rsid w:val="0077782E"/>
    <w:rsid w:val="00777D98"/>
    <w:rsid w:val="0078004B"/>
    <w:rsid w:val="00780305"/>
    <w:rsid w:val="007805B3"/>
    <w:rsid w:val="00780659"/>
    <w:rsid w:val="00780AD1"/>
    <w:rsid w:val="00780AF2"/>
    <w:rsid w:val="00780E3A"/>
    <w:rsid w:val="00780F24"/>
    <w:rsid w:val="007811D0"/>
    <w:rsid w:val="007812EC"/>
    <w:rsid w:val="007820E2"/>
    <w:rsid w:val="0078218F"/>
    <w:rsid w:val="00782228"/>
    <w:rsid w:val="00782477"/>
    <w:rsid w:val="00782C64"/>
    <w:rsid w:val="00782EDD"/>
    <w:rsid w:val="007831BC"/>
    <w:rsid w:val="0078324F"/>
    <w:rsid w:val="00783538"/>
    <w:rsid w:val="007835EC"/>
    <w:rsid w:val="00783ACD"/>
    <w:rsid w:val="00783C97"/>
    <w:rsid w:val="00783F2B"/>
    <w:rsid w:val="007840AF"/>
    <w:rsid w:val="007842C4"/>
    <w:rsid w:val="00784499"/>
    <w:rsid w:val="00784AC5"/>
    <w:rsid w:val="00784B33"/>
    <w:rsid w:val="00784B85"/>
    <w:rsid w:val="00784BC3"/>
    <w:rsid w:val="00784BD8"/>
    <w:rsid w:val="00784CEE"/>
    <w:rsid w:val="007851EB"/>
    <w:rsid w:val="00785602"/>
    <w:rsid w:val="0078566F"/>
    <w:rsid w:val="0078578E"/>
    <w:rsid w:val="00785872"/>
    <w:rsid w:val="00785CF5"/>
    <w:rsid w:val="00785D19"/>
    <w:rsid w:val="00785FDB"/>
    <w:rsid w:val="007861B3"/>
    <w:rsid w:val="007861FF"/>
    <w:rsid w:val="0078628D"/>
    <w:rsid w:val="0078736F"/>
    <w:rsid w:val="0078796B"/>
    <w:rsid w:val="007879EA"/>
    <w:rsid w:val="00787AB4"/>
    <w:rsid w:val="00787B03"/>
    <w:rsid w:val="00787F61"/>
    <w:rsid w:val="00787FCA"/>
    <w:rsid w:val="0079019C"/>
    <w:rsid w:val="00790D0F"/>
    <w:rsid w:val="007910EE"/>
    <w:rsid w:val="0079122C"/>
    <w:rsid w:val="00791231"/>
    <w:rsid w:val="007913D7"/>
    <w:rsid w:val="0079171C"/>
    <w:rsid w:val="00791A4D"/>
    <w:rsid w:val="00791B49"/>
    <w:rsid w:val="00791FB9"/>
    <w:rsid w:val="00792150"/>
    <w:rsid w:val="00792283"/>
    <w:rsid w:val="007924CC"/>
    <w:rsid w:val="007924FC"/>
    <w:rsid w:val="00792881"/>
    <w:rsid w:val="00792A83"/>
    <w:rsid w:val="00792E33"/>
    <w:rsid w:val="00793017"/>
    <w:rsid w:val="00793042"/>
    <w:rsid w:val="007930B6"/>
    <w:rsid w:val="007930E3"/>
    <w:rsid w:val="007932CC"/>
    <w:rsid w:val="007934A5"/>
    <w:rsid w:val="00793657"/>
    <w:rsid w:val="0079382A"/>
    <w:rsid w:val="0079385B"/>
    <w:rsid w:val="00793937"/>
    <w:rsid w:val="007940AC"/>
    <w:rsid w:val="00794502"/>
    <w:rsid w:val="00794531"/>
    <w:rsid w:val="00794628"/>
    <w:rsid w:val="00794A27"/>
    <w:rsid w:val="00794AAE"/>
    <w:rsid w:val="00794CFD"/>
    <w:rsid w:val="00794DAF"/>
    <w:rsid w:val="007952A6"/>
    <w:rsid w:val="0079547F"/>
    <w:rsid w:val="00795536"/>
    <w:rsid w:val="007959E1"/>
    <w:rsid w:val="00795E41"/>
    <w:rsid w:val="00796449"/>
    <w:rsid w:val="00796612"/>
    <w:rsid w:val="00796CCD"/>
    <w:rsid w:val="00796DAB"/>
    <w:rsid w:val="007971BE"/>
    <w:rsid w:val="0079727B"/>
    <w:rsid w:val="00797310"/>
    <w:rsid w:val="00797766"/>
    <w:rsid w:val="00797BA5"/>
    <w:rsid w:val="00797D61"/>
    <w:rsid w:val="00797FF1"/>
    <w:rsid w:val="007A0041"/>
    <w:rsid w:val="007A0171"/>
    <w:rsid w:val="007A05D9"/>
    <w:rsid w:val="007A0A8A"/>
    <w:rsid w:val="007A0BDF"/>
    <w:rsid w:val="007A1043"/>
    <w:rsid w:val="007A11E0"/>
    <w:rsid w:val="007A1F73"/>
    <w:rsid w:val="007A2026"/>
    <w:rsid w:val="007A2203"/>
    <w:rsid w:val="007A23EE"/>
    <w:rsid w:val="007A2513"/>
    <w:rsid w:val="007A2688"/>
    <w:rsid w:val="007A26C6"/>
    <w:rsid w:val="007A2865"/>
    <w:rsid w:val="007A2C83"/>
    <w:rsid w:val="007A2CB0"/>
    <w:rsid w:val="007A2CFF"/>
    <w:rsid w:val="007A2F46"/>
    <w:rsid w:val="007A30AD"/>
    <w:rsid w:val="007A3183"/>
    <w:rsid w:val="007A3380"/>
    <w:rsid w:val="007A3A04"/>
    <w:rsid w:val="007A3C59"/>
    <w:rsid w:val="007A3E3D"/>
    <w:rsid w:val="007A3F20"/>
    <w:rsid w:val="007A42E3"/>
    <w:rsid w:val="007A464F"/>
    <w:rsid w:val="007A4A52"/>
    <w:rsid w:val="007A4AAF"/>
    <w:rsid w:val="007A4D3A"/>
    <w:rsid w:val="007A503F"/>
    <w:rsid w:val="007A51FB"/>
    <w:rsid w:val="007A5414"/>
    <w:rsid w:val="007A54CF"/>
    <w:rsid w:val="007A57D0"/>
    <w:rsid w:val="007A58D9"/>
    <w:rsid w:val="007A591F"/>
    <w:rsid w:val="007A5D24"/>
    <w:rsid w:val="007A5D8A"/>
    <w:rsid w:val="007A5E56"/>
    <w:rsid w:val="007A5EE4"/>
    <w:rsid w:val="007A660A"/>
    <w:rsid w:val="007A6982"/>
    <w:rsid w:val="007A6B18"/>
    <w:rsid w:val="007A6D53"/>
    <w:rsid w:val="007A7752"/>
    <w:rsid w:val="007A78F5"/>
    <w:rsid w:val="007A791A"/>
    <w:rsid w:val="007A7B04"/>
    <w:rsid w:val="007B018E"/>
    <w:rsid w:val="007B0398"/>
    <w:rsid w:val="007B0698"/>
    <w:rsid w:val="007B0A40"/>
    <w:rsid w:val="007B0C9E"/>
    <w:rsid w:val="007B0F7D"/>
    <w:rsid w:val="007B0F9A"/>
    <w:rsid w:val="007B1280"/>
    <w:rsid w:val="007B1559"/>
    <w:rsid w:val="007B1999"/>
    <w:rsid w:val="007B1F4F"/>
    <w:rsid w:val="007B2020"/>
    <w:rsid w:val="007B246B"/>
    <w:rsid w:val="007B24B1"/>
    <w:rsid w:val="007B27E2"/>
    <w:rsid w:val="007B2A7C"/>
    <w:rsid w:val="007B2B4C"/>
    <w:rsid w:val="007B2C25"/>
    <w:rsid w:val="007B2ECD"/>
    <w:rsid w:val="007B2F97"/>
    <w:rsid w:val="007B3362"/>
    <w:rsid w:val="007B45F3"/>
    <w:rsid w:val="007B472D"/>
    <w:rsid w:val="007B492F"/>
    <w:rsid w:val="007B4A52"/>
    <w:rsid w:val="007B4E49"/>
    <w:rsid w:val="007B4F5F"/>
    <w:rsid w:val="007B553A"/>
    <w:rsid w:val="007B55EB"/>
    <w:rsid w:val="007B5955"/>
    <w:rsid w:val="007B5AAB"/>
    <w:rsid w:val="007B5BD5"/>
    <w:rsid w:val="007B5C51"/>
    <w:rsid w:val="007B5CFB"/>
    <w:rsid w:val="007B672A"/>
    <w:rsid w:val="007B6792"/>
    <w:rsid w:val="007B6A12"/>
    <w:rsid w:val="007B7082"/>
    <w:rsid w:val="007B7198"/>
    <w:rsid w:val="007B760C"/>
    <w:rsid w:val="007B7AEC"/>
    <w:rsid w:val="007B7F59"/>
    <w:rsid w:val="007B7FF8"/>
    <w:rsid w:val="007C00DA"/>
    <w:rsid w:val="007C0123"/>
    <w:rsid w:val="007C07AF"/>
    <w:rsid w:val="007C102D"/>
    <w:rsid w:val="007C10A5"/>
    <w:rsid w:val="007C205F"/>
    <w:rsid w:val="007C255F"/>
    <w:rsid w:val="007C2F16"/>
    <w:rsid w:val="007C319A"/>
    <w:rsid w:val="007C34CE"/>
    <w:rsid w:val="007C3927"/>
    <w:rsid w:val="007C3A69"/>
    <w:rsid w:val="007C3AA5"/>
    <w:rsid w:val="007C3BF7"/>
    <w:rsid w:val="007C3CC3"/>
    <w:rsid w:val="007C3CF4"/>
    <w:rsid w:val="007C3FA3"/>
    <w:rsid w:val="007C4057"/>
    <w:rsid w:val="007C43AE"/>
    <w:rsid w:val="007C44B9"/>
    <w:rsid w:val="007C451D"/>
    <w:rsid w:val="007C45B3"/>
    <w:rsid w:val="007C4636"/>
    <w:rsid w:val="007C4661"/>
    <w:rsid w:val="007C4875"/>
    <w:rsid w:val="007C4BCE"/>
    <w:rsid w:val="007C5215"/>
    <w:rsid w:val="007C548D"/>
    <w:rsid w:val="007C5552"/>
    <w:rsid w:val="007C5606"/>
    <w:rsid w:val="007C5833"/>
    <w:rsid w:val="007C5980"/>
    <w:rsid w:val="007C5D57"/>
    <w:rsid w:val="007C5FA5"/>
    <w:rsid w:val="007C608D"/>
    <w:rsid w:val="007C615A"/>
    <w:rsid w:val="007C6452"/>
    <w:rsid w:val="007C665E"/>
    <w:rsid w:val="007C673B"/>
    <w:rsid w:val="007C6884"/>
    <w:rsid w:val="007C6981"/>
    <w:rsid w:val="007C6B66"/>
    <w:rsid w:val="007C6B71"/>
    <w:rsid w:val="007C6D6C"/>
    <w:rsid w:val="007C7853"/>
    <w:rsid w:val="007C7947"/>
    <w:rsid w:val="007C7A58"/>
    <w:rsid w:val="007C7B2A"/>
    <w:rsid w:val="007C7BAD"/>
    <w:rsid w:val="007C7F23"/>
    <w:rsid w:val="007D03B5"/>
    <w:rsid w:val="007D049B"/>
    <w:rsid w:val="007D09EC"/>
    <w:rsid w:val="007D0EA8"/>
    <w:rsid w:val="007D0F19"/>
    <w:rsid w:val="007D12A1"/>
    <w:rsid w:val="007D14C3"/>
    <w:rsid w:val="007D16BD"/>
    <w:rsid w:val="007D1BBD"/>
    <w:rsid w:val="007D1DD1"/>
    <w:rsid w:val="007D1EA0"/>
    <w:rsid w:val="007D1F19"/>
    <w:rsid w:val="007D1FE5"/>
    <w:rsid w:val="007D28E5"/>
    <w:rsid w:val="007D2A40"/>
    <w:rsid w:val="007D2A92"/>
    <w:rsid w:val="007D2B5E"/>
    <w:rsid w:val="007D2BFA"/>
    <w:rsid w:val="007D318C"/>
    <w:rsid w:val="007D3272"/>
    <w:rsid w:val="007D36B3"/>
    <w:rsid w:val="007D36C1"/>
    <w:rsid w:val="007D37C9"/>
    <w:rsid w:val="007D37F1"/>
    <w:rsid w:val="007D3D38"/>
    <w:rsid w:val="007D4DE2"/>
    <w:rsid w:val="007D4FED"/>
    <w:rsid w:val="007D50F0"/>
    <w:rsid w:val="007D515A"/>
    <w:rsid w:val="007D5359"/>
    <w:rsid w:val="007D53EB"/>
    <w:rsid w:val="007D5AF2"/>
    <w:rsid w:val="007D63C2"/>
    <w:rsid w:val="007D6DAD"/>
    <w:rsid w:val="007D71CD"/>
    <w:rsid w:val="007D732F"/>
    <w:rsid w:val="007D73FA"/>
    <w:rsid w:val="007D755F"/>
    <w:rsid w:val="007D7632"/>
    <w:rsid w:val="007D784C"/>
    <w:rsid w:val="007D785F"/>
    <w:rsid w:val="007D7A54"/>
    <w:rsid w:val="007E00AD"/>
    <w:rsid w:val="007E02FA"/>
    <w:rsid w:val="007E0CA8"/>
    <w:rsid w:val="007E0CF3"/>
    <w:rsid w:val="007E0EE9"/>
    <w:rsid w:val="007E1522"/>
    <w:rsid w:val="007E18F5"/>
    <w:rsid w:val="007E2222"/>
    <w:rsid w:val="007E2355"/>
    <w:rsid w:val="007E23C1"/>
    <w:rsid w:val="007E255C"/>
    <w:rsid w:val="007E2831"/>
    <w:rsid w:val="007E28E7"/>
    <w:rsid w:val="007E304A"/>
    <w:rsid w:val="007E3500"/>
    <w:rsid w:val="007E360F"/>
    <w:rsid w:val="007E37D2"/>
    <w:rsid w:val="007E3868"/>
    <w:rsid w:val="007E3A6F"/>
    <w:rsid w:val="007E417F"/>
    <w:rsid w:val="007E43DE"/>
    <w:rsid w:val="007E45D8"/>
    <w:rsid w:val="007E4986"/>
    <w:rsid w:val="007E49AE"/>
    <w:rsid w:val="007E4CA3"/>
    <w:rsid w:val="007E54D2"/>
    <w:rsid w:val="007E5636"/>
    <w:rsid w:val="007E570F"/>
    <w:rsid w:val="007E5C07"/>
    <w:rsid w:val="007E5C63"/>
    <w:rsid w:val="007E6193"/>
    <w:rsid w:val="007E628D"/>
    <w:rsid w:val="007E6310"/>
    <w:rsid w:val="007E63C2"/>
    <w:rsid w:val="007E6A41"/>
    <w:rsid w:val="007E7013"/>
    <w:rsid w:val="007E70B3"/>
    <w:rsid w:val="007E7482"/>
    <w:rsid w:val="007E7621"/>
    <w:rsid w:val="007F0AF1"/>
    <w:rsid w:val="007F0AFD"/>
    <w:rsid w:val="007F0FCD"/>
    <w:rsid w:val="007F12BF"/>
    <w:rsid w:val="007F156C"/>
    <w:rsid w:val="007F1609"/>
    <w:rsid w:val="007F1C37"/>
    <w:rsid w:val="007F1EA2"/>
    <w:rsid w:val="007F208B"/>
    <w:rsid w:val="007F2187"/>
    <w:rsid w:val="007F292B"/>
    <w:rsid w:val="007F2C23"/>
    <w:rsid w:val="007F3078"/>
    <w:rsid w:val="007F318C"/>
    <w:rsid w:val="007F32D9"/>
    <w:rsid w:val="007F385E"/>
    <w:rsid w:val="007F3C0A"/>
    <w:rsid w:val="007F3C28"/>
    <w:rsid w:val="007F3F3C"/>
    <w:rsid w:val="007F3F4D"/>
    <w:rsid w:val="007F41C0"/>
    <w:rsid w:val="007F45C4"/>
    <w:rsid w:val="007F49E4"/>
    <w:rsid w:val="007F539E"/>
    <w:rsid w:val="007F5411"/>
    <w:rsid w:val="007F5B6F"/>
    <w:rsid w:val="007F5BDA"/>
    <w:rsid w:val="007F5BF3"/>
    <w:rsid w:val="007F5F2D"/>
    <w:rsid w:val="007F5F5D"/>
    <w:rsid w:val="007F5F7E"/>
    <w:rsid w:val="007F6051"/>
    <w:rsid w:val="007F60AC"/>
    <w:rsid w:val="007F655F"/>
    <w:rsid w:val="007F6733"/>
    <w:rsid w:val="007F68B0"/>
    <w:rsid w:val="007F68F9"/>
    <w:rsid w:val="007F6BEF"/>
    <w:rsid w:val="007F6C45"/>
    <w:rsid w:val="007F6D6C"/>
    <w:rsid w:val="007F6DB1"/>
    <w:rsid w:val="007F6E0B"/>
    <w:rsid w:val="007F6E4B"/>
    <w:rsid w:val="007F73EF"/>
    <w:rsid w:val="007F749C"/>
    <w:rsid w:val="007F74B0"/>
    <w:rsid w:val="007F74C5"/>
    <w:rsid w:val="007F7677"/>
    <w:rsid w:val="007F789C"/>
    <w:rsid w:val="007F78D1"/>
    <w:rsid w:val="007F7BF5"/>
    <w:rsid w:val="0080003F"/>
    <w:rsid w:val="0080038F"/>
    <w:rsid w:val="008003E5"/>
    <w:rsid w:val="00800814"/>
    <w:rsid w:val="008008DE"/>
    <w:rsid w:val="00800EAE"/>
    <w:rsid w:val="00801177"/>
    <w:rsid w:val="00801265"/>
    <w:rsid w:val="008012A1"/>
    <w:rsid w:val="008013D2"/>
    <w:rsid w:val="00801853"/>
    <w:rsid w:val="0080187B"/>
    <w:rsid w:val="0080194F"/>
    <w:rsid w:val="00801A1B"/>
    <w:rsid w:val="00801B22"/>
    <w:rsid w:val="00801E11"/>
    <w:rsid w:val="00801FD2"/>
    <w:rsid w:val="0080211F"/>
    <w:rsid w:val="0080217B"/>
    <w:rsid w:val="0080261F"/>
    <w:rsid w:val="008027CE"/>
    <w:rsid w:val="00802810"/>
    <w:rsid w:val="00802EF8"/>
    <w:rsid w:val="0080344F"/>
    <w:rsid w:val="008036C6"/>
    <w:rsid w:val="00803F00"/>
    <w:rsid w:val="00804086"/>
    <w:rsid w:val="008041C6"/>
    <w:rsid w:val="0080429C"/>
    <w:rsid w:val="00804673"/>
    <w:rsid w:val="008047D7"/>
    <w:rsid w:val="00804C2E"/>
    <w:rsid w:val="008055CD"/>
    <w:rsid w:val="0080569A"/>
    <w:rsid w:val="008056C1"/>
    <w:rsid w:val="008057FE"/>
    <w:rsid w:val="00805855"/>
    <w:rsid w:val="008058C7"/>
    <w:rsid w:val="00805AF9"/>
    <w:rsid w:val="00805ED0"/>
    <w:rsid w:val="0080612E"/>
    <w:rsid w:val="008062BA"/>
    <w:rsid w:val="00806339"/>
    <w:rsid w:val="0080643C"/>
    <w:rsid w:val="00806524"/>
    <w:rsid w:val="0080668F"/>
    <w:rsid w:val="00806B26"/>
    <w:rsid w:val="00806DB9"/>
    <w:rsid w:val="00806F85"/>
    <w:rsid w:val="0080744B"/>
    <w:rsid w:val="00807D1F"/>
    <w:rsid w:val="00807DC7"/>
    <w:rsid w:val="00807E4C"/>
    <w:rsid w:val="008100A6"/>
    <w:rsid w:val="008100C7"/>
    <w:rsid w:val="00810616"/>
    <w:rsid w:val="00810B3C"/>
    <w:rsid w:val="00810B43"/>
    <w:rsid w:val="00810E9A"/>
    <w:rsid w:val="00811112"/>
    <w:rsid w:val="008112AD"/>
    <w:rsid w:val="008112E0"/>
    <w:rsid w:val="008119F1"/>
    <w:rsid w:val="00811C0F"/>
    <w:rsid w:val="00811C68"/>
    <w:rsid w:val="0081202F"/>
    <w:rsid w:val="008127B3"/>
    <w:rsid w:val="00812AF1"/>
    <w:rsid w:val="00812FDB"/>
    <w:rsid w:val="00813080"/>
    <w:rsid w:val="00813403"/>
    <w:rsid w:val="008135A6"/>
    <w:rsid w:val="00813D59"/>
    <w:rsid w:val="00814114"/>
    <w:rsid w:val="0081443F"/>
    <w:rsid w:val="0081496B"/>
    <w:rsid w:val="00814B8D"/>
    <w:rsid w:val="00814EC4"/>
    <w:rsid w:val="008157A7"/>
    <w:rsid w:val="008157FC"/>
    <w:rsid w:val="008159E6"/>
    <w:rsid w:val="00815BCD"/>
    <w:rsid w:val="00815D48"/>
    <w:rsid w:val="00815FD9"/>
    <w:rsid w:val="00815FFD"/>
    <w:rsid w:val="00816498"/>
    <w:rsid w:val="0081663B"/>
    <w:rsid w:val="00816838"/>
    <w:rsid w:val="00816922"/>
    <w:rsid w:val="00816A91"/>
    <w:rsid w:val="00816CEF"/>
    <w:rsid w:val="00816DFD"/>
    <w:rsid w:val="00816E87"/>
    <w:rsid w:val="00817036"/>
    <w:rsid w:val="0081715A"/>
    <w:rsid w:val="0081715E"/>
    <w:rsid w:val="00817285"/>
    <w:rsid w:val="00817322"/>
    <w:rsid w:val="0081784E"/>
    <w:rsid w:val="00817A1E"/>
    <w:rsid w:val="00817A9C"/>
    <w:rsid w:val="00817BC5"/>
    <w:rsid w:val="00817C7E"/>
    <w:rsid w:val="00817D7F"/>
    <w:rsid w:val="00817F3B"/>
    <w:rsid w:val="00817FED"/>
    <w:rsid w:val="00820038"/>
    <w:rsid w:val="00820881"/>
    <w:rsid w:val="00820919"/>
    <w:rsid w:val="008209FA"/>
    <w:rsid w:val="008210BA"/>
    <w:rsid w:val="008210C1"/>
    <w:rsid w:val="00821369"/>
    <w:rsid w:val="0082147C"/>
    <w:rsid w:val="008216EB"/>
    <w:rsid w:val="008216EC"/>
    <w:rsid w:val="00821717"/>
    <w:rsid w:val="00821DF6"/>
    <w:rsid w:val="00822053"/>
    <w:rsid w:val="0082275C"/>
    <w:rsid w:val="00822787"/>
    <w:rsid w:val="0082279E"/>
    <w:rsid w:val="00822AC3"/>
    <w:rsid w:val="00822B2C"/>
    <w:rsid w:val="008231E4"/>
    <w:rsid w:val="00823368"/>
    <w:rsid w:val="008235B5"/>
    <w:rsid w:val="008236AF"/>
    <w:rsid w:val="00823816"/>
    <w:rsid w:val="008238CC"/>
    <w:rsid w:val="00823920"/>
    <w:rsid w:val="00823CA4"/>
    <w:rsid w:val="00823D1D"/>
    <w:rsid w:val="00824168"/>
    <w:rsid w:val="008243C2"/>
    <w:rsid w:val="0082493E"/>
    <w:rsid w:val="00825287"/>
    <w:rsid w:val="008252D9"/>
    <w:rsid w:val="00825319"/>
    <w:rsid w:val="00825808"/>
    <w:rsid w:val="008258FC"/>
    <w:rsid w:val="008259F2"/>
    <w:rsid w:val="00825BBD"/>
    <w:rsid w:val="00825C4D"/>
    <w:rsid w:val="00825F25"/>
    <w:rsid w:val="00825FBC"/>
    <w:rsid w:val="00826028"/>
    <w:rsid w:val="00826355"/>
    <w:rsid w:val="008263CD"/>
    <w:rsid w:val="00826613"/>
    <w:rsid w:val="00826756"/>
    <w:rsid w:val="00826B07"/>
    <w:rsid w:val="00826F49"/>
    <w:rsid w:val="00826FA0"/>
    <w:rsid w:val="00827065"/>
    <w:rsid w:val="00827289"/>
    <w:rsid w:val="00827301"/>
    <w:rsid w:val="00827678"/>
    <w:rsid w:val="0082782D"/>
    <w:rsid w:val="00827B7A"/>
    <w:rsid w:val="00827D23"/>
    <w:rsid w:val="00827D40"/>
    <w:rsid w:val="00830479"/>
    <w:rsid w:val="008307B7"/>
    <w:rsid w:val="00830A26"/>
    <w:rsid w:val="00830B80"/>
    <w:rsid w:val="00830B91"/>
    <w:rsid w:val="00830E7A"/>
    <w:rsid w:val="00830EA7"/>
    <w:rsid w:val="00830F94"/>
    <w:rsid w:val="008311AF"/>
    <w:rsid w:val="0083141A"/>
    <w:rsid w:val="00831FC4"/>
    <w:rsid w:val="00832297"/>
    <w:rsid w:val="00832F21"/>
    <w:rsid w:val="0083307C"/>
    <w:rsid w:val="00833111"/>
    <w:rsid w:val="00833230"/>
    <w:rsid w:val="008333F9"/>
    <w:rsid w:val="00833575"/>
    <w:rsid w:val="00833876"/>
    <w:rsid w:val="00833AE9"/>
    <w:rsid w:val="008343B1"/>
    <w:rsid w:val="00834E95"/>
    <w:rsid w:val="00835119"/>
    <w:rsid w:val="00835451"/>
    <w:rsid w:val="008354AC"/>
    <w:rsid w:val="0083578F"/>
    <w:rsid w:val="008359FF"/>
    <w:rsid w:val="00835ACE"/>
    <w:rsid w:val="00835CBC"/>
    <w:rsid w:val="00835E3A"/>
    <w:rsid w:val="00836075"/>
    <w:rsid w:val="008360F8"/>
    <w:rsid w:val="008362CA"/>
    <w:rsid w:val="008363E6"/>
    <w:rsid w:val="008364D7"/>
    <w:rsid w:val="0083679E"/>
    <w:rsid w:val="008367E9"/>
    <w:rsid w:val="00836935"/>
    <w:rsid w:val="00836A56"/>
    <w:rsid w:val="00836B89"/>
    <w:rsid w:val="00837062"/>
    <w:rsid w:val="00837308"/>
    <w:rsid w:val="0083741B"/>
    <w:rsid w:val="00837459"/>
    <w:rsid w:val="0083793C"/>
    <w:rsid w:val="00837E7D"/>
    <w:rsid w:val="00840279"/>
    <w:rsid w:val="008405C6"/>
    <w:rsid w:val="00840FC0"/>
    <w:rsid w:val="0084105C"/>
    <w:rsid w:val="008411EF"/>
    <w:rsid w:val="008414EA"/>
    <w:rsid w:val="0084152E"/>
    <w:rsid w:val="00841674"/>
    <w:rsid w:val="00841A9A"/>
    <w:rsid w:val="00841B6A"/>
    <w:rsid w:val="00841EAA"/>
    <w:rsid w:val="00842681"/>
    <w:rsid w:val="008426C6"/>
    <w:rsid w:val="0084270C"/>
    <w:rsid w:val="008428E9"/>
    <w:rsid w:val="008429C6"/>
    <w:rsid w:val="00842AE8"/>
    <w:rsid w:val="00842B43"/>
    <w:rsid w:val="00842BAA"/>
    <w:rsid w:val="00842F58"/>
    <w:rsid w:val="008430E2"/>
    <w:rsid w:val="0084359C"/>
    <w:rsid w:val="0084367C"/>
    <w:rsid w:val="00843B0B"/>
    <w:rsid w:val="00843C2A"/>
    <w:rsid w:val="00843C3F"/>
    <w:rsid w:val="00843C92"/>
    <w:rsid w:val="00843F16"/>
    <w:rsid w:val="00844099"/>
    <w:rsid w:val="008442D2"/>
    <w:rsid w:val="008444DF"/>
    <w:rsid w:val="008444F0"/>
    <w:rsid w:val="008446D2"/>
    <w:rsid w:val="008446F2"/>
    <w:rsid w:val="0084485F"/>
    <w:rsid w:val="00844BDA"/>
    <w:rsid w:val="00844D28"/>
    <w:rsid w:val="00844D50"/>
    <w:rsid w:val="00844EE6"/>
    <w:rsid w:val="00845117"/>
    <w:rsid w:val="00845304"/>
    <w:rsid w:val="0084530D"/>
    <w:rsid w:val="00845524"/>
    <w:rsid w:val="008456EF"/>
    <w:rsid w:val="00845812"/>
    <w:rsid w:val="00845CB2"/>
    <w:rsid w:val="00845DB1"/>
    <w:rsid w:val="00845FD1"/>
    <w:rsid w:val="00845FE6"/>
    <w:rsid w:val="00846143"/>
    <w:rsid w:val="0084614B"/>
    <w:rsid w:val="0084642A"/>
    <w:rsid w:val="00846666"/>
    <w:rsid w:val="008468E1"/>
    <w:rsid w:val="00846BF8"/>
    <w:rsid w:val="00846C14"/>
    <w:rsid w:val="00846CA4"/>
    <w:rsid w:val="00846EDF"/>
    <w:rsid w:val="0084721E"/>
    <w:rsid w:val="008473D9"/>
    <w:rsid w:val="00847507"/>
    <w:rsid w:val="0084767A"/>
    <w:rsid w:val="00847811"/>
    <w:rsid w:val="008479AD"/>
    <w:rsid w:val="00847D53"/>
    <w:rsid w:val="00847F6B"/>
    <w:rsid w:val="00850097"/>
    <w:rsid w:val="0085020D"/>
    <w:rsid w:val="008509B1"/>
    <w:rsid w:val="00850BA9"/>
    <w:rsid w:val="00850F63"/>
    <w:rsid w:val="00851234"/>
    <w:rsid w:val="008512CD"/>
    <w:rsid w:val="00851E88"/>
    <w:rsid w:val="0085233E"/>
    <w:rsid w:val="008525DD"/>
    <w:rsid w:val="0085273E"/>
    <w:rsid w:val="00852D87"/>
    <w:rsid w:val="00852ED8"/>
    <w:rsid w:val="00853011"/>
    <w:rsid w:val="00853082"/>
    <w:rsid w:val="008530CA"/>
    <w:rsid w:val="008531A4"/>
    <w:rsid w:val="008533A9"/>
    <w:rsid w:val="00853A2E"/>
    <w:rsid w:val="00853A78"/>
    <w:rsid w:val="00853C10"/>
    <w:rsid w:val="00853D5D"/>
    <w:rsid w:val="00854211"/>
    <w:rsid w:val="00854343"/>
    <w:rsid w:val="0085442C"/>
    <w:rsid w:val="00854A78"/>
    <w:rsid w:val="00854EBC"/>
    <w:rsid w:val="00854EE1"/>
    <w:rsid w:val="00855000"/>
    <w:rsid w:val="0085515B"/>
    <w:rsid w:val="008551F5"/>
    <w:rsid w:val="00855289"/>
    <w:rsid w:val="00856308"/>
    <w:rsid w:val="008563F8"/>
    <w:rsid w:val="0085683E"/>
    <w:rsid w:val="0085684A"/>
    <w:rsid w:val="00856872"/>
    <w:rsid w:val="00856929"/>
    <w:rsid w:val="00856C1B"/>
    <w:rsid w:val="00856E54"/>
    <w:rsid w:val="00856F5E"/>
    <w:rsid w:val="008574C8"/>
    <w:rsid w:val="0085794B"/>
    <w:rsid w:val="00857C29"/>
    <w:rsid w:val="00857C51"/>
    <w:rsid w:val="00857EB7"/>
    <w:rsid w:val="00860064"/>
    <w:rsid w:val="00860072"/>
    <w:rsid w:val="00860319"/>
    <w:rsid w:val="008607B3"/>
    <w:rsid w:val="0086093B"/>
    <w:rsid w:val="008609A6"/>
    <w:rsid w:val="00860B44"/>
    <w:rsid w:val="00860B94"/>
    <w:rsid w:val="00860D34"/>
    <w:rsid w:val="00860E9F"/>
    <w:rsid w:val="0086103D"/>
    <w:rsid w:val="0086125E"/>
    <w:rsid w:val="00861FAB"/>
    <w:rsid w:val="00862011"/>
    <w:rsid w:val="008620AA"/>
    <w:rsid w:val="00862352"/>
    <w:rsid w:val="00862555"/>
    <w:rsid w:val="008628E0"/>
    <w:rsid w:val="00862A63"/>
    <w:rsid w:val="00862DEE"/>
    <w:rsid w:val="00862F94"/>
    <w:rsid w:val="0086316F"/>
    <w:rsid w:val="0086394F"/>
    <w:rsid w:val="008639CB"/>
    <w:rsid w:val="00863A6D"/>
    <w:rsid w:val="00863C19"/>
    <w:rsid w:val="00863C67"/>
    <w:rsid w:val="00863ECF"/>
    <w:rsid w:val="008640F5"/>
    <w:rsid w:val="00864396"/>
    <w:rsid w:val="00864607"/>
    <w:rsid w:val="008648AC"/>
    <w:rsid w:val="008648F1"/>
    <w:rsid w:val="00864AF1"/>
    <w:rsid w:val="00864DD8"/>
    <w:rsid w:val="00865597"/>
    <w:rsid w:val="00865B50"/>
    <w:rsid w:val="008663A2"/>
    <w:rsid w:val="008663BE"/>
    <w:rsid w:val="0086678E"/>
    <w:rsid w:val="0086698D"/>
    <w:rsid w:val="00866AC9"/>
    <w:rsid w:val="00866CC3"/>
    <w:rsid w:val="00866F11"/>
    <w:rsid w:val="00867207"/>
    <w:rsid w:val="0086738D"/>
    <w:rsid w:val="00867A01"/>
    <w:rsid w:val="00867AEE"/>
    <w:rsid w:val="008701EB"/>
    <w:rsid w:val="0087023C"/>
    <w:rsid w:val="00870358"/>
    <w:rsid w:val="00870436"/>
    <w:rsid w:val="0087085E"/>
    <w:rsid w:val="00870C21"/>
    <w:rsid w:val="00870C58"/>
    <w:rsid w:val="00870CDB"/>
    <w:rsid w:val="00871191"/>
    <w:rsid w:val="008711FB"/>
    <w:rsid w:val="00871564"/>
    <w:rsid w:val="0087168E"/>
    <w:rsid w:val="008717F8"/>
    <w:rsid w:val="008717FF"/>
    <w:rsid w:val="00871930"/>
    <w:rsid w:val="00871953"/>
    <w:rsid w:val="00871DB2"/>
    <w:rsid w:val="0087218C"/>
    <w:rsid w:val="008721F8"/>
    <w:rsid w:val="008722A3"/>
    <w:rsid w:val="00872992"/>
    <w:rsid w:val="00872F09"/>
    <w:rsid w:val="00873027"/>
    <w:rsid w:val="0087303B"/>
    <w:rsid w:val="008731BD"/>
    <w:rsid w:val="00873488"/>
    <w:rsid w:val="008736D9"/>
    <w:rsid w:val="00873ABA"/>
    <w:rsid w:val="00873B00"/>
    <w:rsid w:val="00873F0E"/>
    <w:rsid w:val="0087404D"/>
    <w:rsid w:val="0087469A"/>
    <w:rsid w:val="00874F01"/>
    <w:rsid w:val="00874F32"/>
    <w:rsid w:val="008755D0"/>
    <w:rsid w:val="00875E55"/>
    <w:rsid w:val="00876243"/>
    <w:rsid w:val="008762B5"/>
    <w:rsid w:val="008764D9"/>
    <w:rsid w:val="00876556"/>
    <w:rsid w:val="00876775"/>
    <w:rsid w:val="0087693F"/>
    <w:rsid w:val="00876B37"/>
    <w:rsid w:val="00876B38"/>
    <w:rsid w:val="00876E3B"/>
    <w:rsid w:val="00876FB0"/>
    <w:rsid w:val="0087729B"/>
    <w:rsid w:val="008776DA"/>
    <w:rsid w:val="008776E9"/>
    <w:rsid w:val="00877C79"/>
    <w:rsid w:val="00880297"/>
    <w:rsid w:val="0088062B"/>
    <w:rsid w:val="00880B9B"/>
    <w:rsid w:val="008810A0"/>
    <w:rsid w:val="008811D2"/>
    <w:rsid w:val="00881790"/>
    <w:rsid w:val="008817F1"/>
    <w:rsid w:val="008817F5"/>
    <w:rsid w:val="0088180B"/>
    <w:rsid w:val="00881D56"/>
    <w:rsid w:val="0088218F"/>
    <w:rsid w:val="008821BB"/>
    <w:rsid w:val="00882B34"/>
    <w:rsid w:val="00883077"/>
    <w:rsid w:val="008831E2"/>
    <w:rsid w:val="008837BC"/>
    <w:rsid w:val="008838A7"/>
    <w:rsid w:val="00883C36"/>
    <w:rsid w:val="00884072"/>
    <w:rsid w:val="008842C0"/>
    <w:rsid w:val="00884313"/>
    <w:rsid w:val="00884844"/>
    <w:rsid w:val="00884C4F"/>
    <w:rsid w:val="00884CDE"/>
    <w:rsid w:val="00884F0A"/>
    <w:rsid w:val="0088531F"/>
    <w:rsid w:val="00885462"/>
    <w:rsid w:val="00885D1D"/>
    <w:rsid w:val="00885DBA"/>
    <w:rsid w:val="0088624B"/>
    <w:rsid w:val="00887258"/>
    <w:rsid w:val="00887724"/>
    <w:rsid w:val="00887E29"/>
    <w:rsid w:val="00887EE4"/>
    <w:rsid w:val="00890124"/>
    <w:rsid w:val="00890170"/>
    <w:rsid w:val="00890860"/>
    <w:rsid w:val="008909A8"/>
    <w:rsid w:val="00890A3E"/>
    <w:rsid w:val="00890D5C"/>
    <w:rsid w:val="00890F57"/>
    <w:rsid w:val="00890F6A"/>
    <w:rsid w:val="0089110E"/>
    <w:rsid w:val="0089120F"/>
    <w:rsid w:val="00891284"/>
    <w:rsid w:val="008913F9"/>
    <w:rsid w:val="00891456"/>
    <w:rsid w:val="008916F2"/>
    <w:rsid w:val="00891866"/>
    <w:rsid w:val="00891B9A"/>
    <w:rsid w:val="00891C04"/>
    <w:rsid w:val="00891EC9"/>
    <w:rsid w:val="0089259B"/>
    <w:rsid w:val="00892746"/>
    <w:rsid w:val="008928CE"/>
    <w:rsid w:val="0089319D"/>
    <w:rsid w:val="0089344A"/>
    <w:rsid w:val="0089345B"/>
    <w:rsid w:val="0089367E"/>
    <w:rsid w:val="00893862"/>
    <w:rsid w:val="00893A4E"/>
    <w:rsid w:val="008940B8"/>
    <w:rsid w:val="00894223"/>
    <w:rsid w:val="0089428C"/>
    <w:rsid w:val="00894413"/>
    <w:rsid w:val="00894978"/>
    <w:rsid w:val="00894A66"/>
    <w:rsid w:val="00894AEF"/>
    <w:rsid w:val="00894C88"/>
    <w:rsid w:val="00894EA9"/>
    <w:rsid w:val="00895126"/>
    <w:rsid w:val="008954C6"/>
    <w:rsid w:val="0089564C"/>
    <w:rsid w:val="008957A8"/>
    <w:rsid w:val="0089597B"/>
    <w:rsid w:val="00895BB8"/>
    <w:rsid w:val="00895CB5"/>
    <w:rsid w:val="00895CB9"/>
    <w:rsid w:val="0089691F"/>
    <w:rsid w:val="00896DD1"/>
    <w:rsid w:val="00897103"/>
    <w:rsid w:val="008971A5"/>
    <w:rsid w:val="008971DA"/>
    <w:rsid w:val="0089751F"/>
    <w:rsid w:val="008975ED"/>
    <w:rsid w:val="00897635"/>
    <w:rsid w:val="008978F4"/>
    <w:rsid w:val="00897A44"/>
    <w:rsid w:val="00897A6D"/>
    <w:rsid w:val="00897AA6"/>
    <w:rsid w:val="00897C39"/>
    <w:rsid w:val="00897C8F"/>
    <w:rsid w:val="00897F3C"/>
    <w:rsid w:val="008A027A"/>
    <w:rsid w:val="008A0457"/>
    <w:rsid w:val="008A06E7"/>
    <w:rsid w:val="008A081E"/>
    <w:rsid w:val="008A0940"/>
    <w:rsid w:val="008A0F9D"/>
    <w:rsid w:val="008A12FE"/>
    <w:rsid w:val="008A135D"/>
    <w:rsid w:val="008A15AC"/>
    <w:rsid w:val="008A1646"/>
    <w:rsid w:val="008A1B3D"/>
    <w:rsid w:val="008A1C59"/>
    <w:rsid w:val="008A2246"/>
    <w:rsid w:val="008A2282"/>
    <w:rsid w:val="008A23A8"/>
    <w:rsid w:val="008A284F"/>
    <w:rsid w:val="008A2904"/>
    <w:rsid w:val="008A29EB"/>
    <w:rsid w:val="008A2A01"/>
    <w:rsid w:val="008A2B8F"/>
    <w:rsid w:val="008A2DF9"/>
    <w:rsid w:val="008A2E7A"/>
    <w:rsid w:val="008A3319"/>
    <w:rsid w:val="008A35AB"/>
    <w:rsid w:val="008A3993"/>
    <w:rsid w:val="008A3C4F"/>
    <w:rsid w:val="008A3DAA"/>
    <w:rsid w:val="008A4027"/>
    <w:rsid w:val="008A40D4"/>
    <w:rsid w:val="008A422D"/>
    <w:rsid w:val="008A4332"/>
    <w:rsid w:val="008A4627"/>
    <w:rsid w:val="008A4AFE"/>
    <w:rsid w:val="008A4C6D"/>
    <w:rsid w:val="008A4E05"/>
    <w:rsid w:val="008A53A0"/>
    <w:rsid w:val="008A53B5"/>
    <w:rsid w:val="008A559B"/>
    <w:rsid w:val="008A55C6"/>
    <w:rsid w:val="008A57EA"/>
    <w:rsid w:val="008A5819"/>
    <w:rsid w:val="008A5E5C"/>
    <w:rsid w:val="008A62D9"/>
    <w:rsid w:val="008A62EB"/>
    <w:rsid w:val="008A659E"/>
    <w:rsid w:val="008A6AA9"/>
    <w:rsid w:val="008A7281"/>
    <w:rsid w:val="008A7766"/>
    <w:rsid w:val="008A7F9D"/>
    <w:rsid w:val="008B0054"/>
    <w:rsid w:val="008B0154"/>
    <w:rsid w:val="008B0333"/>
    <w:rsid w:val="008B03FE"/>
    <w:rsid w:val="008B0663"/>
    <w:rsid w:val="008B0EC6"/>
    <w:rsid w:val="008B10E2"/>
    <w:rsid w:val="008B11CB"/>
    <w:rsid w:val="008B13CE"/>
    <w:rsid w:val="008B14B4"/>
    <w:rsid w:val="008B15B1"/>
    <w:rsid w:val="008B1B6B"/>
    <w:rsid w:val="008B1E4A"/>
    <w:rsid w:val="008B201A"/>
    <w:rsid w:val="008B21E9"/>
    <w:rsid w:val="008B22BA"/>
    <w:rsid w:val="008B2553"/>
    <w:rsid w:val="008B27DA"/>
    <w:rsid w:val="008B2BC2"/>
    <w:rsid w:val="008B2D61"/>
    <w:rsid w:val="008B2DE2"/>
    <w:rsid w:val="008B3127"/>
    <w:rsid w:val="008B3564"/>
    <w:rsid w:val="008B36A3"/>
    <w:rsid w:val="008B3775"/>
    <w:rsid w:val="008B37B1"/>
    <w:rsid w:val="008B3E4B"/>
    <w:rsid w:val="008B498C"/>
    <w:rsid w:val="008B4B11"/>
    <w:rsid w:val="008B4C71"/>
    <w:rsid w:val="008B4E9C"/>
    <w:rsid w:val="008B5091"/>
    <w:rsid w:val="008B521D"/>
    <w:rsid w:val="008B5241"/>
    <w:rsid w:val="008B5401"/>
    <w:rsid w:val="008B5524"/>
    <w:rsid w:val="008B55B1"/>
    <w:rsid w:val="008B56FA"/>
    <w:rsid w:val="008B5798"/>
    <w:rsid w:val="008B58D9"/>
    <w:rsid w:val="008B5A43"/>
    <w:rsid w:val="008B5ABB"/>
    <w:rsid w:val="008B6212"/>
    <w:rsid w:val="008B6544"/>
    <w:rsid w:val="008B6778"/>
    <w:rsid w:val="008B68F3"/>
    <w:rsid w:val="008B7006"/>
    <w:rsid w:val="008B7085"/>
    <w:rsid w:val="008B7405"/>
    <w:rsid w:val="008B7416"/>
    <w:rsid w:val="008B7866"/>
    <w:rsid w:val="008B788B"/>
    <w:rsid w:val="008B7E24"/>
    <w:rsid w:val="008C0256"/>
    <w:rsid w:val="008C03A7"/>
    <w:rsid w:val="008C0582"/>
    <w:rsid w:val="008C0584"/>
    <w:rsid w:val="008C068C"/>
    <w:rsid w:val="008C06D9"/>
    <w:rsid w:val="008C0757"/>
    <w:rsid w:val="008C0B1A"/>
    <w:rsid w:val="008C10C0"/>
    <w:rsid w:val="008C10CB"/>
    <w:rsid w:val="008C12FB"/>
    <w:rsid w:val="008C170A"/>
    <w:rsid w:val="008C180C"/>
    <w:rsid w:val="008C198A"/>
    <w:rsid w:val="008C1C9F"/>
    <w:rsid w:val="008C222E"/>
    <w:rsid w:val="008C2693"/>
    <w:rsid w:val="008C2965"/>
    <w:rsid w:val="008C2A24"/>
    <w:rsid w:val="008C2B81"/>
    <w:rsid w:val="008C2C0C"/>
    <w:rsid w:val="008C2F79"/>
    <w:rsid w:val="008C350A"/>
    <w:rsid w:val="008C36B5"/>
    <w:rsid w:val="008C382A"/>
    <w:rsid w:val="008C3988"/>
    <w:rsid w:val="008C3CC3"/>
    <w:rsid w:val="008C3E22"/>
    <w:rsid w:val="008C43E7"/>
    <w:rsid w:val="008C47F1"/>
    <w:rsid w:val="008C49C1"/>
    <w:rsid w:val="008C4BFC"/>
    <w:rsid w:val="008C4C3E"/>
    <w:rsid w:val="008C52BA"/>
    <w:rsid w:val="008C5328"/>
    <w:rsid w:val="008C5717"/>
    <w:rsid w:val="008C582C"/>
    <w:rsid w:val="008C5C02"/>
    <w:rsid w:val="008C5D3D"/>
    <w:rsid w:val="008C5FF2"/>
    <w:rsid w:val="008C63E7"/>
    <w:rsid w:val="008C6612"/>
    <w:rsid w:val="008C66E7"/>
    <w:rsid w:val="008C67CD"/>
    <w:rsid w:val="008C69DA"/>
    <w:rsid w:val="008C6A38"/>
    <w:rsid w:val="008C716A"/>
    <w:rsid w:val="008C7292"/>
    <w:rsid w:val="008C7397"/>
    <w:rsid w:val="008C782E"/>
    <w:rsid w:val="008C7A8D"/>
    <w:rsid w:val="008D003C"/>
    <w:rsid w:val="008D024B"/>
    <w:rsid w:val="008D08F4"/>
    <w:rsid w:val="008D0A73"/>
    <w:rsid w:val="008D0BFB"/>
    <w:rsid w:val="008D0C25"/>
    <w:rsid w:val="008D0C46"/>
    <w:rsid w:val="008D0C64"/>
    <w:rsid w:val="008D0CCE"/>
    <w:rsid w:val="008D0D97"/>
    <w:rsid w:val="008D0FE4"/>
    <w:rsid w:val="008D1095"/>
    <w:rsid w:val="008D1A0F"/>
    <w:rsid w:val="008D1B59"/>
    <w:rsid w:val="008D271D"/>
    <w:rsid w:val="008D29A3"/>
    <w:rsid w:val="008D29EC"/>
    <w:rsid w:val="008D3053"/>
    <w:rsid w:val="008D30BB"/>
    <w:rsid w:val="008D3542"/>
    <w:rsid w:val="008D37FA"/>
    <w:rsid w:val="008D3863"/>
    <w:rsid w:val="008D3AF6"/>
    <w:rsid w:val="008D3C48"/>
    <w:rsid w:val="008D3DFC"/>
    <w:rsid w:val="008D3E13"/>
    <w:rsid w:val="008D46E5"/>
    <w:rsid w:val="008D4F02"/>
    <w:rsid w:val="008D51F1"/>
    <w:rsid w:val="008D551F"/>
    <w:rsid w:val="008D58A7"/>
    <w:rsid w:val="008D5A01"/>
    <w:rsid w:val="008D5B00"/>
    <w:rsid w:val="008D5CFD"/>
    <w:rsid w:val="008D5EDD"/>
    <w:rsid w:val="008D5F6B"/>
    <w:rsid w:val="008D6140"/>
    <w:rsid w:val="008D692A"/>
    <w:rsid w:val="008D6EA7"/>
    <w:rsid w:val="008D70E1"/>
    <w:rsid w:val="008D7364"/>
    <w:rsid w:val="008D7472"/>
    <w:rsid w:val="008D7698"/>
    <w:rsid w:val="008D78A1"/>
    <w:rsid w:val="008E0673"/>
    <w:rsid w:val="008E0690"/>
    <w:rsid w:val="008E0960"/>
    <w:rsid w:val="008E0B79"/>
    <w:rsid w:val="008E1012"/>
    <w:rsid w:val="008E102A"/>
    <w:rsid w:val="008E1736"/>
    <w:rsid w:val="008E19D9"/>
    <w:rsid w:val="008E1CCD"/>
    <w:rsid w:val="008E1DBC"/>
    <w:rsid w:val="008E20A8"/>
    <w:rsid w:val="008E2AEB"/>
    <w:rsid w:val="008E2D9D"/>
    <w:rsid w:val="008E304B"/>
    <w:rsid w:val="008E30D7"/>
    <w:rsid w:val="008E31B1"/>
    <w:rsid w:val="008E35AA"/>
    <w:rsid w:val="008E35CE"/>
    <w:rsid w:val="008E3615"/>
    <w:rsid w:val="008E39CF"/>
    <w:rsid w:val="008E3EDC"/>
    <w:rsid w:val="008E413E"/>
    <w:rsid w:val="008E4867"/>
    <w:rsid w:val="008E4C23"/>
    <w:rsid w:val="008E5C50"/>
    <w:rsid w:val="008E5F51"/>
    <w:rsid w:val="008E62F2"/>
    <w:rsid w:val="008E65F3"/>
    <w:rsid w:val="008E6A92"/>
    <w:rsid w:val="008E6AA0"/>
    <w:rsid w:val="008E6AE4"/>
    <w:rsid w:val="008E6B1E"/>
    <w:rsid w:val="008E718A"/>
    <w:rsid w:val="008E7249"/>
    <w:rsid w:val="008E73E5"/>
    <w:rsid w:val="008E7AA5"/>
    <w:rsid w:val="008E7CBC"/>
    <w:rsid w:val="008E7DFF"/>
    <w:rsid w:val="008E7E85"/>
    <w:rsid w:val="008F01C2"/>
    <w:rsid w:val="008F0626"/>
    <w:rsid w:val="008F09BD"/>
    <w:rsid w:val="008F0C0C"/>
    <w:rsid w:val="008F0C32"/>
    <w:rsid w:val="008F10E4"/>
    <w:rsid w:val="008F11BB"/>
    <w:rsid w:val="008F1227"/>
    <w:rsid w:val="008F1569"/>
    <w:rsid w:val="008F1586"/>
    <w:rsid w:val="008F1701"/>
    <w:rsid w:val="008F1810"/>
    <w:rsid w:val="008F18C1"/>
    <w:rsid w:val="008F1E97"/>
    <w:rsid w:val="008F1EB0"/>
    <w:rsid w:val="008F2489"/>
    <w:rsid w:val="008F28BC"/>
    <w:rsid w:val="008F2BB5"/>
    <w:rsid w:val="008F2F0F"/>
    <w:rsid w:val="008F3100"/>
    <w:rsid w:val="008F316B"/>
    <w:rsid w:val="008F3231"/>
    <w:rsid w:val="008F3390"/>
    <w:rsid w:val="008F34AD"/>
    <w:rsid w:val="008F39A8"/>
    <w:rsid w:val="008F3A4D"/>
    <w:rsid w:val="008F3CE9"/>
    <w:rsid w:val="008F3FF9"/>
    <w:rsid w:val="008F4311"/>
    <w:rsid w:val="008F4708"/>
    <w:rsid w:val="008F4B74"/>
    <w:rsid w:val="008F4D84"/>
    <w:rsid w:val="008F4E66"/>
    <w:rsid w:val="008F5197"/>
    <w:rsid w:val="008F53B3"/>
    <w:rsid w:val="008F542D"/>
    <w:rsid w:val="008F555D"/>
    <w:rsid w:val="008F55DB"/>
    <w:rsid w:val="008F5609"/>
    <w:rsid w:val="008F59E1"/>
    <w:rsid w:val="008F5FC8"/>
    <w:rsid w:val="008F60E4"/>
    <w:rsid w:val="008F6248"/>
    <w:rsid w:val="008F6332"/>
    <w:rsid w:val="008F63B3"/>
    <w:rsid w:val="008F6703"/>
    <w:rsid w:val="008F696D"/>
    <w:rsid w:val="008F69E7"/>
    <w:rsid w:val="008F6C8E"/>
    <w:rsid w:val="008F6F60"/>
    <w:rsid w:val="008F7117"/>
    <w:rsid w:val="008F75A8"/>
    <w:rsid w:val="008F76FA"/>
    <w:rsid w:val="008F7707"/>
    <w:rsid w:val="008F7C8E"/>
    <w:rsid w:val="008F7DD0"/>
    <w:rsid w:val="008F7DD5"/>
    <w:rsid w:val="009000B1"/>
    <w:rsid w:val="00900244"/>
    <w:rsid w:val="0090034A"/>
    <w:rsid w:val="009003E9"/>
    <w:rsid w:val="00900534"/>
    <w:rsid w:val="009005D9"/>
    <w:rsid w:val="009006A4"/>
    <w:rsid w:val="00900950"/>
    <w:rsid w:val="00900CAE"/>
    <w:rsid w:val="00900CC3"/>
    <w:rsid w:val="00900E99"/>
    <w:rsid w:val="00901018"/>
    <w:rsid w:val="0090118F"/>
    <w:rsid w:val="0090131F"/>
    <w:rsid w:val="00901AA4"/>
    <w:rsid w:val="00901AC5"/>
    <w:rsid w:val="00901C26"/>
    <w:rsid w:val="00901EBA"/>
    <w:rsid w:val="009025CD"/>
    <w:rsid w:val="009025E8"/>
    <w:rsid w:val="00902998"/>
    <w:rsid w:val="0090331B"/>
    <w:rsid w:val="00903351"/>
    <w:rsid w:val="00903689"/>
    <w:rsid w:val="00903780"/>
    <w:rsid w:val="00903CD0"/>
    <w:rsid w:val="0090404E"/>
    <w:rsid w:val="00904473"/>
    <w:rsid w:val="00904477"/>
    <w:rsid w:val="009044E7"/>
    <w:rsid w:val="00904721"/>
    <w:rsid w:val="0090487C"/>
    <w:rsid w:val="009049B6"/>
    <w:rsid w:val="0090502A"/>
    <w:rsid w:val="009052A5"/>
    <w:rsid w:val="00905399"/>
    <w:rsid w:val="00905494"/>
    <w:rsid w:val="0090599A"/>
    <w:rsid w:val="00905A9C"/>
    <w:rsid w:val="00905D77"/>
    <w:rsid w:val="009061AF"/>
    <w:rsid w:val="009064FC"/>
    <w:rsid w:val="009066EA"/>
    <w:rsid w:val="009068AC"/>
    <w:rsid w:val="0090698B"/>
    <w:rsid w:val="00906AC0"/>
    <w:rsid w:val="00906CAE"/>
    <w:rsid w:val="009072D6"/>
    <w:rsid w:val="00907631"/>
    <w:rsid w:val="009078EB"/>
    <w:rsid w:val="00907999"/>
    <w:rsid w:val="00907B7F"/>
    <w:rsid w:val="00907D17"/>
    <w:rsid w:val="00907D5C"/>
    <w:rsid w:val="00907E4B"/>
    <w:rsid w:val="00907E7B"/>
    <w:rsid w:val="009107BB"/>
    <w:rsid w:val="009107FE"/>
    <w:rsid w:val="00910A93"/>
    <w:rsid w:val="00910E5F"/>
    <w:rsid w:val="00910F50"/>
    <w:rsid w:val="00910FC3"/>
    <w:rsid w:val="009112B4"/>
    <w:rsid w:val="00911448"/>
    <w:rsid w:val="009117DD"/>
    <w:rsid w:val="00911C6C"/>
    <w:rsid w:val="00911DE9"/>
    <w:rsid w:val="00912037"/>
    <w:rsid w:val="00912398"/>
    <w:rsid w:val="009126FE"/>
    <w:rsid w:val="00912BDB"/>
    <w:rsid w:val="00912EDB"/>
    <w:rsid w:val="00912EFF"/>
    <w:rsid w:val="009131B6"/>
    <w:rsid w:val="009134DF"/>
    <w:rsid w:val="0091356A"/>
    <w:rsid w:val="00913A07"/>
    <w:rsid w:val="00913B6E"/>
    <w:rsid w:val="00914295"/>
    <w:rsid w:val="00914492"/>
    <w:rsid w:val="009149A7"/>
    <w:rsid w:val="00914AC0"/>
    <w:rsid w:val="00914B2D"/>
    <w:rsid w:val="00914CCC"/>
    <w:rsid w:val="00914DAA"/>
    <w:rsid w:val="00914DF0"/>
    <w:rsid w:val="009150F3"/>
    <w:rsid w:val="0091579F"/>
    <w:rsid w:val="00915CD3"/>
    <w:rsid w:val="00915F38"/>
    <w:rsid w:val="0091611B"/>
    <w:rsid w:val="00916688"/>
    <w:rsid w:val="00916D1C"/>
    <w:rsid w:val="00916DDF"/>
    <w:rsid w:val="00916E2D"/>
    <w:rsid w:val="00917995"/>
    <w:rsid w:val="0092034B"/>
    <w:rsid w:val="009203D9"/>
    <w:rsid w:val="009208A5"/>
    <w:rsid w:val="009208C0"/>
    <w:rsid w:val="00920D5F"/>
    <w:rsid w:val="009210A4"/>
    <w:rsid w:val="00921231"/>
    <w:rsid w:val="009216DC"/>
    <w:rsid w:val="00921997"/>
    <w:rsid w:val="00921BDD"/>
    <w:rsid w:val="00921EE7"/>
    <w:rsid w:val="009224DA"/>
    <w:rsid w:val="00922891"/>
    <w:rsid w:val="0092299F"/>
    <w:rsid w:val="00922A92"/>
    <w:rsid w:val="00922AD2"/>
    <w:rsid w:val="00922B6C"/>
    <w:rsid w:val="009230E8"/>
    <w:rsid w:val="0092327B"/>
    <w:rsid w:val="00923416"/>
    <w:rsid w:val="0092375C"/>
    <w:rsid w:val="009237D0"/>
    <w:rsid w:val="0092386B"/>
    <w:rsid w:val="009238EB"/>
    <w:rsid w:val="00923967"/>
    <w:rsid w:val="00923E29"/>
    <w:rsid w:val="00923F61"/>
    <w:rsid w:val="009241AF"/>
    <w:rsid w:val="0092428B"/>
    <w:rsid w:val="0092435B"/>
    <w:rsid w:val="009243B1"/>
    <w:rsid w:val="00924AE8"/>
    <w:rsid w:val="00924B6A"/>
    <w:rsid w:val="00925274"/>
    <w:rsid w:val="009252D6"/>
    <w:rsid w:val="009254DF"/>
    <w:rsid w:val="0092573B"/>
    <w:rsid w:val="00925C8E"/>
    <w:rsid w:val="00925E72"/>
    <w:rsid w:val="00926B6B"/>
    <w:rsid w:val="00926C8D"/>
    <w:rsid w:val="00926D3C"/>
    <w:rsid w:val="0092723B"/>
    <w:rsid w:val="00927F42"/>
    <w:rsid w:val="00930500"/>
    <w:rsid w:val="00930CE4"/>
    <w:rsid w:val="00930D02"/>
    <w:rsid w:val="00931121"/>
    <w:rsid w:val="0093177F"/>
    <w:rsid w:val="00931841"/>
    <w:rsid w:val="009319E2"/>
    <w:rsid w:val="00931DD7"/>
    <w:rsid w:val="0093206B"/>
    <w:rsid w:val="00932235"/>
    <w:rsid w:val="009326B9"/>
    <w:rsid w:val="00932841"/>
    <w:rsid w:val="00932894"/>
    <w:rsid w:val="00932DC2"/>
    <w:rsid w:val="00932E4E"/>
    <w:rsid w:val="0093343B"/>
    <w:rsid w:val="00933634"/>
    <w:rsid w:val="009336A3"/>
    <w:rsid w:val="00933833"/>
    <w:rsid w:val="009338B9"/>
    <w:rsid w:val="009338D0"/>
    <w:rsid w:val="00933E08"/>
    <w:rsid w:val="00933F91"/>
    <w:rsid w:val="0093410D"/>
    <w:rsid w:val="009344A0"/>
    <w:rsid w:val="009347C1"/>
    <w:rsid w:val="00935556"/>
    <w:rsid w:val="00935899"/>
    <w:rsid w:val="00935927"/>
    <w:rsid w:val="00935C90"/>
    <w:rsid w:val="0093601D"/>
    <w:rsid w:val="00936A05"/>
    <w:rsid w:val="00936C0A"/>
    <w:rsid w:val="00936DA5"/>
    <w:rsid w:val="00937157"/>
    <w:rsid w:val="0093715A"/>
    <w:rsid w:val="009371FC"/>
    <w:rsid w:val="00937571"/>
    <w:rsid w:val="0093762F"/>
    <w:rsid w:val="00937633"/>
    <w:rsid w:val="0094008E"/>
    <w:rsid w:val="009400B3"/>
    <w:rsid w:val="0094023E"/>
    <w:rsid w:val="009403B1"/>
    <w:rsid w:val="0094065E"/>
    <w:rsid w:val="00940B24"/>
    <w:rsid w:val="00940CCF"/>
    <w:rsid w:val="00941073"/>
    <w:rsid w:val="00941BD2"/>
    <w:rsid w:val="00941C5F"/>
    <w:rsid w:val="00942173"/>
    <w:rsid w:val="00942A39"/>
    <w:rsid w:val="00942B0D"/>
    <w:rsid w:val="00942D6F"/>
    <w:rsid w:val="009431E9"/>
    <w:rsid w:val="00943251"/>
    <w:rsid w:val="00943364"/>
    <w:rsid w:val="009433C3"/>
    <w:rsid w:val="00943746"/>
    <w:rsid w:val="00943790"/>
    <w:rsid w:val="009438D3"/>
    <w:rsid w:val="00943AD6"/>
    <w:rsid w:val="00943B34"/>
    <w:rsid w:val="00943D62"/>
    <w:rsid w:val="0094407D"/>
    <w:rsid w:val="0094441B"/>
    <w:rsid w:val="009444B8"/>
    <w:rsid w:val="009449AB"/>
    <w:rsid w:val="00944B57"/>
    <w:rsid w:val="00944C39"/>
    <w:rsid w:val="00944C68"/>
    <w:rsid w:val="0094511F"/>
    <w:rsid w:val="00945168"/>
    <w:rsid w:val="009451A4"/>
    <w:rsid w:val="009454BB"/>
    <w:rsid w:val="009454F0"/>
    <w:rsid w:val="00945773"/>
    <w:rsid w:val="009458F7"/>
    <w:rsid w:val="00945969"/>
    <w:rsid w:val="00945FCB"/>
    <w:rsid w:val="00946023"/>
    <w:rsid w:val="00946053"/>
    <w:rsid w:val="009460C3"/>
    <w:rsid w:val="009461AB"/>
    <w:rsid w:val="009463B9"/>
    <w:rsid w:val="00946798"/>
    <w:rsid w:val="009467A7"/>
    <w:rsid w:val="009470CC"/>
    <w:rsid w:val="0094718E"/>
    <w:rsid w:val="00947461"/>
    <w:rsid w:val="00947923"/>
    <w:rsid w:val="00947C40"/>
    <w:rsid w:val="00947DB2"/>
    <w:rsid w:val="00947E94"/>
    <w:rsid w:val="00947ED2"/>
    <w:rsid w:val="00947FD9"/>
    <w:rsid w:val="009500BA"/>
    <w:rsid w:val="009501D2"/>
    <w:rsid w:val="009504CC"/>
    <w:rsid w:val="0095050D"/>
    <w:rsid w:val="00950591"/>
    <w:rsid w:val="009509E9"/>
    <w:rsid w:val="009513EE"/>
    <w:rsid w:val="00951864"/>
    <w:rsid w:val="00951C24"/>
    <w:rsid w:val="009524BA"/>
    <w:rsid w:val="009525FF"/>
    <w:rsid w:val="0095262E"/>
    <w:rsid w:val="0095271E"/>
    <w:rsid w:val="009528AB"/>
    <w:rsid w:val="00952983"/>
    <w:rsid w:val="00952994"/>
    <w:rsid w:val="00952B40"/>
    <w:rsid w:val="00952B9A"/>
    <w:rsid w:val="0095310D"/>
    <w:rsid w:val="0095351A"/>
    <w:rsid w:val="00953A93"/>
    <w:rsid w:val="00953E0D"/>
    <w:rsid w:val="00953F33"/>
    <w:rsid w:val="00954451"/>
    <w:rsid w:val="00954626"/>
    <w:rsid w:val="00954651"/>
    <w:rsid w:val="00954779"/>
    <w:rsid w:val="00954AC1"/>
    <w:rsid w:val="00954B8E"/>
    <w:rsid w:val="00954E83"/>
    <w:rsid w:val="009551F6"/>
    <w:rsid w:val="00955230"/>
    <w:rsid w:val="00955522"/>
    <w:rsid w:val="00955651"/>
    <w:rsid w:val="00955702"/>
    <w:rsid w:val="009557A7"/>
    <w:rsid w:val="0095597B"/>
    <w:rsid w:val="00955B38"/>
    <w:rsid w:val="0095619F"/>
    <w:rsid w:val="00956205"/>
    <w:rsid w:val="009563B0"/>
    <w:rsid w:val="009566FD"/>
    <w:rsid w:val="009568A9"/>
    <w:rsid w:val="009569BA"/>
    <w:rsid w:val="009569C0"/>
    <w:rsid w:val="00956B0C"/>
    <w:rsid w:val="00956B4C"/>
    <w:rsid w:val="00956FE7"/>
    <w:rsid w:val="0095703E"/>
    <w:rsid w:val="009570DF"/>
    <w:rsid w:val="009574A0"/>
    <w:rsid w:val="009578B3"/>
    <w:rsid w:val="00957BF4"/>
    <w:rsid w:val="00957DA9"/>
    <w:rsid w:val="00960002"/>
    <w:rsid w:val="00960180"/>
    <w:rsid w:val="009602E3"/>
    <w:rsid w:val="009602F7"/>
    <w:rsid w:val="009607FC"/>
    <w:rsid w:val="0096081D"/>
    <w:rsid w:val="00960C22"/>
    <w:rsid w:val="00960D35"/>
    <w:rsid w:val="00960EBB"/>
    <w:rsid w:val="00960FF5"/>
    <w:rsid w:val="0096109F"/>
    <w:rsid w:val="009617C5"/>
    <w:rsid w:val="009618CA"/>
    <w:rsid w:val="00961998"/>
    <w:rsid w:val="00961A3F"/>
    <w:rsid w:val="00961B87"/>
    <w:rsid w:val="00961D28"/>
    <w:rsid w:val="009620E4"/>
    <w:rsid w:val="0096221D"/>
    <w:rsid w:val="009626BF"/>
    <w:rsid w:val="009628DD"/>
    <w:rsid w:val="00962A22"/>
    <w:rsid w:val="00962A94"/>
    <w:rsid w:val="00962BAB"/>
    <w:rsid w:val="0096354C"/>
    <w:rsid w:val="00963BBE"/>
    <w:rsid w:val="00963CCB"/>
    <w:rsid w:val="00963D5D"/>
    <w:rsid w:val="00964030"/>
    <w:rsid w:val="0096452C"/>
    <w:rsid w:val="0096457C"/>
    <w:rsid w:val="0096479E"/>
    <w:rsid w:val="0096480F"/>
    <w:rsid w:val="00964CAA"/>
    <w:rsid w:val="00964CCC"/>
    <w:rsid w:val="00964D09"/>
    <w:rsid w:val="00964D40"/>
    <w:rsid w:val="0096503C"/>
    <w:rsid w:val="00965709"/>
    <w:rsid w:val="00965F21"/>
    <w:rsid w:val="00966332"/>
    <w:rsid w:val="0096649C"/>
    <w:rsid w:val="0096669F"/>
    <w:rsid w:val="00966B91"/>
    <w:rsid w:val="00966CB9"/>
    <w:rsid w:val="00966DD1"/>
    <w:rsid w:val="00967326"/>
    <w:rsid w:val="00967535"/>
    <w:rsid w:val="009675B9"/>
    <w:rsid w:val="009675F7"/>
    <w:rsid w:val="00967888"/>
    <w:rsid w:val="009679A0"/>
    <w:rsid w:val="00967C9A"/>
    <w:rsid w:val="00967DE6"/>
    <w:rsid w:val="00967EDC"/>
    <w:rsid w:val="00970009"/>
    <w:rsid w:val="00970D85"/>
    <w:rsid w:val="00970E14"/>
    <w:rsid w:val="00970E82"/>
    <w:rsid w:val="00970F4E"/>
    <w:rsid w:val="00971033"/>
    <w:rsid w:val="0097118A"/>
    <w:rsid w:val="009712AC"/>
    <w:rsid w:val="00971302"/>
    <w:rsid w:val="00971605"/>
    <w:rsid w:val="00971B1C"/>
    <w:rsid w:val="00971D9C"/>
    <w:rsid w:val="00971E43"/>
    <w:rsid w:val="00971F5B"/>
    <w:rsid w:val="009720CF"/>
    <w:rsid w:val="00972A64"/>
    <w:rsid w:val="00972A9C"/>
    <w:rsid w:val="00972F10"/>
    <w:rsid w:val="00972F85"/>
    <w:rsid w:val="009730D3"/>
    <w:rsid w:val="0097377E"/>
    <w:rsid w:val="009737E1"/>
    <w:rsid w:val="009739BC"/>
    <w:rsid w:val="00973BC8"/>
    <w:rsid w:val="00973E35"/>
    <w:rsid w:val="00973E5B"/>
    <w:rsid w:val="0097404F"/>
    <w:rsid w:val="0097435A"/>
    <w:rsid w:val="00974361"/>
    <w:rsid w:val="009743FB"/>
    <w:rsid w:val="00974492"/>
    <w:rsid w:val="00974560"/>
    <w:rsid w:val="00974596"/>
    <w:rsid w:val="00974779"/>
    <w:rsid w:val="00974CC4"/>
    <w:rsid w:val="00974E84"/>
    <w:rsid w:val="00974EFF"/>
    <w:rsid w:val="00974FD7"/>
    <w:rsid w:val="00975397"/>
    <w:rsid w:val="009753DD"/>
    <w:rsid w:val="009757F3"/>
    <w:rsid w:val="0097595E"/>
    <w:rsid w:val="00976080"/>
    <w:rsid w:val="0097612F"/>
    <w:rsid w:val="00976134"/>
    <w:rsid w:val="0097623F"/>
    <w:rsid w:val="009768CC"/>
    <w:rsid w:val="0097697F"/>
    <w:rsid w:val="009769EA"/>
    <w:rsid w:val="00976B4B"/>
    <w:rsid w:val="00977080"/>
    <w:rsid w:val="009770C3"/>
    <w:rsid w:val="0097716A"/>
    <w:rsid w:val="00977263"/>
    <w:rsid w:val="009772CD"/>
    <w:rsid w:val="00977472"/>
    <w:rsid w:val="009775AE"/>
    <w:rsid w:val="0097777B"/>
    <w:rsid w:val="00977EC1"/>
    <w:rsid w:val="009802E3"/>
    <w:rsid w:val="009809B8"/>
    <w:rsid w:val="00980AAF"/>
    <w:rsid w:val="00980BE1"/>
    <w:rsid w:val="00980C87"/>
    <w:rsid w:val="00980FB6"/>
    <w:rsid w:val="009811E0"/>
    <w:rsid w:val="0098177A"/>
    <w:rsid w:val="009818D6"/>
    <w:rsid w:val="00981960"/>
    <w:rsid w:val="00981F7F"/>
    <w:rsid w:val="00982298"/>
    <w:rsid w:val="0098248A"/>
    <w:rsid w:val="0098261B"/>
    <w:rsid w:val="009829E3"/>
    <w:rsid w:val="00982C04"/>
    <w:rsid w:val="009831D7"/>
    <w:rsid w:val="00983635"/>
    <w:rsid w:val="00983696"/>
    <w:rsid w:val="00983AEF"/>
    <w:rsid w:val="00983CF6"/>
    <w:rsid w:val="00983D70"/>
    <w:rsid w:val="00983D87"/>
    <w:rsid w:val="009841D8"/>
    <w:rsid w:val="009842C5"/>
    <w:rsid w:val="009843E1"/>
    <w:rsid w:val="0098441C"/>
    <w:rsid w:val="009845B7"/>
    <w:rsid w:val="0098468C"/>
    <w:rsid w:val="009846FA"/>
    <w:rsid w:val="009848CF"/>
    <w:rsid w:val="009849B5"/>
    <w:rsid w:val="00985084"/>
    <w:rsid w:val="00986329"/>
    <w:rsid w:val="00986830"/>
    <w:rsid w:val="009868D3"/>
    <w:rsid w:val="00986960"/>
    <w:rsid w:val="0098699D"/>
    <w:rsid w:val="00986F52"/>
    <w:rsid w:val="009871DE"/>
    <w:rsid w:val="00987579"/>
    <w:rsid w:val="0098794F"/>
    <w:rsid w:val="009879A3"/>
    <w:rsid w:val="00987B81"/>
    <w:rsid w:val="00987B9E"/>
    <w:rsid w:val="009900FE"/>
    <w:rsid w:val="0099019A"/>
    <w:rsid w:val="009901EC"/>
    <w:rsid w:val="00990255"/>
    <w:rsid w:val="009902C8"/>
    <w:rsid w:val="009904EB"/>
    <w:rsid w:val="00990576"/>
    <w:rsid w:val="0099069B"/>
    <w:rsid w:val="00990ECC"/>
    <w:rsid w:val="00991463"/>
    <w:rsid w:val="00991568"/>
    <w:rsid w:val="0099160E"/>
    <w:rsid w:val="0099164B"/>
    <w:rsid w:val="00991792"/>
    <w:rsid w:val="00991AB7"/>
    <w:rsid w:val="00991D89"/>
    <w:rsid w:val="00991EBE"/>
    <w:rsid w:val="00991F7E"/>
    <w:rsid w:val="009923E9"/>
    <w:rsid w:val="009924B1"/>
    <w:rsid w:val="0099292E"/>
    <w:rsid w:val="00992A16"/>
    <w:rsid w:val="00992C16"/>
    <w:rsid w:val="00992C6C"/>
    <w:rsid w:val="00992D74"/>
    <w:rsid w:val="00992DF4"/>
    <w:rsid w:val="00992E6E"/>
    <w:rsid w:val="00992F27"/>
    <w:rsid w:val="00993111"/>
    <w:rsid w:val="0099375A"/>
    <w:rsid w:val="0099390E"/>
    <w:rsid w:val="009939EF"/>
    <w:rsid w:val="00993E21"/>
    <w:rsid w:val="0099441A"/>
    <w:rsid w:val="00994579"/>
    <w:rsid w:val="0099465A"/>
    <w:rsid w:val="00994D79"/>
    <w:rsid w:val="00994E5E"/>
    <w:rsid w:val="0099534D"/>
    <w:rsid w:val="009954E5"/>
    <w:rsid w:val="00995BB4"/>
    <w:rsid w:val="00995C53"/>
    <w:rsid w:val="0099631E"/>
    <w:rsid w:val="00996878"/>
    <w:rsid w:val="009968C4"/>
    <w:rsid w:val="009968F0"/>
    <w:rsid w:val="00996B91"/>
    <w:rsid w:val="00996BC7"/>
    <w:rsid w:val="00996C63"/>
    <w:rsid w:val="00996D1E"/>
    <w:rsid w:val="009979FE"/>
    <w:rsid w:val="00997DB9"/>
    <w:rsid w:val="00997E33"/>
    <w:rsid w:val="009A0356"/>
    <w:rsid w:val="009A0424"/>
    <w:rsid w:val="009A060E"/>
    <w:rsid w:val="009A0EA9"/>
    <w:rsid w:val="009A1204"/>
    <w:rsid w:val="009A173D"/>
    <w:rsid w:val="009A1AE3"/>
    <w:rsid w:val="009A1C63"/>
    <w:rsid w:val="009A1CED"/>
    <w:rsid w:val="009A1D4C"/>
    <w:rsid w:val="009A1D51"/>
    <w:rsid w:val="009A1ED5"/>
    <w:rsid w:val="009A2032"/>
    <w:rsid w:val="009A204B"/>
    <w:rsid w:val="009A20B7"/>
    <w:rsid w:val="009A2708"/>
    <w:rsid w:val="009A2B9F"/>
    <w:rsid w:val="009A2C83"/>
    <w:rsid w:val="009A2CB1"/>
    <w:rsid w:val="009A3524"/>
    <w:rsid w:val="009A35AD"/>
    <w:rsid w:val="009A380D"/>
    <w:rsid w:val="009A3BBA"/>
    <w:rsid w:val="009A3F90"/>
    <w:rsid w:val="009A4085"/>
    <w:rsid w:val="009A44C7"/>
    <w:rsid w:val="009A4607"/>
    <w:rsid w:val="009A483E"/>
    <w:rsid w:val="009A4A3B"/>
    <w:rsid w:val="009A4AB3"/>
    <w:rsid w:val="009A4ACB"/>
    <w:rsid w:val="009A4AF9"/>
    <w:rsid w:val="009A5086"/>
    <w:rsid w:val="009A50F5"/>
    <w:rsid w:val="009A5325"/>
    <w:rsid w:val="009A5356"/>
    <w:rsid w:val="009A584D"/>
    <w:rsid w:val="009A59A4"/>
    <w:rsid w:val="009A5AC6"/>
    <w:rsid w:val="009A5CAD"/>
    <w:rsid w:val="009A5D1A"/>
    <w:rsid w:val="009A5D1C"/>
    <w:rsid w:val="009A6330"/>
    <w:rsid w:val="009A640C"/>
    <w:rsid w:val="009A67BE"/>
    <w:rsid w:val="009A69F5"/>
    <w:rsid w:val="009A6BEC"/>
    <w:rsid w:val="009A6E36"/>
    <w:rsid w:val="009A701E"/>
    <w:rsid w:val="009A71D3"/>
    <w:rsid w:val="009A71EA"/>
    <w:rsid w:val="009A7484"/>
    <w:rsid w:val="009A753B"/>
    <w:rsid w:val="009A7560"/>
    <w:rsid w:val="009A7DC0"/>
    <w:rsid w:val="009A7ECB"/>
    <w:rsid w:val="009B00C0"/>
    <w:rsid w:val="009B026B"/>
    <w:rsid w:val="009B037A"/>
    <w:rsid w:val="009B06C8"/>
    <w:rsid w:val="009B0769"/>
    <w:rsid w:val="009B07D3"/>
    <w:rsid w:val="009B091C"/>
    <w:rsid w:val="009B0D0F"/>
    <w:rsid w:val="009B0E0D"/>
    <w:rsid w:val="009B0FFB"/>
    <w:rsid w:val="009B1101"/>
    <w:rsid w:val="009B1456"/>
    <w:rsid w:val="009B1796"/>
    <w:rsid w:val="009B1C92"/>
    <w:rsid w:val="009B1ECF"/>
    <w:rsid w:val="009B2430"/>
    <w:rsid w:val="009B2515"/>
    <w:rsid w:val="009B33D1"/>
    <w:rsid w:val="009B3753"/>
    <w:rsid w:val="009B3981"/>
    <w:rsid w:val="009B39D8"/>
    <w:rsid w:val="009B3A63"/>
    <w:rsid w:val="009B3AD1"/>
    <w:rsid w:val="009B3C55"/>
    <w:rsid w:val="009B3E10"/>
    <w:rsid w:val="009B3F0E"/>
    <w:rsid w:val="009B4212"/>
    <w:rsid w:val="009B4302"/>
    <w:rsid w:val="009B465C"/>
    <w:rsid w:val="009B4737"/>
    <w:rsid w:val="009B4C21"/>
    <w:rsid w:val="009B4CA7"/>
    <w:rsid w:val="009B4FF6"/>
    <w:rsid w:val="009B534E"/>
    <w:rsid w:val="009B5633"/>
    <w:rsid w:val="009B5908"/>
    <w:rsid w:val="009B5A94"/>
    <w:rsid w:val="009B629D"/>
    <w:rsid w:val="009B6723"/>
    <w:rsid w:val="009B6EFD"/>
    <w:rsid w:val="009B7300"/>
    <w:rsid w:val="009B73DB"/>
    <w:rsid w:val="009B7711"/>
    <w:rsid w:val="009B79CE"/>
    <w:rsid w:val="009C02F7"/>
    <w:rsid w:val="009C06CB"/>
    <w:rsid w:val="009C08CE"/>
    <w:rsid w:val="009C095D"/>
    <w:rsid w:val="009C0B15"/>
    <w:rsid w:val="009C0B6E"/>
    <w:rsid w:val="009C101D"/>
    <w:rsid w:val="009C18A4"/>
    <w:rsid w:val="009C1900"/>
    <w:rsid w:val="009C1A5F"/>
    <w:rsid w:val="009C1AE7"/>
    <w:rsid w:val="009C1C13"/>
    <w:rsid w:val="009C2168"/>
    <w:rsid w:val="009C2359"/>
    <w:rsid w:val="009C240D"/>
    <w:rsid w:val="009C262E"/>
    <w:rsid w:val="009C2725"/>
    <w:rsid w:val="009C292C"/>
    <w:rsid w:val="009C2BCF"/>
    <w:rsid w:val="009C2D57"/>
    <w:rsid w:val="009C2EC4"/>
    <w:rsid w:val="009C3445"/>
    <w:rsid w:val="009C3668"/>
    <w:rsid w:val="009C36D4"/>
    <w:rsid w:val="009C3779"/>
    <w:rsid w:val="009C3A3D"/>
    <w:rsid w:val="009C3C6E"/>
    <w:rsid w:val="009C3FC1"/>
    <w:rsid w:val="009C4604"/>
    <w:rsid w:val="009C4943"/>
    <w:rsid w:val="009C4AC0"/>
    <w:rsid w:val="009C4C58"/>
    <w:rsid w:val="009C4E97"/>
    <w:rsid w:val="009C513B"/>
    <w:rsid w:val="009C5288"/>
    <w:rsid w:val="009C5360"/>
    <w:rsid w:val="009C576C"/>
    <w:rsid w:val="009C62DD"/>
    <w:rsid w:val="009C6468"/>
    <w:rsid w:val="009C6704"/>
    <w:rsid w:val="009C68C6"/>
    <w:rsid w:val="009C68FA"/>
    <w:rsid w:val="009C70E0"/>
    <w:rsid w:val="009C70FF"/>
    <w:rsid w:val="009C7118"/>
    <w:rsid w:val="009C71FC"/>
    <w:rsid w:val="009C750F"/>
    <w:rsid w:val="009C764C"/>
    <w:rsid w:val="009C7685"/>
    <w:rsid w:val="009C79D1"/>
    <w:rsid w:val="009C7B2A"/>
    <w:rsid w:val="009C7BB1"/>
    <w:rsid w:val="009C7D13"/>
    <w:rsid w:val="009C7E11"/>
    <w:rsid w:val="009D00B8"/>
    <w:rsid w:val="009D0357"/>
    <w:rsid w:val="009D03A0"/>
    <w:rsid w:val="009D06AD"/>
    <w:rsid w:val="009D09F0"/>
    <w:rsid w:val="009D0D4A"/>
    <w:rsid w:val="009D1219"/>
    <w:rsid w:val="009D149C"/>
    <w:rsid w:val="009D16A6"/>
    <w:rsid w:val="009D1711"/>
    <w:rsid w:val="009D1809"/>
    <w:rsid w:val="009D1890"/>
    <w:rsid w:val="009D1950"/>
    <w:rsid w:val="009D1996"/>
    <w:rsid w:val="009D1DAB"/>
    <w:rsid w:val="009D2326"/>
    <w:rsid w:val="009D259B"/>
    <w:rsid w:val="009D2B05"/>
    <w:rsid w:val="009D2BB7"/>
    <w:rsid w:val="009D2C84"/>
    <w:rsid w:val="009D2FBC"/>
    <w:rsid w:val="009D3438"/>
    <w:rsid w:val="009D353A"/>
    <w:rsid w:val="009D35C5"/>
    <w:rsid w:val="009D3989"/>
    <w:rsid w:val="009D3A00"/>
    <w:rsid w:val="009D3AE7"/>
    <w:rsid w:val="009D3B16"/>
    <w:rsid w:val="009D3BD0"/>
    <w:rsid w:val="009D3BE0"/>
    <w:rsid w:val="009D3C08"/>
    <w:rsid w:val="009D4571"/>
    <w:rsid w:val="009D4785"/>
    <w:rsid w:val="009D479F"/>
    <w:rsid w:val="009D47B4"/>
    <w:rsid w:val="009D490D"/>
    <w:rsid w:val="009D4A32"/>
    <w:rsid w:val="009D4AEE"/>
    <w:rsid w:val="009D4C7D"/>
    <w:rsid w:val="009D4E48"/>
    <w:rsid w:val="009D516C"/>
    <w:rsid w:val="009D519E"/>
    <w:rsid w:val="009D51E2"/>
    <w:rsid w:val="009D5458"/>
    <w:rsid w:val="009D56F2"/>
    <w:rsid w:val="009D5870"/>
    <w:rsid w:val="009D5D4E"/>
    <w:rsid w:val="009D5E06"/>
    <w:rsid w:val="009D5FB7"/>
    <w:rsid w:val="009D6175"/>
    <w:rsid w:val="009D626D"/>
    <w:rsid w:val="009D67B6"/>
    <w:rsid w:val="009D6EFD"/>
    <w:rsid w:val="009D6FB7"/>
    <w:rsid w:val="009D7024"/>
    <w:rsid w:val="009D70A3"/>
    <w:rsid w:val="009D7135"/>
    <w:rsid w:val="009D7340"/>
    <w:rsid w:val="009D7382"/>
    <w:rsid w:val="009D77C5"/>
    <w:rsid w:val="009D7919"/>
    <w:rsid w:val="009E0061"/>
    <w:rsid w:val="009E01AD"/>
    <w:rsid w:val="009E036F"/>
    <w:rsid w:val="009E08AC"/>
    <w:rsid w:val="009E0921"/>
    <w:rsid w:val="009E0C25"/>
    <w:rsid w:val="009E0DB8"/>
    <w:rsid w:val="009E0E8C"/>
    <w:rsid w:val="009E0FA4"/>
    <w:rsid w:val="009E1138"/>
    <w:rsid w:val="009E114A"/>
    <w:rsid w:val="009E12A7"/>
    <w:rsid w:val="009E13AF"/>
    <w:rsid w:val="009E152C"/>
    <w:rsid w:val="009E1643"/>
    <w:rsid w:val="009E1BE6"/>
    <w:rsid w:val="009E1E89"/>
    <w:rsid w:val="009E20AF"/>
    <w:rsid w:val="009E2372"/>
    <w:rsid w:val="009E2416"/>
    <w:rsid w:val="009E2603"/>
    <w:rsid w:val="009E2702"/>
    <w:rsid w:val="009E2734"/>
    <w:rsid w:val="009E2887"/>
    <w:rsid w:val="009E2AD2"/>
    <w:rsid w:val="009E2F27"/>
    <w:rsid w:val="009E303D"/>
    <w:rsid w:val="009E3511"/>
    <w:rsid w:val="009E3783"/>
    <w:rsid w:val="009E3801"/>
    <w:rsid w:val="009E3A18"/>
    <w:rsid w:val="009E3B49"/>
    <w:rsid w:val="009E3D6B"/>
    <w:rsid w:val="009E3D7D"/>
    <w:rsid w:val="009E4055"/>
    <w:rsid w:val="009E446B"/>
    <w:rsid w:val="009E47E6"/>
    <w:rsid w:val="009E4D4F"/>
    <w:rsid w:val="009E4E37"/>
    <w:rsid w:val="009E5018"/>
    <w:rsid w:val="009E5E9A"/>
    <w:rsid w:val="009E5EDA"/>
    <w:rsid w:val="009E62F5"/>
    <w:rsid w:val="009E647B"/>
    <w:rsid w:val="009E6830"/>
    <w:rsid w:val="009E6F9B"/>
    <w:rsid w:val="009E6FD9"/>
    <w:rsid w:val="009E6FF3"/>
    <w:rsid w:val="009E70BB"/>
    <w:rsid w:val="009E784D"/>
    <w:rsid w:val="009E7AD2"/>
    <w:rsid w:val="009E7E5B"/>
    <w:rsid w:val="009E7EAD"/>
    <w:rsid w:val="009F00F6"/>
    <w:rsid w:val="009F01F9"/>
    <w:rsid w:val="009F02AA"/>
    <w:rsid w:val="009F044B"/>
    <w:rsid w:val="009F052D"/>
    <w:rsid w:val="009F06B7"/>
    <w:rsid w:val="009F0777"/>
    <w:rsid w:val="009F0CDD"/>
    <w:rsid w:val="009F0DF1"/>
    <w:rsid w:val="009F0E42"/>
    <w:rsid w:val="009F134B"/>
    <w:rsid w:val="009F1823"/>
    <w:rsid w:val="009F19CD"/>
    <w:rsid w:val="009F1C23"/>
    <w:rsid w:val="009F1F7D"/>
    <w:rsid w:val="009F2062"/>
    <w:rsid w:val="009F20C0"/>
    <w:rsid w:val="009F20E4"/>
    <w:rsid w:val="009F260B"/>
    <w:rsid w:val="009F2871"/>
    <w:rsid w:val="009F2942"/>
    <w:rsid w:val="009F2AB1"/>
    <w:rsid w:val="009F2BC9"/>
    <w:rsid w:val="009F302D"/>
    <w:rsid w:val="009F311C"/>
    <w:rsid w:val="009F31C9"/>
    <w:rsid w:val="009F34A6"/>
    <w:rsid w:val="009F34BF"/>
    <w:rsid w:val="009F374A"/>
    <w:rsid w:val="009F3C48"/>
    <w:rsid w:val="009F3C72"/>
    <w:rsid w:val="009F3F87"/>
    <w:rsid w:val="009F4400"/>
    <w:rsid w:val="009F488E"/>
    <w:rsid w:val="009F4980"/>
    <w:rsid w:val="009F4A4E"/>
    <w:rsid w:val="009F4BF9"/>
    <w:rsid w:val="009F4DB3"/>
    <w:rsid w:val="009F4FEE"/>
    <w:rsid w:val="009F51D6"/>
    <w:rsid w:val="009F535A"/>
    <w:rsid w:val="009F5512"/>
    <w:rsid w:val="009F5AE5"/>
    <w:rsid w:val="009F5C48"/>
    <w:rsid w:val="009F5CEC"/>
    <w:rsid w:val="009F5D3D"/>
    <w:rsid w:val="009F5F25"/>
    <w:rsid w:val="009F619D"/>
    <w:rsid w:val="009F637C"/>
    <w:rsid w:val="009F6733"/>
    <w:rsid w:val="009F6D48"/>
    <w:rsid w:val="009F7043"/>
    <w:rsid w:val="009F733A"/>
    <w:rsid w:val="009F73F9"/>
    <w:rsid w:val="009F7462"/>
    <w:rsid w:val="009F7564"/>
    <w:rsid w:val="009F7603"/>
    <w:rsid w:val="009F7812"/>
    <w:rsid w:val="009F7BEE"/>
    <w:rsid w:val="00A00404"/>
    <w:rsid w:val="00A006A1"/>
    <w:rsid w:val="00A0073F"/>
    <w:rsid w:val="00A00A7D"/>
    <w:rsid w:val="00A00A7F"/>
    <w:rsid w:val="00A00B5D"/>
    <w:rsid w:val="00A00C46"/>
    <w:rsid w:val="00A00DC6"/>
    <w:rsid w:val="00A01164"/>
    <w:rsid w:val="00A012CF"/>
    <w:rsid w:val="00A0176B"/>
    <w:rsid w:val="00A01845"/>
    <w:rsid w:val="00A0195F"/>
    <w:rsid w:val="00A01960"/>
    <w:rsid w:val="00A01D47"/>
    <w:rsid w:val="00A01E3C"/>
    <w:rsid w:val="00A01F3E"/>
    <w:rsid w:val="00A01F9F"/>
    <w:rsid w:val="00A0217A"/>
    <w:rsid w:val="00A02218"/>
    <w:rsid w:val="00A024CF"/>
    <w:rsid w:val="00A025B6"/>
    <w:rsid w:val="00A0294F"/>
    <w:rsid w:val="00A02B5A"/>
    <w:rsid w:val="00A02E2B"/>
    <w:rsid w:val="00A02EBF"/>
    <w:rsid w:val="00A035C7"/>
    <w:rsid w:val="00A037BF"/>
    <w:rsid w:val="00A0389D"/>
    <w:rsid w:val="00A039DA"/>
    <w:rsid w:val="00A03C35"/>
    <w:rsid w:val="00A040EC"/>
    <w:rsid w:val="00A044AB"/>
    <w:rsid w:val="00A04649"/>
    <w:rsid w:val="00A0496C"/>
    <w:rsid w:val="00A04A2C"/>
    <w:rsid w:val="00A04B4D"/>
    <w:rsid w:val="00A0509D"/>
    <w:rsid w:val="00A0519A"/>
    <w:rsid w:val="00A05207"/>
    <w:rsid w:val="00A0542C"/>
    <w:rsid w:val="00A058B0"/>
    <w:rsid w:val="00A05CCE"/>
    <w:rsid w:val="00A05E65"/>
    <w:rsid w:val="00A0600E"/>
    <w:rsid w:val="00A0608A"/>
    <w:rsid w:val="00A06C23"/>
    <w:rsid w:val="00A06C2C"/>
    <w:rsid w:val="00A06D29"/>
    <w:rsid w:val="00A06EC7"/>
    <w:rsid w:val="00A075ED"/>
    <w:rsid w:val="00A07613"/>
    <w:rsid w:val="00A07A08"/>
    <w:rsid w:val="00A07A7E"/>
    <w:rsid w:val="00A07C43"/>
    <w:rsid w:val="00A101FA"/>
    <w:rsid w:val="00A102A7"/>
    <w:rsid w:val="00A1030E"/>
    <w:rsid w:val="00A104B7"/>
    <w:rsid w:val="00A1074C"/>
    <w:rsid w:val="00A10797"/>
    <w:rsid w:val="00A107E1"/>
    <w:rsid w:val="00A10AFC"/>
    <w:rsid w:val="00A10DCD"/>
    <w:rsid w:val="00A10EB7"/>
    <w:rsid w:val="00A112FE"/>
    <w:rsid w:val="00A11444"/>
    <w:rsid w:val="00A118A0"/>
    <w:rsid w:val="00A11FA2"/>
    <w:rsid w:val="00A1211C"/>
    <w:rsid w:val="00A123A7"/>
    <w:rsid w:val="00A125DB"/>
    <w:rsid w:val="00A1276C"/>
    <w:rsid w:val="00A128B5"/>
    <w:rsid w:val="00A129E9"/>
    <w:rsid w:val="00A12A34"/>
    <w:rsid w:val="00A12AAC"/>
    <w:rsid w:val="00A13495"/>
    <w:rsid w:val="00A136CD"/>
    <w:rsid w:val="00A136E7"/>
    <w:rsid w:val="00A13AF4"/>
    <w:rsid w:val="00A13B70"/>
    <w:rsid w:val="00A13BCE"/>
    <w:rsid w:val="00A146C3"/>
    <w:rsid w:val="00A14885"/>
    <w:rsid w:val="00A14953"/>
    <w:rsid w:val="00A14ABE"/>
    <w:rsid w:val="00A14B6B"/>
    <w:rsid w:val="00A14EE4"/>
    <w:rsid w:val="00A14EF7"/>
    <w:rsid w:val="00A15671"/>
    <w:rsid w:val="00A15DAF"/>
    <w:rsid w:val="00A16164"/>
    <w:rsid w:val="00A162C3"/>
    <w:rsid w:val="00A167B7"/>
    <w:rsid w:val="00A169E2"/>
    <w:rsid w:val="00A16E60"/>
    <w:rsid w:val="00A16FC0"/>
    <w:rsid w:val="00A178F0"/>
    <w:rsid w:val="00A17B98"/>
    <w:rsid w:val="00A17C2E"/>
    <w:rsid w:val="00A17DFF"/>
    <w:rsid w:val="00A2004B"/>
    <w:rsid w:val="00A204CF"/>
    <w:rsid w:val="00A206A6"/>
    <w:rsid w:val="00A20BBE"/>
    <w:rsid w:val="00A20CE5"/>
    <w:rsid w:val="00A20EE5"/>
    <w:rsid w:val="00A21383"/>
    <w:rsid w:val="00A215C2"/>
    <w:rsid w:val="00A2190B"/>
    <w:rsid w:val="00A21970"/>
    <w:rsid w:val="00A21A56"/>
    <w:rsid w:val="00A21B96"/>
    <w:rsid w:val="00A21C51"/>
    <w:rsid w:val="00A21DAA"/>
    <w:rsid w:val="00A21DAE"/>
    <w:rsid w:val="00A22095"/>
    <w:rsid w:val="00A2209C"/>
    <w:rsid w:val="00A220C7"/>
    <w:rsid w:val="00A220F6"/>
    <w:rsid w:val="00A22144"/>
    <w:rsid w:val="00A223F0"/>
    <w:rsid w:val="00A2241D"/>
    <w:rsid w:val="00A227ED"/>
    <w:rsid w:val="00A22CF3"/>
    <w:rsid w:val="00A22D8B"/>
    <w:rsid w:val="00A22E1C"/>
    <w:rsid w:val="00A2337E"/>
    <w:rsid w:val="00A23798"/>
    <w:rsid w:val="00A23C24"/>
    <w:rsid w:val="00A23C62"/>
    <w:rsid w:val="00A23F75"/>
    <w:rsid w:val="00A23FBC"/>
    <w:rsid w:val="00A23FDE"/>
    <w:rsid w:val="00A2402C"/>
    <w:rsid w:val="00A24293"/>
    <w:rsid w:val="00A242DD"/>
    <w:rsid w:val="00A24460"/>
    <w:rsid w:val="00A244CD"/>
    <w:rsid w:val="00A24523"/>
    <w:rsid w:val="00A2453B"/>
    <w:rsid w:val="00A248E8"/>
    <w:rsid w:val="00A24938"/>
    <w:rsid w:val="00A24AE9"/>
    <w:rsid w:val="00A251EA"/>
    <w:rsid w:val="00A251FB"/>
    <w:rsid w:val="00A252C5"/>
    <w:rsid w:val="00A25751"/>
    <w:rsid w:val="00A2613D"/>
    <w:rsid w:val="00A26330"/>
    <w:rsid w:val="00A263E5"/>
    <w:rsid w:val="00A26604"/>
    <w:rsid w:val="00A2678A"/>
    <w:rsid w:val="00A2681F"/>
    <w:rsid w:val="00A26DBF"/>
    <w:rsid w:val="00A26DDC"/>
    <w:rsid w:val="00A2707C"/>
    <w:rsid w:val="00A27330"/>
    <w:rsid w:val="00A27589"/>
    <w:rsid w:val="00A278DB"/>
    <w:rsid w:val="00A27A74"/>
    <w:rsid w:val="00A27BED"/>
    <w:rsid w:val="00A27DB3"/>
    <w:rsid w:val="00A27E1A"/>
    <w:rsid w:val="00A30130"/>
    <w:rsid w:val="00A30530"/>
    <w:rsid w:val="00A30A02"/>
    <w:rsid w:val="00A314B4"/>
    <w:rsid w:val="00A316EA"/>
    <w:rsid w:val="00A31958"/>
    <w:rsid w:val="00A32154"/>
    <w:rsid w:val="00A32162"/>
    <w:rsid w:val="00A322E5"/>
    <w:rsid w:val="00A32A59"/>
    <w:rsid w:val="00A32B80"/>
    <w:rsid w:val="00A32BA6"/>
    <w:rsid w:val="00A32DB7"/>
    <w:rsid w:val="00A32F34"/>
    <w:rsid w:val="00A33037"/>
    <w:rsid w:val="00A3303F"/>
    <w:rsid w:val="00A33840"/>
    <w:rsid w:val="00A33A7F"/>
    <w:rsid w:val="00A33C0F"/>
    <w:rsid w:val="00A33D9B"/>
    <w:rsid w:val="00A34D1D"/>
    <w:rsid w:val="00A35294"/>
    <w:rsid w:val="00A353E1"/>
    <w:rsid w:val="00A35637"/>
    <w:rsid w:val="00A35862"/>
    <w:rsid w:val="00A35893"/>
    <w:rsid w:val="00A35DDD"/>
    <w:rsid w:val="00A35E61"/>
    <w:rsid w:val="00A35E94"/>
    <w:rsid w:val="00A35EDF"/>
    <w:rsid w:val="00A361A8"/>
    <w:rsid w:val="00A361E1"/>
    <w:rsid w:val="00A3687D"/>
    <w:rsid w:val="00A36A2F"/>
    <w:rsid w:val="00A36A3C"/>
    <w:rsid w:val="00A375B4"/>
    <w:rsid w:val="00A3798C"/>
    <w:rsid w:val="00A37CDD"/>
    <w:rsid w:val="00A37D83"/>
    <w:rsid w:val="00A401D9"/>
    <w:rsid w:val="00A40463"/>
    <w:rsid w:val="00A40563"/>
    <w:rsid w:val="00A40714"/>
    <w:rsid w:val="00A409BA"/>
    <w:rsid w:val="00A40A4A"/>
    <w:rsid w:val="00A412DA"/>
    <w:rsid w:val="00A41386"/>
    <w:rsid w:val="00A41619"/>
    <w:rsid w:val="00A417B8"/>
    <w:rsid w:val="00A419F4"/>
    <w:rsid w:val="00A41BD1"/>
    <w:rsid w:val="00A41F76"/>
    <w:rsid w:val="00A41F86"/>
    <w:rsid w:val="00A42082"/>
    <w:rsid w:val="00A420C8"/>
    <w:rsid w:val="00A4220F"/>
    <w:rsid w:val="00A42529"/>
    <w:rsid w:val="00A42535"/>
    <w:rsid w:val="00A42668"/>
    <w:rsid w:val="00A42A03"/>
    <w:rsid w:val="00A42BF1"/>
    <w:rsid w:val="00A42CE5"/>
    <w:rsid w:val="00A42D65"/>
    <w:rsid w:val="00A42FA9"/>
    <w:rsid w:val="00A4301D"/>
    <w:rsid w:val="00A430BC"/>
    <w:rsid w:val="00A430BE"/>
    <w:rsid w:val="00A43758"/>
    <w:rsid w:val="00A4381A"/>
    <w:rsid w:val="00A43D8A"/>
    <w:rsid w:val="00A44042"/>
    <w:rsid w:val="00A44131"/>
    <w:rsid w:val="00A44723"/>
    <w:rsid w:val="00A447D5"/>
    <w:rsid w:val="00A44852"/>
    <w:rsid w:val="00A454A8"/>
    <w:rsid w:val="00A4578D"/>
    <w:rsid w:val="00A45837"/>
    <w:rsid w:val="00A45D46"/>
    <w:rsid w:val="00A460F1"/>
    <w:rsid w:val="00A46556"/>
    <w:rsid w:val="00A465BD"/>
    <w:rsid w:val="00A47134"/>
    <w:rsid w:val="00A47544"/>
    <w:rsid w:val="00A4758B"/>
    <w:rsid w:val="00A47749"/>
    <w:rsid w:val="00A477F8"/>
    <w:rsid w:val="00A47A2C"/>
    <w:rsid w:val="00A47F27"/>
    <w:rsid w:val="00A47F86"/>
    <w:rsid w:val="00A50040"/>
    <w:rsid w:val="00A50076"/>
    <w:rsid w:val="00A50A2F"/>
    <w:rsid w:val="00A51852"/>
    <w:rsid w:val="00A51A38"/>
    <w:rsid w:val="00A51B6E"/>
    <w:rsid w:val="00A5220A"/>
    <w:rsid w:val="00A5222E"/>
    <w:rsid w:val="00A5230E"/>
    <w:rsid w:val="00A5277F"/>
    <w:rsid w:val="00A52BBE"/>
    <w:rsid w:val="00A52C7E"/>
    <w:rsid w:val="00A52D07"/>
    <w:rsid w:val="00A52E3E"/>
    <w:rsid w:val="00A52E77"/>
    <w:rsid w:val="00A52EC7"/>
    <w:rsid w:val="00A53280"/>
    <w:rsid w:val="00A5340C"/>
    <w:rsid w:val="00A53BED"/>
    <w:rsid w:val="00A53E8F"/>
    <w:rsid w:val="00A53F19"/>
    <w:rsid w:val="00A53FA9"/>
    <w:rsid w:val="00A53FB1"/>
    <w:rsid w:val="00A5411E"/>
    <w:rsid w:val="00A5475C"/>
    <w:rsid w:val="00A5483D"/>
    <w:rsid w:val="00A5494D"/>
    <w:rsid w:val="00A54B9E"/>
    <w:rsid w:val="00A54EFD"/>
    <w:rsid w:val="00A54F73"/>
    <w:rsid w:val="00A55029"/>
    <w:rsid w:val="00A55510"/>
    <w:rsid w:val="00A55573"/>
    <w:rsid w:val="00A55785"/>
    <w:rsid w:val="00A5581A"/>
    <w:rsid w:val="00A5596F"/>
    <w:rsid w:val="00A55C83"/>
    <w:rsid w:val="00A55CEB"/>
    <w:rsid w:val="00A55EC3"/>
    <w:rsid w:val="00A55FC6"/>
    <w:rsid w:val="00A5602F"/>
    <w:rsid w:val="00A56247"/>
    <w:rsid w:val="00A563A2"/>
    <w:rsid w:val="00A565C0"/>
    <w:rsid w:val="00A5676A"/>
    <w:rsid w:val="00A569AE"/>
    <w:rsid w:val="00A56C46"/>
    <w:rsid w:val="00A56D38"/>
    <w:rsid w:val="00A56D44"/>
    <w:rsid w:val="00A56E9B"/>
    <w:rsid w:val="00A57051"/>
    <w:rsid w:val="00A57066"/>
    <w:rsid w:val="00A57455"/>
    <w:rsid w:val="00A575B8"/>
    <w:rsid w:val="00A578A9"/>
    <w:rsid w:val="00A57D7D"/>
    <w:rsid w:val="00A57F39"/>
    <w:rsid w:val="00A6054E"/>
    <w:rsid w:val="00A60FEC"/>
    <w:rsid w:val="00A61533"/>
    <w:rsid w:val="00A61809"/>
    <w:rsid w:val="00A618A6"/>
    <w:rsid w:val="00A61AB4"/>
    <w:rsid w:val="00A61B0E"/>
    <w:rsid w:val="00A61BC3"/>
    <w:rsid w:val="00A61F7C"/>
    <w:rsid w:val="00A62192"/>
    <w:rsid w:val="00A6285B"/>
    <w:rsid w:val="00A62B3A"/>
    <w:rsid w:val="00A62BA3"/>
    <w:rsid w:val="00A63000"/>
    <w:rsid w:val="00A6327C"/>
    <w:rsid w:val="00A632C9"/>
    <w:rsid w:val="00A633C2"/>
    <w:rsid w:val="00A633DA"/>
    <w:rsid w:val="00A63AEA"/>
    <w:rsid w:val="00A64BBC"/>
    <w:rsid w:val="00A64BCC"/>
    <w:rsid w:val="00A64EA4"/>
    <w:rsid w:val="00A653A7"/>
    <w:rsid w:val="00A65400"/>
    <w:rsid w:val="00A657CC"/>
    <w:rsid w:val="00A65B20"/>
    <w:rsid w:val="00A65E10"/>
    <w:rsid w:val="00A65E2F"/>
    <w:rsid w:val="00A66100"/>
    <w:rsid w:val="00A66203"/>
    <w:rsid w:val="00A6621F"/>
    <w:rsid w:val="00A662F7"/>
    <w:rsid w:val="00A666BB"/>
    <w:rsid w:val="00A66709"/>
    <w:rsid w:val="00A66C51"/>
    <w:rsid w:val="00A66D89"/>
    <w:rsid w:val="00A672FF"/>
    <w:rsid w:val="00A674F2"/>
    <w:rsid w:val="00A6759C"/>
    <w:rsid w:val="00A67636"/>
    <w:rsid w:val="00A67A8A"/>
    <w:rsid w:val="00A67B95"/>
    <w:rsid w:val="00A67C26"/>
    <w:rsid w:val="00A67E7A"/>
    <w:rsid w:val="00A70055"/>
    <w:rsid w:val="00A70545"/>
    <w:rsid w:val="00A707BA"/>
    <w:rsid w:val="00A70ADB"/>
    <w:rsid w:val="00A70DBC"/>
    <w:rsid w:val="00A714BE"/>
    <w:rsid w:val="00A71A65"/>
    <w:rsid w:val="00A71B53"/>
    <w:rsid w:val="00A71D22"/>
    <w:rsid w:val="00A71DE9"/>
    <w:rsid w:val="00A72128"/>
    <w:rsid w:val="00A7258D"/>
    <w:rsid w:val="00A725B9"/>
    <w:rsid w:val="00A7262D"/>
    <w:rsid w:val="00A726FB"/>
    <w:rsid w:val="00A72A35"/>
    <w:rsid w:val="00A72A36"/>
    <w:rsid w:val="00A72AFF"/>
    <w:rsid w:val="00A72BEC"/>
    <w:rsid w:val="00A72D06"/>
    <w:rsid w:val="00A72D6C"/>
    <w:rsid w:val="00A73125"/>
    <w:rsid w:val="00A732DF"/>
    <w:rsid w:val="00A73327"/>
    <w:rsid w:val="00A73685"/>
    <w:rsid w:val="00A73A2D"/>
    <w:rsid w:val="00A73D2F"/>
    <w:rsid w:val="00A74097"/>
    <w:rsid w:val="00A7445E"/>
    <w:rsid w:val="00A74598"/>
    <w:rsid w:val="00A745B1"/>
    <w:rsid w:val="00A747F5"/>
    <w:rsid w:val="00A74D19"/>
    <w:rsid w:val="00A75074"/>
    <w:rsid w:val="00A75101"/>
    <w:rsid w:val="00A75223"/>
    <w:rsid w:val="00A7551B"/>
    <w:rsid w:val="00A75895"/>
    <w:rsid w:val="00A7590B"/>
    <w:rsid w:val="00A75A68"/>
    <w:rsid w:val="00A75D3C"/>
    <w:rsid w:val="00A75EB6"/>
    <w:rsid w:val="00A767B9"/>
    <w:rsid w:val="00A76981"/>
    <w:rsid w:val="00A76DF7"/>
    <w:rsid w:val="00A77421"/>
    <w:rsid w:val="00A77704"/>
    <w:rsid w:val="00A77720"/>
    <w:rsid w:val="00A779EF"/>
    <w:rsid w:val="00A77CFD"/>
    <w:rsid w:val="00A77FBE"/>
    <w:rsid w:val="00A804BE"/>
    <w:rsid w:val="00A8062A"/>
    <w:rsid w:val="00A806ED"/>
    <w:rsid w:val="00A8078B"/>
    <w:rsid w:val="00A80B7D"/>
    <w:rsid w:val="00A8145B"/>
    <w:rsid w:val="00A81CEF"/>
    <w:rsid w:val="00A81DD8"/>
    <w:rsid w:val="00A81E32"/>
    <w:rsid w:val="00A81F29"/>
    <w:rsid w:val="00A81F45"/>
    <w:rsid w:val="00A81F4D"/>
    <w:rsid w:val="00A82033"/>
    <w:rsid w:val="00A82103"/>
    <w:rsid w:val="00A8274D"/>
    <w:rsid w:val="00A82ECA"/>
    <w:rsid w:val="00A837FE"/>
    <w:rsid w:val="00A83AEA"/>
    <w:rsid w:val="00A83AEB"/>
    <w:rsid w:val="00A83B22"/>
    <w:rsid w:val="00A83EA3"/>
    <w:rsid w:val="00A83F9C"/>
    <w:rsid w:val="00A84196"/>
    <w:rsid w:val="00A84D06"/>
    <w:rsid w:val="00A84E15"/>
    <w:rsid w:val="00A84F31"/>
    <w:rsid w:val="00A84F53"/>
    <w:rsid w:val="00A84FF8"/>
    <w:rsid w:val="00A85087"/>
    <w:rsid w:val="00A851BC"/>
    <w:rsid w:val="00A852A4"/>
    <w:rsid w:val="00A85401"/>
    <w:rsid w:val="00A856B7"/>
    <w:rsid w:val="00A85F92"/>
    <w:rsid w:val="00A860A5"/>
    <w:rsid w:val="00A860B2"/>
    <w:rsid w:val="00A8667A"/>
    <w:rsid w:val="00A8693E"/>
    <w:rsid w:val="00A86FC1"/>
    <w:rsid w:val="00A873C5"/>
    <w:rsid w:val="00A87A32"/>
    <w:rsid w:val="00A902DE"/>
    <w:rsid w:val="00A90941"/>
    <w:rsid w:val="00A9094A"/>
    <w:rsid w:val="00A90BC8"/>
    <w:rsid w:val="00A90D45"/>
    <w:rsid w:val="00A90F27"/>
    <w:rsid w:val="00A910F9"/>
    <w:rsid w:val="00A9113D"/>
    <w:rsid w:val="00A9134F"/>
    <w:rsid w:val="00A913EB"/>
    <w:rsid w:val="00A91433"/>
    <w:rsid w:val="00A9187E"/>
    <w:rsid w:val="00A9192D"/>
    <w:rsid w:val="00A9196E"/>
    <w:rsid w:val="00A91DD1"/>
    <w:rsid w:val="00A920BE"/>
    <w:rsid w:val="00A92156"/>
    <w:rsid w:val="00A9217E"/>
    <w:rsid w:val="00A9225A"/>
    <w:rsid w:val="00A924B3"/>
    <w:rsid w:val="00A92549"/>
    <w:rsid w:val="00A9281D"/>
    <w:rsid w:val="00A92A46"/>
    <w:rsid w:val="00A92B01"/>
    <w:rsid w:val="00A92DEA"/>
    <w:rsid w:val="00A92EA2"/>
    <w:rsid w:val="00A93054"/>
    <w:rsid w:val="00A93476"/>
    <w:rsid w:val="00A934E4"/>
    <w:rsid w:val="00A93D0F"/>
    <w:rsid w:val="00A94174"/>
    <w:rsid w:val="00A943C3"/>
    <w:rsid w:val="00A944E0"/>
    <w:rsid w:val="00A946F3"/>
    <w:rsid w:val="00A94917"/>
    <w:rsid w:val="00A94954"/>
    <w:rsid w:val="00A95036"/>
    <w:rsid w:val="00A95492"/>
    <w:rsid w:val="00A954A4"/>
    <w:rsid w:val="00A9558C"/>
    <w:rsid w:val="00A95A86"/>
    <w:rsid w:val="00A95CF9"/>
    <w:rsid w:val="00A967AE"/>
    <w:rsid w:val="00A96907"/>
    <w:rsid w:val="00A9691D"/>
    <w:rsid w:val="00A96B57"/>
    <w:rsid w:val="00A96CAC"/>
    <w:rsid w:val="00A96EC7"/>
    <w:rsid w:val="00A96FB9"/>
    <w:rsid w:val="00A970BB"/>
    <w:rsid w:val="00A976F3"/>
    <w:rsid w:val="00AA000F"/>
    <w:rsid w:val="00AA08B8"/>
    <w:rsid w:val="00AA0A37"/>
    <w:rsid w:val="00AA0C9B"/>
    <w:rsid w:val="00AA1757"/>
    <w:rsid w:val="00AA1BB7"/>
    <w:rsid w:val="00AA1FDB"/>
    <w:rsid w:val="00AA2252"/>
    <w:rsid w:val="00AA2266"/>
    <w:rsid w:val="00AA2296"/>
    <w:rsid w:val="00AA244C"/>
    <w:rsid w:val="00AA2492"/>
    <w:rsid w:val="00AA26DC"/>
    <w:rsid w:val="00AA2967"/>
    <w:rsid w:val="00AA2F49"/>
    <w:rsid w:val="00AA3B20"/>
    <w:rsid w:val="00AA3B3A"/>
    <w:rsid w:val="00AA3C83"/>
    <w:rsid w:val="00AA45F8"/>
    <w:rsid w:val="00AA465D"/>
    <w:rsid w:val="00AA489F"/>
    <w:rsid w:val="00AA4B50"/>
    <w:rsid w:val="00AA4D98"/>
    <w:rsid w:val="00AA505D"/>
    <w:rsid w:val="00AA5329"/>
    <w:rsid w:val="00AA53E7"/>
    <w:rsid w:val="00AA5B98"/>
    <w:rsid w:val="00AA5C91"/>
    <w:rsid w:val="00AA5FD0"/>
    <w:rsid w:val="00AA5FD2"/>
    <w:rsid w:val="00AA6555"/>
    <w:rsid w:val="00AA6564"/>
    <w:rsid w:val="00AA668A"/>
    <w:rsid w:val="00AA6914"/>
    <w:rsid w:val="00AA6916"/>
    <w:rsid w:val="00AA69CD"/>
    <w:rsid w:val="00AA6AA1"/>
    <w:rsid w:val="00AA6F24"/>
    <w:rsid w:val="00AA71AD"/>
    <w:rsid w:val="00AA7293"/>
    <w:rsid w:val="00AA7469"/>
    <w:rsid w:val="00AB0593"/>
    <w:rsid w:val="00AB069F"/>
    <w:rsid w:val="00AB0AA7"/>
    <w:rsid w:val="00AB0DA5"/>
    <w:rsid w:val="00AB1406"/>
    <w:rsid w:val="00AB148F"/>
    <w:rsid w:val="00AB1B0D"/>
    <w:rsid w:val="00AB1C7B"/>
    <w:rsid w:val="00AB1D6B"/>
    <w:rsid w:val="00AB1FAC"/>
    <w:rsid w:val="00AB21F3"/>
    <w:rsid w:val="00AB22AA"/>
    <w:rsid w:val="00AB265A"/>
    <w:rsid w:val="00AB2809"/>
    <w:rsid w:val="00AB2B21"/>
    <w:rsid w:val="00AB34DA"/>
    <w:rsid w:val="00AB3705"/>
    <w:rsid w:val="00AB3744"/>
    <w:rsid w:val="00AB3A08"/>
    <w:rsid w:val="00AB3AB8"/>
    <w:rsid w:val="00AB3C79"/>
    <w:rsid w:val="00AB3D55"/>
    <w:rsid w:val="00AB3E78"/>
    <w:rsid w:val="00AB4131"/>
    <w:rsid w:val="00AB419D"/>
    <w:rsid w:val="00AB44E5"/>
    <w:rsid w:val="00AB48F2"/>
    <w:rsid w:val="00AB4910"/>
    <w:rsid w:val="00AB51EE"/>
    <w:rsid w:val="00AB522A"/>
    <w:rsid w:val="00AB5558"/>
    <w:rsid w:val="00AB5637"/>
    <w:rsid w:val="00AB5678"/>
    <w:rsid w:val="00AB5A1C"/>
    <w:rsid w:val="00AB6543"/>
    <w:rsid w:val="00AB6584"/>
    <w:rsid w:val="00AB661F"/>
    <w:rsid w:val="00AB67C0"/>
    <w:rsid w:val="00AB6990"/>
    <w:rsid w:val="00AB6D55"/>
    <w:rsid w:val="00AB6FB4"/>
    <w:rsid w:val="00AB70A1"/>
    <w:rsid w:val="00AB73BB"/>
    <w:rsid w:val="00AB7616"/>
    <w:rsid w:val="00AC0016"/>
    <w:rsid w:val="00AC0179"/>
    <w:rsid w:val="00AC025C"/>
    <w:rsid w:val="00AC029A"/>
    <w:rsid w:val="00AC0542"/>
    <w:rsid w:val="00AC05B3"/>
    <w:rsid w:val="00AC07D9"/>
    <w:rsid w:val="00AC08C2"/>
    <w:rsid w:val="00AC0ACF"/>
    <w:rsid w:val="00AC0BC7"/>
    <w:rsid w:val="00AC0DBD"/>
    <w:rsid w:val="00AC15AB"/>
    <w:rsid w:val="00AC15BF"/>
    <w:rsid w:val="00AC16DA"/>
    <w:rsid w:val="00AC172F"/>
    <w:rsid w:val="00AC18AB"/>
    <w:rsid w:val="00AC1A06"/>
    <w:rsid w:val="00AC1A4F"/>
    <w:rsid w:val="00AC1C68"/>
    <w:rsid w:val="00AC1CFB"/>
    <w:rsid w:val="00AC1D67"/>
    <w:rsid w:val="00AC23AE"/>
    <w:rsid w:val="00AC247C"/>
    <w:rsid w:val="00AC25FE"/>
    <w:rsid w:val="00AC2B21"/>
    <w:rsid w:val="00AC2C7A"/>
    <w:rsid w:val="00AC2F02"/>
    <w:rsid w:val="00AC2FB5"/>
    <w:rsid w:val="00AC3548"/>
    <w:rsid w:val="00AC3563"/>
    <w:rsid w:val="00AC3708"/>
    <w:rsid w:val="00AC3906"/>
    <w:rsid w:val="00AC3F50"/>
    <w:rsid w:val="00AC419B"/>
    <w:rsid w:val="00AC41E6"/>
    <w:rsid w:val="00AC4309"/>
    <w:rsid w:val="00AC4825"/>
    <w:rsid w:val="00AC4AD3"/>
    <w:rsid w:val="00AC4B03"/>
    <w:rsid w:val="00AC4B04"/>
    <w:rsid w:val="00AC4EF0"/>
    <w:rsid w:val="00AC52BC"/>
    <w:rsid w:val="00AC52F4"/>
    <w:rsid w:val="00AC56F6"/>
    <w:rsid w:val="00AC5A95"/>
    <w:rsid w:val="00AC5B13"/>
    <w:rsid w:val="00AC5D2B"/>
    <w:rsid w:val="00AC5D50"/>
    <w:rsid w:val="00AC5E78"/>
    <w:rsid w:val="00AC63CE"/>
    <w:rsid w:val="00AC6D2D"/>
    <w:rsid w:val="00AC756F"/>
    <w:rsid w:val="00AC7A7A"/>
    <w:rsid w:val="00AC7D0F"/>
    <w:rsid w:val="00AC7D30"/>
    <w:rsid w:val="00AC7E7D"/>
    <w:rsid w:val="00AD04B6"/>
    <w:rsid w:val="00AD0A68"/>
    <w:rsid w:val="00AD0BFA"/>
    <w:rsid w:val="00AD0D04"/>
    <w:rsid w:val="00AD0E12"/>
    <w:rsid w:val="00AD10E9"/>
    <w:rsid w:val="00AD12E6"/>
    <w:rsid w:val="00AD1318"/>
    <w:rsid w:val="00AD15E6"/>
    <w:rsid w:val="00AD181E"/>
    <w:rsid w:val="00AD1871"/>
    <w:rsid w:val="00AD1982"/>
    <w:rsid w:val="00AD1A24"/>
    <w:rsid w:val="00AD1AF8"/>
    <w:rsid w:val="00AD1CC5"/>
    <w:rsid w:val="00AD1D40"/>
    <w:rsid w:val="00AD1E1B"/>
    <w:rsid w:val="00AD2267"/>
    <w:rsid w:val="00AD2F8D"/>
    <w:rsid w:val="00AD31D3"/>
    <w:rsid w:val="00AD3365"/>
    <w:rsid w:val="00AD3802"/>
    <w:rsid w:val="00AD3B0B"/>
    <w:rsid w:val="00AD3B24"/>
    <w:rsid w:val="00AD3F71"/>
    <w:rsid w:val="00AD4012"/>
    <w:rsid w:val="00AD414B"/>
    <w:rsid w:val="00AD41CA"/>
    <w:rsid w:val="00AD4568"/>
    <w:rsid w:val="00AD45E2"/>
    <w:rsid w:val="00AD4696"/>
    <w:rsid w:val="00AD46D4"/>
    <w:rsid w:val="00AD4821"/>
    <w:rsid w:val="00AD518F"/>
    <w:rsid w:val="00AD5605"/>
    <w:rsid w:val="00AD5BD5"/>
    <w:rsid w:val="00AD6868"/>
    <w:rsid w:val="00AD6C5D"/>
    <w:rsid w:val="00AD6E77"/>
    <w:rsid w:val="00AD73AF"/>
    <w:rsid w:val="00AD791A"/>
    <w:rsid w:val="00AD7A00"/>
    <w:rsid w:val="00AD7C6B"/>
    <w:rsid w:val="00AD7DA9"/>
    <w:rsid w:val="00AE03F1"/>
    <w:rsid w:val="00AE0484"/>
    <w:rsid w:val="00AE049F"/>
    <w:rsid w:val="00AE04F3"/>
    <w:rsid w:val="00AE05A4"/>
    <w:rsid w:val="00AE0805"/>
    <w:rsid w:val="00AE1066"/>
    <w:rsid w:val="00AE1109"/>
    <w:rsid w:val="00AE16D6"/>
    <w:rsid w:val="00AE1803"/>
    <w:rsid w:val="00AE1865"/>
    <w:rsid w:val="00AE1A87"/>
    <w:rsid w:val="00AE1C52"/>
    <w:rsid w:val="00AE1C91"/>
    <w:rsid w:val="00AE1EE8"/>
    <w:rsid w:val="00AE1F4B"/>
    <w:rsid w:val="00AE223F"/>
    <w:rsid w:val="00AE2B29"/>
    <w:rsid w:val="00AE2D5A"/>
    <w:rsid w:val="00AE365E"/>
    <w:rsid w:val="00AE378C"/>
    <w:rsid w:val="00AE3B20"/>
    <w:rsid w:val="00AE4165"/>
    <w:rsid w:val="00AE439E"/>
    <w:rsid w:val="00AE4441"/>
    <w:rsid w:val="00AE4555"/>
    <w:rsid w:val="00AE45A7"/>
    <w:rsid w:val="00AE4E14"/>
    <w:rsid w:val="00AE55A2"/>
    <w:rsid w:val="00AE5608"/>
    <w:rsid w:val="00AE574E"/>
    <w:rsid w:val="00AE5A75"/>
    <w:rsid w:val="00AE5A90"/>
    <w:rsid w:val="00AE5AC5"/>
    <w:rsid w:val="00AE5BC4"/>
    <w:rsid w:val="00AE5EC1"/>
    <w:rsid w:val="00AE63B3"/>
    <w:rsid w:val="00AE63FC"/>
    <w:rsid w:val="00AE6668"/>
    <w:rsid w:val="00AE66CA"/>
    <w:rsid w:val="00AE671E"/>
    <w:rsid w:val="00AE689A"/>
    <w:rsid w:val="00AE6A1E"/>
    <w:rsid w:val="00AE6FC9"/>
    <w:rsid w:val="00AE703C"/>
    <w:rsid w:val="00AE70B7"/>
    <w:rsid w:val="00AE794D"/>
    <w:rsid w:val="00AE7A55"/>
    <w:rsid w:val="00AE7EB4"/>
    <w:rsid w:val="00AF01AE"/>
    <w:rsid w:val="00AF048D"/>
    <w:rsid w:val="00AF0854"/>
    <w:rsid w:val="00AF097E"/>
    <w:rsid w:val="00AF0BE1"/>
    <w:rsid w:val="00AF0CF4"/>
    <w:rsid w:val="00AF148A"/>
    <w:rsid w:val="00AF14F1"/>
    <w:rsid w:val="00AF18B8"/>
    <w:rsid w:val="00AF1F61"/>
    <w:rsid w:val="00AF247B"/>
    <w:rsid w:val="00AF25DA"/>
    <w:rsid w:val="00AF2D23"/>
    <w:rsid w:val="00AF2E59"/>
    <w:rsid w:val="00AF2FCC"/>
    <w:rsid w:val="00AF31A5"/>
    <w:rsid w:val="00AF3658"/>
    <w:rsid w:val="00AF3A2B"/>
    <w:rsid w:val="00AF3BFF"/>
    <w:rsid w:val="00AF3D2C"/>
    <w:rsid w:val="00AF3F33"/>
    <w:rsid w:val="00AF4120"/>
    <w:rsid w:val="00AF45E8"/>
    <w:rsid w:val="00AF4849"/>
    <w:rsid w:val="00AF4875"/>
    <w:rsid w:val="00AF4AD7"/>
    <w:rsid w:val="00AF4DD2"/>
    <w:rsid w:val="00AF4DD5"/>
    <w:rsid w:val="00AF4F2C"/>
    <w:rsid w:val="00AF5409"/>
    <w:rsid w:val="00AF5411"/>
    <w:rsid w:val="00AF553B"/>
    <w:rsid w:val="00AF56F6"/>
    <w:rsid w:val="00AF5706"/>
    <w:rsid w:val="00AF5C93"/>
    <w:rsid w:val="00AF5EA6"/>
    <w:rsid w:val="00AF62E1"/>
    <w:rsid w:val="00AF646E"/>
    <w:rsid w:val="00AF64E4"/>
    <w:rsid w:val="00AF6861"/>
    <w:rsid w:val="00AF69BF"/>
    <w:rsid w:val="00AF6E42"/>
    <w:rsid w:val="00AF70C2"/>
    <w:rsid w:val="00AF7181"/>
    <w:rsid w:val="00AF718E"/>
    <w:rsid w:val="00AF71D6"/>
    <w:rsid w:val="00AF7286"/>
    <w:rsid w:val="00AF72E2"/>
    <w:rsid w:val="00AF7371"/>
    <w:rsid w:val="00AF79D8"/>
    <w:rsid w:val="00AF79FC"/>
    <w:rsid w:val="00AF7C96"/>
    <w:rsid w:val="00AF7EDE"/>
    <w:rsid w:val="00B00485"/>
    <w:rsid w:val="00B005F7"/>
    <w:rsid w:val="00B0070D"/>
    <w:rsid w:val="00B007D4"/>
    <w:rsid w:val="00B00968"/>
    <w:rsid w:val="00B00B2B"/>
    <w:rsid w:val="00B00B34"/>
    <w:rsid w:val="00B00FA3"/>
    <w:rsid w:val="00B0110C"/>
    <w:rsid w:val="00B01297"/>
    <w:rsid w:val="00B0142E"/>
    <w:rsid w:val="00B014D9"/>
    <w:rsid w:val="00B01950"/>
    <w:rsid w:val="00B01BA1"/>
    <w:rsid w:val="00B01BA5"/>
    <w:rsid w:val="00B01E63"/>
    <w:rsid w:val="00B01FEC"/>
    <w:rsid w:val="00B02053"/>
    <w:rsid w:val="00B020A4"/>
    <w:rsid w:val="00B027DA"/>
    <w:rsid w:val="00B02AC1"/>
    <w:rsid w:val="00B033DA"/>
    <w:rsid w:val="00B03476"/>
    <w:rsid w:val="00B034C9"/>
    <w:rsid w:val="00B03B70"/>
    <w:rsid w:val="00B03BA8"/>
    <w:rsid w:val="00B03FF3"/>
    <w:rsid w:val="00B042CC"/>
    <w:rsid w:val="00B0473D"/>
    <w:rsid w:val="00B04A23"/>
    <w:rsid w:val="00B04EAD"/>
    <w:rsid w:val="00B0565E"/>
    <w:rsid w:val="00B057B0"/>
    <w:rsid w:val="00B05897"/>
    <w:rsid w:val="00B05A88"/>
    <w:rsid w:val="00B0634A"/>
    <w:rsid w:val="00B06473"/>
    <w:rsid w:val="00B06541"/>
    <w:rsid w:val="00B06581"/>
    <w:rsid w:val="00B06A89"/>
    <w:rsid w:val="00B06AB2"/>
    <w:rsid w:val="00B07138"/>
    <w:rsid w:val="00B07425"/>
    <w:rsid w:val="00B075D7"/>
    <w:rsid w:val="00B07893"/>
    <w:rsid w:val="00B07AFA"/>
    <w:rsid w:val="00B07E1E"/>
    <w:rsid w:val="00B10346"/>
    <w:rsid w:val="00B10423"/>
    <w:rsid w:val="00B10558"/>
    <w:rsid w:val="00B106A8"/>
    <w:rsid w:val="00B10FE3"/>
    <w:rsid w:val="00B112B1"/>
    <w:rsid w:val="00B113E4"/>
    <w:rsid w:val="00B114E1"/>
    <w:rsid w:val="00B11A28"/>
    <w:rsid w:val="00B11BCA"/>
    <w:rsid w:val="00B11BE0"/>
    <w:rsid w:val="00B11C5F"/>
    <w:rsid w:val="00B11D34"/>
    <w:rsid w:val="00B11F33"/>
    <w:rsid w:val="00B1212F"/>
    <w:rsid w:val="00B12197"/>
    <w:rsid w:val="00B1220F"/>
    <w:rsid w:val="00B1224B"/>
    <w:rsid w:val="00B123DD"/>
    <w:rsid w:val="00B12474"/>
    <w:rsid w:val="00B12656"/>
    <w:rsid w:val="00B127A6"/>
    <w:rsid w:val="00B12B75"/>
    <w:rsid w:val="00B12C55"/>
    <w:rsid w:val="00B12EAF"/>
    <w:rsid w:val="00B13319"/>
    <w:rsid w:val="00B134B6"/>
    <w:rsid w:val="00B135A8"/>
    <w:rsid w:val="00B138BE"/>
    <w:rsid w:val="00B13BE0"/>
    <w:rsid w:val="00B14069"/>
    <w:rsid w:val="00B1487C"/>
    <w:rsid w:val="00B1493A"/>
    <w:rsid w:val="00B14A2F"/>
    <w:rsid w:val="00B14B34"/>
    <w:rsid w:val="00B14DB4"/>
    <w:rsid w:val="00B14E34"/>
    <w:rsid w:val="00B14EBA"/>
    <w:rsid w:val="00B15289"/>
    <w:rsid w:val="00B15379"/>
    <w:rsid w:val="00B15CCD"/>
    <w:rsid w:val="00B16132"/>
    <w:rsid w:val="00B16997"/>
    <w:rsid w:val="00B16D54"/>
    <w:rsid w:val="00B16F31"/>
    <w:rsid w:val="00B170B8"/>
    <w:rsid w:val="00B17108"/>
    <w:rsid w:val="00B177FD"/>
    <w:rsid w:val="00B1788D"/>
    <w:rsid w:val="00B1795C"/>
    <w:rsid w:val="00B17978"/>
    <w:rsid w:val="00B17B1A"/>
    <w:rsid w:val="00B17BE2"/>
    <w:rsid w:val="00B17EB9"/>
    <w:rsid w:val="00B17EE4"/>
    <w:rsid w:val="00B200BA"/>
    <w:rsid w:val="00B207D4"/>
    <w:rsid w:val="00B2099A"/>
    <w:rsid w:val="00B20A6A"/>
    <w:rsid w:val="00B20D26"/>
    <w:rsid w:val="00B20DE0"/>
    <w:rsid w:val="00B20E86"/>
    <w:rsid w:val="00B211CB"/>
    <w:rsid w:val="00B212E1"/>
    <w:rsid w:val="00B21406"/>
    <w:rsid w:val="00B21B56"/>
    <w:rsid w:val="00B21DE0"/>
    <w:rsid w:val="00B21E75"/>
    <w:rsid w:val="00B22493"/>
    <w:rsid w:val="00B22796"/>
    <w:rsid w:val="00B22801"/>
    <w:rsid w:val="00B2291D"/>
    <w:rsid w:val="00B2292E"/>
    <w:rsid w:val="00B22E70"/>
    <w:rsid w:val="00B2327A"/>
    <w:rsid w:val="00B23324"/>
    <w:rsid w:val="00B23411"/>
    <w:rsid w:val="00B2349E"/>
    <w:rsid w:val="00B23572"/>
    <w:rsid w:val="00B23C40"/>
    <w:rsid w:val="00B24248"/>
    <w:rsid w:val="00B2426F"/>
    <w:rsid w:val="00B242CA"/>
    <w:rsid w:val="00B2440D"/>
    <w:rsid w:val="00B245CD"/>
    <w:rsid w:val="00B247E2"/>
    <w:rsid w:val="00B249B3"/>
    <w:rsid w:val="00B24B09"/>
    <w:rsid w:val="00B251A0"/>
    <w:rsid w:val="00B2563A"/>
    <w:rsid w:val="00B25739"/>
    <w:rsid w:val="00B25C3C"/>
    <w:rsid w:val="00B25DCB"/>
    <w:rsid w:val="00B26189"/>
    <w:rsid w:val="00B26858"/>
    <w:rsid w:val="00B270A2"/>
    <w:rsid w:val="00B2720A"/>
    <w:rsid w:val="00B27AAE"/>
    <w:rsid w:val="00B30737"/>
    <w:rsid w:val="00B308E9"/>
    <w:rsid w:val="00B309DB"/>
    <w:rsid w:val="00B30FDD"/>
    <w:rsid w:val="00B3148B"/>
    <w:rsid w:val="00B31854"/>
    <w:rsid w:val="00B31AC4"/>
    <w:rsid w:val="00B32255"/>
    <w:rsid w:val="00B322BF"/>
    <w:rsid w:val="00B3238A"/>
    <w:rsid w:val="00B32390"/>
    <w:rsid w:val="00B32532"/>
    <w:rsid w:val="00B32731"/>
    <w:rsid w:val="00B32A25"/>
    <w:rsid w:val="00B32BAB"/>
    <w:rsid w:val="00B32D67"/>
    <w:rsid w:val="00B333BB"/>
    <w:rsid w:val="00B33506"/>
    <w:rsid w:val="00B33736"/>
    <w:rsid w:val="00B339AD"/>
    <w:rsid w:val="00B33A36"/>
    <w:rsid w:val="00B33C87"/>
    <w:rsid w:val="00B33E01"/>
    <w:rsid w:val="00B33FF4"/>
    <w:rsid w:val="00B34010"/>
    <w:rsid w:val="00B341FD"/>
    <w:rsid w:val="00B342C5"/>
    <w:rsid w:val="00B342C6"/>
    <w:rsid w:val="00B34522"/>
    <w:rsid w:val="00B345F8"/>
    <w:rsid w:val="00B34665"/>
    <w:rsid w:val="00B34DBF"/>
    <w:rsid w:val="00B34E08"/>
    <w:rsid w:val="00B3506C"/>
    <w:rsid w:val="00B3564E"/>
    <w:rsid w:val="00B3574C"/>
    <w:rsid w:val="00B359BE"/>
    <w:rsid w:val="00B35D76"/>
    <w:rsid w:val="00B35DDE"/>
    <w:rsid w:val="00B35EEF"/>
    <w:rsid w:val="00B363F5"/>
    <w:rsid w:val="00B368F9"/>
    <w:rsid w:val="00B36FB8"/>
    <w:rsid w:val="00B372E2"/>
    <w:rsid w:val="00B377EB"/>
    <w:rsid w:val="00B37A22"/>
    <w:rsid w:val="00B37A64"/>
    <w:rsid w:val="00B37EB1"/>
    <w:rsid w:val="00B409DA"/>
    <w:rsid w:val="00B40C62"/>
    <w:rsid w:val="00B40E3F"/>
    <w:rsid w:val="00B40F05"/>
    <w:rsid w:val="00B413BA"/>
    <w:rsid w:val="00B41630"/>
    <w:rsid w:val="00B4173D"/>
    <w:rsid w:val="00B417DA"/>
    <w:rsid w:val="00B41B61"/>
    <w:rsid w:val="00B421D3"/>
    <w:rsid w:val="00B42294"/>
    <w:rsid w:val="00B4269F"/>
    <w:rsid w:val="00B42AD8"/>
    <w:rsid w:val="00B42E06"/>
    <w:rsid w:val="00B42FCD"/>
    <w:rsid w:val="00B43115"/>
    <w:rsid w:val="00B434BF"/>
    <w:rsid w:val="00B434C6"/>
    <w:rsid w:val="00B434E9"/>
    <w:rsid w:val="00B43764"/>
    <w:rsid w:val="00B4396D"/>
    <w:rsid w:val="00B43B62"/>
    <w:rsid w:val="00B43C08"/>
    <w:rsid w:val="00B43D75"/>
    <w:rsid w:val="00B44152"/>
    <w:rsid w:val="00B441C1"/>
    <w:rsid w:val="00B442FC"/>
    <w:rsid w:val="00B446D8"/>
    <w:rsid w:val="00B4486F"/>
    <w:rsid w:val="00B44C6A"/>
    <w:rsid w:val="00B44CDE"/>
    <w:rsid w:val="00B44E45"/>
    <w:rsid w:val="00B44FA9"/>
    <w:rsid w:val="00B4519A"/>
    <w:rsid w:val="00B45449"/>
    <w:rsid w:val="00B4577C"/>
    <w:rsid w:val="00B457DC"/>
    <w:rsid w:val="00B45914"/>
    <w:rsid w:val="00B459DF"/>
    <w:rsid w:val="00B45B83"/>
    <w:rsid w:val="00B45B95"/>
    <w:rsid w:val="00B45DB7"/>
    <w:rsid w:val="00B45EB4"/>
    <w:rsid w:val="00B460EA"/>
    <w:rsid w:val="00B4622B"/>
    <w:rsid w:val="00B46C9A"/>
    <w:rsid w:val="00B46D32"/>
    <w:rsid w:val="00B47036"/>
    <w:rsid w:val="00B470AA"/>
    <w:rsid w:val="00B472A1"/>
    <w:rsid w:val="00B473AC"/>
    <w:rsid w:val="00B47699"/>
    <w:rsid w:val="00B479EA"/>
    <w:rsid w:val="00B47B93"/>
    <w:rsid w:val="00B501BD"/>
    <w:rsid w:val="00B501BF"/>
    <w:rsid w:val="00B50AB2"/>
    <w:rsid w:val="00B51B2C"/>
    <w:rsid w:val="00B52062"/>
    <w:rsid w:val="00B52244"/>
    <w:rsid w:val="00B5268D"/>
    <w:rsid w:val="00B52B6D"/>
    <w:rsid w:val="00B52CB8"/>
    <w:rsid w:val="00B52EE0"/>
    <w:rsid w:val="00B53238"/>
    <w:rsid w:val="00B53337"/>
    <w:rsid w:val="00B533D4"/>
    <w:rsid w:val="00B53410"/>
    <w:rsid w:val="00B536BE"/>
    <w:rsid w:val="00B53933"/>
    <w:rsid w:val="00B53ADE"/>
    <w:rsid w:val="00B53C8D"/>
    <w:rsid w:val="00B53FAC"/>
    <w:rsid w:val="00B5445B"/>
    <w:rsid w:val="00B54698"/>
    <w:rsid w:val="00B5583B"/>
    <w:rsid w:val="00B55AF4"/>
    <w:rsid w:val="00B55B95"/>
    <w:rsid w:val="00B56065"/>
    <w:rsid w:val="00B5613D"/>
    <w:rsid w:val="00B56455"/>
    <w:rsid w:val="00B568A8"/>
    <w:rsid w:val="00B56AB3"/>
    <w:rsid w:val="00B57558"/>
    <w:rsid w:val="00B575E5"/>
    <w:rsid w:val="00B57686"/>
    <w:rsid w:val="00B5779C"/>
    <w:rsid w:val="00B578DB"/>
    <w:rsid w:val="00B57D10"/>
    <w:rsid w:val="00B57EAE"/>
    <w:rsid w:val="00B57ECE"/>
    <w:rsid w:val="00B57F18"/>
    <w:rsid w:val="00B57FE2"/>
    <w:rsid w:val="00B6067F"/>
    <w:rsid w:val="00B60B94"/>
    <w:rsid w:val="00B60D5B"/>
    <w:rsid w:val="00B60ED9"/>
    <w:rsid w:val="00B60FEB"/>
    <w:rsid w:val="00B61131"/>
    <w:rsid w:val="00B61215"/>
    <w:rsid w:val="00B6153D"/>
    <w:rsid w:val="00B619F7"/>
    <w:rsid w:val="00B61ADC"/>
    <w:rsid w:val="00B61C69"/>
    <w:rsid w:val="00B61DE8"/>
    <w:rsid w:val="00B61F46"/>
    <w:rsid w:val="00B6274F"/>
    <w:rsid w:val="00B6337F"/>
    <w:rsid w:val="00B636E7"/>
    <w:rsid w:val="00B63B7A"/>
    <w:rsid w:val="00B63D46"/>
    <w:rsid w:val="00B63F70"/>
    <w:rsid w:val="00B64141"/>
    <w:rsid w:val="00B64266"/>
    <w:rsid w:val="00B64448"/>
    <w:rsid w:val="00B64676"/>
    <w:rsid w:val="00B64B12"/>
    <w:rsid w:val="00B64C4C"/>
    <w:rsid w:val="00B64DCA"/>
    <w:rsid w:val="00B65410"/>
    <w:rsid w:val="00B654B8"/>
    <w:rsid w:val="00B65751"/>
    <w:rsid w:val="00B657BA"/>
    <w:rsid w:val="00B6589E"/>
    <w:rsid w:val="00B659E6"/>
    <w:rsid w:val="00B65C4C"/>
    <w:rsid w:val="00B65FBB"/>
    <w:rsid w:val="00B6612C"/>
    <w:rsid w:val="00B661DB"/>
    <w:rsid w:val="00B661E6"/>
    <w:rsid w:val="00B66357"/>
    <w:rsid w:val="00B664FF"/>
    <w:rsid w:val="00B66931"/>
    <w:rsid w:val="00B66B15"/>
    <w:rsid w:val="00B66CE2"/>
    <w:rsid w:val="00B66DED"/>
    <w:rsid w:val="00B66E43"/>
    <w:rsid w:val="00B66F5B"/>
    <w:rsid w:val="00B67110"/>
    <w:rsid w:val="00B673E4"/>
    <w:rsid w:val="00B67559"/>
    <w:rsid w:val="00B67B6C"/>
    <w:rsid w:val="00B67CAB"/>
    <w:rsid w:val="00B67FF9"/>
    <w:rsid w:val="00B700ED"/>
    <w:rsid w:val="00B703BF"/>
    <w:rsid w:val="00B707C3"/>
    <w:rsid w:val="00B70AD0"/>
    <w:rsid w:val="00B70BD0"/>
    <w:rsid w:val="00B70FEE"/>
    <w:rsid w:val="00B714FF"/>
    <w:rsid w:val="00B7172C"/>
    <w:rsid w:val="00B71783"/>
    <w:rsid w:val="00B71966"/>
    <w:rsid w:val="00B71B98"/>
    <w:rsid w:val="00B72327"/>
    <w:rsid w:val="00B723CA"/>
    <w:rsid w:val="00B72852"/>
    <w:rsid w:val="00B7327B"/>
    <w:rsid w:val="00B736C4"/>
    <w:rsid w:val="00B73714"/>
    <w:rsid w:val="00B739ED"/>
    <w:rsid w:val="00B73F40"/>
    <w:rsid w:val="00B74298"/>
    <w:rsid w:val="00B74302"/>
    <w:rsid w:val="00B74307"/>
    <w:rsid w:val="00B7459B"/>
    <w:rsid w:val="00B748E4"/>
    <w:rsid w:val="00B74996"/>
    <w:rsid w:val="00B74A57"/>
    <w:rsid w:val="00B74B1D"/>
    <w:rsid w:val="00B74D28"/>
    <w:rsid w:val="00B74DDE"/>
    <w:rsid w:val="00B74E35"/>
    <w:rsid w:val="00B74F52"/>
    <w:rsid w:val="00B74F68"/>
    <w:rsid w:val="00B75349"/>
    <w:rsid w:val="00B7588D"/>
    <w:rsid w:val="00B759A8"/>
    <w:rsid w:val="00B75A89"/>
    <w:rsid w:val="00B75C54"/>
    <w:rsid w:val="00B76150"/>
    <w:rsid w:val="00B76B0F"/>
    <w:rsid w:val="00B76B45"/>
    <w:rsid w:val="00B76C77"/>
    <w:rsid w:val="00B76ED1"/>
    <w:rsid w:val="00B7762E"/>
    <w:rsid w:val="00B777B3"/>
    <w:rsid w:val="00B77819"/>
    <w:rsid w:val="00B77B1C"/>
    <w:rsid w:val="00B77B7E"/>
    <w:rsid w:val="00B8032D"/>
    <w:rsid w:val="00B80641"/>
    <w:rsid w:val="00B806EC"/>
    <w:rsid w:val="00B80802"/>
    <w:rsid w:val="00B808D1"/>
    <w:rsid w:val="00B80A65"/>
    <w:rsid w:val="00B80A75"/>
    <w:rsid w:val="00B81459"/>
    <w:rsid w:val="00B81679"/>
    <w:rsid w:val="00B816E3"/>
    <w:rsid w:val="00B81715"/>
    <w:rsid w:val="00B8178E"/>
    <w:rsid w:val="00B81A13"/>
    <w:rsid w:val="00B81BD8"/>
    <w:rsid w:val="00B81D81"/>
    <w:rsid w:val="00B81DF8"/>
    <w:rsid w:val="00B81E51"/>
    <w:rsid w:val="00B82151"/>
    <w:rsid w:val="00B8215A"/>
    <w:rsid w:val="00B8220E"/>
    <w:rsid w:val="00B823EB"/>
    <w:rsid w:val="00B8247D"/>
    <w:rsid w:val="00B82546"/>
    <w:rsid w:val="00B8259F"/>
    <w:rsid w:val="00B825BB"/>
    <w:rsid w:val="00B82AB2"/>
    <w:rsid w:val="00B82AEF"/>
    <w:rsid w:val="00B83044"/>
    <w:rsid w:val="00B834FD"/>
    <w:rsid w:val="00B839B1"/>
    <w:rsid w:val="00B83D54"/>
    <w:rsid w:val="00B844D0"/>
    <w:rsid w:val="00B84682"/>
    <w:rsid w:val="00B84761"/>
    <w:rsid w:val="00B8477F"/>
    <w:rsid w:val="00B84811"/>
    <w:rsid w:val="00B84AE7"/>
    <w:rsid w:val="00B84AF3"/>
    <w:rsid w:val="00B84BDA"/>
    <w:rsid w:val="00B84C79"/>
    <w:rsid w:val="00B84E43"/>
    <w:rsid w:val="00B850B3"/>
    <w:rsid w:val="00B85858"/>
    <w:rsid w:val="00B85999"/>
    <w:rsid w:val="00B85E9A"/>
    <w:rsid w:val="00B85F54"/>
    <w:rsid w:val="00B8619A"/>
    <w:rsid w:val="00B864AB"/>
    <w:rsid w:val="00B864CC"/>
    <w:rsid w:val="00B8655B"/>
    <w:rsid w:val="00B87291"/>
    <w:rsid w:val="00B87361"/>
    <w:rsid w:val="00B87B00"/>
    <w:rsid w:val="00B87B73"/>
    <w:rsid w:val="00B90110"/>
    <w:rsid w:val="00B90229"/>
    <w:rsid w:val="00B90851"/>
    <w:rsid w:val="00B90F58"/>
    <w:rsid w:val="00B90FD6"/>
    <w:rsid w:val="00B914E6"/>
    <w:rsid w:val="00B915C6"/>
    <w:rsid w:val="00B91964"/>
    <w:rsid w:val="00B91D36"/>
    <w:rsid w:val="00B91D7F"/>
    <w:rsid w:val="00B91EE2"/>
    <w:rsid w:val="00B91F68"/>
    <w:rsid w:val="00B91FFD"/>
    <w:rsid w:val="00B923EC"/>
    <w:rsid w:val="00B92B32"/>
    <w:rsid w:val="00B92DCF"/>
    <w:rsid w:val="00B93480"/>
    <w:rsid w:val="00B9368C"/>
    <w:rsid w:val="00B93B49"/>
    <w:rsid w:val="00B93D29"/>
    <w:rsid w:val="00B93FCF"/>
    <w:rsid w:val="00B94532"/>
    <w:rsid w:val="00B9489F"/>
    <w:rsid w:val="00B949C7"/>
    <w:rsid w:val="00B94A46"/>
    <w:rsid w:val="00B951FB"/>
    <w:rsid w:val="00B95401"/>
    <w:rsid w:val="00B9592C"/>
    <w:rsid w:val="00B95B7A"/>
    <w:rsid w:val="00B95DB6"/>
    <w:rsid w:val="00B962AD"/>
    <w:rsid w:val="00B96486"/>
    <w:rsid w:val="00B96984"/>
    <w:rsid w:val="00B96C32"/>
    <w:rsid w:val="00B96E00"/>
    <w:rsid w:val="00B96E75"/>
    <w:rsid w:val="00B96EAC"/>
    <w:rsid w:val="00B96ED8"/>
    <w:rsid w:val="00B97875"/>
    <w:rsid w:val="00B97D2D"/>
    <w:rsid w:val="00B97D69"/>
    <w:rsid w:val="00BA017C"/>
    <w:rsid w:val="00BA0A37"/>
    <w:rsid w:val="00BA0A84"/>
    <w:rsid w:val="00BA0AC0"/>
    <w:rsid w:val="00BA0AFA"/>
    <w:rsid w:val="00BA0B83"/>
    <w:rsid w:val="00BA0D39"/>
    <w:rsid w:val="00BA0E97"/>
    <w:rsid w:val="00BA0F09"/>
    <w:rsid w:val="00BA126F"/>
    <w:rsid w:val="00BA167F"/>
    <w:rsid w:val="00BA1706"/>
    <w:rsid w:val="00BA19A9"/>
    <w:rsid w:val="00BA1C59"/>
    <w:rsid w:val="00BA2829"/>
    <w:rsid w:val="00BA294E"/>
    <w:rsid w:val="00BA2FC1"/>
    <w:rsid w:val="00BA2FE8"/>
    <w:rsid w:val="00BA327C"/>
    <w:rsid w:val="00BA3ABB"/>
    <w:rsid w:val="00BA3BCB"/>
    <w:rsid w:val="00BA3DB6"/>
    <w:rsid w:val="00BA4015"/>
    <w:rsid w:val="00BA47F8"/>
    <w:rsid w:val="00BA4BCF"/>
    <w:rsid w:val="00BA4E48"/>
    <w:rsid w:val="00BA4F3E"/>
    <w:rsid w:val="00BA4FD7"/>
    <w:rsid w:val="00BA5307"/>
    <w:rsid w:val="00BA54A7"/>
    <w:rsid w:val="00BA5807"/>
    <w:rsid w:val="00BA5A08"/>
    <w:rsid w:val="00BA5EC9"/>
    <w:rsid w:val="00BA5FDF"/>
    <w:rsid w:val="00BA61AF"/>
    <w:rsid w:val="00BA62B1"/>
    <w:rsid w:val="00BA66B1"/>
    <w:rsid w:val="00BA66F7"/>
    <w:rsid w:val="00BA6AD5"/>
    <w:rsid w:val="00BA6B37"/>
    <w:rsid w:val="00BA6CEC"/>
    <w:rsid w:val="00BA72EF"/>
    <w:rsid w:val="00BA738D"/>
    <w:rsid w:val="00BA7604"/>
    <w:rsid w:val="00BA779C"/>
    <w:rsid w:val="00BA78AE"/>
    <w:rsid w:val="00BA7C01"/>
    <w:rsid w:val="00BA7D0B"/>
    <w:rsid w:val="00BB0026"/>
    <w:rsid w:val="00BB0635"/>
    <w:rsid w:val="00BB095D"/>
    <w:rsid w:val="00BB0BF8"/>
    <w:rsid w:val="00BB0DE3"/>
    <w:rsid w:val="00BB11F0"/>
    <w:rsid w:val="00BB14C5"/>
    <w:rsid w:val="00BB1567"/>
    <w:rsid w:val="00BB15B1"/>
    <w:rsid w:val="00BB16C3"/>
    <w:rsid w:val="00BB173C"/>
    <w:rsid w:val="00BB18D5"/>
    <w:rsid w:val="00BB190D"/>
    <w:rsid w:val="00BB19F0"/>
    <w:rsid w:val="00BB1A76"/>
    <w:rsid w:val="00BB1AF4"/>
    <w:rsid w:val="00BB1CF9"/>
    <w:rsid w:val="00BB214E"/>
    <w:rsid w:val="00BB24E1"/>
    <w:rsid w:val="00BB269B"/>
    <w:rsid w:val="00BB29B1"/>
    <w:rsid w:val="00BB29F6"/>
    <w:rsid w:val="00BB2CF3"/>
    <w:rsid w:val="00BB30F1"/>
    <w:rsid w:val="00BB32C0"/>
    <w:rsid w:val="00BB38FA"/>
    <w:rsid w:val="00BB3C29"/>
    <w:rsid w:val="00BB3C9D"/>
    <w:rsid w:val="00BB4196"/>
    <w:rsid w:val="00BB4491"/>
    <w:rsid w:val="00BB47C9"/>
    <w:rsid w:val="00BB49A1"/>
    <w:rsid w:val="00BB4E90"/>
    <w:rsid w:val="00BB523F"/>
    <w:rsid w:val="00BB52F3"/>
    <w:rsid w:val="00BB5B37"/>
    <w:rsid w:val="00BB60A9"/>
    <w:rsid w:val="00BB6162"/>
    <w:rsid w:val="00BB6520"/>
    <w:rsid w:val="00BB6649"/>
    <w:rsid w:val="00BB6FA4"/>
    <w:rsid w:val="00BB7733"/>
    <w:rsid w:val="00BB7B50"/>
    <w:rsid w:val="00BC00E5"/>
    <w:rsid w:val="00BC049A"/>
    <w:rsid w:val="00BC068D"/>
    <w:rsid w:val="00BC06EA"/>
    <w:rsid w:val="00BC07BE"/>
    <w:rsid w:val="00BC083B"/>
    <w:rsid w:val="00BC0952"/>
    <w:rsid w:val="00BC0991"/>
    <w:rsid w:val="00BC0AC2"/>
    <w:rsid w:val="00BC0C36"/>
    <w:rsid w:val="00BC0F93"/>
    <w:rsid w:val="00BC111D"/>
    <w:rsid w:val="00BC1331"/>
    <w:rsid w:val="00BC1690"/>
    <w:rsid w:val="00BC177F"/>
    <w:rsid w:val="00BC1B5E"/>
    <w:rsid w:val="00BC1DB3"/>
    <w:rsid w:val="00BC21CD"/>
    <w:rsid w:val="00BC2902"/>
    <w:rsid w:val="00BC30A4"/>
    <w:rsid w:val="00BC30CE"/>
    <w:rsid w:val="00BC3160"/>
    <w:rsid w:val="00BC4369"/>
    <w:rsid w:val="00BC45B0"/>
    <w:rsid w:val="00BC4F65"/>
    <w:rsid w:val="00BC547C"/>
    <w:rsid w:val="00BC5669"/>
    <w:rsid w:val="00BC5913"/>
    <w:rsid w:val="00BC5B95"/>
    <w:rsid w:val="00BC5D0D"/>
    <w:rsid w:val="00BC6030"/>
    <w:rsid w:val="00BC61C4"/>
    <w:rsid w:val="00BC652C"/>
    <w:rsid w:val="00BC65A5"/>
    <w:rsid w:val="00BC669F"/>
    <w:rsid w:val="00BC706F"/>
    <w:rsid w:val="00BC70DD"/>
    <w:rsid w:val="00BC71A2"/>
    <w:rsid w:val="00BC7471"/>
    <w:rsid w:val="00BC75E0"/>
    <w:rsid w:val="00BC7619"/>
    <w:rsid w:val="00BC7B2B"/>
    <w:rsid w:val="00BC7D04"/>
    <w:rsid w:val="00BC7D62"/>
    <w:rsid w:val="00BD03CE"/>
    <w:rsid w:val="00BD065D"/>
    <w:rsid w:val="00BD093E"/>
    <w:rsid w:val="00BD0A79"/>
    <w:rsid w:val="00BD0BB1"/>
    <w:rsid w:val="00BD0BFC"/>
    <w:rsid w:val="00BD0D3C"/>
    <w:rsid w:val="00BD1366"/>
    <w:rsid w:val="00BD13B8"/>
    <w:rsid w:val="00BD1425"/>
    <w:rsid w:val="00BD1665"/>
    <w:rsid w:val="00BD1A49"/>
    <w:rsid w:val="00BD1D73"/>
    <w:rsid w:val="00BD1EFF"/>
    <w:rsid w:val="00BD25F7"/>
    <w:rsid w:val="00BD2C93"/>
    <w:rsid w:val="00BD2C96"/>
    <w:rsid w:val="00BD3068"/>
    <w:rsid w:val="00BD32DC"/>
    <w:rsid w:val="00BD3374"/>
    <w:rsid w:val="00BD3600"/>
    <w:rsid w:val="00BD39A9"/>
    <w:rsid w:val="00BD3ADE"/>
    <w:rsid w:val="00BD3C26"/>
    <w:rsid w:val="00BD4005"/>
    <w:rsid w:val="00BD4150"/>
    <w:rsid w:val="00BD428C"/>
    <w:rsid w:val="00BD43F4"/>
    <w:rsid w:val="00BD49F1"/>
    <w:rsid w:val="00BD4C3B"/>
    <w:rsid w:val="00BD4C9F"/>
    <w:rsid w:val="00BD4D85"/>
    <w:rsid w:val="00BD5253"/>
    <w:rsid w:val="00BD56A8"/>
    <w:rsid w:val="00BD5A4C"/>
    <w:rsid w:val="00BD5C77"/>
    <w:rsid w:val="00BD5DEF"/>
    <w:rsid w:val="00BD5F25"/>
    <w:rsid w:val="00BD5FB7"/>
    <w:rsid w:val="00BD634C"/>
    <w:rsid w:val="00BD636B"/>
    <w:rsid w:val="00BD6B58"/>
    <w:rsid w:val="00BD6C8F"/>
    <w:rsid w:val="00BD6D7A"/>
    <w:rsid w:val="00BD74A8"/>
    <w:rsid w:val="00BD7611"/>
    <w:rsid w:val="00BD7964"/>
    <w:rsid w:val="00BD7B0E"/>
    <w:rsid w:val="00BD7D77"/>
    <w:rsid w:val="00BD7FE4"/>
    <w:rsid w:val="00BE00EC"/>
    <w:rsid w:val="00BE0316"/>
    <w:rsid w:val="00BE07F5"/>
    <w:rsid w:val="00BE0848"/>
    <w:rsid w:val="00BE0C0A"/>
    <w:rsid w:val="00BE0C68"/>
    <w:rsid w:val="00BE0CF3"/>
    <w:rsid w:val="00BE0D44"/>
    <w:rsid w:val="00BE156C"/>
    <w:rsid w:val="00BE1632"/>
    <w:rsid w:val="00BE17A5"/>
    <w:rsid w:val="00BE1913"/>
    <w:rsid w:val="00BE191A"/>
    <w:rsid w:val="00BE1A00"/>
    <w:rsid w:val="00BE1A4F"/>
    <w:rsid w:val="00BE1F58"/>
    <w:rsid w:val="00BE220A"/>
    <w:rsid w:val="00BE22A0"/>
    <w:rsid w:val="00BE24A6"/>
    <w:rsid w:val="00BE252C"/>
    <w:rsid w:val="00BE289A"/>
    <w:rsid w:val="00BE2B1D"/>
    <w:rsid w:val="00BE2D58"/>
    <w:rsid w:val="00BE388C"/>
    <w:rsid w:val="00BE3AD8"/>
    <w:rsid w:val="00BE3B2F"/>
    <w:rsid w:val="00BE3C55"/>
    <w:rsid w:val="00BE3F3D"/>
    <w:rsid w:val="00BE3F5D"/>
    <w:rsid w:val="00BE40ED"/>
    <w:rsid w:val="00BE42B4"/>
    <w:rsid w:val="00BE4819"/>
    <w:rsid w:val="00BE4870"/>
    <w:rsid w:val="00BE4888"/>
    <w:rsid w:val="00BE4960"/>
    <w:rsid w:val="00BE4F06"/>
    <w:rsid w:val="00BE526C"/>
    <w:rsid w:val="00BE538D"/>
    <w:rsid w:val="00BE540A"/>
    <w:rsid w:val="00BE5417"/>
    <w:rsid w:val="00BE5909"/>
    <w:rsid w:val="00BE5ABB"/>
    <w:rsid w:val="00BE63E5"/>
    <w:rsid w:val="00BE6982"/>
    <w:rsid w:val="00BE6FEC"/>
    <w:rsid w:val="00BE70A1"/>
    <w:rsid w:val="00BE71EF"/>
    <w:rsid w:val="00BE731C"/>
    <w:rsid w:val="00BE77FB"/>
    <w:rsid w:val="00BE7855"/>
    <w:rsid w:val="00BE796B"/>
    <w:rsid w:val="00BF04B5"/>
    <w:rsid w:val="00BF1000"/>
    <w:rsid w:val="00BF11E6"/>
    <w:rsid w:val="00BF1738"/>
    <w:rsid w:val="00BF1C48"/>
    <w:rsid w:val="00BF1F58"/>
    <w:rsid w:val="00BF290A"/>
    <w:rsid w:val="00BF2A49"/>
    <w:rsid w:val="00BF2B2C"/>
    <w:rsid w:val="00BF30F7"/>
    <w:rsid w:val="00BF379D"/>
    <w:rsid w:val="00BF3A99"/>
    <w:rsid w:val="00BF3E5E"/>
    <w:rsid w:val="00BF4011"/>
    <w:rsid w:val="00BF4166"/>
    <w:rsid w:val="00BF4538"/>
    <w:rsid w:val="00BF4D50"/>
    <w:rsid w:val="00BF4E59"/>
    <w:rsid w:val="00BF4E61"/>
    <w:rsid w:val="00BF59E0"/>
    <w:rsid w:val="00BF5BA7"/>
    <w:rsid w:val="00BF5F10"/>
    <w:rsid w:val="00BF6058"/>
    <w:rsid w:val="00BF6071"/>
    <w:rsid w:val="00BF6208"/>
    <w:rsid w:val="00BF651D"/>
    <w:rsid w:val="00BF66A1"/>
    <w:rsid w:val="00BF6A35"/>
    <w:rsid w:val="00BF6D9A"/>
    <w:rsid w:val="00BF70EA"/>
    <w:rsid w:val="00C00046"/>
    <w:rsid w:val="00C0006B"/>
    <w:rsid w:val="00C00094"/>
    <w:rsid w:val="00C00E5F"/>
    <w:rsid w:val="00C00EE3"/>
    <w:rsid w:val="00C010BD"/>
    <w:rsid w:val="00C010E8"/>
    <w:rsid w:val="00C015E0"/>
    <w:rsid w:val="00C01730"/>
    <w:rsid w:val="00C0179D"/>
    <w:rsid w:val="00C01D8E"/>
    <w:rsid w:val="00C01E2B"/>
    <w:rsid w:val="00C02087"/>
    <w:rsid w:val="00C020C0"/>
    <w:rsid w:val="00C02206"/>
    <w:rsid w:val="00C02681"/>
    <w:rsid w:val="00C026A3"/>
    <w:rsid w:val="00C027DE"/>
    <w:rsid w:val="00C02B37"/>
    <w:rsid w:val="00C02ED9"/>
    <w:rsid w:val="00C0306A"/>
    <w:rsid w:val="00C037B1"/>
    <w:rsid w:val="00C037FA"/>
    <w:rsid w:val="00C03A52"/>
    <w:rsid w:val="00C03FBA"/>
    <w:rsid w:val="00C04125"/>
    <w:rsid w:val="00C04367"/>
    <w:rsid w:val="00C04420"/>
    <w:rsid w:val="00C04435"/>
    <w:rsid w:val="00C0457A"/>
    <w:rsid w:val="00C04845"/>
    <w:rsid w:val="00C049AD"/>
    <w:rsid w:val="00C04A1D"/>
    <w:rsid w:val="00C04C2D"/>
    <w:rsid w:val="00C04C3A"/>
    <w:rsid w:val="00C04CAD"/>
    <w:rsid w:val="00C04E85"/>
    <w:rsid w:val="00C04ED8"/>
    <w:rsid w:val="00C052D8"/>
    <w:rsid w:val="00C0550A"/>
    <w:rsid w:val="00C05615"/>
    <w:rsid w:val="00C05A1D"/>
    <w:rsid w:val="00C05EDA"/>
    <w:rsid w:val="00C05F74"/>
    <w:rsid w:val="00C060E3"/>
    <w:rsid w:val="00C06460"/>
    <w:rsid w:val="00C06FD9"/>
    <w:rsid w:val="00C06FDE"/>
    <w:rsid w:val="00C070C8"/>
    <w:rsid w:val="00C07DC8"/>
    <w:rsid w:val="00C10198"/>
    <w:rsid w:val="00C10BA3"/>
    <w:rsid w:val="00C1101C"/>
    <w:rsid w:val="00C11448"/>
    <w:rsid w:val="00C1179D"/>
    <w:rsid w:val="00C11923"/>
    <w:rsid w:val="00C119E1"/>
    <w:rsid w:val="00C11A56"/>
    <w:rsid w:val="00C11CC9"/>
    <w:rsid w:val="00C12093"/>
    <w:rsid w:val="00C127FF"/>
    <w:rsid w:val="00C12818"/>
    <w:rsid w:val="00C12B84"/>
    <w:rsid w:val="00C12BCE"/>
    <w:rsid w:val="00C12D63"/>
    <w:rsid w:val="00C13220"/>
    <w:rsid w:val="00C13656"/>
    <w:rsid w:val="00C13BA9"/>
    <w:rsid w:val="00C13CDE"/>
    <w:rsid w:val="00C13EEC"/>
    <w:rsid w:val="00C1401C"/>
    <w:rsid w:val="00C140F4"/>
    <w:rsid w:val="00C141A9"/>
    <w:rsid w:val="00C141DF"/>
    <w:rsid w:val="00C14412"/>
    <w:rsid w:val="00C14561"/>
    <w:rsid w:val="00C146B7"/>
    <w:rsid w:val="00C1482D"/>
    <w:rsid w:val="00C149F4"/>
    <w:rsid w:val="00C14B11"/>
    <w:rsid w:val="00C14C5D"/>
    <w:rsid w:val="00C150F0"/>
    <w:rsid w:val="00C15541"/>
    <w:rsid w:val="00C15646"/>
    <w:rsid w:val="00C15880"/>
    <w:rsid w:val="00C15892"/>
    <w:rsid w:val="00C15D30"/>
    <w:rsid w:val="00C1608E"/>
    <w:rsid w:val="00C16099"/>
    <w:rsid w:val="00C1668B"/>
    <w:rsid w:val="00C16936"/>
    <w:rsid w:val="00C17148"/>
    <w:rsid w:val="00C17150"/>
    <w:rsid w:val="00C17168"/>
    <w:rsid w:val="00C17767"/>
    <w:rsid w:val="00C1782E"/>
    <w:rsid w:val="00C17A50"/>
    <w:rsid w:val="00C17B2A"/>
    <w:rsid w:val="00C20600"/>
    <w:rsid w:val="00C2082C"/>
    <w:rsid w:val="00C20CE1"/>
    <w:rsid w:val="00C20E7F"/>
    <w:rsid w:val="00C216A3"/>
    <w:rsid w:val="00C21975"/>
    <w:rsid w:val="00C2204E"/>
    <w:rsid w:val="00C22560"/>
    <w:rsid w:val="00C22D51"/>
    <w:rsid w:val="00C234F3"/>
    <w:rsid w:val="00C23E3F"/>
    <w:rsid w:val="00C24068"/>
    <w:rsid w:val="00C240DE"/>
    <w:rsid w:val="00C24207"/>
    <w:rsid w:val="00C24498"/>
    <w:rsid w:val="00C245E1"/>
    <w:rsid w:val="00C2474C"/>
    <w:rsid w:val="00C24AB7"/>
    <w:rsid w:val="00C2505C"/>
    <w:rsid w:val="00C252FB"/>
    <w:rsid w:val="00C25863"/>
    <w:rsid w:val="00C25CC5"/>
    <w:rsid w:val="00C26118"/>
    <w:rsid w:val="00C26372"/>
    <w:rsid w:val="00C268BD"/>
    <w:rsid w:val="00C26997"/>
    <w:rsid w:val="00C26B2C"/>
    <w:rsid w:val="00C26E54"/>
    <w:rsid w:val="00C27315"/>
    <w:rsid w:val="00C27322"/>
    <w:rsid w:val="00C274BB"/>
    <w:rsid w:val="00C2784A"/>
    <w:rsid w:val="00C27C62"/>
    <w:rsid w:val="00C27F40"/>
    <w:rsid w:val="00C30028"/>
    <w:rsid w:val="00C30213"/>
    <w:rsid w:val="00C3080F"/>
    <w:rsid w:val="00C3095C"/>
    <w:rsid w:val="00C30984"/>
    <w:rsid w:val="00C316A1"/>
    <w:rsid w:val="00C32172"/>
    <w:rsid w:val="00C32587"/>
    <w:rsid w:val="00C32721"/>
    <w:rsid w:val="00C328AC"/>
    <w:rsid w:val="00C32F4D"/>
    <w:rsid w:val="00C32F91"/>
    <w:rsid w:val="00C33181"/>
    <w:rsid w:val="00C333C1"/>
    <w:rsid w:val="00C33593"/>
    <w:rsid w:val="00C33871"/>
    <w:rsid w:val="00C33B8D"/>
    <w:rsid w:val="00C33CE8"/>
    <w:rsid w:val="00C341BA"/>
    <w:rsid w:val="00C343A1"/>
    <w:rsid w:val="00C34A04"/>
    <w:rsid w:val="00C34A40"/>
    <w:rsid w:val="00C34CA6"/>
    <w:rsid w:val="00C34D4E"/>
    <w:rsid w:val="00C34F20"/>
    <w:rsid w:val="00C35434"/>
    <w:rsid w:val="00C35569"/>
    <w:rsid w:val="00C35698"/>
    <w:rsid w:val="00C35CE2"/>
    <w:rsid w:val="00C36DEE"/>
    <w:rsid w:val="00C37C36"/>
    <w:rsid w:val="00C37F98"/>
    <w:rsid w:val="00C4005E"/>
    <w:rsid w:val="00C40075"/>
    <w:rsid w:val="00C403C4"/>
    <w:rsid w:val="00C405CE"/>
    <w:rsid w:val="00C40659"/>
    <w:rsid w:val="00C406E4"/>
    <w:rsid w:val="00C4070E"/>
    <w:rsid w:val="00C408EE"/>
    <w:rsid w:val="00C40F67"/>
    <w:rsid w:val="00C41054"/>
    <w:rsid w:val="00C410B6"/>
    <w:rsid w:val="00C411AE"/>
    <w:rsid w:val="00C41241"/>
    <w:rsid w:val="00C413CE"/>
    <w:rsid w:val="00C416E9"/>
    <w:rsid w:val="00C417A3"/>
    <w:rsid w:val="00C41AC7"/>
    <w:rsid w:val="00C41F11"/>
    <w:rsid w:val="00C42135"/>
    <w:rsid w:val="00C42216"/>
    <w:rsid w:val="00C425F0"/>
    <w:rsid w:val="00C42852"/>
    <w:rsid w:val="00C42D3D"/>
    <w:rsid w:val="00C430F4"/>
    <w:rsid w:val="00C4354D"/>
    <w:rsid w:val="00C4363D"/>
    <w:rsid w:val="00C436CC"/>
    <w:rsid w:val="00C43C79"/>
    <w:rsid w:val="00C441C5"/>
    <w:rsid w:val="00C442A8"/>
    <w:rsid w:val="00C44B76"/>
    <w:rsid w:val="00C4526B"/>
    <w:rsid w:val="00C458EF"/>
    <w:rsid w:val="00C45B0C"/>
    <w:rsid w:val="00C45E4A"/>
    <w:rsid w:val="00C46088"/>
    <w:rsid w:val="00C46378"/>
    <w:rsid w:val="00C46A95"/>
    <w:rsid w:val="00C46BF7"/>
    <w:rsid w:val="00C46C39"/>
    <w:rsid w:val="00C46E4F"/>
    <w:rsid w:val="00C4720E"/>
    <w:rsid w:val="00C47403"/>
    <w:rsid w:val="00C475CB"/>
    <w:rsid w:val="00C4764B"/>
    <w:rsid w:val="00C47A45"/>
    <w:rsid w:val="00C50195"/>
    <w:rsid w:val="00C50322"/>
    <w:rsid w:val="00C506AD"/>
    <w:rsid w:val="00C50B0B"/>
    <w:rsid w:val="00C50EA6"/>
    <w:rsid w:val="00C510B7"/>
    <w:rsid w:val="00C511D2"/>
    <w:rsid w:val="00C511E7"/>
    <w:rsid w:val="00C5189C"/>
    <w:rsid w:val="00C5190F"/>
    <w:rsid w:val="00C51AA6"/>
    <w:rsid w:val="00C51AE5"/>
    <w:rsid w:val="00C51BDD"/>
    <w:rsid w:val="00C51C32"/>
    <w:rsid w:val="00C5224E"/>
    <w:rsid w:val="00C52339"/>
    <w:rsid w:val="00C523C6"/>
    <w:rsid w:val="00C52447"/>
    <w:rsid w:val="00C527A3"/>
    <w:rsid w:val="00C52B04"/>
    <w:rsid w:val="00C52C49"/>
    <w:rsid w:val="00C52F0A"/>
    <w:rsid w:val="00C533E1"/>
    <w:rsid w:val="00C534B9"/>
    <w:rsid w:val="00C53895"/>
    <w:rsid w:val="00C53A1F"/>
    <w:rsid w:val="00C53EA4"/>
    <w:rsid w:val="00C54162"/>
    <w:rsid w:val="00C541E8"/>
    <w:rsid w:val="00C54385"/>
    <w:rsid w:val="00C54475"/>
    <w:rsid w:val="00C5459A"/>
    <w:rsid w:val="00C54696"/>
    <w:rsid w:val="00C5486E"/>
    <w:rsid w:val="00C54963"/>
    <w:rsid w:val="00C54966"/>
    <w:rsid w:val="00C54B79"/>
    <w:rsid w:val="00C5522F"/>
    <w:rsid w:val="00C55324"/>
    <w:rsid w:val="00C55542"/>
    <w:rsid w:val="00C5572E"/>
    <w:rsid w:val="00C55DCF"/>
    <w:rsid w:val="00C55FC8"/>
    <w:rsid w:val="00C5602C"/>
    <w:rsid w:val="00C56DF1"/>
    <w:rsid w:val="00C56FF7"/>
    <w:rsid w:val="00C57893"/>
    <w:rsid w:val="00C5789D"/>
    <w:rsid w:val="00C57E7A"/>
    <w:rsid w:val="00C600E2"/>
    <w:rsid w:val="00C60168"/>
    <w:rsid w:val="00C60184"/>
    <w:rsid w:val="00C60333"/>
    <w:rsid w:val="00C604F9"/>
    <w:rsid w:val="00C6052C"/>
    <w:rsid w:val="00C607DB"/>
    <w:rsid w:val="00C60CB7"/>
    <w:rsid w:val="00C60FBB"/>
    <w:rsid w:val="00C610D6"/>
    <w:rsid w:val="00C6137A"/>
    <w:rsid w:val="00C6177F"/>
    <w:rsid w:val="00C61F4A"/>
    <w:rsid w:val="00C61F65"/>
    <w:rsid w:val="00C62707"/>
    <w:rsid w:val="00C62893"/>
    <w:rsid w:val="00C62E79"/>
    <w:rsid w:val="00C62FB2"/>
    <w:rsid w:val="00C63299"/>
    <w:rsid w:val="00C632C0"/>
    <w:rsid w:val="00C634D8"/>
    <w:rsid w:val="00C6373B"/>
    <w:rsid w:val="00C63B48"/>
    <w:rsid w:val="00C63B92"/>
    <w:rsid w:val="00C63ED1"/>
    <w:rsid w:val="00C64195"/>
    <w:rsid w:val="00C64C7B"/>
    <w:rsid w:val="00C64F94"/>
    <w:rsid w:val="00C652CC"/>
    <w:rsid w:val="00C65A80"/>
    <w:rsid w:val="00C65B74"/>
    <w:rsid w:val="00C65BFF"/>
    <w:rsid w:val="00C65C5F"/>
    <w:rsid w:val="00C6624A"/>
    <w:rsid w:val="00C66439"/>
    <w:rsid w:val="00C66CC3"/>
    <w:rsid w:val="00C67052"/>
    <w:rsid w:val="00C6739A"/>
    <w:rsid w:val="00C678AC"/>
    <w:rsid w:val="00C67968"/>
    <w:rsid w:val="00C67A04"/>
    <w:rsid w:val="00C67A12"/>
    <w:rsid w:val="00C70B82"/>
    <w:rsid w:val="00C70D69"/>
    <w:rsid w:val="00C70F77"/>
    <w:rsid w:val="00C710D5"/>
    <w:rsid w:val="00C7154C"/>
    <w:rsid w:val="00C71A7C"/>
    <w:rsid w:val="00C71AA9"/>
    <w:rsid w:val="00C71D5D"/>
    <w:rsid w:val="00C71EE1"/>
    <w:rsid w:val="00C71F21"/>
    <w:rsid w:val="00C71FE1"/>
    <w:rsid w:val="00C72425"/>
    <w:rsid w:val="00C72447"/>
    <w:rsid w:val="00C72495"/>
    <w:rsid w:val="00C727D0"/>
    <w:rsid w:val="00C729B0"/>
    <w:rsid w:val="00C72E04"/>
    <w:rsid w:val="00C72EF5"/>
    <w:rsid w:val="00C72F5F"/>
    <w:rsid w:val="00C7335A"/>
    <w:rsid w:val="00C73675"/>
    <w:rsid w:val="00C73BA7"/>
    <w:rsid w:val="00C73BCE"/>
    <w:rsid w:val="00C73C6E"/>
    <w:rsid w:val="00C73E33"/>
    <w:rsid w:val="00C73E45"/>
    <w:rsid w:val="00C74683"/>
    <w:rsid w:val="00C746CB"/>
    <w:rsid w:val="00C74927"/>
    <w:rsid w:val="00C749A8"/>
    <w:rsid w:val="00C74CA9"/>
    <w:rsid w:val="00C74E12"/>
    <w:rsid w:val="00C74EF0"/>
    <w:rsid w:val="00C74F7F"/>
    <w:rsid w:val="00C7599A"/>
    <w:rsid w:val="00C75C8F"/>
    <w:rsid w:val="00C75E27"/>
    <w:rsid w:val="00C7614F"/>
    <w:rsid w:val="00C7629A"/>
    <w:rsid w:val="00C764AA"/>
    <w:rsid w:val="00C76582"/>
    <w:rsid w:val="00C7666A"/>
    <w:rsid w:val="00C76D11"/>
    <w:rsid w:val="00C77406"/>
    <w:rsid w:val="00C77423"/>
    <w:rsid w:val="00C774AC"/>
    <w:rsid w:val="00C774F5"/>
    <w:rsid w:val="00C7757C"/>
    <w:rsid w:val="00C7782E"/>
    <w:rsid w:val="00C77AC5"/>
    <w:rsid w:val="00C77AE3"/>
    <w:rsid w:val="00C77B6B"/>
    <w:rsid w:val="00C77DBB"/>
    <w:rsid w:val="00C77DE7"/>
    <w:rsid w:val="00C80122"/>
    <w:rsid w:val="00C80325"/>
    <w:rsid w:val="00C80922"/>
    <w:rsid w:val="00C80E92"/>
    <w:rsid w:val="00C80EA8"/>
    <w:rsid w:val="00C80F92"/>
    <w:rsid w:val="00C80F96"/>
    <w:rsid w:val="00C80FF5"/>
    <w:rsid w:val="00C811E3"/>
    <w:rsid w:val="00C81433"/>
    <w:rsid w:val="00C822F7"/>
    <w:rsid w:val="00C824BF"/>
    <w:rsid w:val="00C8261C"/>
    <w:rsid w:val="00C82908"/>
    <w:rsid w:val="00C82B3C"/>
    <w:rsid w:val="00C82F30"/>
    <w:rsid w:val="00C82FED"/>
    <w:rsid w:val="00C8301C"/>
    <w:rsid w:val="00C83338"/>
    <w:rsid w:val="00C83374"/>
    <w:rsid w:val="00C83587"/>
    <w:rsid w:val="00C83602"/>
    <w:rsid w:val="00C837EA"/>
    <w:rsid w:val="00C83A89"/>
    <w:rsid w:val="00C83FAD"/>
    <w:rsid w:val="00C84078"/>
    <w:rsid w:val="00C846D7"/>
    <w:rsid w:val="00C849DB"/>
    <w:rsid w:val="00C84B12"/>
    <w:rsid w:val="00C84C29"/>
    <w:rsid w:val="00C84F80"/>
    <w:rsid w:val="00C851F7"/>
    <w:rsid w:val="00C85247"/>
    <w:rsid w:val="00C85671"/>
    <w:rsid w:val="00C85B1D"/>
    <w:rsid w:val="00C860B7"/>
    <w:rsid w:val="00C862D5"/>
    <w:rsid w:val="00C86631"/>
    <w:rsid w:val="00C868EF"/>
    <w:rsid w:val="00C869B4"/>
    <w:rsid w:val="00C869E8"/>
    <w:rsid w:val="00C86C20"/>
    <w:rsid w:val="00C8714A"/>
    <w:rsid w:val="00C874AA"/>
    <w:rsid w:val="00C8757C"/>
    <w:rsid w:val="00C87856"/>
    <w:rsid w:val="00C87B39"/>
    <w:rsid w:val="00C87DA7"/>
    <w:rsid w:val="00C900E9"/>
    <w:rsid w:val="00C904C3"/>
    <w:rsid w:val="00C9057B"/>
    <w:rsid w:val="00C90AE9"/>
    <w:rsid w:val="00C90D9D"/>
    <w:rsid w:val="00C91611"/>
    <w:rsid w:val="00C9178C"/>
    <w:rsid w:val="00C917DF"/>
    <w:rsid w:val="00C91B1F"/>
    <w:rsid w:val="00C91C98"/>
    <w:rsid w:val="00C91D33"/>
    <w:rsid w:val="00C91F27"/>
    <w:rsid w:val="00C91F32"/>
    <w:rsid w:val="00C92109"/>
    <w:rsid w:val="00C92553"/>
    <w:rsid w:val="00C9282C"/>
    <w:rsid w:val="00C92EEB"/>
    <w:rsid w:val="00C9328E"/>
    <w:rsid w:val="00C934C4"/>
    <w:rsid w:val="00C9352F"/>
    <w:rsid w:val="00C9389B"/>
    <w:rsid w:val="00C939D3"/>
    <w:rsid w:val="00C93ABB"/>
    <w:rsid w:val="00C94147"/>
    <w:rsid w:val="00C9417C"/>
    <w:rsid w:val="00C9423D"/>
    <w:rsid w:val="00C943A8"/>
    <w:rsid w:val="00C94444"/>
    <w:rsid w:val="00C9447D"/>
    <w:rsid w:val="00C944FA"/>
    <w:rsid w:val="00C9492B"/>
    <w:rsid w:val="00C94AA0"/>
    <w:rsid w:val="00C94C8A"/>
    <w:rsid w:val="00C95296"/>
    <w:rsid w:val="00C95346"/>
    <w:rsid w:val="00C95393"/>
    <w:rsid w:val="00C953D5"/>
    <w:rsid w:val="00C95581"/>
    <w:rsid w:val="00C95821"/>
    <w:rsid w:val="00C95955"/>
    <w:rsid w:val="00C96098"/>
    <w:rsid w:val="00C965DC"/>
    <w:rsid w:val="00C969A3"/>
    <w:rsid w:val="00C96B73"/>
    <w:rsid w:val="00C96C49"/>
    <w:rsid w:val="00C96D91"/>
    <w:rsid w:val="00C97166"/>
    <w:rsid w:val="00C97295"/>
    <w:rsid w:val="00C97669"/>
    <w:rsid w:val="00C97A32"/>
    <w:rsid w:val="00C97A89"/>
    <w:rsid w:val="00C97BE4"/>
    <w:rsid w:val="00C97E51"/>
    <w:rsid w:val="00CA0024"/>
    <w:rsid w:val="00CA027A"/>
    <w:rsid w:val="00CA02C7"/>
    <w:rsid w:val="00CA04E7"/>
    <w:rsid w:val="00CA0880"/>
    <w:rsid w:val="00CA0B01"/>
    <w:rsid w:val="00CA0CCD"/>
    <w:rsid w:val="00CA119C"/>
    <w:rsid w:val="00CA11FB"/>
    <w:rsid w:val="00CA126C"/>
    <w:rsid w:val="00CA19B7"/>
    <w:rsid w:val="00CA1A81"/>
    <w:rsid w:val="00CA1F5C"/>
    <w:rsid w:val="00CA2172"/>
    <w:rsid w:val="00CA21D9"/>
    <w:rsid w:val="00CA287C"/>
    <w:rsid w:val="00CA2C88"/>
    <w:rsid w:val="00CA300A"/>
    <w:rsid w:val="00CA3EF0"/>
    <w:rsid w:val="00CA48DB"/>
    <w:rsid w:val="00CA494B"/>
    <w:rsid w:val="00CA498A"/>
    <w:rsid w:val="00CA4EDF"/>
    <w:rsid w:val="00CA4F22"/>
    <w:rsid w:val="00CA5110"/>
    <w:rsid w:val="00CA5279"/>
    <w:rsid w:val="00CA5453"/>
    <w:rsid w:val="00CA55D1"/>
    <w:rsid w:val="00CA59D5"/>
    <w:rsid w:val="00CA5B3B"/>
    <w:rsid w:val="00CA5E2F"/>
    <w:rsid w:val="00CA5F11"/>
    <w:rsid w:val="00CA605D"/>
    <w:rsid w:val="00CA62F8"/>
    <w:rsid w:val="00CA6444"/>
    <w:rsid w:val="00CA65FA"/>
    <w:rsid w:val="00CA67F8"/>
    <w:rsid w:val="00CA72A3"/>
    <w:rsid w:val="00CA7BDC"/>
    <w:rsid w:val="00CB04F0"/>
    <w:rsid w:val="00CB07E4"/>
    <w:rsid w:val="00CB08EF"/>
    <w:rsid w:val="00CB0B05"/>
    <w:rsid w:val="00CB0F7C"/>
    <w:rsid w:val="00CB12A2"/>
    <w:rsid w:val="00CB139B"/>
    <w:rsid w:val="00CB1519"/>
    <w:rsid w:val="00CB1784"/>
    <w:rsid w:val="00CB1799"/>
    <w:rsid w:val="00CB1F6B"/>
    <w:rsid w:val="00CB24B3"/>
    <w:rsid w:val="00CB2A66"/>
    <w:rsid w:val="00CB2B34"/>
    <w:rsid w:val="00CB32B6"/>
    <w:rsid w:val="00CB3775"/>
    <w:rsid w:val="00CB39E4"/>
    <w:rsid w:val="00CB3EFE"/>
    <w:rsid w:val="00CB4066"/>
    <w:rsid w:val="00CB436D"/>
    <w:rsid w:val="00CB48BE"/>
    <w:rsid w:val="00CB4A6C"/>
    <w:rsid w:val="00CB5767"/>
    <w:rsid w:val="00CB57D5"/>
    <w:rsid w:val="00CB5995"/>
    <w:rsid w:val="00CB5B63"/>
    <w:rsid w:val="00CB5F53"/>
    <w:rsid w:val="00CB669B"/>
    <w:rsid w:val="00CB6B33"/>
    <w:rsid w:val="00CB6D23"/>
    <w:rsid w:val="00CB6DF1"/>
    <w:rsid w:val="00CB6E53"/>
    <w:rsid w:val="00CB7115"/>
    <w:rsid w:val="00CB72C2"/>
    <w:rsid w:val="00CB72FB"/>
    <w:rsid w:val="00CB734A"/>
    <w:rsid w:val="00CB7949"/>
    <w:rsid w:val="00CB7EAA"/>
    <w:rsid w:val="00CC0028"/>
    <w:rsid w:val="00CC04F4"/>
    <w:rsid w:val="00CC052B"/>
    <w:rsid w:val="00CC062F"/>
    <w:rsid w:val="00CC0800"/>
    <w:rsid w:val="00CC0C77"/>
    <w:rsid w:val="00CC0D6E"/>
    <w:rsid w:val="00CC1519"/>
    <w:rsid w:val="00CC15F1"/>
    <w:rsid w:val="00CC16C7"/>
    <w:rsid w:val="00CC1A93"/>
    <w:rsid w:val="00CC1A9B"/>
    <w:rsid w:val="00CC1AC1"/>
    <w:rsid w:val="00CC1BA6"/>
    <w:rsid w:val="00CC1C0E"/>
    <w:rsid w:val="00CC1C64"/>
    <w:rsid w:val="00CC2174"/>
    <w:rsid w:val="00CC21D9"/>
    <w:rsid w:val="00CC24F2"/>
    <w:rsid w:val="00CC26EB"/>
    <w:rsid w:val="00CC2888"/>
    <w:rsid w:val="00CC29D3"/>
    <w:rsid w:val="00CC2C8E"/>
    <w:rsid w:val="00CC2EC4"/>
    <w:rsid w:val="00CC2F01"/>
    <w:rsid w:val="00CC3081"/>
    <w:rsid w:val="00CC327C"/>
    <w:rsid w:val="00CC3AD6"/>
    <w:rsid w:val="00CC3EC1"/>
    <w:rsid w:val="00CC4550"/>
    <w:rsid w:val="00CC45FF"/>
    <w:rsid w:val="00CC4AD3"/>
    <w:rsid w:val="00CC510C"/>
    <w:rsid w:val="00CC552C"/>
    <w:rsid w:val="00CC55E5"/>
    <w:rsid w:val="00CC5A0E"/>
    <w:rsid w:val="00CC5E9B"/>
    <w:rsid w:val="00CC5EEF"/>
    <w:rsid w:val="00CC5F51"/>
    <w:rsid w:val="00CC62A2"/>
    <w:rsid w:val="00CC6377"/>
    <w:rsid w:val="00CC66D2"/>
    <w:rsid w:val="00CC68FC"/>
    <w:rsid w:val="00CC6B03"/>
    <w:rsid w:val="00CC6C59"/>
    <w:rsid w:val="00CC721F"/>
    <w:rsid w:val="00CC7312"/>
    <w:rsid w:val="00CC7343"/>
    <w:rsid w:val="00CC74C3"/>
    <w:rsid w:val="00CC7718"/>
    <w:rsid w:val="00CC7865"/>
    <w:rsid w:val="00CC79A1"/>
    <w:rsid w:val="00CC7A43"/>
    <w:rsid w:val="00CC7E9D"/>
    <w:rsid w:val="00CC7ED8"/>
    <w:rsid w:val="00CD0355"/>
    <w:rsid w:val="00CD07F5"/>
    <w:rsid w:val="00CD08C4"/>
    <w:rsid w:val="00CD0A6C"/>
    <w:rsid w:val="00CD0D7D"/>
    <w:rsid w:val="00CD0D87"/>
    <w:rsid w:val="00CD0EFB"/>
    <w:rsid w:val="00CD0F7D"/>
    <w:rsid w:val="00CD1262"/>
    <w:rsid w:val="00CD128C"/>
    <w:rsid w:val="00CD1363"/>
    <w:rsid w:val="00CD19C3"/>
    <w:rsid w:val="00CD2043"/>
    <w:rsid w:val="00CD2108"/>
    <w:rsid w:val="00CD2195"/>
    <w:rsid w:val="00CD2794"/>
    <w:rsid w:val="00CD27AB"/>
    <w:rsid w:val="00CD291B"/>
    <w:rsid w:val="00CD29DA"/>
    <w:rsid w:val="00CD2CF1"/>
    <w:rsid w:val="00CD2E7D"/>
    <w:rsid w:val="00CD3163"/>
    <w:rsid w:val="00CD3688"/>
    <w:rsid w:val="00CD37D1"/>
    <w:rsid w:val="00CD39B3"/>
    <w:rsid w:val="00CD39B9"/>
    <w:rsid w:val="00CD3B32"/>
    <w:rsid w:val="00CD3D4D"/>
    <w:rsid w:val="00CD412B"/>
    <w:rsid w:val="00CD4188"/>
    <w:rsid w:val="00CD433C"/>
    <w:rsid w:val="00CD4459"/>
    <w:rsid w:val="00CD4C1E"/>
    <w:rsid w:val="00CD4D0A"/>
    <w:rsid w:val="00CD5386"/>
    <w:rsid w:val="00CD5625"/>
    <w:rsid w:val="00CD574E"/>
    <w:rsid w:val="00CD5B85"/>
    <w:rsid w:val="00CD60F0"/>
    <w:rsid w:val="00CD651D"/>
    <w:rsid w:val="00CD6720"/>
    <w:rsid w:val="00CD6854"/>
    <w:rsid w:val="00CD6A3A"/>
    <w:rsid w:val="00CD6C1B"/>
    <w:rsid w:val="00CD6C99"/>
    <w:rsid w:val="00CD6CB9"/>
    <w:rsid w:val="00CD6CDD"/>
    <w:rsid w:val="00CD7747"/>
    <w:rsid w:val="00CD791C"/>
    <w:rsid w:val="00CD7B64"/>
    <w:rsid w:val="00CD7DA6"/>
    <w:rsid w:val="00CE0138"/>
    <w:rsid w:val="00CE08E1"/>
    <w:rsid w:val="00CE0C6D"/>
    <w:rsid w:val="00CE11A6"/>
    <w:rsid w:val="00CE12BE"/>
    <w:rsid w:val="00CE12E0"/>
    <w:rsid w:val="00CE13DB"/>
    <w:rsid w:val="00CE18BF"/>
    <w:rsid w:val="00CE1943"/>
    <w:rsid w:val="00CE1A29"/>
    <w:rsid w:val="00CE2B7C"/>
    <w:rsid w:val="00CE2DD4"/>
    <w:rsid w:val="00CE2F70"/>
    <w:rsid w:val="00CE3228"/>
    <w:rsid w:val="00CE35DE"/>
    <w:rsid w:val="00CE37EA"/>
    <w:rsid w:val="00CE3BE3"/>
    <w:rsid w:val="00CE40E5"/>
    <w:rsid w:val="00CE4375"/>
    <w:rsid w:val="00CE4D25"/>
    <w:rsid w:val="00CE4DFF"/>
    <w:rsid w:val="00CE4EAD"/>
    <w:rsid w:val="00CE4F82"/>
    <w:rsid w:val="00CE580E"/>
    <w:rsid w:val="00CE58D4"/>
    <w:rsid w:val="00CE5D57"/>
    <w:rsid w:val="00CE5EAE"/>
    <w:rsid w:val="00CE5FB3"/>
    <w:rsid w:val="00CE60C6"/>
    <w:rsid w:val="00CE61B7"/>
    <w:rsid w:val="00CE63CB"/>
    <w:rsid w:val="00CE64CB"/>
    <w:rsid w:val="00CE64FF"/>
    <w:rsid w:val="00CE70DA"/>
    <w:rsid w:val="00CE738F"/>
    <w:rsid w:val="00CE75C0"/>
    <w:rsid w:val="00CE75E1"/>
    <w:rsid w:val="00CE7B69"/>
    <w:rsid w:val="00CF01AA"/>
    <w:rsid w:val="00CF0234"/>
    <w:rsid w:val="00CF0455"/>
    <w:rsid w:val="00CF05A0"/>
    <w:rsid w:val="00CF05FE"/>
    <w:rsid w:val="00CF075B"/>
    <w:rsid w:val="00CF07F2"/>
    <w:rsid w:val="00CF0BFA"/>
    <w:rsid w:val="00CF128D"/>
    <w:rsid w:val="00CF1556"/>
    <w:rsid w:val="00CF1BC0"/>
    <w:rsid w:val="00CF2172"/>
    <w:rsid w:val="00CF224A"/>
    <w:rsid w:val="00CF2C59"/>
    <w:rsid w:val="00CF3034"/>
    <w:rsid w:val="00CF3113"/>
    <w:rsid w:val="00CF31D5"/>
    <w:rsid w:val="00CF3406"/>
    <w:rsid w:val="00CF3830"/>
    <w:rsid w:val="00CF3AE3"/>
    <w:rsid w:val="00CF3DE4"/>
    <w:rsid w:val="00CF49CB"/>
    <w:rsid w:val="00CF4E06"/>
    <w:rsid w:val="00CF4E56"/>
    <w:rsid w:val="00CF51F1"/>
    <w:rsid w:val="00CF5453"/>
    <w:rsid w:val="00CF5BBD"/>
    <w:rsid w:val="00CF5D13"/>
    <w:rsid w:val="00CF5F49"/>
    <w:rsid w:val="00CF6041"/>
    <w:rsid w:val="00CF61C1"/>
    <w:rsid w:val="00CF6344"/>
    <w:rsid w:val="00CF684C"/>
    <w:rsid w:val="00CF69C8"/>
    <w:rsid w:val="00CF6E08"/>
    <w:rsid w:val="00CF6E54"/>
    <w:rsid w:val="00CF6E88"/>
    <w:rsid w:val="00CF6ED5"/>
    <w:rsid w:val="00CF72C1"/>
    <w:rsid w:val="00CF754A"/>
    <w:rsid w:val="00CF7881"/>
    <w:rsid w:val="00CF790B"/>
    <w:rsid w:val="00CF794B"/>
    <w:rsid w:val="00CF7A40"/>
    <w:rsid w:val="00CF7B03"/>
    <w:rsid w:val="00CF7C2E"/>
    <w:rsid w:val="00D00060"/>
    <w:rsid w:val="00D004B5"/>
    <w:rsid w:val="00D00627"/>
    <w:rsid w:val="00D009A9"/>
    <w:rsid w:val="00D00A3B"/>
    <w:rsid w:val="00D00B1D"/>
    <w:rsid w:val="00D00F30"/>
    <w:rsid w:val="00D010ED"/>
    <w:rsid w:val="00D0139B"/>
    <w:rsid w:val="00D018C0"/>
    <w:rsid w:val="00D01912"/>
    <w:rsid w:val="00D01F6E"/>
    <w:rsid w:val="00D0207B"/>
    <w:rsid w:val="00D0214D"/>
    <w:rsid w:val="00D022D8"/>
    <w:rsid w:val="00D029AD"/>
    <w:rsid w:val="00D02BF6"/>
    <w:rsid w:val="00D02FE1"/>
    <w:rsid w:val="00D03209"/>
    <w:rsid w:val="00D0326F"/>
    <w:rsid w:val="00D0328F"/>
    <w:rsid w:val="00D0342B"/>
    <w:rsid w:val="00D03445"/>
    <w:rsid w:val="00D03898"/>
    <w:rsid w:val="00D03A9E"/>
    <w:rsid w:val="00D03BAD"/>
    <w:rsid w:val="00D03CBB"/>
    <w:rsid w:val="00D03D16"/>
    <w:rsid w:val="00D0422E"/>
    <w:rsid w:val="00D04606"/>
    <w:rsid w:val="00D04797"/>
    <w:rsid w:val="00D047CE"/>
    <w:rsid w:val="00D048A5"/>
    <w:rsid w:val="00D052DC"/>
    <w:rsid w:val="00D057CF"/>
    <w:rsid w:val="00D0586F"/>
    <w:rsid w:val="00D05AC0"/>
    <w:rsid w:val="00D05BE1"/>
    <w:rsid w:val="00D05E4E"/>
    <w:rsid w:val="00D0709D"/>
    <w:rsid w:val="00D071BB"/>
    <w:rsid w:val="00D0728B"/>
    <w:rsid w:val="00D0739F"/>
    <w:rsid w:val="00D073C5"/>
    <w:rsid w:val="00D075BA"/>
    <w:rsid w:val="00D07633"/>
    <w:rsid w:val="00D076D1"/>
    <w:rsid w:val="00D07703"/>
    <w:rsid w:val="00D07858"/>
    <w:rsid w:val="00D07FA0"/>
    <w:rsid w:val="00D07FE2"/>
    <w:rsid w:val="00D100BC"/>
    <w:rsid w:val="00D1015B"/>
    <w:rsid w:val="00D10624"/>
    <w:rsid w:val="00D108F2"/>
    <w:rsid w:val="00D10DF4"/>
    <w:rsid w:val="00D11371"/>
    <w:rsid w:val="00D116F0"/>
    <w:rsid w:val="00D11DEE"/>
    <w:rsid w:val="00D12217"/>
    <w:rsid w:val="00D1221E"/>
    <w:rsid w:val="00D122DF"/>
    <w:rsid w:val="00D12573"/>
    <w:rsid w:val="00D12754"/>
    <w:rsid w:val="00D12820"/>
    <w:rsid w:val="00D12836"/>
    <w:rsid w:val="00D12A32"/>
    <w:rsid w:val="00D12C6B"/>
    <w:rsid w:val="00D130BA"/>
    <w:rsid w:val="00D130E3"/>
    <w:rsid w:val="00D13215"/>
    <w:rsid w:val="00D13251"/>
    <w:rsid w:val="00D13469"/>
    <w:rsid w:val="00D135D4"/>
    <w:rsid w:val="00D13663"/>
    <w:rsid w:val="00D136C9"/>
    <w:rsid w:val="00D13781"/>
    <w:rsid w:val="00D137C1"/>
    <w:rsid w:val="00D13999"/>
    <w:rsid w:val="00D13A3B"/>
    <w:rsid w:val="00D13EBC"/>
    <w:rsid w:val="00D14815"/>
    <w:rsid w:val="00D1487B"/>
    <w:rsid w:val="00D14B08"/>
    <w:rsid w:val="00D14BC3"/>
    <w:rsid w:val="00D14BE1"/>
    <w:rsid w:val="00D14C54"/>
    <w:rsid w:val="00D1517D"/>
    <w:rsid w:val="00D15224"/>
    <w:rsid w:val="00D15295"/>
    <w:rsid w:val="00D152D9"/>
    <w:rsid w:val="00D1544F"/>
    <w:rsid w:val="00D156D6"/>
    <w:rsid w:val="00D15A28"/>
    <w:rsid w:val="00D15D10"/>
    <w:rsid w:val="00D162D6"/>
    <w:rsid w:val="00D163C8"/>
    <w:rsid w:val="00D16480"/>
    <w:rsid w:val="00D164A7"/>
    <w:rsid w:val="00D1680C"/>
    <w:rsid w:val="00D1681E"/>
    <w:rsid w:val="00D16B23"/>
    <w:rsid w:val="00D16E6D"/>
    <w:rsid w:val="00D1756A"/>
    <w:rsid w:val="00D175B2"/>
    <w:rsid w:val="00D176AA"/>
    <w:rsid w:val="00D17970"/>
    <w:rsid w:val="00D17CDF"/>
    <w:rsid w:val="00D17F71"/>
    <w:rsid w:val="00D20179"/>
    <w:rsid w:val="00D203F3"/>
    <w:rsid w:val="00D2063A"/>
    <w:rsid w:val="00D2070D"/>
    <w:rsid w:val="00D20812"/>
    <w:rsid w:val="00D20962"/>
    <w:rsid w:val="00D20B3F"/>
    <w:rsid w:val="00D20E1A"/>
    <w:rsid w:val="00D21030"/>
    <w:rsid w:val="00D21597"/>
    <w:rsid w:val="00D215F5"/>
    <w:rsid w:val="00D21B7E"/>
    <w:rsid w:val="00D2218B"/>
    <w:rsid w:val="00D22337"/>
    <w:rsid w:val="00D2234E"/>
    <w:rsid w:val="00D22356"/>
    <w:rsid w:val="00D22ABB"/>
    <w:rsid w:val="00D22EEA"/>
    <w:rsid w:val="00D23015"/>
    <w:rsid w:val="00D23048"/>
    <w:rsid w:val="00D23280"/>
    <w:rsid w:val="00D2358E"/>
    <w:rsid w:val="00D23983"/>
    <w:rsid w:val="00D23B15"/>
    <w:rsid w:val="00D2410B"/>
    <w:rsid w:val="00D244D5"/>
    <w:rsid w:val="00D24656"/>
    <w:rsid w:val="00D249A1"/>
    <w:rsid w:val="00D24E23"/>
    <w:rsid w:val="00D2526A"/>
    <w:rsid w:val="00D25279"/>
    <w:rsid w:val="00D2540E"/>
    <w:rsid w:val="00D25640"/>
    <w:rsid w:val="00D25643"/>
    <w:rsid w:val="00D2598C"/>
    <w:rsid w:val="00D25E43"/>
    <w:rsid w:val="00D26042"/>
    <w:rsid w:val="00D26090"/>
    <w:rsid w:val="00D260A8"/>
    <w:rsid w:val="00D265DB"/>
    <w:rsid w:val="00D26643"/>
    <w:rsid w:val="00D26852"/>
    <w:rsid w:val="00D268BD"/>
    <w:rsid w:val="00D2695B"/>
    <w:rsid w:val="00D26A23"/>
    <w:rsid w:val="00D26F1C"/>
    <w:rsid w:val="00D26F8D"/>
    <w:rsid w:val="00D27494"/>
    <w:rsid w:val="00D27526"/>
    <w:rsid w:val="00D277F4"/>
    <w:rsid w:val="00D2798D"/>
    <w:rsid w:val="00D27997"/>
    <w:rsid w:val="00D30325"/>
    <w:rsid w:val="00D306B7"/>
    <w:rsid w:val="00D30E55"/>
    <w:rsid w:val="00D30FE2"/>
    <w:rsid w:val="00D3101D"/>
    <w:rsid w:val="00D310B4"/>
    <w:rsid w:val="00D31302"/>
    <w:rsid w:val="00D31559"/>
    <w:rsid w:val="00D3188D"/>
    <w:rsid w:val="00D31DA4"/>
    <w:rsid w:val="00D32437"/>
    <w:rsid w:val="00D3270C"/>
    <w:rsid w:val="00D32789"/>
    <w:rsid w:val="00D32D46"/>
    <w:rsid w:val="00D333F3"/>
    <w:rsid w:val="00D3342A"/>
    <w:rsid w:val="00D335A7"/>
    <w:rsid w:val="00D33907"/>
    <w:rsid w:val="00D3400E"/>
    <w:rsid w:val="00D3452E"/>
    <w:rsid w:val="00D3480E"/>
    <w:rsid w:val="00D34B4B"/>
    <w:rsid w:val="00D34B64"/>
    <w:rsid w:val="00D34C04"/>
    <w:rsid w:val="00D34C8B"/>
    <w:rsid w:val="00D34FBD"/>
    <w:rsid w:val="00D3510B"/>
    <w:rsid w:val="00D35337"/>
    <w:rsid w:val="00D355AB"/>
    <w:rsid w:val="00D35ACF"/>
    <w:rsid w:val="00D35F6A"/>
    <w:rsid w:val="00D365F1"/>
    <w:rsid w:val="00D36803"/>
    <w:rsid w:val="00D36A61"/>
    <w:rsid w:val="00D36F98"/>
    <w:rsid w:val="00D3705A"/>
    <w:rsid w:val="00D3781F"/>
    <w:rsid w:val="00D40256"/>
    <w:rsid w:val="00D4043D"/>
    <w:rsid w:val="00D40459"/>
    <w:rsid w:val="00D40A41"/>
    <w:rsid w:val="00D40D3A"/>
    <w:rsid w:val="00D414F4"/>
    <w:rsid w:val="00D4155A"/>
    <w:rsid w:val="00D41723"/>
    <w:rsid w:val="00D417FD"/>
    <w:rsid w:val="00D4184A"/>
    <w:rsid w:val="00D41C71"/>
    <w:rsid w:val="00D41DAB"/>
    <w:rsid w:val="00D4213D"/>
    <w:rsid w:val="00D42709"/>
    <w:rsid w:val="00D429B6"/>
    <w:rsid w:val="00D42B6E"/>
    <w:rsid w:val="00D42B84"/>
    <w:rsid w:val="00D4355E"/>
    <w:rsid w:val="00D4358A"/>
    <w:rsid w:val="00D439D6"/>
    <w:rsid w:val="00D43CBF"/>
    <w:rsid w:val="00D440C6"/>
    <w:rsid w:val="00D4472C"/>
    <w:rsid w:val="00D4478F"/>
    <w:rsid w:val="00D44D2B"/>
    <w:rsid w:val="00D44DBC"/>
    <w:rsid w:val="00D44E9C"/>
    <w:rsid w:val="00D4505E"/>
    <w:rsid w:val="00D45572"/>
    <w:rsid w:val="00D4559A"/>
    <w:rsid w:val="00D4588D"/>
    <w:rsid w:val="00D459A8"/>
    <w:rsid w:val="00D45F2A"/>
    <w:rsid w:val="00D46055"/>
    <w:rsid w:val="00D4642F"/>
    <w:rsid w:val="00D46ED4"/>
    <w:rsid w:val="00D46EEC"/>
    <w:rsid w:val="00D47410"/>
    <w:rsid w:val="00D47526"/>
    <w:rsid w:val="00D47B3A"/>
    <w:rsid w:val="00D47B90"/>
    <w:rsid w:val="00D5015F"/>
    <w:rsid w:val="00D50398"/>
    <w:rsid w:val="00D504C9"/>
    <w:rsid w:val="00D50C33"/>
    <w:rsid w:val="00D50F50"/>
    <w:rsid w:val="00D50F86"/>
    <w:rsid w:val="00D51067"/>
    <w:rsid w:val="00D511E2"/>
    <w:rsid w:val="00D511E3"/>
    <w:rsid w:val="00D5133F"/>
    <w:rsid w:val="00D51696"/>
    <w:rsid w:val="00D5185C"/>
    <w:rsid w:val="00D5186C"/>
    <w:rsid w:val="00D51A4E"/>
    <w:rsid w:val="00D51E15"/>
    <w:rsid w:val="00D51EEA"/>
    <w:rsid w:val="00D5252C"/>
    <w:rsid w:val="00D52AC7"/>
    <w:rsid w:val="00D52C08"/>
    <w:rsid w:val="00D52CA1"/>
    <w:rsid w:val="00D52FF9"/>
    <w:rsid w:val="00D530FB"/>
    <w:rsid w:val="00D53290"/>
    <w:rsid w:val="00D53292"/>
    <w:rsid w:val="00D53DAA"/>
    <w:rsid w:val="00D54012"/>
    <w:rsid w:val="00D54698"/>
    <w:rsid w:val="00D5474D"/>
    <w:rsid w:val="00D54AE3"/>
    <w:rsid w:val="00D54B7C"/>
    <w:rsid w:val="00D54F7D"/>
    <w:rsid w:val="00D54FC4"/>
    <w:rsid w:val="00D55209"/>
    <w:rsid w:val="00D553F5"/>
    <w:rsid w:val="00D5546E"/>
    <w:rsid w:val="00D5597D"/>
    <w:rsid w:val="00D55E07"/>
    <w:rsid w:val="00D55EFD"/>
    <w:rsid w:val="00D56635"/>
    <w:rsid w:val="00D567AC"/>
    <w:rsid w:val="00D56D66"/>
    <w:rsid w:val="00D5705C"/>
    <w:rsid w:val="00D57277"/>
    <w:rsid w:val="00D572B9"/>
    <w:rsid w:val="00D572CB"/>
    <w:rsid w:val="00D5734C"/>
    <w:rsid w:val="00D5736C"/>
    <w:rsid w:val="00D5786F"/>
    <w:rsid w:val="00D5798B"/>
    <w:rsid w:val="00D57C60"/>
    <w:rsid w:val="00D57F0E"/>
    <w:rsid w:val="00D601B7"/>
    <w:rsid w:val="00D60267"/>
    <w:rsid w:val="00D6038A"/>
    <w:rsid w:val="00D6041D"/>
    <w:rsid w:val="00D609E7"/>
    <w:rsid w:val="00D61064"/>
    <w:rsid w:val="00D610A3"/>
    <w:rsid w:val="00D61821"/>
    <w:rsid w:val="00D61996"/>
    <w:rsid w:val="00D61B7A"/>
    <w:rsid w:val="00D6201A"/>
    <w:rsid w:val="00D62263"/>
    <w:rsid w:val="00D622A9"/>
    <w:rsid w:val="00D6295E"/>
    <w:rsid w:val="00D62974"/>
    <w:rsid w:val="00D62B5B"/>
    <w:rsid w:val="00D62CD6"/>
    <w:rsid w:val="00D62F0E"/>
    <w:rsid w:val="00D632F2"/>
    <w:rsid w:val="00D63393"/>
    <w:rsid w:val="00D637EA"/>
    <w:rsid w:val="00D63854"/>
    <w:rsid w:val="00D639C3"/>
    <w:rsid w:val="00D63AF1"/>
    <w:rsid w:val="00D63FDF"/>
    <w:rsid w:val="00D64140"/>
    <w:rsid w:val="00D64AFC"/>
    <w:rsid w:val="00D64F2E"/>
    <w:rsid w:val="00D64F62"/>
    <w:rsid w:val="00D650D7"/>
    <w:rsid w:val="00D6539B"/>
    <w:rsid w:val="00D656D6"/>
    <w:rsid w:val="00D65823"/>
    <w:rsid w:val="00D65940"/>
    <w:rsid w:val="00D65F8C"/>
    <w:rsid w:val="00D6607F"/>
    <w:rsid w:val="00D66CCD"/>
    <w:rsid w:val="00D67713"/>
    <w:rsid w:val="00D67976"/>
    <w:rsid w:val="00D67BD8"/>
    <w:rsid w:val="00D67D76"/>
    <w:rsid w:val="00D67D9D"/>
    <w:rsid w:val="00D67FBF"/>
    <w:rsid w:val="00D70282"/>
    <w:rsid w:val="00D703EA"/>
    <w:rsid w:val="00D7051C"/>
    <w:rsid w:val="00D706CC"/>
    <w:rsid w:val="00D70A27"/>
    <w:rsid w:val="00D70D3B"/>
    <w:rsid w:val="00D71849"/>
    <w:rsid w:val="00D720D0"/>
    <w:rsid w:val="00D725FE"/>
    <w:rsid w:val="00D72671"/>
    <w:rsid w:val="00D726CE"/>
    <w:rsid w:val="00D726D3"/>
    <w:rsid w:val="00D727BD"/>
    <w:rsid w:val="00D727F2"/>
    <w:rsid w:val="00D728D9"/>
    <w:rsid w:val="00D729A7"/>
    <w:rsid w:val="00D72A47"/>
    <w:rsid w:val="00D72F5B"/>
    <w:rsid w:val="00D7323D"/>
    <w:rsid w:val="00D734FD"/>
    <w:rsid w:val="00D7378F"/>
    <w:rsid w:val="00D73F90"/>
    <w:rsid w:val="00D74431"/>
    <w:rsid w:val="00D74D1E"/>
    <w:rsid w:val="00D750FD"/>
    <w:rsid w:val="00D752F6"/>
    <w:rsid w:val="00D75333"/>
    <w:rsid w:val="00D75373"/>
    <w:rsid w:val="00D754D5"/>
    <w:rsid w:val="00D75598"/>
    <w:rsid w:val="00D75824"/>
    <w:rsid w:val="00D75939"/>
    <w:rsid w:val="00D75E7E"/>
    <w:rsid w:val="00D765A0"/>
    <w:rsid w:val="00D7670F"/>
    <w:rsid w:val="00D767C4"/>
    <w:rsid w:val="00D7686A"/>
    <w:rsid w:val="00D7686B"/>
    <w:rsid w:val="00D768CF"/>
    <w:rsid w:val="00D7694E"/>
    <w:rsid w:val="00D76CB5"/>
    <w:rsid w:val="00D76D64"/>
    <w:rsid w:val="00D76F23"/>
    <w:rsid w:val="00D7707D"/>
    <w:rsid w:val="00D770EF"/>
    <w:rsid w:val="00D77176"/>
    <w:rsid w:val="00D771F4"/>
    <w:rsid w:val="00D772EA"/>
    <w:rsid w:val="00D779C0"/>
    <w:rsid w:val="00D77A13"/>
    <w:rsid w:val="00D77A9F"/>
    <w:rsid w:val="00D77CF6"/>
    <w:rsid w:val="00D77D88"/>
    <w:rsid w:val="00D77E5E"/>
    <w:rsid w:val="00D800BD"/>
    <w:rsid w:val="00D80292"/>
    <w:rsid w:val="00D808F6"/>
    <w:rsid w:val="00D8093A"/>
    <w:rsid w:val="00D80FE1"/>
    <w:rsid w:val="00D81109"/>
    <w:rsid w:val="00D81286"/>
    <w:rsid w:val="00D812E2"/>
    <w:rsid w:val="00D8148B"/>
    <w:rsid w:val="00D81728"/>
    <w:rsid w:val="00D81C5E"/>
    <w:rsid w:val="00D82336"/>
    <w:rsid w:val="00D82694"/>
    <w:rsid w:val="00D82748"/>
    <w:rsid w:val="00D82BFD"/>
    <w:rsid w:val="00D82DA7"/>
    <w:rsid w:val="00D83323"/>
    <w:rsid w:val="00D8339A"/>
    <w:rsid w:val="00D836F6"/>
    <w:rsid w:val="00D83E9D"/>
    <w:rsid w:val="00D84014"/>
    <w:rsid w:val="00D8455A"/>
    <w:rsid w:val="00D84903"/>
    <w:rsid w:val="00D84CDB"/>
    <w:rsid w:val="00D84D7B"/>
    <w:rsid w:val="00D84E01"/>
    <w:rsid w:val="00D84F07"/>
    <w:rsid w:val="00D84F7E"/>
    <w:rsid w:val="00D85588"/>
    <w:rsid w:val="00D85EA7"/>
    <w:rsid w:val="00D85F19"/>
    <w:rsid w:val="00D85F30"/>
    <w:rsid w:val="00D8602E"/>
    <w:rsid w:val="00D861F1"/>
    <w:rsid w:val="00D864C3"/>
    <w:rsid w:val="00D865C4"/>
    <w:rsid w:val="00D866F2"/>
    <w:rsid w:val="00D86A2A"/>
    <w:rsid w:val="00D86C10"/>
    <w:rsid w:val="00D86DD7"/>
    <w:rsid w:val="00D87852"/>
    <w:rsid w:val="00D87BF3"/>
    <w:rsid w:val="00D87CE6"/>
    <w:rsid w:val="00D87E50"/>
    <w:rsid w:val="00D87F3A"/>
    <w:rsid w:val="00D87F50"/>
    <w:rsid w:val="00D902E5"/>
    <w:rsid w:val="00D902F7"/>
    <w:rsid w:val="00D907C9"/>
    <w:rsid w:val="00D90AD8"/>
    <w:rsid w:val="00D90BC5"/>
    <w:rsid w:val="00D914AA"/>
    <w:rsid w:val="00D915CB"/>
    <w:rsid w:val="00D91666"/>
    <w:rsid w:val="00D917DB"/>
    <w:rsid w:val="00D91BDF"/>
    <w:rsid w:val="00D91C15"/>
    <w:rsid w:val="00D92013"/>
    <w:rsid w:val="00D931E7"/>
    <w:rsid w:val="00D93A53"/>
    <w:rsid w:val="00D93BBE"/>
    <w:rsid w:val="00D93F82"/>
    <w:rsid w:val="00D94050"/>
    <w:rsid w:val="00D940B0"/>
    <w:rsid w:val="00D9427F"/>
    <w:rsid w:val="00D943B5"/>
    <w:rsid w:val="00D944DA"/>
    <w:rsid w:val="00D94554"/>
    <w:rsid w:val="00D9496A"/>
    <w:rsid w:val="00D94E3F"/>
    <w:rsid w:val="00D950C3"/>
    <w:rsid w:val="00D9529E"/>
    <w:rsid w:val="00D9566F"/>
    <w:rsid w:val="00D957A9"/>
    <w:rsid w:val="00D96121"/>
    <w:rsid w:val="00D964F3"/>
    <w:rsid w:val="00D9688F"/>
    <w:rsid w:val="00D96B09"/>
    <w:rsid w:val="00D96D44"/>
    <w:rsid w:val="00D96DE5"/>
    <w:rsid w:val="00D96F47"/>
    <w:rsid w:val="00D974F0"/>
    <w:rsid w:val="00D976ED"/>
    <w:rsid w:val="00D97734"/>
    <w:rsid w:val="00D97763"/>
    <w:rsid w:val="00D977D3"/>
    <w:rsid w:val="00D977E3"/>
    <w:rsid w:val="00DA00A0"/>
    <w:rsid w:val="00DA0571"/>
    <w:rsid w:val="00DA0664"/>
    <w:rsid w:val="00DA07D0"/>
    <w:rsid w:val="00DA09CC"/>
    <w:rsid w:val="00DA10A2"/>
    <w:rsid w:val="00DA11F2"/>
    <w:rsid w:val="00DA11FF"/>
    <w:rsid w:val="00DA15C7"/>
    <w:rsid w:val="00DA16F8"/>
    <w:rsid w:val="00DA1870"/>
    <w:rsid w:val="00DA193B"/>
    <w:rsid w:val="00DA1A88"/>
    <w:rsid w:val="00DA1C3D"/>
    <w:rsid w:val="00DA1E25"/>
    <w:rsid w:val="00DA1F5C"/>
    <w:rsid w:val="00DA2474"/>
    <w:rsid w:val="00DA2539"/>
    <w:rsid w:val="00DA287A"/>
    <w:rsid w:val="00DA2897"/>
    <w:rsid w:val="00DA2A36"/>
    <w:rsid w:val="00DA2A94"/>
    <w:rsid w:val="00DA2AB3"/>
    <w:rsid w:val="00DA2CED"/>
    <w:rsid w:val="00DA2DC3"/>
    <w:rsid w:val="00DA32C7"/>
    <w:rsid w:val="00DA33E2"/>
    <w:rsid w:val="00DA36BE"/>
    <w:rsid w:val="00DA3743"/>
    <w:rsid w:val="00DA3C81"/>
    <w:rsid w:val="00DA4037"/>
    <w:rsid w:val="00DA4442"/>
    <w:rsid w:val="00DA44CE"/>
    <w:rsid w:val="00DA47E8"/>
    <w:rsid w:val="00DA48EA"/>
    <w:rsid w:val="00DA4A2A"/>
    <w:rsid w:val="00DA4C34"/>
    <w:rsid w:val="00DA4CAD"/>
    <w:rsid w:val="00DA4E27"/>
    <w:rsid w:val="00DA4FBE"/>
    <w:rsid w:val="00DA5316"/>
    <w:rsid w:val="00DA552A"/>
    <w:rsid w:val="00DA5817"/>
    <w:rsid w:val="00DA59B9"/>
    <w:rsid w:val="00DA5A8A"/>
    <w:rsid w:val="00DA5D83"/>
    <w:rsid w:val="00DA5E17"/>
    <w:rsid w:val="00DA5FBF"/>
    <w:rsid w:val="00DA60A7"/>
    <w:rsid w:val="00DA6584"/>
    <w:rsid w:val="00DA6781"/>
    <w:rsid w:val="00DA6E9D"/>
    <w:rsid w:val="00DA7435"/>
    <w:rsid w:val="00DA7547"/>
    <w:rsid w:val="00DA7596"/>
    <w:rsid w:val="00DA7836"/>
    <w:rsid w:val="00DA78EE"/>
    <w:rsid w:val="00DA7BA9"/>
    <w:rsid w:val="00DA7D7E"/>
    <w:rsid w:val="00DB0603"/>
    <w:rsid w:val="00DB0671"/>
    <w:rsid w:val="00DB06D6"/>
    <w:rsid w:val="00DB0AC9"/>
    <w:rsid w:val="00DB0BA8"/>
    <w:rsid w:val="00DB14CE"/>
    <w:rsid w:val="00DB1600"/>
    <w:rsid w:val="00DB1723"/>
    <w:rsid w:val="00DB174C"/>
    <w:rsid w:val="00DB1897"/>
    <w:rsid w:val="00DB1A84"/>
    <w:rsid w:val="00DB1F17"/>
    <w:rsid w:val="00DB1FB4"/>
    <w:rsid w:val="00DB271C"/>
    <w:rsid w:val="00DB284E"/>
    <w:rsid w:val="00DB2929"/>
    <w:rsid w:val="00DB2D0E"/>
    <w:rsid w:val="00DB2F1D"/>
    <w:rsid w:val="00DB2F99"/>
    <w:rsid w:val="00DB314B"/>
    <w:rsid w:val="00DB3352"/>
    <w:rsid w:val="00DB341B"/>
    <w:rsid w:val="00DB3599"/>
    <w:rsid w:val="00DB35F4"/>
    <w:rsid w:val="00DB3835"/>
    <w:rsid w:val="00DB398D"/>
    <w:rsid w:val="00DB3D29"/>
    <w:rsid w:val="00DB3E68"/>
    <w:rsid w:val="00DB3F1C"/>
    <w:rsid w:val="00DB3F62"/>
    <w:rsid w:val="00DB44A4"/>
    <w:rsid w:val="00DB5001"/>
    <w:rsid w:val="00DB5313"/>
    <w:rsid w:val="00DB53B9"/>
    <w:rsid w:val="00DB567B"/>
    <w:rsid w:val="00DB5967"/>
    <w:rsid w:val="00DB5A42"/>
    <w:rsid w:val="00DB5EEE"/>
    <w:rsid w:val="00DB6028"/>
    <w:rsid w:val="00DB641E"/>
    <w:rsid w:val="00DB66C3"/>
    <w:rsid w:val="00DB66D5"/>
    <w:rsid w:val="00DB66E9"/>
    <w:rsid w:val="00DB671A"/>
    <w:rsid w:val="00DB6896"/>
    <w:rsid w:val="00DB695D"/>
    <w:rsid w:val="00DB6ABC"/>
    <w:rsid w:val="00DB6AF7"/>
    <w:rsid w:val="00DB6B85"/>
    <w:rsid w:val="00DB6CBF"/>
    <w:rsid w:val="00DB6EC0"/>
    <w:rsid w:val="00DB70A3"/>
    <w:rsid w:val="00DB749C"/>
    <w:rsid w:val="00DB7536"/>
    <w:rsid w:val="00DB799B"/>
    <w:rsid w:val="00DB7BE5"/>
    <w:rsid w:val="00DB7E9D"/>
    <w:rsid w:val="00DC0067"/>
    <w:rsid w:val="00DC0216"/>
    <w:rsid w:val="00DC04C8"/>
    <w:rsid w:val="00DC0614"/>
    <w:rsid w:val="00DC09F4"/>
    <w:rsid w:val="00DC0ECC"/>
    <w:rsid w:val="00DC0FB7"/>
    <w:rsid w:val="00DC19A0"/>
    <w:rsid w:val="00DC1A7F"/>
    <w:rsid w:val="00DC1BCD"/>
    <w:rsid w:val="00DC1DF6"/>
    <w:rsid w:val="00DC1F0C"/>
    <w:rsid w:val="00DC2135"/>
    <w:rsid w:val="00DC236C"/>
    <w:rsid w:val="00DC25BF"/>
    <w:rsid w:val="00DC2605"/>
    <w:rsid w:val="00DC26DD"/>
    <w:rsid w:val="00DC2A10"/>
    <w:rsid w:val="00DC2C2F"/>
    <w:rsid w:val="00DC308D"/>
    <w:rsid w:val="00DC34E6"/>
    <w:rsid w:val="00DC358A"/>
    <w:rsid w:val="00DC3CB2"/>
    <w:rsid w:val="00DC3CE4"/>
    <w:rsid w:val="00DC3DFA"/>
    <w:rsid w:val="00DC43D8"/>
    <w:rsid w:val="00DC44A0"/>
    <w:rsid w:val="00DC44FA"/>
    <w:rsid w:val="00DC4759"/>
    <w:rsid w:val="00DC479B"/>
    <w:rsid w:val="00DC4A87"/>
    <w:rsid w:val="00DC4CF9"/>
    <w:rsid w:val="00DC4F2B"/>
    <w:rsid w:val="00DC4FBD"/>
    <w:rsid w:val="00DC528A"/>
    <w:rsid w:val="00DC545F"/>
    <w:rsid w:val="00DC58D1"/>
    <w:rsid w:val="00DC5AA9"/>
    <w:rsid w:val="00DC696D"/>
    <w:rsid w:val="00DC6DCC"/>
    <w:rsid w:val="00DC6F8C"/>
    <w:rsid w:val="00DC7502"/>
    <w:rsid w:val="00DC75D0"/>
    <w:rsid w:val="00DC76C2"/>
    <w:rsid w:val="00DD0387"/>
    <w:rsid w:val="00DD05F0"/>
    <w:rsid w:val="00DD0876"/>
    <w:rsid w:val="00DD09DD"/>
    <w:rsid w:val="00DD09F3"/>
    <w:rsid w:val="00DD10E0"/>
    <w:rsid w:val="00DD189F"/>
    <w:rsid w:val="00DD21CF"/>
    <w:rsid w:val="00DD227D"/>
    <w:rsid w:val="00DD22F6"/>
    <w:rsid w:val="00DD25BC"/>
    <w:rsid w:val="00DD26A2"/>
    <w:rsid w:val="00DD2770"/>
    <w:rsid w:val="00DD28C1"/>
    <w:rsid w:val="00DD2A99"/>
    <w:rsid w:val="00DD2BBB"/>
    <w:rsid w:val="00DD2C38"/>
    <w:rsid w:val="00DD2CF7"/>
    <w:rsid w:val="00DD2D78"/>
    <w:rsid w:val="00DD2EE2"/>
    <w:rsid w:val="00DD2FD2"/>
    <w:rsid w:val="00DD320D"/>
    <w:rsid w:val="00DD32A9"/>
    <w:rsid w:val="00DD34F0"/>
    <w:rsid w:val="00DD380D"/>
    <w:rsid w:val="00DD3A25"/>
    <w:rsid w:val="00DD3BE1"/>
    <w:rsid w:val="00DD3D95"/>
    <w:rsid w:val="00DD3F49"/>
    <w:rsid w:val="00DD4144"/>
    <w:rsid w:val="00DD414C"/>
    <w:rsid w:val="00DD4270"/>
    <w:rsid w:val="00DD43BE"/>
    <w:rsid w:val="00DD49AC"/>
    <w:rsid w:val="00DD49C7"/>
    <w:rsid w:val="00DD49DC"/>
    <w:rsid w:val="00DD4A3D"/>
    <w:rsid w:val="00DD4A6D"/>
    <w:rsid w:val="00DD4B7E"/>
    <w:rsid w:val="00DD4C16"/>
    <w:rsid w:val="00DD4EAE"/>
    <w:rsid w:val="00DD54B4"/>
    <w:rsid w:val="00DD55D4"/>
    <w:rsid w:val="00DD562D"/>
    <w:rsid w:val="00DD567C"/>
    <w:rsid w:val="00DD58D3"/>
    <w:rsid w:val="00DD59B8"/>
    <w:rsid w:val="00DD5D9F"/>
    <w:rsid w:val="00DD60D9"/>
    <w:rsid w:val="00DD66FF"/>
    <w:rsid w:val="00DD6713"/>
    <w:rsid w:val="00DD6846"/>
    <w:rsid w:val="00DD6F9E"/>
    <w:rsid w:val="00DD6FC4"/>
    <w:rsid w:val="00DD71DE"/>
    <w:rsid w:val="00DD7257"/>
    <w:rsid w:val="00DD7E78"/>
    <w:rsid w:val="00DE002C"/>
    <w:rsid w:val="00DE017B"/>
    <w:rsid w:val="00DE0692"/>
    <w:rsid w:val="00DE07B5"/>
    <w:rsid w:val="00DE08A3"/>
    <w:rsid w:val="00DE10CC"/>
    <w:rsid w:val="00DE14FA"/>
    <w:rsid w:val="00DE1840"/>
    <w:rsid w:val="00DE1A23"/>
    <w:rsid w:val="00DE2048"/>
    <w:rsid w:val="00DE21C1"/>
    <w:rsid w:val="00DE2BFB"/>
    <w:rsid w:val="00DE34B9"/>
    <w:rsid w:val="00DE37B6"/>
    <w:rsid w:val="00DE38B3"/>
    <w:rsid w:val="00DE3B92"/>
    <w:rsid w:val="00DE3FF0"/>
    <w:rsid w:val="00DE4091"/>
    <w:rsid w:val="00DE4146"/>
    <w:rsid w:val="00DE4473"/>
    <w:rsid w:val="00DE44E8"/>
    <w:rsid w:val="00DE461C"/>
    <w:rsid w:val="00DE4A85"/>
    <w:rsid w:val="00DE4B6A"/>
    <w:rsid w:val="00DE4E85"/>
    <w:rsid w:val="00DE5256"/>
    <w:rsid w:val="00DE5331"/>
    <w:rsid w:val="00DE536D"/>
    <w:rsid w:val="00DE5487"/>
    <w:rsid w:val="00DE5789"/>
    <w:rsid w:val="00DE59D3"/>
    <w:rsid w:val="00DE5A2F"/>
    <w:rsid w:val="00DE6503"/>
    <w:rsid w:val="00DE65FF"/>
    <w:rsid w:val="00DE680C"/>
    <w:rsid w:val="00DE6DDB"/>
    <w:rsid w:val="00DE6EC9"/>
    <w:rsid w:val="00DE735B"/>
    <w:rsid w:val="00DE7893"/>
    <w:rsid w:val="00DE7AB6"/>
    <w:rsid w:val="00DE7B69"/>
    <w:rsid w:val="00DE7D75"/>
    <w:rsid w:val="00DF02E0"/>
    <w:rsid w:val="00DF05DB"/>
    <w:rsid w:val="00DF0C35"/>
    <w:rsid w:val="00DF118B"/>
    <w:rsid w:val="00DF1270"/>
    <w:rsid w:val="00DF12AD"/>
    <w:rsid w:val="00DF1465"/>
    <w:rsid w:val="00DF259E"/>
    <w:rsid w:val="00DF262E"/>
    <w:rsid w:val="00DF264A"/>
    <w:rsid w:val="00DF2732"/>
    <w:rsid w:val="00DF275D"/>
    <w:rsid w:val="00DF2993"/>
    <w:rsid w:val="00DF3263"/>
    <w:rsid w:val="00DF3461"/>
    <w:rsid w:val="00DF3544"/>
    <w:rsid w:val="00DF37B3"/>
    <w:rsid w:val="00DF3927"/>
    <w:rsid w:val="00DF3C2A"/>
    <w:rsid w:val="00DF414E"/>
    <w:rsid w:val="00DF4607"/>
    <w:rsid w:val="00DF466B"/>
    <w:rsid w:val="00DF4D6C"/>
    <w:rsid w:val="00DF5187"/>
    <w:rsid w:val="00DF523C"/>
    <w:rsid w:val="00DF543D"/>
    <w:rsid w:val="00DF5687"/>
    <w:rsid w:val="00DF6142"/>
    <w:rsid w:val="00DF6266"/>
    <w:rsid w:val="00DF6317"/>
    <w:rsid w:val="00DF6507"/>
    <w:rsid w:val="00DF6BB5"/>
    <w:rsid w:val="00DF7474"/>
    <w:rsid w:val="00DF75DC"/>
    <w:rsid w:val="00DF7724"/>
    <w:rsid w:val="00E00036"/>
    <w:rsid w:val="00E003F0"/>
    <w:rsid w:val="00E005E3"/>
    <w:rsid w:val="00E007D3"/>
    <w:rsid w:val="00E00877"/>
    <w:rsid w:val="00E010AF"/>
    <w:rsid w:val="00E011DE"/>
    <w:rsid w:val="00E01EA1"/>
    <w:rsid w:val="00E022BF"/>
    <w:rsid w:val="00E024CC"/>
    <w:rsid w:val="00E024F7"/>
    <w:rsid w:val="00E0289C"/>
    <w:rsid w:val="00E02B3F"/>
    <w:rsid w:val="00E03016"/>
    <w:rsid w:val="00E03079"/>
    <w:rsid w:val="00E03088"/>
    <w:rsid w:val="00E0311F"/>
    <w:rsid w:val="00E031CC"/>
    <w:rsid w:val="00E0321D"/>
    <w:rsid w:val="00E03394"/>
    <w:rsid w:val="00E03559"/>
    <w:rsid w:val="00E03627"/>
    <w:rsid w:val="00E039C7"/>
    <w:rsid w:val="00E03B04"/>
    <w:rsid w:val="00E03B2C"/>
    <w:rsid w:val="00E03B52"/>
    <w:rsid w:val="00E03F82"/>
    <w:rsid w:val="00E04A78"/>
    <w:rsid w:val="00E04CFC"/>
    <w:rsid w:val="00E054DD"/>
    <w:rsid w:val="00E0566C"/>
    <w:rsid w:val="00E05BF1"/>
    <w:rsid w:val="00E06066"/>
    <w:rsid w:val="00E0655C"/>
    <w:rsid w:val="00E06ABE"/>
    <w:rsid w:val="00E06ACB"/>
    <w:rsid w:val="00E06CB2"/>
    <w:rsid w:val="00E06DCC"/>
    <w:rsid w:val="00E06E69"/>
    <w:rsid w:val="00E07165"/>
    <w:rsid w:val="00E07167"/>
    <w:rsid w:val="00E0731E"/>
    <w:rsid w:val="00E0772E"/>
    <w:rsid w:val="00E07ABE"/>
    <w:rsid w:val="00E1010F"/>
    <w:rsid w:val="00E107F5"/>
    <w:rsid w:val="00E108A2"/>
    <w:rsid w:val="00E1095F"/>
    <w:rsid w:val="00E109F3"/>
    <w:rsid w:val="00E10B2A"/>
    <w:rsid w:val="00E10EF2"/>
    <w:rsid w:val="00E1189E"/>
    <w:rsid w:val="00E1198A"/>
    <w:rsid w:val="00E11F4F"/>
    <w:rsid w:val="00E124F5"/>
    <w:rsid w:val="00E127BB"/>
    <w:rsid w:val="00E13366"/>
    <w:rsid w:val="00E133B2"/>
    <w:rsid w:val="00E135A9"/>
    <w:rsid w:val="00E13EDA"/>
    <w:rsid w:val="00E14004"/>
    <w:rsid w:val="00E14763"/>
    <w:rsid w:val="00E14956"/>
    <w:rsid w:val="00E14AD6"/>
    <w:rsid w:val="00E14B62"/>
    <w:rsid w:val="00E15265"/>
    <w:rsid w:val="00E156C7"/>
    <w:rsid w:val="00E1598C"/>
    <w:rsid w:val="00E15E19"/>
    <w:rsid w:val="00E16007"/>
    <w:rsid w:val="00E16732"/>
    <w:rsid w:val="00E17083"/>
    <w:rsid w:val="00E170A2"/>
    <w:rsid w:val="00E17631"/>
    <w:rsid w:val="00E178FB"/>
    <w:rsid w:val="00E17963"/>
    <w:rsid w:val="00E17A98"/>
    <w:rsid w:val="00E17FC4"/>
    <w:rsid w:val="00E20018"/>
    <w:rsid w:val="00E2027E"/>
    <w:rsid w:val="00E2088C"/>
    <w:rsid w:val="00E211F3"/>
    <w:rsid w:val="00E21698"/>
    <w:rsid w:val="00E218B1"/>
    <w:rsid w:val="00E21AE1"/>
    <w:rsid w:val="00E21B5B"/>
    <w:rsid w:val="00E21CB9"/>
    <w:rsid w:val="00E21F91"/>
    <w:rsid w:val="00E21FD6"/>
    <w:rsid w:val="00E22102"/>
    <w:rsid w:val="00E2221B"/>
    <w:rsid w:val="00E22634"/>
    <w:rsid w:val="00E22A2C"/>
    <w:rsid w:val="00E22B8E"/>
    <w:rsid w:val="00E22F24"/>
    <w:rsid w:val="00E2314B"/>
    <w:rsid w:val="00E2355D"/>
    <w:rsid w:val="00E238D8"/>
    <w:rsid w:val="00E23ABA"/>
    <w:rsid w:val="00E23BC7"/>
    <w:rsid w:val="00E23C02"/>
    <w:rsid w:val="00E24341"/>
    <w:rsid w:val="00E2453A"/>
    <w:rsid w:val="00E24548"/>
    <w:rsid w:val="00E246EF"/>
    <w:rsid w:val="00E24B33"/>
    <w:rsid w:val="00E2547E"/>
    <w:rsid w:val="00E2562A"/>
    <w:rsid w:val="00E25648"/>
    <w:rsid w:val="00E257CB"/>
    <w:rsid w:val="00E25AF9"/>
    <w:rsid w:val="00E25C31"/>
    <w:rsid w:val="00E25C74"/>
    <w:rsid w:val="00E26039"/>
    <w:rsid w:val="00E261A4"/>
    <w:rsid w:val="00E26467"/>
    <w:rsid w:val="00E264A5"/>
    <w:rsid w:val="00E264D7"/>
    <w:rsid w:val="00E26595"/>
    <w:rsid w:val="00E265BA"/>
    <w:rsid w:val="00E26634"/>
    <w:rsid w:val="00E267D1"/>
    <w:rsid w:val="00E26BD4"/>
    <w:rsid w:val="00E27582"/>
    <w:rsid w:val="00E27606"/>
    <w:rsid w:val="00E2777E"/>
    <w:rsid w:val="00E2784C"/>
    <w:rsid w:val="00E301DA"/>
    <w:rsid w:val="00E304D6"/>
    <w:rsid w:val="00E3090C"/>
    <w:rsid w:val="00E310DB"/>
    <w:rsid w:val="00E311B1"/>
    <w:rsid w:val="00E31406"/>
    <w:rsid w:val="00E31B0F"/>
    <w:rsid w:val="00E32033"/>
    <w:rsid w:val="00E320CA"/>
    <w:rsid w:val="00E3241F"/>
    <w:rsid w:val="00E327DA"/>
    <w:rsid w:val="00E32B93"/>
    <w:rsid w:val="00E32C9A"/>
    <w:rsid w:val="00E32F00"/>
    <w:rsid w:val="00E33209"/>
    <w:rsid w:val="00E3332B"/>
    <w:rsid w:val="00E33A28"/>
    <w:rsid w:val="00E33F1B"/>
    <w:rsid w:val="00E33FB8"/>
    <w:rsid w:val="00E341EE"/>
    <w:rsid w:val="00E34494"/>
    <w:rsid w:val="00E345C2"/>
    <w:rsid w:val="00E34A4C"/>
    <w:rsid w:val="00E35147"/>
    <w:rsid w:val="00E35166"/>
    <w:rsid w:val="00E35351"/>
    <w:rsid w:val="00E353C4"/>
    <w:rsid w:val="00E35592"/>
    <w:rsid w:val="00E3578C"/>
    <w:rsid w:val="00E35829"/>
    <w:rsid w:val="00E35E6C"/>
    <w:rsid w:val="00E35F36"/>
    <w:rsid w:val="00E35F52"/>
    <w:rsid w:val="00E360A4"/>
    <w:rsid w:val="00E36138"/>
    <w:rsid w:val="00E3631F"/>
    <w:rsid w:val="00E363C9"/>
    <w:rsid w:val="00E36493"/>
    <w:rsid w:val="00E3684F"/>
    <w:rsid w:val="00E36A0C"/>
    <w:rsid w:val="00E36A24"/>
    <w:rsid w:val="00E36E86"/>
    <w:rsid w:val="00E36EE0"/>
    <w:rsid w:val="00E374D6"/>
    <w:rsid w:val="00E37513"/>
    <w:rsid w:val="00E375A8"/>
    <w:rsid w:val="00E37686"/>
    <w:rsid w:val="00E37A12"/>
    <w:rsid w:val="00E37B5A"/>
    <w:rsid w:val="00E37CB4"/>
    <w:rsid w:val="00E4019D"/>
    <w:rsid w:val="00E40222"/>
    <w:rsid w:val="00E402E8"/>
    <w:rsid w:val="00E40395"/>
    <w:rsid w:val="00E40876"/>
    <w:rsid w:val="00E4097C"/>
    <w:rsid w:val="00E4160B"/>
    <w:rsid w:val="00E4186A"/>
    <w:rsid w:val="00E4194E"/>
    <w:rsid w:val="00E41B94"/>
    <w:rsid w:val="00E41D37"/>
    <w:rsid w:val="00E41F03"/>
    <w:rsid w:val="00E4220F"/>
    <w:rsid w:val="00E4221D"/>
    <w:rsid w:val="00E42313"/>
    <w:rsid w:val="00E42453"/>
    <w:rsid w:val="00E424FE"/>
    <w:rsid w:val="00E42598"/>
    <w:rsid w:val="00E42925"/>
    <w:rsid w:val="00E42C1C"/>
    <w:rsid w:val="00E43120"/>
    <w:rsid w:val="00E4332C"/>
    <w:rsid w:val="00E43580"/>
    <w:rsid w:val="00E4358C"/>
    <w:rsid w:val="00E446AC"/>
    <w:rsid w:val="00E448C2"/>
    <w:rsid w:val="00E449E2"/>
    <w:rsid w:val="00E44C88"/>
    <w:rsid w:val="00E44C97"/>
    <w:rsid w:val="00E44E9E"/>
    <w:rsid w:val="00E45122"/>
    <w:rsid w:val="00E4526F"/>
    <w:rsid w:val="00E45640"/>
    <w:rsid w:val="00E45874"/>
    <w:rsid w:val="00E45B38"/>
    <w:rsid w:val="00E45C17"/>
    <w:rsid w:val="00E45FED"/>
    <w:rsid w:val="00E460F9"/>
    <w:rsid w:val="00E46222"/>
    <w:rsid w:val="00E46AD4"/>
    <w:rsid w:val="00E46EBF"/>
    <w:rsid w:val="00E4778A"/>
    <w:rsid w:val="00E478C2"/>
    <w:rsid w:val="00E501CD"/>
    <w:rsid w:val="00E50A17"/>
    <w:rsid w:val="00E50A57"/>
    <w:rsid w:val="00E50BFA"/>
    <w:rsid w:val="00E50F1B"/>
    <w:rsid w:val="00E50F2A"/>
    <w:rsid w:val="00E5116E"/>
    <w:rsid w:val="00E511E3"/>
    <w:rsid w:val="00E512B5"/>
    <w:rsid w:val="00E513E3"/>
    <w:rsid w:val="00E515C9"/>
    <w:rsid w:val="00E516DE"/>
    <w:rsid w:val="00E517DB"/>
    <w:rsid w:val="00E51847"/>
    <w:rsid w:val="00E51DE5"/>
    <w:rsid w:val="00E52253"/>
    <w:rsid w:val="00E52605"/>
    <w:rsid w:val="00E527DA"/>
    <w:rsid w:val="00E52902"/>
    <w:rsid w:val="00E529D1"/>
    <w:rsid w:val="00E52C2F"/>
    <w:rsid w:val="00E52CA0"/>
    <w:rsid w:val="00E5368E"/>
    <w:rsid w:val="00E53710"/>
    <w:rsid w:val="00E5379E"/>
    <w:rsid w:val="00E5390A"/>
    <w:rsid w:val="00E53A81"/>
    <w:rsid w:val="00E53D4B"/>
    <w:rsid w:val="00E53D90"/>
    <w:rsid w:val="00E53DCB"/>
    <w:rsid w:val="00E54207"/>
    <w:rsid w:val="00E54369"/>
    <w:rsid w:val="00E545B2"/>
    <w:rsid w:val="00E54D07"/>
    <w:rsid w:val="00E54D54"/>
    <w:rsid w:val="00E55136"/>
    <w:rsid w:val="00E5571E"/>
    <w:rsid w:val="00E55972"/>
    <w:rsid w:val="00E55ECE"/>
    <w:rsid w:val="00E561D8"/>
    <w:rsid w:val="00E56635"/>
    <w:rsid w:val="00E5688A"/>
    <w:rsid w:val="00E5689B"/>
    <w:rsid w:val="00E568A9"/>
    <w:rsid w:val="00E569E2"/>
    <w:rsid w:val="00E56ACA"/>
    <w:rsid w:val="00E56E26"/>
    <w:rsid w:val="00E56F77"/>
    <w:rsid w:val="00E57096"/>
    <w:rsid w:val="00E571E3"/>
    <w:rsid w:val="00E572A9"/>
    <w:rsid w:val="00E5733E"/>
    <w:rsid w:val="00E57362"/>
    <w:rsid w:val="00E5736C"/>
    <w:rsid w:val="00E5741C"/>
    <w:rsid w:val="00E5753D"/>
    <w:rsid w:val="00E575E6"/>
    <w:rsid w:val="00E57628"/>
    <w:rsid w:val="00E5792D"/>
    <w:rsid w:val="00E579F8"/>
    <w:rsid w:val="00E57A05"/>
    <w:rsid w:val="00E57AD8"/>
    <w:rsid w:val="00E57D4A"/>
    <w:rsid w:val="00E57F0E"/>
    <w:rsid w:val="00E57F18"/>
    <w:rsid w:val="00E57FF3"/>
    <w:rsid w:val="00E602AF"/>
    <w:rsid w:val="00E60C9F"/>
    <w:rsid w:val="00E61A0C"/>
    <w:rsid w:val="00E61A4A"/>
    <w:rsid w:val="00E61B99"/>
    <w:rsid w:val="00E61D4C"/>
    <w:rsid w:val="00E61E61"/>
    <w:rsid w:val="00E61EB6"/>
    <w:rsid w:val="00E6214C"/>
    <w:rsid w:val="00E628D3"/>
    <w:rsid w:val="00E62CDB"/>
    <w:rsid w:val="00E62D77"/>
    <w:rsid w:val="00E62E27"/>
    <w:rsid w:val="00E6315D"/>
    <w:rsid w:val="00E631B3"/>
    <w:rsid w:val="00E63F78"/>
    <w:rsid w:val="00E63FAA"/>
    <w:rsid w:val="00E6400C"/>
    <w:rsid w:val="00E642D3"/>
    <w:rsid w:val="00E64365"/>
    <w:rsid w:val="00E64508"/>
    <w:rsid w:val="00E64B6F"/>
    <w:rsid w:val="00E64F5B"/>
    <w:rsid w:val="00E65617"/>
    <w:rsid w:val="00E65A96"/>
    <w:rsid w:val="00E65B80"/>
    <w:rsid w:val="00E65E7D"/>
    <w:rsid w:val="00E6622C"/>
    <w:rsid w:val="00E66284"/>
    <w:rsid w:val="00E663A5"/>
    <w:rsid w:val="00E668E8"/>
    <w:rsid w:val="00E66C3F"/>
    <w:rsid w:val="00E66C57"/>
    <w:rsid w:val="00E66CD1"/>
    <w:rsid w:val="00E67596"/>
    <w:rsid w:val="00E67743"/>
    <w:rsid w:val="00E67D56"/>
    <w:rsid w:val="00E70076"/>
    <w:rsid w:val="00E7021F"/>
    <w:rsid w:val="00E70366"/>
    <w:rsid w:val="00E704E0"/>
    <w:rsid w:val="00E70759"/>
    <w:rsid w:val="00E708D9"/>
    <w:rsid w:val="00E7115C"/>
    <w:rsid w:val="00E712A7"/>
    <w:rsid w:val="00E714F0"/>
    <w:rsid w:val="00E71B03"/>
    <w:rsid w:val="00E71D9F"/>
    <w:rsid w:val="00E71E76"/>
    <w:rsid w:val="00E72205"/>
    <w:rsid w:val="00E729B6"/>
    <w:rsid w:val="00E729CF"/>
    <w:rsid w:val="00E72AD4"/>
    <w:rsid w:val="00E73749"/>
    <w:rsid w:val="00E73864"/>
    <w:rsid w:val="00E73B9B"/>
    <w:rsid w:val="00E73DE3"/>
    <w:rsid w:val="00E73F7D"/>
    <w:rsid w:val="00E741F5"/>
    <w:rsid w:val="00E742D1"/>
    <w:rsid w:val="00E74517"/>
    <w:rsid w:val="00E74595"/>
    <w:rsid w:val="00E747B6"/>
    <w:rsid w:val="00E74821"/>
    <w:rsid w:val="00E7483D"/>
    <w:rsid w:val="00E74A88"/>
    <w:rsid w:val="00E74F43"/>
    <w:rsid w:val="00E74F9A"/>
    <w:rsid w:val="00E74FED"/>
    <w:rsid w:val="00E75000"/>
    <w:rsid w:val="00E75144"/>
    <w:rsid w:val="00E7520A"/>
    <w:rsid w:val="00E75232"/>
    <w:rsid w:val="00E75740"/>
    <w:rsid w:val="00E75926"/>
    <w:rsid w:val="00E75F1C"/>
    <w:rsid w:val="00E7604F"/>
    <w:rsid w:val="00E764EB"/>
    <w:rsid w:val="00E764EC"/>
    <w:rsid w:val="00E7674F"/>
    <w:rsid w:val="00E76B7D"/>
    <w:rsid w:val="00E76D05"/>
    <w:rsid w:val="00E76F38"/>
    <w:rsid w:val="00E77018"/>
    <w:rsid w:val="00E77111"/>
    <w:rsid w:val="00E773D1"/>
    <w:rsid w:val="00E775D4"/>
    <w:rsid w:val="00E77745"/>
    <w:rsid w:val="00E77819"/>
    <w:rsid w:val="00E77A44"/>
    <w:rsid w:val="00E8013F"/>
    <w:rsid w:val="00E8017D"/>
    <w:rsid w:val="00E806C5"/>
    <w:rsid w:val="00E808F7"/>
    <w:rsid w:val="00E80EDF"/>
    <w:rsid w:val="00E81265"/>
    <w:rsid w:val="00E812CB"/>
    <w:rsid w:val="00E81386"/>
    <w:rsid w:val="00E814E5"/>
    <w:rsid w:val="00E815B8"/>
    <w:rsid w:val="00E818DB"/>
    <w:rsid w:val="00E81BD8"/>
    <w:rsid w:val="00E81D69"/>
    <w:rsid w:val="00E82000"/>
    <w:rsid w:val="00E8227E"/>
    <w:rsid w:val="00E825D3"/>
    <w:rsid w:val="00E825D4"/>
    <w:rsid w:val="00E829CC"/>
    <w:rsid w:val="00E82A1E"/>
    <w:rsid w:val="00E82B2C"/>
    <w:rsid w:val="00E8307C"/>
    <w:rsid w:val="00E830D0"/>
    <w:rsid w:val="00E8319D"/>
    <w:rsid w:val="00E83517"/>
    <w:rsid w:val="00E836B6"/>
    <w:rsid w:val="00E838B1"/>
    <w:rsid w:val="00E83E9A"/>
    <w:rsid w:val="00E84005"/>
    <w:rsid w:val="00E84C10"/>
    <w:rsid w:val="00E84E9F"/>
    <w:rsid w:val="00E85100"/>
    <w:rsid w:val="00E8548E"/>
    <w:rsid w:val="00E857A4"/>
    <w:rsid w:val="00E858A4"/>
    <w:rsid w:val="00E859CB"/>
    <w:rsid w:val="00E85A5C"/>
    <w:rsid w:val="00E85BFC"/>
    <w:rsid w:val="00E85E49"/>
    <w:rsid w:val="00E85E9F"/>
    <w:rsid w:val="00E85F27"/>
    <w:rsid w:val="00E86052"/>
    <w:rsid w:val="00E861B9"/>
    <w:rsid w:val="00E8628D"/>
    <w:rsid w:val="00E866A5"/>
    <w:rsid w:val="00E86754"/>
    <w:rsid w:val="00E86C5F"/>
    <w:rsid w:val="00E87432"/>
    <w:rsid w:val="00E87476"/>
    <w:rsid w:val="00E87570"/>
    <w:rsid w:val="00E87755"/>
    <w:rsid w:val="00E87A6E"/>
    <w:rsid w:val="00E87C69"/>
    <w:rsid w:val="00E87CCC"/>
    <w:rsid w:val="00E87EE3"/>
    <w:rsid w:val="00E90217"/>
    <w:rsid w:val="00E9079E"/>
    <w:rsid w:val="00E907D9"/>
    <w:rsid w:val="00E908C2"/>
    <w:rsid w:val="00E90BB5"/>
    <w:rsid w:val="00E9112D"/>
    <w:rsid w:val="00E919B7"/>
    <w:rsid w:val="00E919C8"/>
    <w:rsid w:val="00E91A18"/>
    <w:rsid w:val="00E91AF2"/>
    <w:rsid w:val="00E92078"/>
    <w:rsid w:val="00E9244B"/>
    <w:rsid w:val="00E92985"/>
    <w:rsid w:val="00E929B8"/>
    <w:rsid w:val="00E92BEB"/>
    <w:rsid w:val="00E93028"/>
    <w:rsid w:val="00E93679"/>
    <w:rsid w:val="00E9400B"/>
    <w:rsid w:val="00E940CF"/>
    <w:rsid w:val="00E941D8"/>
    <w:rsid w:val="00E94551"/>
    <w:rsid w:val="00E94679"/>
    <w:rsid w:val="00E948D0"/>
    <w:rsid w:val="00E94A88"/>
    <w:rsid w:val="00E94B15"/>
    <w:rsid w:val="00E94CD0"/>
    <w:rsid w:val="00E94D3E"/>
    <w:rsid w:val="00E95119"/>
    <w:rsid w:val="00E9515E"/>
    <w:rsid w:val="00E954E0"/>
    <w:rsid w:val="00E95557"/>
    <w:rsid w:val="00E95868"/>
    <w:rsid w:val="00E95891"/>
    <w:rsid w:val="00E95EA8"/>
    <w:rsid w:val="00E963D3"/>
    <w:rsid w:val="00E96586"/>
    <w:rsid w:val="00E9683C"/>
    <w:rsid w:val="00E96BD3"/>
    <w:rsid w:val="00E96E86"/>
    <w:rsid w:val="00E97333"/>
    <w:rsid w:val="00E97345"/>
    <w:rsid w:val="00E973B2"/>
    <w:rsid w:val="00E974A4"/>
    <w:rsid w:val="00E97FBE"/>
    <w:rsid w:val="00EA0291"/>
    <w:rsid w:val="00EA02B5"/>
    <w:rsid w:val="00EA02FF"/>
    <w:rsid w:val="00EA036F"/>
    <w:rsid w:val="00EA0500"/>
    <w:rsid w:val="00EA0799"/>
    <w:rsid w:val="00EA07EA"/>
    <w:rsid w:val="00EA0BD8"/>
    <w:rsid w:val="00EA10C2"/>
    <w:rsid w:val="00EA11A5"/>
    <w:rsid w:val="00EA12FA"/>
    <w:rsid w:val="00EA146D"/>
    <w:rsid w:val="00EA14C9"/>
    <w:rsid w:val="00EA16D0"/>
    <w:rsid w:val="00EA17A0"/>
    <w:rsid w:val="00EA17C4"/>
    <w:rsid w:val="00EA1C78"/>
    <w:rsid w:val="00EA1CDC"/>
    <w:rsid w:val="00EA24BC"/>
    <w:rsid w:val="00EA25E2"/>
    <w:rsid w:val="00EA2726"/>
    <w:rsid w:val="00EA2B29"/>
    <w:rsid w:val="00EA2BF4"/>
    <w:rsid w:val="00EA2E51"/>
    <w:rsid w:val="00EA2EAD"/>
    <w:rsid w:val="00EA3265"/>
    <w:rsid w:val="00EA389B"/>
    <w:rsid w:val="00EA3996"/>
    <w:rsid w:val="00EA3DCB"/>
    <w:rsid w:val="00EA3F5E"/>
    <w:rsid w:val="00EA40BD"/>
    <w:rsid w:val="00EA41A2"/>
    <w:rsid w:val="00EA41EC"/>
    <w:rsid w:val="00EA478A"/>
    <w:rsid w:val="00EA49B1"/>
    <w:rsid w:val="00EA5567"/>
    <w:rsid w:val="00EA56A1"/>
    <w:rsid w:val="00EA5964"/>
    <w:rsid w:val="00EA5BD4"/>
    <w:rsid w:val="00EA5C47"/>
    <w:rsid w:val="00EA5F9F"/>
    <w:rsid w:val="00EA5FB6"/>
    <w:rsid w:val="00EA6048"/>
    <w:rsid w:val="00EA6101"/>
    <w:rsid w:val="00EA6679"/>
    <w:rsid w:val="00EA6A8A"/>
    <w:rsid w:val="00EA70F4"/>
    <w:rsid w:val="00EA71B8"/>
    <w:rsid w:val="00EA736D"/>
    <w:rsid w:val="00EA75BC"/>
    <w:rsid w:val="00EA7C86"/>
    <w:rsid w:val="00EA7D38"/>
    <w:rsid w:val="00EB00AF"/>
    <w:rsid w:val="00EB0510"/>
    <w:rsid w:val="00EB0520"/>
    <w:rsid w:val="00EB0750"/>
    <w:rsid w:val="00EB07C1"/>
    <w:rsid w:val="00EB09A5"/>
    <w:rsid w:val="00EB0A31"/>
    <w:rsid w:val="00EB0CE9"/>
    <w:rsid w:val="00EB0E9F"/>
    <w:rsid w:val="00EB124C"/>
    <w:rsid w:val="00EB1769"/>
    <w:rsid w:val="00EB187D"/>
    <w:rsid w:val="00EB1BD0"/>
    <w:rsid w:val="00EB20A3"/>
    <w:rsid w:val="00EB21D6"/>
    <w:rsid w:val="00EB2457"/>
    <w:rsid w:val="00EB29C3"/>
    <w:rsid w:val="00EB2D4F"/>
    <w:rsid w:val="00EB2F56"/>
    <w:rsid w:val="00EB313D"/>
    <w:rsid w:val="00EB314C"/>
    <w:rsid w:val="00EB31F6"/>
    <w:rsid w:val="00EB32A6"/>
    <w:rsid w:val="00EB386D"/>
    <w:rsid w:val="00EB3D6E"/>
    <w:rsid w:val="00EB4143"/>
    <w:rsid w:val="00EB443E"/>
    <w:rsid w:val="00EB45A8"/>
    <w:rsid w:val="00EB4932"/>
    <w:rsid w:val="00EB49DC"/>
    <w:rsid w:val="00EB4A56"/>
    <w:rsid w:val="00EB4C74"/>
    <w:rsid w:val="00EB4EC9"/>
    <w:rsid w:val="00EB561B"/>
    <w:rsid w:val="00EB576D"/>
    <w:rsid w:val="00EB5774"/>
    <w:rsid w:val="00EB5D1B"/>
    <w:rsid w:val="00EB5D59"/>
    <w:rsid w:val="00EB5D8C"/>
    <w:rsid w:val="00EB6197"/>
    <w:rsid w:val="00EB621B"/>
    <w:rsid w:val="00EB6456"/>
    <w:rsid w:val="00EB6458"/>
    <w:rsid w:val="00EB6920"/>
    <w:rsid w:val="00EB6B54"/>
    <w:rsid w:val="00EB6C63"/>
    <w:rsid w:val="00EB760F"/>
    <w:rsid w:val="00EB7885"/>
    <w:rsid w:val="00EB78CA"/>
    <w:rsid w:val="00EB7C19"/>
    <w:rsid w:val="00EC00EB"/>
    <w:rsid w:val="00EC03E0"/>
    <w:rsid w:val="00EC1077"/>
    <w:rsid w:val="00EC10A3"/>
    <w:rsid w:val="00EC11A8"/>
    <w:rsid w:val="00EC14CC"/>
    <w:rsid w:val="00EC1B90"/>
    <w:rsid w:val="00EC1BB8"/>
    <w:rsid w:val="00EC1DEE"/>
    <w:rsid w:val="00EC1EC6"/>
    <w:rsid w:val="00EC22AF"/>
    <w:rsid w:val="00EC236B"/>
    <w:rsid w:val="00EC2B8D"/>
    <w:rsid w:val="00EC2D15"/>
    <w:rsid w:val="00EC2D45"/>
    <w:rsid w:val="00EC3314"/>
    <w:rsid w:val="00EC3327"/>
    <w:rsid w:val="00EC3442"/>
    <w:rsid w:val="00EC373D"/>
    <w:rsid w:val="00EC39A9"/>
    <w:rsid w:val="00EC3CD9"/>
    <w:rsid w:val="00EC429D"/>
    <w:rsid w:val="00EC48E3"/>
    <w:rsid w:val="00EC4922"/>
    <w:rsid w:val="00EC4A3E"/>
    <w:rsid w:val="00EC4C82"/>
    <w:rsid w:val="00EC4EEA"/>
    <w:rsid w:val="00EC4EEC"/>
    <w:rsid w:val="00EC5322"/>
    <w:rsid w:val="00EC5377"/>
    <w:rsid w:val="00EC54F2"/>
    <w:rsid w:val="00EC56D3"/>
    <w:rsid w:val="00EC5800"/>
    <w:rsid w:val="00EC6418"/>
    <w:rsid w:val="00EC6CBB"/>
    <w:rsid w:val="00EC6CFA"/>
    <w:rsid w:val="00EC6EB4"/>
    <w:rsid w:val="00EC6FDB"/>
    <w:rsid w:val="00EC7732"/>
    <w:rsid w:val="00EC79FE"/>
    <w:rsid w:val="00EC7B2A"/>
    <w:rsid w:val="00EC7B54"/>
    <w:rsid w:val="00EC7E1A"/>
    <w:rsid w:val="00ED0134"/>
    <w:rsid w:val="00ED0135"/>
    <w:rsid w:val="00ED05D4"/>
    <w:rsid w:val="00ED0FA1"/>
    <w:rsid w:val="00ED108B"/>
    <w:rsid w:val="00ED1133"/>
    <w:rsid w:val="00ED19B8"/>
    <w:rsid w:val="00ED1D13"/>
    <w:rsid w:val="00ED2219"/>
    <w:rsid w:val="00ED23EB"/>
    <w:rsid w:val="00ED26D6"/>
    <w:rsid w:val="00ED2C56"/>
    <w:rsid w:val="00ED2E95"/>
    <w:rsid w:val="00ED2FA1"/>
    <w:rsid w:val="00ED3336"/>
    <w:rsid w:val="00ED33B7"/>
    <w:rsid w:val="00ED3554"/>
    <w:rsid w:val="00ED374A"/>
    <w:rsid w:val="00ED3B2D"/>
    <w:rsid w:val="00ED3B77"/>
    <w:rsid w:val="00ED41AF"/>
    <w:rsid w:val="00ED42F6"/>
    <w:rsid w:val="00ED4373"/>
    <w:rsid w:val="00ED47EE"/>
    <w:rsid w:val="00ED48CA"/>
    <w:rsid w:val="00ED4A0E"/>
    <w:rsid w:val="00ED4C31"/>
    <w:rsid w:val="00ED4C7A"/>
    <w:rsid w:val="00ED4C88"/>
    <w:rsid w:val="00ED5136"/>
    <w:rsid w:val="00ED53B1"/>
    <w:rsid w:val="00ED53D5"/>
    <w:rsid w:val="00ED57A0"/>
    <w:rsid w:val="00ED5B84"/>
    <w:rsid w:val="00ED62CC"/>
    <w:rsid w:val="00ED6A51"/>
    <w:rsid w:val="00ED6D1E"/>
    <w:rsid w:val="00ED6E53"/>
    <w:rsid w:val="00ED7007"/>
    <w:rsid w:val="00ED7320"/>
    <w:rsid w:val="00ED76C0"/>
    <w:rsid w:val="00ED76F1"/>
    <w:rsid w:val="00ED7756"/>
    <w:rsid w:val="00ED7A01"/>
    <w:rsid w:val="00ED7E3E"/>
    <w:rsid w:val="00EE01D2"/>
    <w:rsid w:val="00EE0863"/>
    <w:rsid w:val="00EE0A2B"/>
    <w:rsid w:val="00EE0A3E"/>
    <w:rsid w:val="00EE0ACE"/>
    <w:rsid w:val="00EE0C49"/>
    <w:rsid w:val="00EE0D72"/>
    <w:rsid w:val="00EE0F56"/>
    <w:rsid w:val="00EE12C6"/>
    <w:rsid w:val="00EE19E4"/>
    <w:rsid w:val="00EE1C11"/>
    <w:rsid w:val="00EE1D56"/>
    <w:rsid w:val="00EE2181"/>
    <w:rsid w:val="00EE2256"/>
    <w:rsid w:val="00EE229A"/>
    <w:rsid w:val="00EE280E"/>
    <w:rsid w:val="00EE2AB3"/>
    <w:rsid w:val="00EE2D07"/>
    <w:rsid w:val="00EE35FA"/>
    <w:rsid w:val="00EE3709"/>
    <w:rsid w:val="00EE3958"/>
    <w:rsid w:val="00EE3A54"/>
    <w:rsid w:val="00EE3F9A"/>
    <w:rsid w:val="00EE4046"/>
    <w:rsid w:val="00EE408F"/>
    <w:rsid w:val="00EE4188"/>
    <w:rsid w:val="00EE4309"/>
    <w:rsid w:val="00EE43F0"/>
    <w:rsid w:val="00EE4FE1"/>
    <w:rsid w:val="00EE5874"/>
    <w:rsid w:val="00EE5908"/>
    <w:rsid w:val="00EE5AD9"/>
    <w:rsid w:val="00EE5AE8"/>
    <w:rsid w:val="00EE5D41"/>
    <w:rsid w:val="00EE5F48"/>
    <w:rsid w:val="00EE605A"/>
    <w:rsid w:val="00EE60FE"/>
    <w:rsid w:val="00EE6233"/>
    <w:rsid w:val="00EE6253"/>
    <w:rsid w:val="00EE6457"/>
    <w:rsid w:val="00EE657A"/>
    <w:rsid w:val="00EE674E"/>
    <w:rsid w:val="00EE6795"/>
    <w:rsid w:val="00EE698D"/>
    <w:rsid w:val="00EE6C44"/>
    <w:rsid w:val="00EE6CD7"/>
    <w:rsid w:val="00EE6FBF"/>
    <w:rsid w:val="00EE715D"/>
    <w:rsid w:val="00EE7193"/>
    <w:rsid w:val="00EE72C9"/>
    <w:rsid w:val="00EE74E5"/>
    <w:rsid w:val="00EE7684"/>
    <w:rsid w:val="00EE7BC5"/>
    <w:rsid w:val="00EE7E2E"/>
    <w:rsid w:val="00EF014E"/>
    <w:rsid w:val="00EF0184"/>
    <w:rsid w:val="00EF03D1"/>
    <w:rsid w:val="00EF056A"/>
    <w:rsid w:val="00EF06EC"/>
    <w:rsid w:val="00EF08A2"/>
    <w:rsid w:val="00EF095B"/>
    <w:rsid w:val="00EF0BE1"/>
    <w:rsid w:val="00EF0D31"/>
    <w:rsid w:val="00EF0E42"/>
    <w:rsid w:val="00EF0E5E"/>
    <w:rsid w:val="00EF0F96"/>
    <w:rsid w:val="00EF1068"/>
    <w:rsid w:val="00EF150B"/>
    <w:rsid w:val="00EF15B3"/>
    <w:rsid w:val="00EF16C8"/>
    <w:rsid w:val="00EF20F7"/>
    <w:rsid w:val="00EF2972"/>
    <w:rsid w:val="00EF310D"/>
    <w:rsid w:val="00EF326E"/>
    <w:rsid w:val="00EF32F1"/>
    <w:rsid w:val="00EF3424"/>
    <w:rsid w:val="00EF38C2"/>
    <w:rsid w:val="00EF3930"/>
    <w:rsid w:val="00EF3CB2"/>
    <w:rsid w:val="00EF3EF3"/>
    <w:rsid w:val="00EF42D6"/>
    <w:rsid w:val="00EF4384"/>
    <w:rsid w:val="00EF44AC"/>
    <w:rsid w:val="00EF4775"/>
    <w:rsid w:val="00EF4B49"/>
    <w:rsid w:val="00EF4BF3"/>
    <w:rsid w:val="00EF4C7B"/>
    <w:rsid w:val="00EF5094"/>
    <w:rsid w:val="00EF5356"/>
    <w:rsid w:val="00EF53C6"/>
    <w:rsid w:val="00EF556E"/>
    <w:rsid w:val="00EF5772"/>
    <w:rsid w:val="00EF58EA"/>
    <w:rsid w:val="00EF595E"/>
    <w:rsid w:val="00EF5D10"/>
    <w:rsid w:val="00EF62BB"/>
    <w:rsid w:val="00EF670B"/>
    <w:rsid w:val="00EF6754"/>
    <w:rsid w:val="00EF6893"/>
    <w:rsid w:val="00EF6A0A"/>
    <w:rsid w:val="00EF6B67"/>
    <w:rsid w:val="00EF6DDD"/>
    <w:rsid w:val="00EF7036"/>
    <w:rsid w:val="00EF70D1"/>
    <w:rsid w:val="00EF7180"/>
    <w:rsid w:val="00EF74B5"/>
    <w:rsid w:val="00EF7A08"/>
    <w:rsid w:val="00F00781"/>
    <w:rsid w:val="00F00993"/>
    <w:rsid w:val="00F00A4B"/>
    <w:rsid w:val="00F00DFD"/>
    <w:rsid w:val="00F010A7"/>
    <w:rsid w:val="00F0140D"/>
    <w:rsid w:val="00F01410"/>
    <w:rsid w:val="00F01729"/>
    <w:rsid w:val="00F01886"/>
    <w:rsid w:val="00F01968"/>
    <w:rsid w:val="00F019F8"/>
    <w:rsid w:val="00F01E32"/>
    <w:rsid w:val="00F02138"/>
    <w:rsid w:val="00F026AE"/>
    <w:rsid w:val="00F02BB0"/>
    <w:rsid w:val="00F02D44"/>
    <w:rsid w:val="00F02E8D"/>
    <w:rsid w:val="00F0359F"/>
    <w:rsid w:val="00F0389E"/>
    <w:rsid w:val="00F04138"/>
    <w:rsid w:val="00F0424B"/>
    <w:rsid w:val="00F0424D"/>
    <w:rsid w:val="00F043E1"/>
    <w:rsid w:val="00F04473"/>
    <w:rsid w:val="00F04850"/>
    <w:rsid w:val="00F04A79"/>
    <w:rsid w:val="00F04A9D"/>
    <w:rsid w:val="00F04AB8"/>
    <w:rsid w:val="00F04E51"/>
    <w:rsid w:val="00F04EAA"/>
    <w:rsid w:val="00F0508F"/>
    <w:rsid w:val="00F05196"/>
    <w:rsid w:val="00F05223"/>
    <w:rsid w:val="00F0529E"/>
    <w:rsid w:val="00F05563"/>
    <w:rsid w:val="00F05602"/>
    <w:rsid w:val="00F0585C"/>
    <w:rsid w:val="00F058ED"/>
    <w:rsid w:val="00F05BF3"/>
    <w:rsid w:val="00F05ECA"/>
    <w:rsid w:val="00F066CA"/>
    <w:rsid w:val="00F068B5"/>
    <w:rsid w:val="00F06AB8"/>
    <w:rsid w:val="00F06C8A"/>
    <w:rsid w:val="00F0707C"/>
    <w:rsid w:val="00F077DA"/>
    <w:rsid w:val="00F078C9"/>
    <w:rsid w:val="00F07954"/>
    <w:rsid w:val="00F07A4D"/>
    <w:rsid w:val="00F07D5D"/>
    <w:rsid w:val="00F07EA9"/>
    <w:rsid w:val="00F07EE6"/>
    <w:rsid w:val="00F103E4"/>
    <w:rsid w:val="00F10488"/>
    <w:rsid w:val="00F1064B"/>
    <w:rsid w:val="00F1091B"/>
    <w:rsid w:val="00F10C28"/>
    <w:rsid w:val="00F10E0B"/>
    <w:rsid w:val="00F10EE3"/>
    <w:rsid w:val="00F11386"/>
    <w:rsid w:val="00F11725"/>
    <w:rsid w:val="00F11BAF"/>
    <w:rsid w:val="00F11C6B"/>
    <w:rsid w:val="00F11EBB"/>
    <w:rsid w:val="00F12AF5"/>
    <w:rsid w:val="00F12DA8"/>
    <w:rsid w:val="00F13152"/>
    <w:rsid w:val="00F13230"/>
    <w:rsid w:val="00F137E1"/>
    <w:rsid w:val="00F13A41"/>
    <w:rsid w:val="00F13DA7"/>
    <w:rsid w:val="00F13EA9"/>
    <w:rsid w:val="00F146D7"/>
    <w:rsid w:val="00F14847"/>
    <w:rsid w:val="00F148A1"/>
    <w:rsid w:val="00F14B96"/>
    <w:rsid w:val="00F14C5E"/>
    <w:rsid w:val="00F1566E"/>
    <w:rsid w:val="00F157FB"/>
    <w:rsid w:val="00F160B1"/>
    <w:rsid w:val="00F16527"/>
    <w:rsid w:val="00F16774"/>
    <w:rsid w:val="00F167E3"/>
    <w:rsid w:val="00F16AC9"/>
    <w:rsid w:val="00F16C8C"/>
    <w:rsid w:val="00F170DF"/>
    <w:rsid w:val="00F171D2"/>
    <w:rsid w:val="00F17307"/>
    <w:rsid w:val="00F1767B"/>
    <w:rsid w:val="00F17820"/>
    <w:rsid w:val="00F17905"/>
    <w:rsid w:val="00F17CF0"/>
    <w:rsid w:val="00F17D89"/>
    <w:rsid w:val="00F17DE1"/>
    <w:rsid w:val="00F17FF1"/>
    <w:rsid w:val="00F202C3"/>
    <w:rsid w:val="00F20373"/>
    <w:rsid w:val="00F20639"/>
    <w:rsid w:val="00F208B1"/>
    <w:rsid w:val="00F20B2F"/>
    <w:rsid w:val="00F20C92"/>
    <w:rsid w:val="00F21084"/>
    <w:rsid w:val="00F2112F"/>
    <w:rsid w:val="00F217C6"/>
    <w:rsid w:val="00F2184D"/>
    <w:rsid w:val="00F21917"/>
    <w:rsid w:val="00F21CD8"/>
    <w:rsid w:val="00F21D0F"/>
    <w:rsid w:val="00F21D9A"/>
    <w:rsid w:val="00F21F60"/>
    <w:rsid w:val="00F21F9D"/>
    <w:rsid w:val="00F21FF6"/>
    <w:rsid w:val="00F21FFC"/>
    <w:rsid w:val="00F221B3"/>
    <w:rsid w:val="00F22365"/>
    <w:rsid w:val="00F2252C"/>
    <w:rsid w:val="00F22581"/>
    <w:rsid w:val="00F2278B"/>
    <w:rsid w:val="00F22AF7"/>
    <w:rsid w:val="00F22CA3"/>
    <w:rsid w:val="00F22D1E"/>
    <w:rsid w:val="00F232B9"/>
    <w:rsid w:val="00F23466"/>
    <w:rsid w:val="00F238E4"/>
    <w:rsid w:val="00F23A0D"/>
    <w:rsid w:val="00F23D3A"/>
    <w:rsid w:val="00F23ED3"/>
    <w:rsid w:val="00F24032"/>
    <w:rsid w:val="00F240F1"/>
    <w:rsid w:val="00F244F0"/>
    <w:rsid w:val="00F2470B"/>
    <w:rsid w:val="00F24B5E"/>
    <w:rsid w:val="00F24B72"/>
    <w:rsid w:val="00F250C3"/>
    <w:rsid w:val="00F253FE"/>
    <w:rsid w:val="00F25639"/>
    <w:rsid w:val="00F259E2"/>
    <w:rsid w:val="00F2627E"/>
    <w:rsid w:val="00F266B9"/>
    <w:rsid w:val="00F26C4A"/>
    <w:rsid w:val="00F26D41"/>
    <w:rsid w:val="00F26E9F"/>
    <w:rsid w:val="00F26F0D"/>
    <w:rsid w:val="00F275FF"/>
    <w:rsid w:val="00F2764A"/>
    <w:rsid w:val="00F277A7"/>
    <w:rsid w:val="00F279F4"/>
    <w:rsid w:val="00F27C09"/>
    <w:rsid w:val="00F27CE3"/>
    <w:rsid w:val="00F27DE9"/>
    <w:rsid w:val="00F27E93"/>
    <w:rsid w:val="00F27F7B"/>
    <w:rsid w:val="00F27FE4"/>
    <w:rsid w:val="00F3003E"/>
    <w:rsid w:val="00F306B6"/>
    <w:rsid w:val="00F30A68"/>
    <w:rsid w:val="00F30A85"/>
    <w:rsid w:val="00F30C41"/>
    <w:rsid w:val="00F31117"/>
    <w:rsid w:val="00F31206"/>
    <w:rsid w:val="00F31289"/>
    <w:rsid w:val="00F31831"/>
    <w:rsid w:val="00F31956"/>
    <w:rsid w:val="00F3198A"/>
    <w:rsid w:val="00F31EFC"/>
    <w:rsid w:val="00F31F43"/>
    <w:rsid w:val="00F3230D"/>
    <w:rsid w:val="00F32562"/>
    <w:rsid w:val="00F32763"/>
    <w:rsid w:val="00F32A5F"/>
    <w:rsid w:val="00F32B49"/>
    <w:rsid w:val="00F32CE0"/>
    <w:rsid w:val="00F32EEE"/>
    <w:rsid w:val="00F330D4"/>
    <w:rsid w:val="00F33398"/>
    <w:rsid w:val="00F337A7"/>
    <w:rsid w:val="00F339CA"/>
    <w:rsid w:val="00F33BBB"/>
    <w:rsid w:val="00F33CA1"/>
    <w:rsid w:val="00F33CE7"/>
    <w:rsid w:val="00F346AE"/>
    <w:rsid w:val="00F34945"/>
    <w:rsid w:val="00F34974"/>
    <w:rsid w:val="00F34ABC"/>
    <w:rsid w:val="00F34B05"/>
    <w:rsid w:val="00F34DA4"/>
    <w:rsid w:val="00F34E2E"/>
    <w:rsid w:val="00F34F09"/>
    <w:rsid w:val="00F353D8"/>
    <w:rsid w:val="00F353DA"/>
    <w:rsid w:val="00F35BB4"/>
    <w:rsid w:val="00F35C07"/>
    <w:rsid w:val="00F36148"/>
    <w:rsid w:val="00F3617C"/>
    <w:rsid w:val="00F36181"/>
    <w:rsid w:val="00F3627B"/>
    <w:rsid w:val="00F36431"/>
    <w:rsid w:val="00F36574"/>
    <w:rsid w:val="00F36952"/>
    <w:rsid w:val="00F36A69"/>
    <w:rsid w:val="00F3707A"/>
    <w:rsid w:val="00F371BE"/>
    <w:rsid w:val="00F372F7"/>
    <w:rsid w:val="00F3741C"/>
    <w:rsid w:val="00F37518"/>
    <w:rsid w:val="00F3763B"/>
    <w:rsid w:val="00F40169"/>
    <w:rsid w:val="00F403CF"/>
    <w:rsid w:val="00F404DE"/>
    <w:rsid w:val="00F4083A"/>
    <w:rsid w:val="00F40CFC"/>
    <w:rsid w:val="00F40F35"/>
    <w:rsid w:val="00F40F86"/>
    <w:rsid w:val="00F411FF"/>
    <w:rsid w:val="00F41613"/>
    <w:rsid w:val="00F4189C"/>
    <w:rsid w:val="00F4197A"/>
    <w:rsid w:val="00F41988"/>
    <w:rsid w:val="00F41E17"/>
    <w:rsid w:val="00F42219"/>
    <w:rsid w:val="00F424F7"/>
    <w:rsid w:val="00F42BE1"/>
    <w:rsid w:val="00F42E88"/>
    <w:rsid w:val="00F42F8E"/>
    <w:rsid w:val="00F42FDE"/>
    <w:rsid w:val="00F4307E"/>
    <w:rsid w:val="00F43648"/>
    <w:rsid w:val="00F439FE"/>
    <w:rsid w:val="00F43BD9"/>
    <w:rsid w:val="00F44563"/>
    <w:rsid w:val="00F448CE"/>
    <w:rsid w:val="00F44C25"/>
    <w:rsid w:val="00F44C61"/>
    <w:rsid w:val="00F44F8D"/>
    <w:rsid w:val="00F45027"/>
    <w:rsid w:val="00F4509F"/>
    <w:rsid w:val="00F45341"/>
    <w:rsid w:val="00F4542B"/>
    <w:rsid w:val="00F45469"/>
    <w:rsid w:val="00F45528"/>
    <w:rsid w:val="00F456EA"/>
    <w:rsid w:val="00F4573F"/>
    <w:rsid w:val="00F45BE1"/>
    <w:rsid w:val="00F45C6B"/>
    <w:rsid w:val="00F45F5D"/>
    <w:rsid w:val="00F461D0"/>
    <w:rsid w:val="00F461D5"/>
    <w:rsid w:val="00F462A2"/>
    <w:rsid w:val="00F462FF"/>
    <w:rsid w:val="00F467BA"/>
    <w:rsid w:val="00F46D36"/>
    <w:rsid w:val="00F47056"/>
    <w:rsid w:val="00F4720C"/>
    <w:rsid w:val="00F47232"/>
    <w:rsid w:val="00F4736B"/>
    <w:rsid w:val="00F475EA"/>
    <w:rsid w:val="00F4777B"/>
    <w:rsid w:val="00F47E75"/>
    <w:rsid w:val="00F47F5A"/>
    <w:rsid w:val="00F5021E"/>
    <w:rsid w:val="00F503C0"/>
    <w:rsid w:val="00F50EB0"/>
    <w:rsid w:val="00F50F9E"/>
    <w:rsid w:val="00F5148F"/>
    <w:rsid w:val="00F516B0"/>
    <w:rsid w:val="00F51A93"/>
    <w:rsid w:val="00F51AD0"/>
    <w:rsid w:val="00F51B22"/>
    <w:rsid w:val="00F51CC3"/>
    <w:rsid w:val="00F521AB"/>
    <w:rsid w:val="00F521D2"/>
    <w:rsid w:val="00F52654"/>
    <w:rsid w:val="00F5274D"/>
    <w:rsid w:val="00F52A30"/>
    <w:rsid w:val="00F52AF0"/>
    <w:rsid w:val="00F52B7C"/>
    <w:rsid w:val="00F52C2A"/>
    <w:rsid w:val="00F52EBE"/>
    <w:rsid w:val="00F52FF1"/>
    <w:rsid w:val="00F53207"/>
    <w:rsid w:val="00F53248"/>
    <w:rsid w:val="00F53472"/>
    <w:rsid w:val="00F535AA"/>
    <w:rsid w:val="00F5367C"/>
    <w:rsid w:val="00F53973"/>
    <w:rsid w:val="00F539F4"/>
    <w:rsid w:val="00F53AA5"/>
    <w:rsid w:val="00F53B28"/>
    <w:rsid w:val="00F540CC"/>
    <w:rsid w:val="00F5442D"/>
    <w:rsid w:val="00F5479C"/>
    <w:rsid w:val="00F549C3"/>
    <w:rsid w:val="00F54C40"/>
    <w:rsid w:val="00F54DC5"/>
    <w:rsid w:val="00F55063"/>
    <w:rsid w:val="00F553CD"/>
    <w:rsid w:val="00F55514"/>
    <w:rsid w:val="00F5566C"/>
    <w:rsid w:val="00F5603B"/>
    <w:rsid w:val="00F56164"/>
    <w:rsid w:val="00F562A8"/>
    <w:rsid w:val="00F567A9"/>
    <w:rsid w:val="00F56D6C"/>
    <w:rsid w:val="00F57D6C"/>
    <w:rsid w:val="00F57FCB"/>
    <w:rsid w:val="00F6018F"/>
    <w:rsid w:val="00F606D3"/>
    <w:rsid w:val="00F60BE6"/>
    <w:rsid w:val="00F60F17"/>
    <w:rsid w:val="00F61054"/>
    <w:rsid w:val="00F612EA"/>
    <w:rsid w:val="00F61539"/>
    <w:rsid w:val="00F62769"/>
    <w:rsid w:val="00F627DE"/>
    <w:rsid w:val="00F627F4"/>
    <w:rsid w:val="00F62A07"/>
    <w:rsid w:val="00F6308F"/>
    <w:rsid w:val="00F630DB"/>
    <w:rsid w:val="00F63161"/>
    <w:rsid w:val="00F634CF"/>
    <w:rsid w:val="00F63920"/>
    <w:rsid w:val="00F63FBF"/>
    <w:rsid w:val="00F63FF0"/>
    <w:rsid w:val="00F642E1"/>
    <w:rsid w:val="00F6448E"/>
    <w:rsid w:val="00F645DC"/>
    <w:rsid w:val="00F646E9"/>
    <w:rsid w:val="00F647AC"/>
    <w:rsid w:val="00F64C00"/>
    <w:rsid w:val="00F65229"/>
    <w:rsid w:val="00F65354"/>
    <w:rsid w:val="00F65470"/>
    <w:rsid w:val="00F65508"/>
    <w:rsid w:val="00F656C1"/>
    <w:rsid w:val="00F65866"/>
    <w:rsid w:val="00F660A8"/>
    <w:rsid w:val="00F6673D"/>
    <w:rsid w:val="00F66778"/>
    <w:rsid w:val="00F66874"/>
    <w:rsid w:val="00F668EA"/>
    <w:rsid w:val="00F66A46"/>
    <w:rsid w:val="00F66B09"/>
    <w:rsid w:val="00F66BC1"/>
    <w:rsid w:val="00F66C70"/>
    <w:rsid w:val="00F66D25"/>
    <w:rsid w:val="00F66EC2"/>
    <w:rsid w:val="00F67026"/>
    <w:rsid w:val="00F67182"/>
    <w:rsid w:val="00F67A28"/>
    <w:rsid w:val="00F67CBF"/>
    <w:rsid w:val="00F67DEA"/>
    <w:rsid w:val="00F7026A"/>
    <w:rsid w:val="00F7033B"/>
    <w:rsid w:val="00F708C4"/>
    <w:rsid w:val="00F70AD5"/>
    <w:rsid w:val="00F7113A"/>
    <w:rsid w:val="00F71A57"/>
    <w:rsid w:val="00F71CBD"/>
    <w:rsid w:val="00F71D82"/>
    <w:rsid w:val="00F71EFC"/>
    <w:rsid w:val="00F722C5"/>
    <w:rsid w:val="00F722EF"/>
    <w:rsid w:val="00F72334"/>
    <w:rsid w:val="00F72400"/>
    <w:rsid w:val="00F72A65"/>
    <w:rsid w:val="00F72C44"/>
    <w:rsid w:val="00F72E54"/>
    <w:rsid w:val="00F73587"/>
    <w:rsid w:val="00F73900"/>
    <w:rsid w:val="00F73B12"/>
    <w:rsid w:val="00F73E88"/>
    <w:rsid w:val="00F74150"/>
    <w:rsid w:val="00F74161"/>
    <w:rsid w:val="00F74322"/>
    <w:rsid w:val="00F74692"/>
    <w:rsid w:val="00F74B43"/>
    <w:rsid w:val="00F75000"/>
    <w:rsid w:val="00F75040"/>
    <w:rsid w:val="00F75BBA"/>
    <w:rsid w:val="00F75F22"/>
    <w:rsid w:val="00F7608D"/>
    <w:rsid w:val="00F76809"/>
    <w:rsid w:val="00F76880"/>
    <w:rsid w:val="00F76B80"/>
    <w:rsid w:val="00F76C00"/>
    <w:rsid w:val="00F76D23"/>
    <w:rsid w:val="00F76D40"/>
    <w:rsid w:val="00F770CE"/>
    <w:rsid w:val="00F771AC"/>
    <w:rsid w:val="00F7772E"/>
    <w:rsid w:val="00F778A1"/>
    <w:rsid w:val="00F778FF"/>
    <w:rsid w:val="00F7797A"/>
    <w:rsid w:val="00F77CDA"/>
    <w:rsid w:val="00F80087"/>
    <w:rsid w:val="00F80305"/>
    <w:rsid w:val="00F8041D"/>
    <w:rsid w:val="00F80A37"/>
    <w:rsid w:val="00F80D15"/>
    <w:rsid w:val="00F812A5"/>
    <w:rsid w:val="00F812BF"/>
    <w:rsid w:val="00F81CBA"/>
    <w:rsid w:val="00F81F3C"/>
    <w:rsid w:val="00F825AD"/>
    <w:rsid w:val="00F829E9"/>
    <w:rsid w:val="00F82A4D"/>
    <w:rsid w:val="00F82A94"/>
    <w:rsid w:val="00F82BDE"/>
    <w:rsid w:val="00F8311C"/>
    <w:rsid w:val="00F8312D"/>
    <w:rsid w:val="00F83601"/>
    <w:rsid w:val="00F836F1"/>
    <w:rsid w:val="00F8377F"/>
    <w:rsid w:val="00F83986"/>
    <w:rsid w:val="00F83CFF"/>
    <w:rsid w:val="00F83E48"/>
    <w:rsid w:val="00F841D6"/>
    <w:rsid w:val="00F843FF"/>
    <w:rsid w:val="00F845FA"/>
    <w:rsid w:val="00F84A37"/>
    <w:rsid w:val="00F84B87"/>
    <w:rsid w:val="00F84F04"/>
    <w:rsid w:val="00F85FA6"/>
    <w:rsid w:val="00F860B1"/>
    <w:rsid w:val="00F860EE"/>
    <w:rsid w:val="00F862D7"/>
    <w:rsid w:val="00F86343"/>
    <w:rsid w:val="00F863D2"/>
    <w:rsid w:val="00F86710"/>
    <w:rsid w:val="00F86AE7"/>
    <w:rsid w:val="00F8745B"/>
    <w:rsid w:val="00F87516"/>
    <w:rsid w:val="00F8769B"/>
    <w:rsid w:val="00F87899"/>
    <w:rsid w:val="00F900B2"/>
    <w:rsid w:val="00F904F1"/>
    <w:rsid w:val="00F905B9"/>
    <w:rsid w:val="00F9074D"/>
    <w:rsid w:val="00F90FEF"/>
    <w:rsid w:val="00F9113D"/>
    <w:rsid w:val="00F911F1"/>
    <w:rsid w:val="00F9146B"/>
    <w:rsid w:val="00F91539"/>
    <w:rsid w:val="00F918CA"/>
    <w:rsid w:val="00F91E06"/>
    <w:rsid w:val="00F91E74"/>
    <w:rsid w:val="00F91E89"/>
    <w:rsid w:val="00F91F05"/>
    <w:rsid w:val="00F91F59"/>
    <w:rsid w:val="00F91FCE"/>
    <w:rsid w:val="00F92086"/>
    <w:rsid w:val="00F92312"/>
    <w:rsid w:val="00F924CE"/>
    <w:rsid w:val="00F928BC"/>
    <w:rsid w:val="00F92973"/>
    <w:rsid w:val="00F92AB0"/>
    <w:rsid w:val="00F92B85"/>
    <w:rsid w:val="00F92E02"/>
    <w:rsid w:val="00F92EE8"/>
    <w:rsid w:val="00F92EFE"/>
    <w:rsid w:val="00F92F85"/>
    <w:rsid w:val="00F92FD4"/>
    <w:rsid w:val="00F93B98"/>
    <w:rsid w:val="00F93D2F"/>
    <w:rsid w:val="00F93D3E"/>
    <w:rsid w:val="00F93DA7"/>
    <w:rsid w:val="00F93ECF"/>
    <w:rsid w:val="00F93F87"/>
    <w:rsid w:val="00F94244"/>
    <w:rsid w:val="00F94717"/>
    <w:rsid w:val="00F94F77"/>
    <w:rsid w:val="00F94FDF"/>
    <w:rsid w:val="00F950BF"/>
    <w:rsid w:val="00F9511C"/>
    <w:rsid w:val="00F9537D"/>
    <w:rsid w:val="00F953C0"/>
    <w:rsid w:val="00F95419"/>
    <w:rsid w:val="00F95583"/>
    <w:rsid w:val="00F95649"/>
    <w:rsid w:val="00F956CC"/>
    <w:rsid w:val="00F95AFD"/>
    <w:rsid w:val="00F95B36"/>
    <w:rsid w:val="00F95B9B"/>
    <w:rsid w:val="00F95DB9"/>
    <w:rsid w:val="00F960F1"/>
    <w:rsid w:val="00F96388"/>
    <w:rsid w:val="00F965B8"/>
    <w:rsid w:val="00F96C3C"/>
    <w:rsid w:val="00F96D52"/>
    <w:rsid w:val="00F96D9E"/>
    <w:rsid w:val="00F96E36"/>
    <w:rsid w:val="00F96FA9"/>
    <w:rsid w:val="00F972A6"/>
    <w:rsid w:val="00F973BA"/>
    <w:rsid w:val="00F97569"/>
    <w:rsid w:val="00F979A6"/>
    <w:rsid w:val="00F97F38"/>
    <w:rsid w:val="00FA0166"/>
    <w:rsid w:val="00FA0218"/>
    <w:rsid w:val="00FA0266"/>
    <w:rsid w:val="00FA02CD"/>
    <w:rsid w:val="00FA03FD"/>
    <w:rsid w:val="00FA0419"/>
    <w:rsid w:val="00FA0C3A"/>
    <w:rsid w:val="00FA12E5"/>
    <w:rsid w:val="00FA1457"/>
    <w:rsid w:val="00FA1780"/>
    <w:rsid w:val="00FA1959"/>
    <w:rsid w:val="00FA1CD5"/>
    <w:rsid w:val="00FA1D9C"/>
    <w:rsid w:val="00FA2523"/>
    <w:rsid w:val="00FA2887"/>
    <w:rsid w:val="00FA2A83"/>
    <w:rsid w:val="00FA2ABA"/>
    <w:rsid w:val="00FA2D90"/>
    <w:rsid w:val="00FA35B9"/>
    <w:rsid w:val="00FA38EA"/>
    <w:rsid w:val="00FA3E29"/>
    <w:rsid w:val="00FA3E9B"/>
    <w:rsid w:val="00FA4190"/>
    <w:rsid w:val="00FA4E82"/>
    <w:rsid w:val="00FA57CA"/>
    <w:rsid w:val="00FA5AE8"/>
    <w:rsid w:val="00FA5B54"/>
    <w:rsid w:val="00FA5BEA"/>
    <w:rsid w:val="00FA5E04"/>
    <w:rsid w:val="00FA6494"/>
    <w:rsid w:val="00FA65D8"/>
    <w:rsid w:val="00FA65E8"/>
    <w:rsid w:val="00FA6716"/>
    <w:rsid w:val="00FA671B"/>
    <w:rsid w:val="00FA683B"/>
    <w:rsid w:val="00FA6884"/>
    <w:rsid w:val="00FA6A0E"/>
    <w:rsid w:val="00FA6B9D"/>
    <w:rsid w:val="00FA6C5A"/>
    <w:rsid w:val="00FA70FA"/>
    <w:rsid w:val="00FA720C"/>
    <w:rsid w:val="00FA73BB"/>
    <w:rsid w:val="00FA7A53"/>
    <w:rsid w:val="00FA7B98"/>
    <w:rsid w:val="00FA7FD4"/>
    <w:rsid w:val="00FB0137"/>
    <w:rsid w:val="00FB03C8"/>
    <w:rsid w:val="00FB040C"/>
    <w:rsid w:val="00FB048F"/>
    <w:rsid w:val="00FB0569"/>
    <w:rsid w:val="00FB0909"/>
    <w:rsid w:val="00FB0CEF"/>
    <w:rsid w:val="00FB1079"/>
    <w:rsid w:val="00FB10E5"/>
    <w:rsid w:val="00FB178B"/>
    <w:rsid w:val="00FB18EB"/>
    <w:rsid w:val="00FB1B80"/>
    <w:rsid w:val="00FB1C15"/>
    <w:rsid w:val="00FB1D48"/>
    <w:rsid w:val="00FB1F01"/>
    <w:rsid w:val="00FB2A11"/>
    <w:rsid w:val="00FB2D2B"/>
    <w:rsid w:val="00FB2DE4"/>
    <w:rsid w:val="00FB31E2"/>
    <w:rsid w:val="00FB32F6"/>
    <w:rsid w:val="00FB352E"/>
    <w:rsid w:val="00FB3C05"/>
    <w:rsid w:val="00FB3C1E"/>
    <w:rsid w:val="00FB3EC4"/>
    <w:rsid w:val="00FB3F6C"/>
    <w:rsid w:val="00FB3FA9"/>
    <w:rsid w:val="00FB4273"/>
    <w:rsid w:val="00FB4661"/>
    <w:rsid w:val="00FB4678"/>
    <w:rsid w:val="00FB48CB"/>
    <w:rsid w:val="00FB4B84"/>
    <w:rsid w:val="00FB4C90"/>
    <w:rsid w:val="00FB4DCB"/>
    <w:rsid w:val="00FB4F6A"/>
    <w:rsid w:val="00FB5281"/>
    <w:rsid w:val="00FB52B2"/>
    <w:rsid w:val="00FB53AB"/>
    <w:rsid w:val="00FB54FF"/>
    <w:rsid w:val="00FB5BDE"/>
    <w:rsid w:val="00FB60DF"/>
    <w:rsid w:val="00FB62E8"/>
    <w:rsid w:val="00FB6459"/>
    <w:rsid w:val="00FB6675"/>
    <w:rsid w:val="00FB6E6B"/>
    <w:rsid w:val="00FB6F52"/>
    <w:rsid w:val="00FB713D"/>
    <w:rsid w:val="00FB7184"/>
    <w:rsid w:val="00FB7276"/>
    <w:rsid w:val="00FB75BB"/>
    <w:rsid w:val="00FB7B34"/>
    <w:rsid w:val="00FB7BD0"/>
    <w:rsid w:val="00FB7FE6"/>
    <w:rsid w:val="00FC016D"/>
    <w:rsid w:val="00FC024A"/>
    <w:rsid w:val="00FC04D1"/>
    <w:rsid w:val="00FC06E3"/>
    <w:rsid w:val="00FC080A"/>
    <w:rsid w:val="00FC0C88"/>
    <w:rsid w:val="00FC1020"/>
    <w:rsid w:val="00FC102F"/>
    <w:rsid w:val="00FC111E"/>
    <w:rsid w:val="00FC1570"/>
    <w:rsid w:val="00FC1959"/>
    <w:rsid w:val="00FC1BCF"/>
    <w:rsid w:val="00FC1BE5"/>
    <w:rsid w:val="00FC1F9D"/>
    <w:rsid w:val="00FC2140"/>
    <w:rsid w:val="00FC22D9"/>
    <w:rsid w:val="00FC3141"/>
    <w:rsid w:val="00FC31E0"/>
    <w:rsid w:val="00FC3490"/>
    <w:rsid w:val="00FC34F2"/>
    <w:rsid w:val="00FC37F6"/>
    <w:rsid w:val="00FC3AEE"/>
    <w:rsid w:val="00FC3E80"/>
    <w:rsid w:val="00FC3EDE"/>
    <w:rsid w:val="00FC3F94"/>
    <w:rsid w:val="00FC475C"/>
    <w:rsid w:val="00FC4897"/>
    <w:rsid w:val="00FC4A1B"/>
    <w:rsid w:val="00FC4C90"/>
    <w:rsid w:val="00FC4D36"/>
    <w:rsid w:val="00FC5133"/>
    <w:rsid w:val="00FC538C"/>
    <w:rsid w:val="00FC5785"/>
    <w:rsid w:val="00FC578A"/>
    <w:rsid w:val="00FC5930"/>
    <w:rsid w:val="00FC6155"/>
    <w:rsid w:val="00FC621B"/>
    <w:rsid w:val="00FC62C4"/>
    <w:rsid w:val="00FC649A"/>
    <w:rsid w:val="00FC66B5"/>
    <w:rsid w:val="00FC676C"/>
    <w:rsid w:val="00FC67B9"/>
    <w:rsid w:val="00FC6904"/>
    <w:rsid w:val="00FC69ED"/>
    <w:rsid w:val="00FC6E83"/>
    <w:rsid w:val="00FC733C"/>
    <w:rsid w:val="00FC7365"/>
    <w:rsid w:val="00FC7393"/>
    <w:rsid w:val="00FC7787"/>
    <w:rsid w:val="00FC7E00"/>
    <w:rsid w:val="00FC7E5F"/>
    <w:rsid w:val="00FD02C7"/>
    <w:rsid w:val="00FD0710"/>
    <w:rsid w:val="00FD0CBA"/>
    <w:rsid w:val="00FD11B6"/>
    <w:rsid w:val="00FD16D4"/>
    <w:rsid w:val="00FD19FF"/>
    <w:rsid w:val="00FD1E66"/>
    <w:rsid w:val="00FD1F51"/>
    <w:rsid w:val="00FD205C"/>
    <w:rsid w:val="00FD238E"/>
    <w:rsid w:val="00FD2854"/>
    <w:rsid w:val="00FD2865"/>
    <w:rsid w:val="00FD2AB6"/>
    <w:rsid w:val="00FD3139"/>
    <w:rsid w:val="00FD3248"/>
    <w:rsid w:val="00FD324F"/>
    <w:rsid w:val="00FD352A"/>
    <w:rsid w:val="00FD3842"/>
    <w:rsid w:val="00FD3899"/>
    <w:rsid w:val="00FD3D18"/>
    <w:rsid w:val="00FD4013"/>
    <w:rsid w:val="00FD4287"/>
    <w:rsid w:val="00FD45D3"/>
    <w:rsid w:val="00FD497B"/>
    <w:rsid w:val="00FD4BDB"/>
    <w:rsid w:val="00FD4C1D"/>
    <w:rsid w:val="00FD5455"/>
    <w:rsid w:val="00FD5B42"/>
    <w:rsid w:val="00FD5F8A"/>
    <w:rsid w:val="00FD6360"/>
    <w:rsid w:val="00FD6806"/>
    <w:rsid w:val="00FD69BD"/>
    <w:rsid w:val="00FD6C96"/>
    <w:rsid w:val="00FD7256"/>
    <w:rsid w:val="00FD7258"/>
    <w:rsid w:val="00FD7619"/>
    <w:rsid w:val="00FD76BE"/>
    <w:rsid w:val="00FD7830"/>
    <w:rsid w:val="00FD7927"/>
    <w:rsid w:val="00FE00A4"/>
    <w:rsid w:val="00FE010B"/>
    <w:rsid w:val="00FE023D"/>
    <w:rsid w:val="00FE02E6"/>
    <w:rsid w:val="00FE04FE"/>
    <w:rsid w:val="00FE06F5"/>
    <w:rsid w:val="00FE0830"/>
    <w:rsid w:val="00FE0C1F"/>
    <w:rsid w:val="00FE0EC2"/>
    <w:rsid w:val="00FE108C"/>
    <w:rsid w:val="00FE10D6"/>
    <w:rsid w:val="00FE12E3"/>
    <w:rsid w:val="00FE145C"/>
    <w:rsid w:val="00FE1498"/>
    <w:rsid w:val="00FE191A"/>
    <w:rsid w:val="00FE1B26"/>
    <w:rsid w:val="00FE1E14"/>
    <w:rsid w:val="00FE1EDA"/>
    <w:rsid w:val="00FE1F39"/>
    <w:rsid w:val="00FE2189"/>
    <w:rsid w:val="00FE21D0"/>
    <w:rsid w:val="00FE21EB"/>
    <w:rsid w:val="00FE2322"/>
    <w:rsid w:val="00FE2666"/>
    <w:rsid w:val="00FE27A6"/>
    <w:rsid w:val="00FE2845"/>
    <w:rsid w:val="00FE2A37"/>
    <w:rsid w:val="00FE2B9B"/>
    <w:rsid w:val="00FE3307"/>
    <w:rsid w:val="00FE333C"/>
    <w:rsid w:val="00FE3DB5"/>
    <w:rsid w:val="00FE419A"/>
    <w:rsid w:val="00FE43B8"/>
    <w:rsid w:val="00FE4625"/>
    <w:rsid w:val="00FE4837"/>
    <w:rsid w:val="00FE4856"/>
    <w:rsid w:val="00FE493C"/>
    <w:rsid w:val="00FE5371"/>
    <w:rsid w:val="00FE55B2"/>
    <w:rsid w:val="00FE5621"/>
    <w:rsid w:val="00FE5711"/>
    <w:rsid w:val="00FE5B21"/>
    <w:rsid w:val="00FE5D16"/>
    <w:rsid w:val="00FE62D9"/>
    <w:rsid w:val="00FE6550"/>
    <w:rsid w:val="00FE675D"/>
    <w:rsid w:val="00FE692C"/>
    <w:rsid w:val="00FE6A00"/>
    <w:rsid w:val="00FE6BBE"/>
    <w:rsid w:val="00FE7100"/>
    <w:rsid w:val="00FE7183"/>
    <w:rsid w:val="00FE74FD"/>
    <w:rsid w:val="00FE7563"/>
    <w:rsid w:val="00FE79A3"/>
    <w:rsid w:val="00FE7D1A"/>
    <w:rsid w:val="00FE7D33"/>
    <w:rsid w:val="00FE7D36"/>
    <w:rsid w:val="00FF021E"/>
    <w:rsid w:val="00FF036E"/>
    <w:rsid w:val="00FF03E4"/>
    <w:rsid w:val="00FF04A2"/>
    <w:rsid w:val="00FF063C"/>
    <w:rsid w:val="00FF0680"/>
    <w:rsid w:val="00FF09D9"/>
    <w:rsid w:val="00FF0A94"/>
    <w:rsid w:val="00FF0B5A"/>
    <w:rsid w:val="00FF0B81"/>
    <w:rsid w:val="00FF0C59"/>
    <w:rsid w:val="00FF1033"/>
    <w:rsid w:val="00FF13DB"/>
    <w:rsid w:val="00FF14F3"/>
    <w:rsid w:val="00FF1AC0"/>
    <w:rsid w:val="00FF1D41"/>
    <w:rsid w:val="00FF2919"/>
    <w:rsid w:val="00FF2A2F"/>
    <w:rsid w:val="00FF2D88"/>
    <w:rsid w:val="00FF2FEC"/>
    <w:rsid w:val="00FF309C"/>
    <w:rsid w:val="00FF30BC"/>
    <w:rsid w:val="00FF35AD"/>
    <w:rsid w:val="00FF389C"/>
    <w:rsid w:val="00FF3D06"/>
    <w:rsid w:val="00FF424E"/>
    <w:rsid w:val="00FF43E6"/>
    <w:rsid w:val="00FF45C0"/>
    <w:rsid w:val="00FF4649"/>
    <w:rsid w:val="00FF47E8"/>
    <w:rsid w:val="00FF47F1"/>
    <w:rsid w:val="00FF4A53"/>
    <w:rsid w:val="00FF4A8C"/>
    <w:rsid w:val="00FF4B47"/>
    <w:rsid w:val="00FF4E62"/>
    <w:rsid w:val="00FF5021"/>
    <w:rsid w:val="00FF5132"/>
    <w:rsid w:val="00FF52FF"/>
    <w:rsid w:val="00FF5516"/>
    <w:rsid w:val="00FF5804"/>
    <w:rsid w:val="00FF59AB"/>
    <w:rsid w:val="00FF5AA3"/>
    <w:rsid w:val="00FF5D12"/>
    <w:rsid w:val="00FF6283"/>
    <w:rsid w:val="00FF63DB"/>
    <w:rsid w:val="00FF6854"/>
    <w:rsid w:val="00FF698F"/>
    <w:rsid w:val="00FF6997"/>
    <w:rsid w:val="00FF6CEF"/>
    <w:rsid w:val="00FF6FBD"/>
    <w:rsid w:val="00FF705F"/>
    <w:rsid w:val="00FF72EC"/>
    <w:rsid w:val="00FF745E"/>
    <w:rsid w:val="00FF747F"/>
    <w:rsid w:val="00FF74C2"/>
    <w:rsid w:val="00FF7549"/>
    <w:rsid w:val="00FF7C94"/>
    <w:rsid w:val="00FF7CBA"/>
    <w:rsid w:val="00FF7D8D"/>
    <w:rsid w:val="03EAFC26"/>
    <w:rsid w:val="041DB111"/>
    <w:rsid w:val="04259190"/>
    <w:rsid w:val="0585A970"/>
    <w:rsid w:val="0724D2A7"/>
    <w:rsid w:val="073AC8CC"/>
    <w:rsid w:val="074F244F"/>
    <w:rsid w:val="077579D0"/>
    <w:rsid w:val="07E11C05"/>
    <w:rsid w:val="088D4C7A"/>
    <w:rsid w:val="08CAC4AA"/>
    <w:rsid w:val="08FEDC8A"/>
    <w:rsid w:val="09319B30"/>
    <w:rsid w:val="09ADC332"/>
    <w:rsid w:val="09AE6EFD"/>
    <w:rsid w:val="0A291CDB"/>
    <w:rsid w:val="0A6425CF"/>
    <w:rsid w:val="0B0CC9C9"/>
    <w:rsid w:val="0BFA5F8B"/>
    <w:rsid w:val="0C780491"/>
    <w:rsid w:val="0CD4C8F9"/>
    <w:rsid w:val="0FFEE982"/>
    <w:rsid w:val="1605D576"/>
    <w:rsid w:val="17945B26"/>
    <w:rsid w:val="17F0D1D0"/>
    <w:rsid w:val="17FA8DD4"/>
    <w:rsid w:val="186308EC"/>
    <w:rsid w:val="1943BFE0"/>
    <w:rsid w:val="198CA231"/>
    <w:rsid w:val="1A0EA66E"/>
    <w:rsid w:val="1C916BE8"/>
    <w:rsid w:val="1D613407"/>
    <w:rsid w:val="1D872280"/>
    <w:rsid w:val="1E373FE6"/>
    <w:rsid w:val="1E7D01CD"/>
    <w:rsid w:val="1EC63556"/>
    <w:rsid w:val="1FB20AC3"/>
    <w:rsid w:val="20A11E81"/>
    <w:rsid w:val="20BDA18E"/>
    <w:rsid w:val="249328CD"/>
    <w:rsid w:val="25926736"/>
    <w:rsid w:val="269EECE4"/>
    <w:rsid w:val="270C88D6"/>
    <w:rsid w:val="27EE2FBD"/>
    <w:rsid w:val="28F861CD"/>
    <w:rsid w:val="2AA68D59"/>
    <w:rsid w:val="2C74E024"/>
    <w:rsid w:val="2EEB0FD8"/>
    <w:rsid w:val="2EFC4795"/>
    <w:rsid w:val="2F62181E"/>
    <w:rsid w:val="2F78310A"/>
    <w:rsid w:val="30570A01"/>
    <w:rsid w:val="30D48146"/>
    <w:rsid w:val="334B5203"/>
    <w:rsid w:val="334D6CF7"/>
    <w:rsid w:val="33C9E00A"/>
    <w:rsid w:val="349E489F"/>
    <w:rsid w:val="35CD33F4"/>
    <w:rsid w:val="36AEBFF1"/>
    <w:rsid w:val="380292CC"/>
    <w:rsid w:val="3C86692E"/>
    <w:rsid w:val="42A1DD11"/>
    <w:rsid w:val="42C77170"/>
    <w:rsid w:val="4330BF3B"/>
    <w:rsid w:val="43E9389C"/>
    <w:rsid w:val="44596B69"/>
    <w:rsid w:val="452647A1"/>
    <w:rsid w:val="458B21BA"/>
    <w:rsid w:val="463AF623"/>
    <w:rsid w:val="46F700A9"/>
    <w:rsid w:val="4720D95E"/>
    <w:rsid w:val="475E1044"/>
    <w:rsid w:val="4788FB40"/>
    <w:rsid w:val="4AB195AB"/>
    <w:rsid w:val="4BFD6101"/>
    <w:rsid w:val="4EA84A5B"/>
    <w:rsid w:val="521E38EC"/>
    <w:rsid w:val="52B9BDCB"/>
    <w:rsid w:val="544E5B48"/>
    <w:rsid w:val="58BFB358"/>
    <w:rsid w:val="5A16FE65"/>
    <w:rsid w:val="5A62BDCD"/>
    <w:rsid w:val="5A64B826"/>
    <w:rsid w:val="5CC39099"/>
    <w:rsid w:val="5D98E9B9"/>
    <w:rsid w:val="5DDC7FE2"/>
    <w:rsid w:val="5E86A68D"/>
    <w:rsid w:val="5ED0CAAF"/>
    <w:rsid w:val="5EEB3B37"/>
    <w:rsid w:val="5F3E3A3C"/>
    <w:rsid w:val="61DC643A"/>
    <w:rsid w:val="635BC7B1"/>
    <w:rsid w:val="63BBCE51"/>
    <w:rsid w:val="644E664C"/>
    <w:rsid w:val="64C5ACFA"/>
    <w:rsid w:val="64DF4376"/>
    <w:rsid w:val="6532BC3B"/>
    <w:rsid w:val="65630F24"/>
    <w:rsid w:val="65A04682"/>
    <w:rsid w:val="66EC62CA"/>
    <w:rsid w:val="67CAF059"/>
    <w:rsid w:val="69397A4B"/>
    <w:rsid w:val="69899E1B"/>
    <w:rsid w:val="6AAD2BAF"/>
    <w:rsid w:val="6B0E11C9"/>
    <w:rsid w:val="6CDAAD20"/>
    <w:rsid w:val="6FDC2596"/>
    <w:rsid w:val="703ABAF3"/>
    <w:rsid w:val="70A6BB17"/>
    <w:rsid w:val="72461C8F"/>
    <w:rsid w:val="7313BE75"/>
    <w:rsid w:val="73BC7CA8"/>
    <w:rsid w:val="74A98C98"/>
    <w:rsid w:val="74CA1457"/>
    <w:rsid w:val="7584D8EB"/>
    <w:rsid w:val="763B05DB"/>
    <w:rsid w:val="766FE324"/>
    <w:rsid w:val="775C7F61"/>
    <w:rsid w:val="78550F71"/>
    <w:rsid w:val="78FC4056"/>
    <w:rsid w:val="7961A834"/>
    <w:rsid w:val="79E69FFF"/>
    <w:rsid w:val="7A0A5CB3"/>
    <w:rsid w:val="7A58C001"/>
    <w:rsid w:val="7AFD7895"/>
    <w:rsid w:val="7B093781"/>
    <w:rsid w:val="7B8744A9"/>
    <w:rsid w:val="7BCEA732"/>
    <w:rsid w:val="7C648095"/>
    <w:rsid w:val="7CA08893"/>
    <w:rsid w:val="7D6A7FCA"/>
    <w:rsid w:val="7EAE4D65"/>
    <w:rsid w:val="7F9A5B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A1C"/>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1"/>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2"/>
      </w:numPr>
      <w:spacing w:before="48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2"/>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2"/>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4"/>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3"/>
      </w:numPr>
      <w:spacing w:before="60" w:after="60"/>
    </w:pPr>
    <w:rPr>
      <w:sz w:val="17"/>
    </w:rPr>
  </w:style>
  <w:style w:type="paragraph" w:customStyle="1" w:styleId="TableNListnumbered0">
    <w:name w:val="Table N List (numbered)"/>
    <w:basedOn w:val="TableNBullet"/>
    <w:uiPriority w:val="2"/>
    <w:qFormat/>
    <w:rsid w:val="005117E0"/>
    <w:pPr>
      <w:numPr>
        <w:numId w:val="13"/>
      </w:numPr>
    </w:pPr>
  </w:style>
  <w:style w:type="paragraph" w:customStyle="1" w:styleId="xAppendixLevel1">
    <w:name w:val="xAppendix Level 1"/>
    <w:basedOn w:val="Heading1"/>
    <w:next w:val="Normal"/>
    <w:uiPriority w:val="98"/>
    <w:qFormat/>
    <w:rsid w:val="004A1381"/>
    <w:pPr>
      <w:numPr>
        <w:numId w:val="29"/>
      </w:numPr>
      <w:spacing w:line="240" w:lineRule="auto"/>
    </w:pPr>
    <w:rPr>
      <w:bCs/>
    </w:rPr>
  </w:style>
  <w:style w:type="paragraph" w:customStyle="1" w:styleId="xAppendixLevel2">
    <w:name w:val="xAppendix Level 2"/>
    <w:basedOn w:val="Heading2"/>
    <w:next w:val="Normal"/>
    <w:uiPriority w:val="98"/>
    <w:qFormat/>
    <w:rsid w:val="002B5822"/>
    <w:pPr>
      <w:numPr>
        <w:numId w:val="29"/>
      </w:numPr>
    </w:pPr>
    <w:rPr>
      <w:bCs/>
      <w:sz w:val="34"/>
    </w:rPr>
  </w:style>
  <w:style w:type="paragraph" w:customStyle="1" w:styleId="xAppendixLevel3">
    <w:name w:val="xAppendix Level 3"/>
    <w:basedOn w:val="Heading3"/>
    <w:next w:val="Normal"/>
    <w:uiPriority w:val="98"/>
    <w:qFormat/>
    <w:rsid w:val="002B5822"/>
    <w:pPr>
      <w:numPr>
        <w:numId w:val="29"/>
      </w:numPr>
    </w:pPr>
    <w:rPr>
      <w:bCs/>
    </w:rPr>
  </w:style>
  <w:style w:type="paragraph" w:customStyle="1" w:styleId="Listnumbered">
    <w:name w:val="List (numbered)"/>
    <w:basedOn w:val="Normal"/>
    <w:link w:val="ListnumberedChar"/>
    <w:uiPriority w:val="4"/>
    <w:qFormat/>
    <w:rsid w:val="005B016D"/>
    <w:pPr>
      <w:numPr>
        <w:numId w:val="12"/>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0"/>
      </w:numPr>
      <w:spacing w:before="60" w:after="60"/>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9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mSun-ExtB" w:hAnsi="@SimSun-ExtB"/>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ExtB" w:hAnsi="@SimSun-ExtB"/>
        <w:sz w:val="17"/>
      </w:rPr>
    </w:tblStylePr>
    <w:tblStylePr w:type="band2Horz">
      <w:rPr>
        <w:rFonts w:ascii="@SimSun-ExtB" w:hAnsi="@SimSun-ExtB"/>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imSun-ExtB" w:hAnsi="@SimSun-ExtB"/>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imSun-ExtB" w:hAnsi="@SimSun-ExtB"/>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imSun-ExtB" w:hAnsi="@SimSun-ExtB"/>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DA00A0"/>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imSun-ExtB" w:hAnsi="@SimSun-ExtB"/>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13"/>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semiHidden/>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mSun-ExtB" w:hAnsi="@SimSun-ExtB"/>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ExtB" w:hAnsi="@SimSun-ExtB"/>
        <w:sz w:val="17"/>
      </w:rPr>
    </w:tblStylePr>
    <w:tblStylePr w:type="band2Horz">
      <w:rPr>
        <w:rFonts w:ascii="@SimSun-ExtB" w:hAnsi="@SimSun-ExtB"/>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4"/>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15"/>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imSun-ExtB" w:hAnsi="@SimSun-ExtB"/>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paragraph" w:customStyle="1" w:styleId="pf0">
    <w:name w:val="pf0"/>
    <w:basedOn w:val="Normal"/>
    <w:rsid w:val="00385831"/>
    <w:pPr>
      <w:spacing w:before="100" w:beforeAutospacing="1" w:after="100" w:afterAutospacing="1" w:line="240" w:lineRule="auto"/>
      <w:ind w:left="340"/>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1B6C56"/>
    <w:rPr>
      <w:rFonts w:ascii="Times New Roman" w:hAnsi="Times New Roman" w:cs="Times New Roman"/>
      <w:sz w:val="24"/>
      <w:szCs w:val="24"/>
    </w:rPr>
  </w:style>
  <w:style w:type="paragraph" w:styleId="Revision">
    <w:name w:val="Revision"/>
    <w:hidden/>
    <w:uiPriority w:val="99"/>
    <w:semiHidden/>
    <w:rsid w:val="00FC5133"/>
    <w:pPr>
      <w:spacing w:after="0" w:line="240" w:lineRule="auto"/>
    </w:pPr>
    <w:rPr>
      <w:rFonts w:ascii="Segoe UI" w:hAnsi="Segoe UI"/>
      <w:sz w:val="19"/>
      <w:lang w:val="en-AU"/>
    </w:rPr>
  </w:style>
  <w:style w:type="character" w:customStyle="1" w:styleId="UnresolvedMention1">
    <w:name w:val="Unresolved Mention1"/>
    <w:basedOn w:val="DefaultParagraphFont"/>
    <w:uiPriority w:val="99"/>
    <w:semiHidden/>
    <w:unhideWhenUsed/>
    <w:rsid w:val="000072A9"/>
    <w:rPr>
      <w:color w:val="605E5C"/>
      <w:shd w:val="clear" w:color="auto" w:fill="E1DFDD"/>
    </w:rPr>
  </w:style>
  <w:style w:type="character" w:styleId="Mention">
    <w:name w:val="Mention"/>
    <w:basedOn w:val="DefaultParagraphFont"/>
    <w:uiPriority w:val="99"/>
    <w:unhideWhenUsed/>
    <w:rsid w:val="003C2B2B"/>
    <w:rPr>
      <w:color w:val="2B579A"/>
      <w:shd w:val="clear" w:color="auto" w:fill="E1DFDD"/>
    </w:rPr>
  </w:style>
  <w:style w:type="paragraph" w:styleId="TOC5">
    <w:name w:val="toc 5"/>
    <w:basedOn w:val="Normal"/>
    <w:next w:val="Normal"/>
    <w:autoRedefine/>
    <w:uiPriority w:val="39"/>
    <w:unhideWhenUsed/>
    <w:rsid w:val="00986F52"/>
    <w:pPr>
      <w:spacing w:after="100"/>
      <w:ind w:left="760"/>
    </w:pPr>
  </w:style>
  <w:style w:type="paragraph" w:styleId="TOC4">
    <w:name w:val="toc 4"/>
    <w:basedOn w:val="Normal"/>
    <w:next w:val="Normal"/>
    <w:autoRedefine/>
    <w:uiPriority w:val="39"/>
    <w:unhideWhenUsed/>
    <w:rsid w:val="00986F52"/>
    <w:pPr>
      <w:spacing w:after="100"/>
      <w:ind w:left="570"/>
    </w:pPr>
  </w:style>
  <w:style w:type="paragraph" w:styleId="TOC6">
    <w:name w:val="toc 6"/>
    <w:basedOn w:val="Normal"/>
    <w:next w:val="Normal"/>
    <w:autoRedefine/>
    <w:uiPriority w:val="39"/>
    <w:unhideWhenUsed/>
    <w:rsid w:val="00986F52"/>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986F52"/>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986F52"/>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986F52"/>
    <w:pPr>
      <w:spacing w:after="100" w:line="278" w:lineRule="auto"/>
      <w:ind w:left="1920"/>
    </w:pPr>
    <w:rPr>
      <w:rFonts w:asciiTheme="minorHAnsi" w:eastAsiaTheme="minorEastAsia" w:hAnsiTheme="minorHAnsi"/>
      <w:kern w:val="2"/>
      <w:sz w:val="24"/>
      <w:szCs w:val="24"/>
      <w:lang w:eastAsia="en-AU"/>
      <w14:ligatures w14:val="standardContextual"/>
    </w:rPr>
  </w:style>
  <w:style w:type="character" w:styleId="UnresolvedMention">
    <w:name w:val="Unresolved Mention"/>
    <w:basedOn w:val="DefaultParagraphFont"/>
    <w:uiPriority w:val="99"/>
    <w:semiHidden/>
    <w:unhideWhenUsed/>
    <w:rsid w:val="00986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1589">
      <w:bodyDiv w:val="1"/>
      <w:marLeft w:val="0"/>
      <w:marRight w:val="0"/>
      <w:marTop w:val="0"/>
      <w:marBottom w:val="0"/>
      <w:divBdr>
        <w:top w:val="none" w:sz="0" w:space="0" w:color="auto"/>
        <w:left w:val="none" w:sz="0" w:space="0" w:color="auto"/>
        <w:bottom w:val="none" w:sz="0" w:space="0" w:color="auto"/>
        <w:right w:val="none" w:sz="0" w:space="0" w:color="auto"/>
      </w:divBdr>
    </w:div>
    <w:div w:id="74937997">
      <w:bodyDiv w:val="1"/>
      <w:marLeft w:val="0"/>
      <w:marRight w:val="0"/>
      <w:marTop w:val="0"/>
      <w:marBottom w:val="0"/>
      <w:divBdr>
        <w:top w:val="none" w:sz="0" w:space="0" w:color="auto"/>
        <w:left w:val="none" w:sz="0" w:space="0" w:color="auto"/>
        <w:bottom w:val="none" w:sz="0" w:space="0" w:color="auto"/>
        <w:right w:val="none" w:sz="0" w:space="0" w:color="auto"/>
      </w:divBdr>
    </w:div>
    <w:div w:id="448204769">
      <w:bodyDiv w:val="1"/>
      <w:marLeft w:val="0"/>
      <w:marRight w:val="0"/>
      <w:marTop w:val="0"/>
      <w:marBottom w:val="0"/>
      <w:divBdr>
        <w:top w:val="none" w:sz="0" w:space="0" w:color="auto"/>
        <w:left w:val="none" w:sz="0" w:space="0" w:color="auto"/>
        <w:bottom w:val="none" w:sz="0" w:space="0" w:color="auto"/>
        <w:right w:val="none" w:sz="0" w:space="0" w:color="auto"/>
      </w:divBdr>
    </w:div>
    <w:div w:id="505293357">
      <w:bodyDiv w:val="1"/>
      <w:marLeft w:val="0"/>
      <w:marRight w:val="0"/>
      <w:marTop w:val="0"/>
      <w:marBottom w:val="0"/>
      <w:divBdr>
        <w:top w:val="none" w:sz="0" w:space="0" w:color="auto"/>
        <w:left w:val="none" w:sz="0" w:space="0" w:color="auto"/>
        <w:bottom w:val="none" w:sz="0" w:space="0" w:color="auto"/>
        <w:right w:val="none" w:sz="0" w:space="0" w:color="auto"/>
      </w:divBdr>
    </w:div>
    <w:div w:id="537159620">
      <w:bodyDiv w:val="1"/>
      <w:marLeft w:val="0"/>
      <w:marRight w:val="0"/>
      <w:marTop w:val="0"/>
      <w:marBottom w:val="0"/>
      <w:divBdr>
        <w:top w:val="none" w:sz="0" w:space="0" w:color="auto"/>
        <w:left w:val="none" w:sz="0" w:space="0" w:color="auto"/>
        <w:bottom w:val="none" w:sz="0" w:space="0" w:color="auto"/>
        <w:right w:val="none" w:sz="0" w:space="0" w:color="auto"/>
      </w:divBdr>
    </w:div>
    <w:div w:id="684210869">
      <w:bodyDiv w:val="1"/>
      <w:marLeft w:val="0"/>
      <w:marRight w:val="0"/>
      <w:marTop w:val="0"/>
      <w:marBottom w:val="0"/>
      <w:divBdr>
        <w:top w:val="none" w:sz="0" w:space="0" w:color="auto"/>
        <w:left w:val="none" w:sz="0" w:space="0" w:color="auto"/>
        <w:bottom w:val="none" w:sz="0" w:space="0" w:color="auto"/>
        <w:right w:val="none" w:sz="0" w:space="0" w:color="auto"/>
      </w:divBdr>
    </w:div>
    <w:div w:id="740912565">
      <w:bodyDiv w:val="1"/>
      <w:marLeft w:val="0"/>
      <w:marRight w:val="0"/>
      <w:marTop w:val="0"/>
      <w:marBottom w:val="0"/>
      <w:divBdr>
        <w:top w:val="none" w:sz="0" w:space="0" w:color="auto"/>
        <w:left w:val="none" w:sz="0" w:space="0" w:color="auto"/>
        <w:bottom w:val="none" w:sz="0" w:space="0" w:color="auto"/>
        <w:right w:val="none" w:sz="0" w:space="0" w:color="auto"/>
      </w:divBdr>
    </w:div>
    <w:div w:id="839926008">
      <w:bodyDiv w:val="1"/>
      <w:marLeft w:val="0"/>
      <w:marRight w:val="0"/>
      <w:marTop w:val="0"/>
      <w:marBottom w:val="0"/>
      <w:divBdr>
        <w:top w:val="none" w:sz="0" w:space="0" w:color="auto"/>
        <w:left w:val="none" w:sz="0" w:space="0" w:color="auto"/>
        <w:bottom w:val="none" w:sz="0" w:space="0" w:color="auto"/>
        <w:right w:val="none" w:sz="0" w:space="0" w:color="auto"/>
      </w:divBdr>
    </w:div>
    <w:div w:id="899092152">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1984499">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7393610">
      <w:bodyDiv w:val="1"/>
      <w:marLeft w:val="0"/>
      <w:marRight w:val="0"/>
      <w:marTop w:val="0"/>
      <w:marBottom w:val="0"/>
      <w:divBdr>
        <w:top w:val="none" w:sz="0" w:space="0" w:color="auto"/>
        <w:left w:val="none" w:sz="0" w:space="0" w:color="auto"/>
        <w:bottom w:val="none" w:sz="0" w:space="0" w:color="auto"/>
        <w:right w:val="none" w:sz="0" w:space="0" w:color="auto"/>
      </w:divBdr>
    </w:div>
    <w:div w:id="1145394111">
      <w:bodyDiv w:val="1"/>
      <w:marLeft w:val="0"/>
      <w:marRight w:val="0"/>
      <w:marTop w:val="0"/>
      <w:marBottom w:val="0"/>
      <w:divBdr>
        <w:top w:val="none" w:sz="0" w:space="0" w:color="auto"/>
        <w:left w:val="none" w:sz="0" w:space="0" w:color="auto"/>
        <w:bottom w:val="none" w:sz="0" w:space="0" w:color="auto"/>
        <w:right w:val="none" w:sz="0" w:space="0" w:color="auto"/>
      </w:divBdr>
    </w:div>
    <w:div w:id="1249577527">
      <w:bodyDiv w:val="1"/>
      <w:marLeft w:val="0"/>
      <w:marRight w:val="0"/>
      <w:marTop w:val="0"/>
      <w:marBottom w:val="0"/>
      <w:divBdr>
        <w:top w:val="none" w:sz="0" w:space="0" w:color="auto"/>
        <w:left w:val="none" w:sz="0" w:space="0" w:color="auto"/>
        <w:bottom w:val="none" w:sz="0" w:space="0" w:color="auto"/>
        <w:right w:val="none" w:sz="0" w:space="0" w:color="auto"/>
      </w:divBdr>
    </w:div>
    <w:div w:id="1383602964">
      <w:bodyDiv w:val="1"/>
      <w:marLeft w:val="0"/>
      <w:marRight w:val="0"/>
      <w:marTop w:val="0"/>
      <w:marBottom w:val="0"/>
      <w:divBdr>
        <w:top w:val="none" w:sz="0" w:space="0" w:color="auto"/>
        <w:left w:val="none" w:sz="0" w:space="0" w:color="auto"/>
        <w:bottom w:val="none" w:sz="0" w:space="0" w:color="auto"/>
        <w:right w:val="none" w:sz="0" w:space="0" w:color="auto"/>
      </w:divBdr>
    </w:div>
    <w:div w:id="1518497471">
      <w:bodyDiv w:val="1"/>
      <w:marLeft w:val="0"/>
      <w:marRight w:val="0"/>
      <w:marTop w:val="0"/>
      <w:marBottom w:val="0"/>
      <w:divBdr>
        <w:top w:val="none" w:sz="0" w:space="0" w:color="auto"/>
        <w:left w:val="none" w:sz="0" w:space="0" w:color="auto"/>
        <w:bottom w:val="none" w:sz="0" w:space="0" w:color="auto"/>
        <w:right w:val="none" w:sz="0" w:space="0" w:color="auto"/>
      </w:divBdr>
    </w:div>
    <w:div w:id="1540976583">
      <w:bodyDiv w:val="1"/>
      <w:marLeft w:val="0"/>
      <w:marRight w:val="0"/>
      <w:marTop w:val="0"/>
      <w:marBottom w:val="0"/>
      <w:divBdr>
        <w:top w:val="none" w:sz="0" w:space="0" w:color="auto"/>
        <w:left w:val="none" w:sz="0" w:space="0" w:color="auto"/>
        <w:bottom w:val="none" w:sz="0" w:space="0" w:color="auto"/>
        <w:right w:val="none" w:sz="0" w:space="0" w:color="auto"/>
      </w:divBdr>
    </w:div>
    <w:div w:id="1612584870">
      <w:bodyDiv w:val="1"/>
      <w:marLeft w:val="0"/>
      <w:marRight w:val="0"/>
      <w:marTop w:val="0"/>
      <w:marBottom w:val="0"/>
      <w:divBdr>
        <w:top w:val="none" w:sz="0" w:space="0" w:color="auto"/>
        <w:left w:val="none" w:sz="0" w:space="0" w:color="auto"/>
        <w:bottom w:val="none" w:sz="0" w:space="0" w:color="auto"/>
        <w:right w:val="none" w:sz="0" w:space="0" w:color="auto"/>
      </w:divBdr>
    </w:div>
    <w:div w:id="1662927193">
      <w:bodyDiv w:val="1"/>
      <w:marLeft w:val="0"/>
      <w:marRight w:val="0"/>
      <w:marTop w:val="0"/>
      <w:marBottom w:val="0"/>
      <w:divBdr>
        <w:top w:val="none" w:sz="0" w:space="0" w:color="auto"/>
        <w:left w:val="none" w:sz="0" w:space="0" w:color="auto"/>
        <w:bottom w:val="none" w:sz="0" w:space="0" w:color="auto"/>
        <w:right w:val="none" w:sz="0" w:space="0" w:color="auto"/>
      </w:divBdr>
    </w:div>
    <w:div w:id="1745761332">
      <w:bodyDiv w:val="1"/>
      <w:marLeft w:val="0"/>
      <w:marRight w:val="0"/>
      <w:marTop w:val="0"/>
      <w:marBottom w:val="0"/>
      <w:divBdr>
        <w:top w:val="none" w:sz="0" w:space="0" w:color="auto"/>
        <w:left w:val="none" w:sz="0" w:space="0" w:color="auto"/>
        <w:bottom w:val="none" w:sz="0" w:space="0" w:color="auto"/>
        <w:right w:val="none" w:sz="0" w:space="0" w:color="auto"/>
      </w:divBdr>
    </w:div>
    <w:div w:id="1938056436">
      <w:bodyDiv w:val="1"/>
      <w:marLeft w:val="0"/>
      <w:marRight w:val="0"/>
      <w:marTop w:val="0"/>
      <w:marBottom w:val="0"/>
      <w:divBdr>
        <w:top w:val="none" w:sz="0" w:space="0" w:color="auto"/>
        <w:left w:val="none" w:sz="0" w:space="0" w:color="auto"/>
        <w:bottom w:val="none" w:sz="0" w:space="0" w:color="auto"/>
        <w:right w:val="none" w:sz="0" w:space="0" w:color="auto"/>
      </w:divBdr>
    </w:div>
    <w:div w:id="2085373869">
      <w:bodyDiv w:val="1"/>
      <w:marLeft w:val="0"/>
      <w:marRight w:val="0"/>
      <w:marTop w:val="0"/>
      <w:marBottom w:val="0"/>
      <w:divBdr>
        <w:top w:val="none" w:sz="0" w:space="0" w:color="auto"/>
        <w:left w:val="none" w:sz="0" w:space="0" w:color="auto"/>
        <w:bottom w:val="none" w:sz="0" w:space="0" w:color="auto"/>
        <w:right w:val="none" w:sz="0" w:space="0" w:color="auto"/>
      </w:divBdr>
    </w:div>
    <w:div w:id="212507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nntt.gov.au/searchRegApps/NativeTitleRegisters/Pages/RNTC_details.aspx?NNTT_Fileno=SC2016/001" TargetMode="External"/><Relationship Id="rId26" Type="http://schemas.openxmlformats.org/officeDocument/2006/relationships/hyperlink" Target="http://www.nntt.gov.au/searchRegApps/NativeTitleRegisters/Pages/RNTC_details.aspx?NNTT_Fileno=SC2019/002" TargetMode="External"/><Relationship Id="rId39" Type="http://schemas.openxmlformats.org/officeDocument/2006/relationships/fontTable" Target="fontTable.xml"/><Relationship Id="rId21" Type="http://schemas.openxmlformats.org/officeDocument/2006/relationships/hyperlink" Target="http://www.nntt.gov.au/searchRegApps/NativeTitleRegisters/Pages/RNTC_details.aspx?NNTT_Fileno=SC2013/002" TargetMode="Externa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yperlink" Target="http://www.nntt.gov.au/searchRegApps/NativeTitleRegisters/Pages/RNTC_details.aspx?NNTT_Fileno=SC2011/002" TargetMode="External"/><Relationship Id="rId33" Type="http://schemas.openxmlformats.org/officeDocument/2006/relationships/image" Target="media/image9.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nntt.gov.au/searchRegApps/NativeTitleRegisters/Pages/RNTC_details.aspx?NNTT_Fileno=SC2019/001"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nntt.gov.au/searchRegApps/NativeTitleRegisters/Pages/RNTC_details.aspx?NNTT_Fileno=SC1998/004" TargetMode="External"/><Relationship Id="rId32" Type="http://schemas.openxmlformats.org/officeDocument/2006/relationships/image" Target="media/image8.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nntt.gov.au/searchRegApps/NativeTitleRegisters/Pages/RNTC_details.aspx?NNTT_Fileno=SC2016/003" TargetMode="External"/><Relationship Id="rId28" Type="http://schemas.openxmlformats.org/officeDocument/2006/relationships/hyperlink" Target="http://www.nntt.gov.au/searchRegApps/NativeTitleRegisters/Pages/RNTC_details.aspx?NNTT_Fileno=SC2021/003"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nntt.gov.au/searchRegApps/NativeTitleRegisters/Pages/RNTC_details.aspx?NNTT_Fileno=SC2017/002"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nntt.gov.au/searchRegApps/NativeTitleRegisters/Pages/RNTC_details.aspx?NNTT_Fileno=SC1997/008" TargetMode="External"/><Relationship Id="rId27" Type="http://schemas.openxmlformats.org/officeDocument/2006/relationships/hyperlink" Target="http://www.nntt.gov.au/searchRegApps/NativeTitleRegisters/Pages/RNTC_details.aspx?NNTT_Fileno=SC1997/006" TargetMode="External"/><Relationship Id="rId30" Type="http://schemas.openxmlformats.org/officeDocument/2006/relationships/image" Target="media/image6.png"/><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statistics/people/people-and-communities/socio-economic-indexes-areas-seifa-australia/latest-release" TargetMode="External"/><Relationship Id="rId2" Type="http://schemas.openxmlformats.org/officeDocument/2006/relationships/hyperlink" Target="http://www.nntt.gov.au/searchRegApps/NativeTitleClaims/Pages/default.aspx" TargetMode="External"/><Relationship Id="rId1" Type="http://schemas.openxmlformats.org/officeDocument/2006/relationships/hyperlink" Target="https://www.fedcourt.gov.au/digital-law-library/judges-speeches/justice-collier/Collier-J-20110527.rt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34C0CE-4F34-4187-9D83-425CC60E8CB2}">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23630</Words>
  <Characters>134460</Characters>
  <Application>Microsoft Office Word</Application>
  <DocSecurity>0</DocSecurity>
  <Lines>2536</Lines>
  <Paragraphs>1374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156716</CharactersWithSpaces>
  <SharedDoc>false</SharedDoc>
  <HLinks>
    <vt:vector size="180" baseType="variant">
      <vt:variant>
        <vt:i4>4194323</vt:i4>
      </vt:variant>
      <vt:variant>
        <vt:i4>177</vt:i4>
      </vt:variant>
      <vt:variant>
        <vt:i4>0</vt:i4>
      </vt:variant>
      <vt:variant>
        <vt:i4>5</vt:i4>
      </vt:variant>
      <vt:variant>
        <vt:lpwstr>http://www.nntt.gov.au/searchRegApps/NativeTitleRegisters/Pages/RNTC_details.aspx?NNTT_Fileno=SC2021/003</vt:lpwstr>
      </vt:variant>
      <vt:variant>
        <vt:lpwstr/>
      </vt:variant>
      <vt:variant>
        <vt:i4>4849691</vt:i4>
      </vt:variant>
      <vt:variant>
        <vt:i4>174</vt:i4>
      </vt:variant>
      <vt:variant>
        <vt:i4>0</vt:i4>
      </vt:variant>
      <vt:variant>
        <vt:i4>5</vt:i4>
      </vt:variant>
      <vt:variant>
        <vt:lpwstr>http://www.nntt.gov.au/searchRegApps/NativeTitleRegisters/Pages/RNTC_details.aspx?NNTT_Fileno=SC1997/006</vt:lpwstr>
      </vt:variant>
      <vt:variant>
        <vt:lpwstr/>
      </vt:variant>
      <vt:variant>
        <vt:i4>4784144</vt:i4>
      </vt:variant>
      <vt:variant>
        <vt:i4>171</vt:i4>
      </vt:variant>
      <vt:variant>
        <vt:i4>0</vt:i4>
      </vt:variant>
      <vt:variant>
        <vt:i4>5</vt:i4>
      </vt:variant>
      <vt:variant>
        <vt:lpwstr>http://www.nntt.gov.au/searchRegApps/NativeTitleRegisters/Pages/RNTC_details.aspx?NNTT_Fileno=SC2019/002</vt:lpwstr>
      </vt:variant>
      <vt:variant>
        <vt:lpwstr/>
      </vt:variant>
      <vt:variant>
        <vt:i4>4259856</vt:i4>
      </vt:variant>
      <vt:variant>
        <vt:i4>168</vt:i4>
      </vt:variant>
      <vt:variant>
        <vt:i4>0</vt:i4>
      </vt:variant>
      <vt:variant>
        <vt:i4>5</vt:i4>
      </vt:variant>
      <vt:variant>
        <vt:lpwstr>http://www.nntt.gov.au/searchRegApps/NativeTitleRegisters/Pages/RNTC_details.aspx?NNTT_Fileno=SC2011/002</vt:lpwstr>
      </vt:variant>
      <vt:variant>
        <vt:lpwstr/>
      </vt:variant>
      <vt:variant>
        <vt:i4>4653083</vt:i4>
      </vt:variant>
      <vt:variant>
        <vt:i4>165</vt:i4>
      </vt:variant>
      <vt:variant>
        <vt:i4>0</vt:i4>
      </vt:variant>
      <vt:variant>
        <vt:i4>5</vt:i4>
      </vt:variant>
      <vt:variant>
        <vt:lpwstr>http://www.nntt.gov.au/searchRegApps/NativeTitleRegisters/Pages/RNTC_details.aspx?NNTT_Fileno=SC1998/004</vt:lpwstr>
      </vt:variant>
      <vt:variant>
        <vt:lpwstr/>
      </vt:variant>
      <vt:variant>
        <vt:i4>4653072</vt:i4>
      </vt:variant>
      <vt:variant>
        <vt:i4>162</vt:i4>
      </vt:variant>
      <vt:variant>
        <vt:i4>0</vt:i4>
      </vt:variant>
      <vt:variant>
        <vt:i4>5</vt:i4>
      </vt:variant>
      <vt:variant>
        <vt:lpwstr>http://www.nntt.gov.au/searchRegApps/NativeTitleRegisters/Pages/RNTC_details.aspx?NNTT_Fileno=SC2016/003</vt:lpwstr>
      </vt:variant>
      <vt:variant>
        <vt:lpwstr/>
      </vt:variant>
      <vt:variant>
        <vt:i4>4456475</vt:i4>
      </vt:variant>
      <vt:variant>
        <vt:i4>159</vt:i4>
      </vt:variant>
      <vt:variant>
        <vt:i4>0</vt:i4>
      </vt:variant>
      <vt:variant>
        <vt:i4>5</vt:i4>
      </vt:variant>
      <vt:variant>
        <vt:lpwstr>http://www.nntt.gov.au/searchRegApps/NativeTitleRegisters/Pages/RNTC_details.aspx?NNTT_Fileno=SC1997/008</vt:lpwstr>
      </vt:variant>
      <vt:variant>
        <vt:lpwstr/>
      </vt:variant>
      <vt:variant>
        <vt:i4>4390928</vt:i4>
      </vt:variant>
      <vt:variant>
        <vt:i4>156</vt:i4>
      </vt:variant>
      <vt:variant>
        <vt:i4>0</vt:i4>
      </vt:variant>
      <vt:variant>
        <vt:i4>5</vt:i4>
      </vt:variant>
      <vt:variant>
        <vt:lpwstr>http://www.nntt.gov.au/searchRegApps/NativeTitleRegisters/Pages/RNTC_details.aspx?NNTT_Fileno=SC2013/002</vt:lpwstr>
      </vt:variant>
      <vt:variant>
        <vt:lpwstr/>
      </vt:variant>
      <vt:variant>
        <vt:i4>4849680</vt:i4>
      </vt:variant>
      <vt:variant>
        <vt:i4>153</vt:i4>
      </vt:variant>
      <vt:variant>
        <vt:i4>0</vt:i4>
      </vt:variant>
      <vt:variant>
        <vt:i4>5</vt:i4>
      </vt:variant>
      <vt:variant>
        <vt:lpwstr>http://www.nntt.gov.au/searchRegApps/NativeTitleRegisters/Pages/RNTC_details.aspx?NNTT_Fileno=SC2019/001</vt:lpwstr>
      </vt:variant>
      <vt:variant>
        <vt:lpwstr/>
      </vt:variant>
      <vt:variant>
        <vt:i4>4653072</vt:i4>
      </vt:variant>
      <vt:variant>
        <vt:i4>150</vt:i4>
      </vt:variant>
      <vt:variant>
        <vt:i4>0</vt:i4>
      </vt:variant>
      <vt:variant>
        <vt:i4>5</vt:i4>
      </vt:variant>
      <vt:variant>
        <vt:lpwstr>http://www.nntt.gov.au/searchRegApps/NativeTitleRegisters/Pages/RNTC_details.aspx?NNTT_Fileno=SC2017/002</vt:lpwstr>
      </vt:variant>
      <vt:variant>
        <vt:lpwstr/>
      </vt:variant>
      <vt:variant>
        <vt:i4>4522000</vt:i4>
      </vt:variant>
      <vt:variant>
        <vt:i4>147</vt:i4>
      </vt:variant>
      <vt:variant>
        <vt:i4>0</vt:i4>
      </vt:variant>
      <vt:variant>
        <vt:i4>5</vt:i4>
      </vt:variant>
      <vt:variant>
        <vt:lpwstr>http://www.nntt.gov.au/searchRegApps/NativeTitleRegisters/Pages/RNTC_details.aspx?NNTT_Fileno=SC2016/001</vt:lpwstr>
      </vt:variant>
      <vt:variant>
        <vt:lpwstr/>
      </vt:variant>
      <vt:variant>
        <vt:i4>1441840</vt:i4>
      </vt:variant>
      <vt:variant>
        <vt:i4>92</vt:i4>
      </vt:variant>
      <vt:variant>
        <vt:i4>0</vt:i4>
      </vt:variant>
      <vt:variant>
        <vt:i4>5</vt:i4>
      </vt:variant>
      <vt:variant>
        <vt:lpwstr/>
      </vt:variant>
      <vt:variant>
        <vt:lpwstr>_Toc165978362</vt:lpwstr>
      </vt:variant>
      <vt:variant>
        <vt:i4>1441840</vt:i4>
      </vt:variant>
      <vt:variant>
        <vt:i4>86</vt:i4>
      </vt:variant>
      <vt:variant>
        <vt:i4>0</vt:i4>
      </vt:variant>
      <vt:variant>
        <vt:i4>5</vt:i4>
      </vt:variant>
      <vt:variant>
        <vt:lpwstr/>
      </vt:variant>
      <vt:variant>
        <vt:lpwstr>_Toc165978361</vt:lpwstr>
      </vt:variant>
      <vt:variant>
        <vt:i4>1441840</vt:i4>
      </vt:variant>
      <vt:variant>
        <vt:i4>80</vt:i4>
      </vt:variant>
      <vt:variant>
        <vt:i4>0</vt:i4>
      </vt:variant>
      <vt:variant>
        <vt:i4>5</vt:i4>
      </vt:variant>
      <vt:variant>
        <vt:lpwstr/>
      </vt:variant>
      <vt:variant>
        <vt:lpwstr>_Toc165978360</vt:lpwstr>
      </vt:variant>
      <vt:variant>
        <vt:i4>1376304</vt:i4>
      </vt:variant>
      <vt:variant>
        <vt:i4>74</vt:i4>
      </vt:variant>
      <vt:variant>
        <vt:i4>0</vt:i4>
      </vt:variant>
      <vt:variant>
        <vt:i4>5</vt:i4>
      </vt:variant>
      <vt:variant>
        <vt:lpwstr/>
      </vt:variant>
      <vt:variant>
        <vt:lpwstr>_Toc165978359</vt:lpwstr>
      </vt:variant>
      <vt:variant>
        <vt:i4>1376304</vt:i4>
      </vt:variant>
      <vt:variant>
        <vt:i4>68</vt:i4>
      </vt:variant>
      <vt:variant>
        <vt:i4>0</vt:i4>
      </vt:variant>
      <vt:variant>
        <vt:i4>5</vt:i4>
      </vt:variant>
      <vt:variant>
        <vt:lpwstr/>
      </vt:variant>
      <vt:variant>
        <vt:lpwstr>_Toc165978358</vt:lpwstr>
      </vt:variant>
      <vt:variant>
        <vt:i4>1376304</vt:i4>
      </vt:variant>
      <vt:variant>
        <vt:i4>62</vt:i4>
      </vt:variant>
      <vt:variant>
        <vt:i4>0</vt:i4>
      </vt:variant>
      <vt:variant>
        <vt:i4>5</vt:i4>
      </vt:variant>
      <vt:variant>
        <vt:lpwstr/>
      </vt:variant>
      <vt:variant>
        <vt:lpwstr>_Toc165978357</vt:lpwstr>
      </vt:variant>
      <vt:variant>
        <vt:i4>1376304</vt:i4>
      </vt:variant>
      <vt:variant>
        <vt:i4>56</vt:i4>
      </vt:variant>
      <vt:variant>
        <vt:i4>0</vt:i4>
      </vt:variant>
      <vt:variant>
        <vt:i4>5</vt:i4>
      </vt:variant>
      <vt:variant>
        <vt:lpwstr/>
      </vt:variant>
      <vt:variant>
        <vt:lpwstr>_Toc165978356</vt:lpwstr>
      </vt:variant>
      <vt:variant>
        <vt:i4>1376304</vt:i4>
      </vt:variant>
      <vt:variant>
        <vt:i4>50</vt:i4>
      </vt:variant>
      <vt:variant>
        <vt:i4>0</vt:i4>
      </vt:variant>
      <vt:variant>
        <vt:i4>5</vt:i4>
      </vt:variant>
      <vt:variant>
        <vt:lpwstr/>
      </vt:variant>
      <vt:variant>
        <vt:lpwstr>_Toc165978355</vt:lpwstr>
      </vt:variant>
      <vt:variant>
        <vt:i4>1376304</vt:i4>
      </vt:variant>
      <vt:variant>
        <vt:i4>44</vt:i4>
      </vt:variant>
      <vt:variant>
        <vt:i4>0</vt:i4>
      </vt:variant>
      <vt:variant>
        <vt:i4>5</vt:i4>
      </vt:variant>
      <vt:variant>
        <vt:lpwstr/>
      </vt:variant>
      <vt:variant>
        <vt:lpwstr>_Toc165978354</vt:lpwstr>
      </vt:variant>
      <vt:variant>
        <vt:i4>1376304</vt:i4>
      </vt:variant>
      <vt:variant>
        <vt:i4>38</vt:i4>
      </vt:variant>
      <vt:variant>
        <vt:i4>0</vt:i4>
      </vt:variant>
      <vt:variant>
        <vt:i4>5</vt:i4>
      </vt:variant>
      <vt:variant>
        <vt:lpwstr/>
      </vt:variant>
      <vt:variant>
        <vt:lpwstr>_Toc165978353</vt:lpwstr>
      </vt:variant>
      <vt:variant>
        <vt:i4>1376304</vt:i4>
      </vt:variant>
      <vt:variant>
        <vt:i4>32</vt:i4>
      </vt:variant>
      <vt:variant>
        <vt:i4>0</vt:i4>
      </vt:variant>
      <vt:variant>
        <vt:i4>5</vt:i4>
      </vt:variant>
      <vt:variant>
        <vt:lpwstr/>
      </vt:variant>
      <vt:variant>
        <vt:lpwstr>_Toc165978352</vt:lpwstr>
      </vt:variant>
      <vt:variant>
        <vt:i4>1376304</vt:i4>
      </vt:variant>
      <vt:variant>
        <vt:i4>26</vt:i4>
      </vt:variant>
      <vt:variant>
        <vt:i4>0</vt:i4>
      </vt:variant>
      <vt:variant>
        <vt:i4>5</vt:i4>
      </vt:variant>
      <vt:variant>
        <vt:lpwstr/>
      </vt:variant>
      <vt:variant>
        <vt:lpwstr>_Toc165978351</vt:lpwstr>
      </vt:variant>
      <vt:variant>
        <vt:i4>1376304</vt:i4>
      </vt:variant>
      <vt:variant>
        <vt:i4>20</vt:i4>
      </vt:variant>
      <vt:variant>
        <vt:i4>0</vt:i4>
      </vt:variant>
      <vt:variant>
        <vt:i4>5</vt:i4>
      </vt:variant>
      <vt:variant>
        <vt:lpwstr/>
      </vt:variant>
      <vt:variant>
        <vt:lpwstr>_Toc165978350</vt:lpwstr>
      </vt:variant>
      <vt:variant>
        <vt:i4>1310768</vt:i4>
      </vt:variant>
      <vt:variant>
        <vt:i4>14</vt:i4>
      </vt:variant>
      <vt:variant>
        <vt:i4>0</vt:i4>
      </vt:variant>
      <vt:variant>
        <vt:i4>5</vt:i4>
      </vt:variant>
      <vt:variant>
        <vt:lpwstr/>
      </vt:variant>
      <vt:variant>
        <vt:lpwstr>_Toc165978349</vt:lpwstr>
      </vt:variant>
      <vt:variant>
        <vt:i4>1310768</vt:i4>
      </vt:variant>
      <vt:variant>
        <vt:i4>8</vt:i4>
      </vt:variant>
      <vt:variant>
        <vt:i4>0</vt:i4>
      </vt:variant>
      <vt:variant>
        <vt:i4>5</vt:i4>
      </vt:variant>
      <vt:variant>
        <vt:lpwstr/>
      </vt:variant>
      <vt:variant>
        <vt:lpwstr>_Toc165978348</vt:lpwstr>
      </vt:variant>
      <vt:variant>
        <vt:i4>1310768</vt:i4>
      </vt:variant>
      <vt:variant>
        <vt:i4>2</vt:i4>
      </vt:variant>
      <vt:variant>
        <vt:i4>0</vt:i4>
      </vt:variant>
      <vt:variant>
        <vt:i4>5</vt:i4>
      </vt:variant>
      <vt:variant>
        <vt:lpwstr/>
      </vt:variant>
      <vt:variant>
        <vt:lpwstr>_Toc165978347</vt:lpwstr>
      </vt:variant>
      <vt:variant>
        <vt:i4>3539041</vt:i4>
      </vt:variant>
      <vt:variant>
        <vt:i4>6</vt:i4>
      </vt:variant>
      <vt:variant>
        <vt:i4>0</vt:i4>
      </vt:variant>
      <vt:variant>
        <vt:i4>5</vt:i4>
      </vt:variant>
      <vt:variant>
        <vt:lpwstr>https://www.abs.gov.au/statistics/people/people-and-communities/socio-economic-indexes-areas-seifa-australia/latest-release</vt:lpwstr>
      </vt:variant>
      <vt:variant>
        <vt:lpwstr/>
      </vt:variant>
      <vt:variant>
        <vt:i4>4521991</vt:i4>
      </vt:variant>
      <vt:variant>
        <vt:i4>3</vt:i4>
      </vt:variant>
      <vt:variant>
        <vt:i4>0</vt:i4>
      </vt:variant>
      <vt:variant>
        <vt:i4>5</vt:i4>
      </vt:variant>
      <vt:variant>
        <vt:lpwstr>http://www.nntt.gov.au/searchRegApps/NativeTitleClaims/Pages/default.aspx</vt:lpwstr>
      </vt:variant>
      <vt:variant>
        <vt:lpwstr/>
      </vt:variant>
      <vt:variant>
        <vt:i4>8323135</vt:i4>
      </vt:variant>
      <vt:variant>
        <vt:i4>0</vt:i4>
      </vt:variant>
      <vt:variant>
        <vt:i4>0</vt:i4>
      </vt:variant>
      <vt:variant>
        <vt:i4>5</vt:i4>
      </vt:variant>
      <vt:variant>
        <vt:lpwstr>https://www.fedcourt.gov.au/digital-law-library/judges-speeches/justice-collier/Collier-J-20110527.rtf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2025-10-23T03:59:00Z</dcterms:created>
  <dcterms:modified xsi:type="dcterms:W3CDTF">2025-10-23T04:00:00Z</dcterms:modified>
</cp:coreProperties>
</file>