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167987878"/>
    <w:permStart w:id="2102144109" w:edGrp="everyone"/>
    <w:permEnd w:id="2102144109"/>
    <w:p w14:paraId="147E9642" w14:textId="7876C416" w:rsidR="00790825" w:rsidRPr="00900A13" w:rsidRDefault="00000000" w:rsidP="00F104E8">
      <w:pPr>
        <w:pStyle w:val="Title"/>
        <w:spacing w:before="1440"/>
      </w:pPr>
      <w:sdt>
        <w:sdtPr>
          <w:alias w:val="Document Heading"/>
          <w:tag w:val="DH"/>
          <w:id w:val="-270555869"/>
          <w:placeholder>
            <w:docPart w:val="2ACC9AAB34874D9F930D63ECA4767466"/>
          </w:placeholder>
          <w:dataBinding w:xpath="/root[1]/DH[1]" w:storeItemID="{F533AE62-A212-4B26-92DA-A3B336E8AE06}"/>
          <w15:color w:val="2A4056"/>
          <w:text w:multiLine="1"/>
        </w:sdtPr>
        <w:sdtContent>
          <w:r w:rsidR="00F23C9F">
            <w:t>Remote Australia Employment Service Theory of</w:t>
          </w:r>
          <w:r w:rsidR="003D09A0">
            <w:br/>
          </w:r>
          <w:r w:rsidR="00F23C9F">
            <w:t>Change, Program Logic and Inquiry Framework</w:t>
          </w:r>
        </w:sdtContent>
      </w:sdt>
    </w:p>
    <w:sdt>
      <w:sdtPr>
        <w:alias w:val="Subheading"/>
        <w:tag w:val="Subheading"/>
        <w:id w:val="-1818024927"/>
        <w:placeholder>
          <w:docPart w:val="9382F897BA354ABDA61FEAA4482E5B09"/>
        </w:placeholder>
        <w:dataBinding w:xpath="/root[1]/Byline[1]" w:storeItemID="{F533AE62-A212-4B26-92DA-A3B336E8AE06}"/>
        <w:text w:multiLine="1"/>
      </w:sdtPr>
      <w:sdtContent>
        <w:p w14:paraId="57571680" w14:textId="5CB0904A" w:rsidR="008428A6" w:rsidRDefault="00F90C12" w:rsidP="00790825">
          <w:pPr>
            <w:pStyle w:val="Subtitle"/>
          </w:pPr>
          <w:r>
            <w:t>Extract from the RAES Monitoring, Evaluation and Learning (</w:t>
          </w:r>
          <w:r w:rsidR="00354C4F">
            <w:t>MEL) Framework</w:t>
          </w:r>
        </w:p>
      </w:sdtContent>
    </w:sdt>
    <w:bookmarkEnd w:id="0" w:displacedByCustomXml="prev"/>
    <w:p w14:paraId="43071301" w14:textId="364F2D27" w:rsidR="007F07D1" w:rsidRPr="007F07D1" w:rsidRDefault="00C47E75" w:rsidP="002E4703">
      <w:pPr>
        <w:pStyle w:val="BodyText"/>
        <w:sectPr w:rsidR="007F07D1" w:rsidRPr="007F07D1" w:rsidSect="0079082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23811" w:h="16838" w:orient="landscape" w:code="8"/>
          <w:pgMar w:top="851" w:right="1418" w:bottom="851" w:left="1418" w:header="567" w:footer="57" w:gutter="0"/>
          <w:cols w:space="708"/>
          <w:titlePg/>
          <w:docGrid w:linePitch="360"/>
        </w:sectPr>
      </w:pPr>
      <w:r>
        <w:t>The R</w:t>
      </w:r>
      <w:r w:rsidR="003E6E5A">
        <w:t>emote Australia Employment Service (R</w:t>
      </w:r>
      <w:r>
        <w:t>AES</w:t>
      </w:r>
      <w:r w:rsidR="003E6E5A">
        <w:t>)</w:t>
      </w:r>
      <w:r>
        <w:t xml:space="preserve"> MEL Framework </w:t>
      </w:r>
      <w:r w:rsidR="003F5EF0">
        <w:t>is designed</w:t>
      </w:r>
      <w:r w:rsidR="00A8603C">
        <w:t xml:space="preserve"> to</w:t>
      </w:r>
      <w:r>
        <w:t xml:space="preserve"> inform all monitoring, evaluation and learning activities for the </w:t>
      </w:r>
      <w:r w:rsidR="00A12ACA">
        <w:t>lifecycle</w:t>
      </w:r>
      <w:r>
        <w:t xml:space="preserve"> of the </w:t>
      </w:r>
      <w:r w:rsidR="00C9253A">
        <w:t>service</w:t>
      </w:r>
      <w:r w:rsidR="003F5EF0">
        <w:t>. It</w:t>
      </w:r>
      <w:r w:rsidR="00A12ACA">
        <w:t xml:space="preserve"> provide</w:t>
      </w:r>
      <w:r w:rsidR="003F5EF0">
        <w:t>s</w:t>
      </w:r>
      <w:r w:rsidR="00A12ACA">
        <w:t xml:space="preserve"> a structured approach to continuous improvement aligned to the RAES’ initial intent and throughout </w:t>
      </w:r>
      <w:r w:rsidR="006F36CF">
        <w:t xml:space="preserve">its </w:t>
      </w:r>
      <w:r w:rsidR="00A12ACA">
        <w:t xml:space="preserve">delivery. The Theory of Change, Program Logic and Inquiry Framework are three key </w:t>
      </w:r>
      <w:r w:rsidR="006F36CF">
        <w:t>components</w:t>
      </w:r>
      <w:r w:rsidR="00A12ACA">
        <w:t xml:space="preserve"> of the broader</w:t>
      </w:r>
      <w:r w:rsidR="004701EA">
        <w:t xml:space="preserve"> RAES MEL</w:t>
      </w:r>
      <w:r w:rsidR="00A12ACA">
        <w:t xml:space="preserve"> </w:t>
      </w:r>
      <w:r w:rsidR="004701EA">
        <w:t xml:space="preserve">Framework that outline the </w:t>
      </w:r>
      <w:r w:rsidR="00C46A97">
        <w:t>aim</w:t>
      </w:r>
      <w:r w:rsidR="006F36CF">
        <w:t>s</w:t>
      </w:r>
      <w:r w:rsidR="00C46A97">
        <w:t xml:space="preserve"> of the RAES,</w:t>
      </w:r>
      <w:r w:rsidR="00DC7567">
        <w:t xml:space="preserve"> the expected outputs and outcomes,</w:t>
      </w:r>
      <w:r w:rsidR="00C46A97">
        <w:t xml:space="preserve"> the </w:t>
      </w:r>
      <w:r w:rsidR="00DC7567">
        <w:t>inputs needed to create</w:t>
      </w:r>
      <w:r w:rsidR="006251A2">
        <w:t xml:space="preserve"> change and the key questions that will</w:t>
      </w:r>
      <w:r w:rsidR="000B207D">
        <w:t xml:space="preserve"> </w:t>
      </w:r>
      <w:r w:rsidR="006251A2">
        <w:t>guide future evaluations of the</w:t>
      </w:r>
      <w:r w:rsidR="003F5EF0">
        <w:t xml:space="preserve"> </w:t>
      </w:r>
      <w:r w:rsidR="002E4703">
        <w:t>s</w:t>
      </w:r>
      <w:r w:rsidR="003F5EF0">
        <w:t>ervice</w:t>
      </w:r>
      <w:r w:rsidR="006251A2">
        <w:t xml:space="preserve">. </w:t>
      </w:r>
    </w:p>
    <w:p w14:paraId="1D5A4592" w14:textId="27C590E9" w:rsidR="008428A6" w:rsidRDefault="00354C4F" w:rsidP="008428A6">
      <w:pPr>
        <w:pStyle w:val="Heading1"/>
      </w:pPr>
      <w:r>
        <w:t>Theory of Change</w:t>
      </w:r>
    </w:p>
    <w:p w14:paraId="2DFCA3C8" w14:textId="466BCE13" w:rsidR="009B32F9" w:rsidRPr="009B32F9" w:rsidRDefault="0065017B" w:rsidP="002E4703">
      <w:pPr>
        <w:pStyle w:val="BodyText"/>
      </w:pPr>
      <w:r>
        <w:t>A Theory of Change describes the change a program</w:t>
      </w:r>
      <w:r w:rsidR="000B207D">
        <w:t xml:space="preserve"> or initiative</w:t>
      </w:r>
      <w:r>
        <w:t xml:space="preserve"> aims to create</w:t>
      </w:r>
      <w:r w:rsidR="00FC7D48">
        <w:t xml:space="preserve">. It links </w:t>
      </w:r>
      <w:r w:rsidR="000B207D">
        <w:t>an initiatives</w:t>
      </w:r>
      <w:r w:rsidR="00FC7D48">
        <w:t xml:space="preserve"> outcomes and activities to explain how and why the desired change is expected to occur. A Theor</w:t>
      </w:r>
      <w:r w:rsidR="00717A52">
        <w:t>y</w:t>
      </w:r>
      <w:r w:rsidR="00FC7D48">
        <w:t xml:space="preserve"> of Change helps to understand what success should look like</w:t>
      </w:r>
      <w:r w:rsidR="00F04F2D">
        <w:t xml:space="preserve"> for the </w:t>
      </w:r>
      <w:r w:rsidR="002E4703">
        <w:t>initiative as</w:t>
      </w:r>
      <w:r w:rsidR="00FC7D48">
        <w:t xml:space="preserve"> it is being monitored and evaluated. </w:t>
      </w:r>
    </w:p>
    <w:tbl>
      <w:tblPr>
        <w:tblStyle w:val="NIAATable-bandedrows"/>
        <w:tblW w:w="19704" w:type="dxa"/>
        <w:tblLook w:val="0420" w:firstRow="1" w:lastRow="0" w:firstColumn="0" w:lastColumn="0" w:noHBand="0" w:noVBand="1"/>
        <w:tblDescription w:val="Alt text goes here"/>
      </w:tblPr>
      <w:tblGrid>
        <w:gridCol w:w="4539"/>
        <w:gridCol w:w="3238"/>
        <w:gridCol w:w="3238"/>
        <w:gridCol w:w="3238"/>
        <w:gridCol w:w="5451"/>
      </w:tblGrid>
      <w:tr w:rsidR="00673393" w:rsidRPr="001912A0" w14:paraId="5C993DB7" w14:textId="77777777" w:rsidTr="006733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0"/>
        </w:trPr>
        <w:tc>
          <w:tcPr>
            <w:tcW w:w="4539" w:type="dxa"/>
            <w:shd w:val="clear" w:color="auto" w:fill="36526D" w:themeFill="accent1" w:themeFillTint="E6"/>
          </w:tcPr>
          <w:p w14:paraId="5C07AC3B" w14:textId="18AEDB69" w:rsidR="00673393" w:rsidRPr="008905FD" w:rsidRDefault="00673393" w:rsidP="00B77D2D">
            <w:pPr>
              <w:pStyle w:val="Tableheading"/>
              <w:rPr>
                <w:bCs/>
              </w:rPr>
            </w:pPr>
            <w:bookmarkStart w:id="1" w:name="_Toc167987884"/>
            <w:r>
              <w:rPr>
                <w:b/>
              </w:rPr>
              <w:t>The context for change:</w:t>
            </w:r>
          </w:p>
        </w:tc>
        <w:tc>
          <w:tcPr>
            <w:tcW w:w="3238" w:type="dxa"/>
            <w:shd w:val="clear" w:color="auto" w:fill="36526D" w:themeFill="accent1" w:themeFillTint="E6"/>
          </w:tcPr>
          <w:p w14:paraId="2D673BE3" w14:textId="57961BD2" w:rsidR="00673393" w:rsidRPr="001912A0" w:rsidRDefault="00673393" w:rsidP="00B77D2D">
            <w:pPr>
              <w:pStyle w:val="Tableheading"/>
              <w:rPr>
                <w:b/>
              </w:rPr>
            </w:pPr>
            <w:proofErr w:type="gramStart"/>
            <w:r>
              <w:rPr>
                <w:b/>
              </w:rPr>
              <w:t>So</w:t>
            </w:r>
            <w:proofErr w:type="gramEnd"/>
            <w:r>
              <w:rPr>
                <w:b/>
              </w:rPr>
              <w:t xml:space="preserve"> if the Australian Government invests in a remote employment service that… </w:t>
            </w:r>
          </w:p>
        </w:tc>
        <w:tc>
          <w:tcPr>
            <w:tcW w:w="3238" w:type="dxa"/>
            <w:shd w:val="clear" w:color="auto" w:fill="36526D" w:themeFill="accent1" w:themeFillTint="E6"/>
          </w:tcPr>
          <w:p w14:paraId="6C712EE1" w14:textId="07CF0A22" w:rsidR="00673393" w:rsidRPr="001912A0" w:rsidRDefault="00673393" w:rsidP="00B77D2D">
            <w:pPr>
              <w:pStyle w:val="Tableheading"/>
              <w:rPr>
                <w:b/>
              </w:rPr>
            </w:pPr>
            <w:r>
              <w:rPr>
                <w:b/>
              </w:rPr>
              <w:t>Which looks like:</w:t>
            </w:r>
          </w:p>
        </w:tc>
        <w:tc>
          <w:tcPr>
            <w:tcW w:w="3238" w:type="dxa"/>
            <w:shd w:val="clear" w:color="auto" w:fill="36526D" w:themeFill="accent1" w:themeFillTint="E6"/>
          </w:tcPr>
          <w:p w14:paraId="4D206F83" w14:textId="4417D9F8" w:rsidR="00673393" w:rsidRPr="001912A0" w:rsidRDefault="00673393" w:rsidP="00B77D2D">
            <w:pPr>
              <w:pStyle w:val="Tableheading"/>
              <w:rPr>
                <w:b/>
              </w:rPr>
            </w:pPr>
            <w:r>
              <w:rPr>
                <w:b/>
              </w:rPr>
              <w:t>Then:</w:t>
            </w:r>
          </w:p>
        </w:tc>
        <w:tc>
          <w:tcPr>
            <w:tcW w:w="5451" w:type="dxa"/>
            <w:shd w:val="clear" w:color="auto" w:fill="36526D" w:themeFill="accent1" w:themeFillTint="E6"/>
          </w:tcPr>
          <w:p w14:paraId="7062E581" w14:textId="4B90B123" w:rsidR="00673393" w:rsidRPr="001912A0" w:rsidRDefault="00673393" w:rsidP="00B77D2D">
            <w:pPr>
              <w:pStyle w:val="Tableheading"/>
              <w:rPr>
                <w:b/>
              </w:rPr>
            </w:pPr>
            <w:r>
              <w:rPr>
                <w:b/>
              </w:rPr>
              <w:t>This should lead to…</w:t>
            </w:r>
          </w:p>
        </w:tc>
      </w:tr>
      <w:tr w:rsidR="004342B8" w:rsidRPr="0015537B" w14:paraId="295D83E7" w14:textId="77777777" w:rsidTr="006733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tcW w:w="4539" w:type="dxa"/>
            <w:vMerge w:val="restart"/>
          </w:tcPr>
          <w:p w14:paraId="4E765E55" w14:textId="2841F883" w:rsidR="004342B8" w:rsidRPr="00764070" w:rsidRDefault="004342B8" w:rsidP="004342B8">
            <w:pPr>
              <w:pStyle w:val="Tablebody"/>
              <w:numPr>
                <w:ilvl w:val="0"/>
                <w:numId w:val="14"/>
              </w:numPr>
            </w:pPr>
            <w:r w:rsidRPr="00764070">
              <w:t>There is a strong appetite for </w:t>
            </w:r>
            <w:proofErr w:type="gramStart"/>
            <w:r w:rsidRPr="00764070">
              <w:t>locally-based</w:t>
            </w:r>
            <w:proofErr w:type="gramEnd"/>
            <w:r w:rsidRPr="00764070">
              <w:t>, community-led remote employment service provision. </w:t>
            </w:r>
          </w:p>
          <w:p w14:paraId="6A1D1FD2" w14:textId="77777777" w:rsidR="004342B8" w:rsidRPr="00764070" w:rsidRDefault="004342B8" w:rsidP="004342B8">
            <w:pPr>
              <w:pStyle w:val="Tablebody"/>
              <w:numPr>
                <w:ilvl w:val="0"/>
                <w:numId w:val="14"/>
              </w:numPr>
            </w:pPr>
            <w:r w:rsidRPr="00764070">
              <w:t>Thin labour markets exist in remote Australia. </w:t>
            </w:r>
          </w:p>
          <w:p w14:paraId="32A5667D" w14:textId="4348F974" w:rsidR="004342B8" w:rsidRPr="00764070" w:rsidRDefault="004342B8" w:rsidP="004342B8">
            <w:pPr>
              <w:pStyle w:val="Tablebody"/>
              <w:numPr>
                <w:ilvl w:val="0"/>
                <w:numId w:val="14"/>
              </w:numPr>
            </w:pPr>
            <w:r w:rsidRPr="00764070">
              <w:t>High barriers to employment and job-readiness for remote </w:t>
            </w:r>
            <w:proofErr w:type="gramStart"/>
            <w:r w:rsidRPr="00764070">
              <w:t>job-seekers</w:t>
            </w:r>
            <w:proofErr w:type="gramEnd"/>
            <w:r w:rsidRPr="00764070">
              <w:t>. </w:t>
            </w:r>
          </w:p>
          <w:p w14:paraId="7788131D" w14:textId="177446F1" w:rsidR="004342B8" w:rsidRPr="00764070" w:rsidRDefault="004342B8" w:rsidP="004342B8">
            <w:pPr>
              <w:pStyle w:val="Tablebody"/>
              <w:numPr>
                <w:ilvl w:val="0"/>
                <w:numId w:val="14"/>
              </w:numPr>
            </w:pPr>
            <w:r w:rsidRPr="00764070">
              <w:t>Previous remote employment service programs, in some instances, were unable to overcome the high rates of unemployment and welfare reliance in remote Australian communities. </w:t>
            </w:r>
          </w:p>
          <w:p w14:paraId="2B94AB3C" w14:textId="2F09030A" w:rsidR="004342B8" w:rsidRPr="00764070" w:rsidRDefault="004342B8" w:rsidP="004342B8">
            <w:pPr>
              <w:pStyle w:val="Tablebody"/>
              <w:numPr>
                <w:ilvl w:val="0"/>
                <w:numId w:val="14"/>
              </w:numPr>
            </w:pPr>
            <w:r w:rsidRPr="00764070">
              <w:t>There is a need for a service which links participants with employment opportunities and supports their transition to employment, including jobs created through the RJED program. </w:t>
            </w:r>
          </w:p>
          <w:p w14:paraId="54C1025F" w14:textId="77777777" w:rsidR="004342B8" w:rsidRPr="00764070" w:rsidRDefault="004342B8" w:rsidP="004342B8">
            <w:pPr>
              <w:pStyle w:val="Tablebody"/>
              <w:numPr>
                <w:ilvl w:val="0"/>
                <w:numId w:val="14"/>
              </w:numPr>
            </w:pPr>
            <w:r w:rsidRPr="00764070">
              <w:t>Employment service participants in remote Australia have more diverse and complex needs. </w:t>
            </w:r>
          </w:p>
          <w:p w14:paraId="5B217038" w14:textId="515973B4" w:rsidR="004342B8" w:rsidRPr="00764070" w:rsidRDefault="004342B8" w:rsidP="004342B8">
            <w:pPr>
              <w:pStyle w:val="Tablebody"/>
              <w:numPr>
                <w:ilvl w:val="0"/>
                <w:numId w:val="14"/>
              </w:numPr>
            </w:pPr>
            <w:r w:rsidRPr="00764070">
              <w:t>Low levels of community trust in the employment services system. </w:t>
            </w:r>
          </w:p>
          <w:p w14:paraId="7DE171F0" w14:textId="0244D655" w:rsidR="004342B8" w:rsidRPr="00277016" w:rsidRDefault="004342B8" w:rsidP="004342B8">
            <w:pPr>
              <w:pStyle w:val="Tablebody"/>
              <w:numPr>
                <w:ilvl w:val="0"/>
                <w:numId w:val="14"/>
              </w:numPr>
            </w:pPr>
            <w:r w:rsidRPr="00764070">
              <w:t>A need for a program which will effectively drive local workforce development. </w:t>
            </w:r>
          </w:p>
        </w:tc>
        <w:tc>
          <w:tcPr>
            <w:tcW w:w="3238" w:type="dxa"/>
          </w:tcPr>
          <w:p w14:paraId="4CDD09EF" w14:textId="4F02BFC6" w:rsidR="004342B8" w:rsidRPr="00277016" w:rsidRDefault="004342B8" w:rsidP="00B77D2D">
            <w:pPr>
              <w:pStyle w:val="Tablebody"/>
            </w:pPr>
            <w:r w:rsidRPr="00505079">
              <w:rPr>
                <w:rFonts w:asciiTheme="minorHAnsi" w:hAnsiTheme="minorHAnsi"/>
              </w:rPr>
              <w:t>Supports internal and provider staff and organisational capacity and capability… </w:t>
            </w:r>
          </w:p>
        </w:tc>
        <w:tc>
          <w:tcPr>
            <w:tcW w:w="3238" w:type="dxa"/>
          </w:tcPr>
          <w:p w14:paraId="79BBB59B" w14:textId="6725D999" w:rsidR="004342B8" w:rsidRPr="00C64119" w:rsidRDefault="004342B8" w:rsidP="00C64119">
            <w:pPr>
              <w:pStyle w:val="Tablebody"/>
              <w:numPr>
                <w:ilvl w:val="0"/>
                <w:numId w:val="11"/>
              </w:numPr>
              <w:rPr>
                <w:rFonts w:asciiTheme="minorHAnsi" w:hAnsiTheme="minorHAnsi"/>
              </w:rPr>
            </w:pPr>
            <w:r w:rsidRPr="00C64119">
              <w:rPr>
                <w:rFonts w:asciiTheme="minorHAnsi" w:hAnsiTheme="minorHAnsi"/>
              </w:rPr>
              <w:t xml:space="preserve">Building NIAA capability for working with RAES providers. </w:t>
            </w:r>
          </w:p>
          <w:p w14:paraId="56D2F881" w14:textId="3132F13F" w:rsidR="004342B8" w:rsidRPr="00277016" w:rsidRDefault="004342B8" w:rsidP="00C64119">
            <w:pPr>
              <w:pStyle w:val="Tablebody"/>
              <w:numPr>
                <w:ilvl w:val="0"/>
                <w:numId w:val="11"/>
              </w:numPr>
            </w:pPr>
            <w:r w:rsidRPr="00C64119">
              <w:rPr>
                <w:rFonts w:asciiTheme="minorHAnsi" w:hAnsiTheme="minorHAnsi"/>
              </w:rPr>
              <w:t>Training, Communities of Practice, infrastructure and support for providers to deliver RAES program.</w:t>
            </w:r>
          </w:p>
        </w:tc>
        <w:tc>
          <w:tcPr>
            <w:tcW w:w="3238" w:type="dxa"/>
          </w:tcPr>
          <w:p w14:paraId="4A66D624" w14:textId="77777777" w:rsidR="004342B8" w:rsidRPr="00801B16" w:rsidRDefault="004342B8" w:rsidP="00801B16">
            <w:pPr>
              <w:pStyle w:val="Tablebody"/>
              <w:numPr>
                <w:ilvl w:val="0"/>
                <w:numId w:val="11"/>
              </w:numPr>
              <w:rPr>
                <w:rFonts w:asciiTheme="minorHAnsi" w:hAnsiTheme="minorHAnsi"/>
              </w:rPr>
            </w:pPr>
            <w:r w:rsidRPr="00801B16">
              <w:rPr>
                <w:rFonts w:asciiTheme="minorHAnsi" w:hAnsiTheme="minorHAnsi"/>
              </w:rPr>
              <w:t xml:space="preserve">NIAA can support and work in partnership with RAES providers.  </w:t>
            </w:r>
          </w:p>
          <w:p w14:paraId="76944F2B" w14:textId="6631F14D" w:rsidR="004342B8" w:rsidRPr="00753B4D" w:rsidRDefault="004342B8" w:rsidP="00801B16">
            <w:pPr>
              <w:pStyle w:val="Tablebody"/>
              <w:numPr>
                <w:ilvl w:val="0"/>
                <w:numId w:val="11"/>
              </w:numPr>
            </w:pPr>
            <w:r w:rsidRPr="00801B16">
              <w:rPr>
                <w:rFonts w:asciiTheme="minorHAnsi" w:hAnsiTheme="minorHAnsi"/>
              </w:rPr>
              <w:t>RAES providers will have improved capability and capacity to deliver quality remote employment services.</w:t>
            </w:r>
          </w:p>
        </w:tc>
        <w:tc>
          <w:tcPr>
            <w:tcW w:w="5451" w:type="dxa"/>
            <w:vMerge w:val="restart"/>
          </w:tcPr>
          <w:p w14:paraId="2D572E6B" w14:textId="77777777" w:rsidR="004342B8" w:rsidRDefault="004342B8" w:rsidP="004342B8">
            <w:pPr>
              <w:pStyle w:val="Tablebody"/>
              <w:numPr>
                <w:ilvl w:val="0"/>
                <w:numId w:val="11"/>
              </w:numPr>
            </w:pPr>
            <w:r>
              <w:t xml:space="preserve">Increased local job opportunities through community projects and enterprise development. </w:t>
            </w:r>
          </w:p>
          <w:p w14:paraId="049C981D" w14:textId="77777777" w:rsidR="004342B8" w:rsidRDefault="004342B8" w:rsidP="004342B8">
            <w:pPr>
              <w:pStyle w:val="Tablebody"/>
              <w:numPr>
                <w:ilvl w:val="0"/>
                <w:numId w:val="11"/>
              </w:numPr>
            </w:pPr>
            <w:r>
              <w:t xml:space="preserve">Individual skill development and job readiness. </w:t>
            </w:r>
          </w:p>
          <w:p w14:paraId="068450D4" w14:textId="77777777" w:rsidR="004342B8" w:rsidRDefault="004342B8" w:rsidP="004342B8">
            <w:pPr>
              <w:pStyle w:val="Tablebody"/>
              <w:numPr>
                <w:ilvl w:val="0"/>
                <w:numId w:val="11"/>
              </w:numPr>
            </w:pPr>
            <w:r>
              <w:t xml:space="preserve">Increased participant employment. </w:t>
            </w:r>
          </w:p>
          <w:p w14:paraId="1D1D82A6" w14:textId="77777777" w:rsidR="004342B8" w:rsidRDefault="004342B8" w:rsidP="004342B8">
            <w:pPr>
              <w:pStyle w:val="Tablebody"/>
              <w:numPr>
                <w:ilvl w:val="0"/>
                <w:numId w:val="11"/>
              </w:numPr>
            </w:pPr>
            <w:r>
              <w:t xml:space="preserve">Greater access to meaningful pathways to work for participants. </w:t>
            </w:r>
          </w:p>
          <w:p w14:paraId="1029E589" w14:textId="77777777" w:rsidR="004342B8" w:rsidRDefault="004342B8" w:rsidP="004342B8">
            <w:pPr>
              <w:pStyle w:val="Tablebody"/>
              <w:numPr>
                <w:ilvl w:val="0"/>
                <w:numId w:val="11"/>
              </w:numPr>
            </w:pPr>
            <w:r>
              <w:t xml:space="preserve">Better quality remote employment services.  </w:t>
            </w:r>
          </w:p>
          <w:p w14:paraId="32577A55" w14:textId="77777777" w:rsidR="004342B8" w:rsidRDefault="004342B8" w:rsidP="004342B8">
            <w:pPr>
              <w:pStyle w:val="Tablebody"/>
              <w:numPr>
                <w:ilvl w:val="0"/>
                <w:numId w:val="11"/>
              </w:numPr>
            </w:pPr>
            <w:r>
              <w:t xml:space="preserve">Opportunities for community and local business development.  </w:t>
            </w:r>
          </w:p>
          <w:p w14:paraId="60FCE63E" w14:textId="77777777" w:rsidR="004342B8" w:rsidRDefault="004342B8" w:rsidP="004342B8">
            <w:pPr>
              <w:pStyle w:val="Tablebody"/>
              <w:numPr>
                <w:ilvl w:val="0"/>
                <w:numId w:val="11"/>
              </w:numPr>
            </w:pPr>
            <w:r>
              <w:t xml:space="preserve">Increased opportunities for RAES participants to transition from income support payments to employment. </w:t>
            </w:r>
          </w:p>
          <w:p w14:paraId="6119D0C8" w14:textId="77777777" w:rsidR="004342B8" w:rsidRDefault="004342B8" w:rsidP="004342B8">
            <w:pPr>
              <w:pStyle w:val="Tablebody"/>
              <w:numPr>
                <w:ilvl w:val="0"/>
                <w:numId w:val="11"/>
              </w:numPr>
            </w:pPr>
            <w:r>
              <w:t xml:space="preserve">RAES participants being supported to stay in employment for longer.  </w:t>
            </w:r>
          </w:p>
          <w:p w14:paraId="366B76F4" w14:textId="77777777" w:rsidR="004342B8" w:rsidRDefault="004342B8" w:rsidP="004342B8">
            <w:pPr>
              <w:pStyle w:val="Tablebody"/>
              <w:numPr>
                <w:ilvl w:val="0"/>
                <w:numId w:val="11"/>
              </w:numPr>
            </w:pPr>
            <w:r>
              <w:t xml:space="preserve">Increased participant engagement in RAES. </w:t>
            </w:r>
          </w:p>
          <w:p w14:paraId="53BF3080" w14:textId="77777777" w:rsidR="004342B8" w:rsidRDefault="004342B8" w:rsidP="004342B8">
            <w:pPr>
              <w:pStyle w:val="Tablebody"/>
              <w:numPr>
                <w:ilvl w:val="0"/>
                <w:numId w:val="11"/>
              </w:numPr>
            </w:pPr>
            <w:r>
              <w:t xml:space="preserve">More people find, and stay in, jobs that suit their needs, aspirations and communities. </w:t>
            </w:r>
          </w:p>
          <w:p w14:paraId="32AE0A73" w14:textId="68B491BD" w:rsidR="004342B8" w:rsidRPr="00277016" w:rsidRDefault="004342B8" w:rsidP="004342B8">
            <w:pPr>
              <w:pStyle w:val="Tablebody"/>
              <w:numPr>
                <w:ilvl w:val="0"/>
                <w:numId w:val="11"/>
              </w:numPr>
            </w:pPr>
            <w:r>
              <w:t>Improved collaboration between providers, government, employers, and third-party organisations.</w:t>
            </w:r>
          </w:p>
        </w:tc>
      </w:tr>
      <w:tr w:rsidR="004342B8" w:rsidRPr="0015537B" w14:paraId="4B7B3607" w14:textId="77777777" w:rsidTr="004342B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82"/>
        </w:trPr>
        <w:tc>
          <w:tcPr>
            <w:tcW w:w="4539" w:type="dxa"/>
            <w:vMerge/>
          </w:tcPr>
          <w:p w14:paraId="0399EE3E" w14:textId="5020EE29" w:rsidR="004342B8" w:rsidRPr="00277016" w:rsidRDefault="004342B8" w:rsidP="007130C0">
            <w:pPr>
              <w:pStyle w:val="Tablebody"/>
            </w:pPr>
          </w:p>
        </w:tc>
        <w:tc>
          <w:tcPr>
            <w:tcW w:w="3238" w:type="dxa"/>
          </w:tcPr>
          <w:p w14:paraId="43557247" w14:textId="6D66EED1" w:rsidR="004342B8" w:rsidRPr="00277016" w:rsidRDefault="004342B8" w:rsidP="007130C0">
            <w:pPr>
              <w:pStyle w:val="Tablebody"/>
            </w:pPr>
            <w:r w:rsidRPr="00864827">
              <w:t>Embeds learnings from data, evidence, and pilots…</w:t>
            </w:r>
          </w:p>
        </w:tc>
        <w:tc>
          <w:tcPr>
            <w:tcW w:w="3238" w:type="dxa"/>
          </w:tcPr>
          <w:p w14:paraId="1CAD4E4B" w14:textId="77777777" w:rsidR="004342B8" w:rsidRPr="007130C0" w:rsidRDefault="004342B8" w:rsidP="007130C0">
            <w:pPr>
              <w:pStyle w:val="Tablebody"/>
              <w:numPr>
                <w:ilvl w:val="0"/>
                <w:numId w:val="11"/>
              </w:numPr>
            </w:pPr>
            <w:r w:rsidRPr="007130C0">
              <w:t xml:space="preserve">ICT systems and processes to collect and share data (e.g. monitoring systems in MEL and RAES Provider Performance Framework). </w:t>
            </w:r>
          </w:p>
          <w:p w14:paraId="3FA1496B" w14:textId="77777777" w:rsidR="004342B8" w:rsidRPr="007130C0" w:rsidRDefault="004342B8" w:rsidP="007130C0">
            <w:pPr>
              <w:pStyle w:val="Tablebody"/>
              <w:numPr>
                <w:ilvl w:val="0"/>
                <w:numId w:val="11"/>
              </w:numPr>
            </w:pPr>
            <w:r w:rsidRPr="007130C0">
              <w:t xml:space="preserve">A strong evidence </w:t>
            </w:r>
            <w:proofErr w:type="gramStart"/>
            <w:r w:rsidRPr="007130C0">
              <w:t>base</w:t>
            </w:r>
            <w:proofErr w:type="gramEnd"/>
            <w:r w:rsidRPr="007130C0">
              <w:t xml:space="preserve"> to inform RAES implementation and operation. </w:t>
            </w:r>
          </w:p>
          <w:p w14:paraId="400DD8A6" w14:textId="298A743A" w:rsidR="004342B8" w:rsidRPr="00277016" w:rsidRDefault="004342B8" w:rsidP="007130C0">
            <w:pPr>
              <w:pStyle w:val="Tablebody"/>
              <w:numPr>
                <w:ilvl w:val="0"/>
                <w:numId w:val="11"/>
              </w:numPr>
            </w:pPr>
            <w:r w:rsidRPr="007130C0">
              <w:t>Progress and learnings are regularly shared with providers, peaks and remote communities in an appropriate and timely way.</w:t>
            </w:r>
          </w:p>
        </w:tc>
        <w:tc>
          <w:tcPr>
            <w:tcW w:w="3238" w:type="dxa"/>
          </w:tcPr>
          <w:p w14:paraId="17D80CCC" w14:textId="77777777" w:rsidR="004342B8" w:rsidRDefault="004342B8" w:rsidP="00750070">
            <w:pPr>
              <w:pStyle w:val="Tablebody"/>
              <w:numPr>
                <w:ilvl w:val="0"/>
                <w:numId w:val="11"/>
              </w:numPr>
            </w:pPr>
            <w:r>
              <w:t xml:space="preserve">Continuous service improvements occur at the local and program level. </w:t>
            </w:r>
          </w:p>
          <w:p w14:paraId="6E3D1D63" w14:textId="566FBBA9" w:rsidR="004342B8" w:rsidRPr="00753B4D" w:rsidRDefault="004342B8" w:rsidP="00750070">
            <w:pPr>
              <w:pStyle w:val="Tablebody"/>
              <w:numPr>
                <w:ilvl w:val="0"/>
                <w:numId w:val="11"/>
              </w:numPr>
            </w:pPr>
            <w:r>
              <w:t>There is increased trust and buy in of RAES (community, providers, peaks).</w:t>
            </w:r>
          </w:p>
        </w:tc>
        <w:tc>
          <w:tcPr>
            <w:tcW w:w="5451" w:type="dxa"/>
            <w:vMerge/>
          </w:tcPr>
          <w:p w14:paraId="399D4AF0" w14:textId="7B4B3FE3" w:rsidR="004342B8" w:rsidRPr="00277016" w:rsidRDefault="004342B8" w:rsidP="007130C0">
            <w:pPr>
              <w:pStyle w:val="Tablebody"/>
            </w:pPr>
          </w:p>
        </w:tc>
      </w:tr>
      <w:tr w:rsidR="006F2B11" w:rsidRPr="0015537B" w14:paraId="111B9243" w14:textId="77777777" w:rsidTr="004342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4539" w:type="dxa"/>
            <w:vMerge w:val="restart"/>
          </w:tcPr>
          <w:p w14:paraId="2A343B2A" w14:textId="77777777" w:rsidR="006F2B11" w:rsidRPr="00E753FE" w:rsidRDefault="006F2B11" w:rsidP="007130C0">
            <w:pPr>
              <w:pStyle w:val="Tablebody"/>
            </w:pPr>
            <w:r w:rsidRPr="00E753FE">
              <w:rPr>
                <w:b/>
                <w:bCs/>
                <w:lang w:val="en-US"/>
              </w:rPr>
              <w:lastRenderedPageBreak/>
              <w:t>Therefore:</w:t>
            </w:r>
            <w:r w:rsidRPr="00E753FE">
              <w:t> </w:t>
            </w:r>
          </w:p>
          <w:p w14:paraId="30CE7860" w14:textId="77777777" w:rsidR="006F2B11" w:rsidRPr="00E753FE" w:rsidRDefault="006F2B11" w:rsidP="007130C0">
            <w:pPr>
              <w:pStyle w:val="Tablebody"/>
            </w:pPr>
            <w:r w:rsidRPr="00E753FE">
              <w:rPr>
                <w:lang w:val="en-US"/>
              </w:rPr>
              <w:t>Sitting within the employment services ecosystem, RAES seeks to: </w:t>
            </w:r>
            <w:r w:rsidRPr="00E753FE">
              <w:t> </w:t>
            </w:r>
          </w:p>
          <w:p w14:paraId="7BECC49A" w14:textId="77777777" w:rsidR="006F2B11" w:rsidRPr="00E753FE" w:rsidRDefault="006F2B11" w:rsidP="007130C0">
            <w:pPr>
              <w:pStyle w:val="Tablebody"/>
              <w:numPr>
                <w:ilvl w:val="0"/>
                <w:numId w:val="9"/>
              </w:numPr>
            </w:pPr>
            <w:r w:rsidRPr="00E753FE">
              <w:rPr>
                <w:lang w:val="en-US"/>
              </w:rPr>
              <w:t>provide participants with tailored case management support that is high quality, strengths-based, culturally safe and appropriate, to increase participant skills and experience </w:t>
            </w:r>
            <w:proofErr w:type="gramStart"/>
            <w:r w:rsidRPr="00E753FE">
              <w:rPr>
                <w:lang w:val="en-US"/>
              </w:rPr>
              <w:t>in order to</w:t>
            </w:r>
            <w:proofErr w:type="gramEnd"/>
            <w:r w:rsidRPr="00E753FE">
              <w:rPr>
                <w:lang w:val="en-US"/>
              </w:rPr>
              <w:t> gain and sustain employment</w:t>
            </w:r>
            <w:r w:rsidRPr="00E753FE">
              <w:t> </w:t>
            </w:r>
          </w:p>
          <w:p w14:paraId="453F3DF5" w14:textId="77777777" w:rsidR="006F2B11" w:rsidRPr="00E753FE" w:rsidRDefault="006F2B11" w:rsidP="007130C0">
            <w:pPr>
              <w:pStyle w:val="Tablebody"/>
              <w:numPr>
                <w:ilvl w:val="0"/>
                <w:numId w:val="9"/>
              </w:numPr>
            </w:pPr>
            <w:r w:rsidRPr="00E753FE">
              <w:rPr>
                <w:lang w:val="en-US"/>
              </w:rPr>
              <w:t>link participants with employment opportunities and support their transition to employment, including jobs created through the RJED program; and</w:t>
            </w:r>
            <w:r w:rsidRPr="00E753FE">
              <w:t> </w:t>
            </w:r>
          </w:p>
          <w:p w14:paraId="50D48295" w14:textId="2638BD24" w:rsidR="006F2B11" w:rsidRPr="00277016" w:rsidRDefault="006F2B11" w:rsidP="007130C0">
            <w:pPr>
              <w:pStyle w:val="Tablebody"/>
              <w:numPr>
                <w:ilvl w:val="0"/>
                <w:numId w:val="9"/>
              </w:numPr>
            </w:pPr>
            <w:r w:rsidRPr="00E753FE">
              <w:rPr>
                <w:lang w:val="en-US"/>
              </w:rPr>
              <w:t>drive local workforce development through Community Projects.</w:t>
            </w:r>
          </w:p>
        </w:tc>
        <w:tc>
          <w:tcPr>
            <w:tcW w:w="3238" w:type="dxa"/>
          </w:tcPr>
          <w:p w14:paraId="03A27862" w14:textId="4E3E2C64" w:rsidR="006F2B11" w:rsidRPr="00277016" w:rsidRDefault="006F2B11" w:rsidP="007130C0">
            <w:pPr>
              <w:pStyle w:val="Tablebody"/>
            </w:pPr>
            <w:r w:rsidRPr="00B22A28">
              <w:t>Listens &amp; responds to remote community priorities…</w:t>
            </w:r>
          </w:p>
        </w:tc>
        <w:tc>
          <w:tcPr>
            <w:tcW w:w="3238" w:type="dxa"/>
          </w:tcPr>
          <w:p w14:paraId="7104C061" w14:textId="77777777" w:rsidR="006F2B11" w:rsidRDefault="006F2B11" w:rsidP="00811816">
            <w:pPr>
              <w:pStyle w:val="Tablebullet"/>
            </w:pPr>
            <w:r>
              <w:t xml:space="preserve">Providers have community connections or can be supported to build these connections, and remote communities have mechanisms for feedback on the service. </w:t>
            </w:r>
          </w:p>
          <w:p w14:paraId="5E553210" w14:textId="77777777" w:rsidR="006F2B11" w:rsidRDefault="006F2B11" w:rsidP="00811816">
            <w:pPr>
              <w:pStyle w:val="Tablebullet"/>
            </w:pPr>
            <w:r>
              <w:t xml:space="preserve">Partnerships between providers, community and local employers. </w:t>
            </w:r>
          </w:p>
          <w:p w14:paraId="056E6E27" w14:textId="77777777" w:rsidR="006F2B11" w:rsidRDefault="006F2B11" w:rsidP="00811816">
            <w:pPr>
              <w:pStyle w:val="Tablebullet"/>
            </w:pPr>
            <w:r>
              <w:t xml:space="preserve">Community projects and participation options that reflect community aspirations and needs and are community-led. </w:t>
            </w:r>
          </w:p>
          <w:p w14:paraId="0AF0EA72" w14:textId="78847594" w:rsidR="006F2B11" w:rsidRPr="00277016" w:rsidRDefault="006F2B11" w:rsidP="00811816">
            <w:pPr>
              <w:pStyle w:val="Tablebullet"/>
            </w:pPr>
            <w:r>
              <w:t>RAES local service delivery includes local governance.</w:t>
            </w:r>
          </w:p>
        </w:tc>
        <w:tc>
          <w:tcPr>
            <w:tcW w:w="3238" w:type="dxa"/>
          </w:tcPr>
          <w:p w14:paraId="575EDCA6" w14:textId="01CDE538" w:rsidR="006F2B11" w:rsidRPr="00753B4D" w:rsidRDefault="006F2B11" w:rsidP="00CF6D0A">
            <w:pPr>
              <w:pStyle w:val="Tablebullet"/>
            </w:pPr>
            <w:r w:rsidRPr="00CF6D0A">
              <w:t>Participants receive training and support that is preparing them for available jobs (i.e. there are clear links between local work opportunities, community need and participant upskilling).</w:t>
            </w:r>
          </w:p>
        </w:tc>
        <w:tc>
          <w:tcPr>
            <w:tcW w:w="5451" w:type="dxa"/>
            <w:vMerge w:val="restart"/>
          </w:tcPr>
          <w:p w14:paraId="07FFCCD2" w14:textId="77777777" w:rsidR="006F2B11" w:rsidRPr="006F2B11" w:rsidRDefault="006F2B11" w:rsidP="006F2B11">
            <w:pPr>
              <w:pStyle w:val="Tablebody"/>
              <w:rPr>
                <w:b/>
                <w:bCs/>
              </w:rPr>
            </w:pPr>
            <w:r w:rsidRPr="006F2B11">
              <w:rPr>
                <w:b/>
                <w:bCs/>
              </w:rPr>
              <w:t xml:space="preserve">And, in RAES regions, this contributes to… </w:t>
            </w:r>
          </w:p>
          <w:p w14:paraId="7B615985" w14:textId="7580A581" w:rsidR="006F2B11" w:rsidRDefault="006F2B11" w:rsidP="006F2B11">
            <w:pPr>
              <w:pStyle w:val="Tablebullet"/>
            </w:pPr>
            <w:r>
              <w:t xml:space="preserve">Strengthened local decision-making and community control. </w:t>
            </w:r>
          </w:p>
          <w:p w14:paraId="60B43D39" w14:textId="67AEB58F" w:rsidR="006F2B11" w:rsidRDefault="006F2B11" w:rsidP="006F2B11">
            <w:pPr>
              <w:pStyle w:val="Tablebullet"/>
            </w:pPr>
            <w:r>
              <w:t xml:space="preserve">Sustainable community led economic development. </w:t>
            </w:r>
          </w:p>
          <w:p w14:paraId="7D9DA1EC" w14:textId="2CAA373D" w:rsidR="006F2B11" w:rsidRDefault="006F2B11" w:rsidP="006F2B11">
            <w:pPr>
              <w:pStyle w:val="Tablebullet"/>
            </w:pPr>
            <w:r>
              <w:t xml:space="preserve">Individual and family economic security and wellbeing. </w:t>
            </w:r>
          </w:p>
          <w:p w14:paraId="2359E25B" w14:textId="6307AC1E" w:rsidR="006F2B11" w:rsidRDefault="006F2B11" w:rsidP="006F2B11">
            <w:pPr>
              <w:pStyle w:val="Tablebullet"/>
            </w:pPr>
            <w:r>
              <w:t xml:space="preserve">Transformation and cross-government learning in how remote employment services are designed, governed and experienced across Australia (CtG PR3). </w:t>
            </w:r>
          </w:p>
          <w:p w14:paraId="4A4D8E35" w14:textId="043F97D6" w:rsidR="006F2B11" w:rsidRDefault="006F2B11" w:rsidP="006F2B11">
            <w:pPr>
              <w:pStyle w:val="Tablebullet"/>
            </w:pPr>
            <w:r>
              <w:t xml:space="preserve">Increased remote employment, education and training rates for youth (15-24) and adults (25-64) (relates to CtG Targets 7 and 8). </w:t>
            </w:r>
          </w:p>
          <w:p w14:paraId="1C55563B" w14:textId="1300B106" w:rsidR="006F2B11" w:rsidRDefault="006F2B11" w:rsidP="006F2B11">
            <w:pPr>
              <w:pStyle w:val="Tablebullet"/>
            </w:pPr>
            <w:r>
              <w:t xml:space="preserve">Formal partnerships and shared decision-making (CtG PR1). </w:t>
            </w:r>
          </w:p>
          <w:p w14:paraId="10D9DA25" w14:textId="15B1C7F3" w:rsidR="006F2B11" w:rsidRDefault="006F2B11" w:rsidP="006F2B11">
            <w:pPr>
              <w:pStyle w:val="Tablebullet"/>
            </w:pPr>
            <w:r>
              <w:t xml:space="preserve">Building the community-controlled sector (CtG PR2). </w:t>
            </w:r>
          </w:p>
          <w:p w14:paraId="6D439FD9" w14:textId="416C23E4" w:rsidR="006F2B11" w:rsidRPr="00277016" w:rsidRDefault="006F2B11" w:rsidP="006F2B11">
            <w:pPr>
              <w:pStyle w:val="Tablebullet"/>
            </w:pPr>
            <w:r>
              <w:t>Shared access to data and information at a regional level (CtG PR4).</w:t>
            </w:r>
          </w:p>
        </w:tc>
      </w:tr>
      <w:tr w:rsidR="006F2B11" w:rsidRPr="0015537B" w14:paraId="0123AEA8" w14:textId="77777777" w:rsidTr="0067339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0"/>
        </w:trPr>
        <w:tc>
          <w:tcPr>
            <w:tcW w:w="4539" w:type="dxa"/>
            <w:vMerge/>
          </w:tcPr>
          <w:p w14:paraId="69C6D108" w14:textId="744416A7" w:rsidR="006F2B11" w:rsidRPr="00277016" w:rsidRDefault="006F2B11" w:rsidP="00AF4D59">
            <w:pPr>
              <w:pStyle w:val="Tablebody"/>
            </w:pPr>
          </w:p>
        </w:tc>
        <w:tc>
          <w:tcPr>
            <w:tcW w:w="3238" w:type="dxa"/>
          </w:tcPr>
          <w:p w14:paraId="0B4DFEB2" w14:textId="5C5D81DC" w:rsidR="006F2B11" w:rsidRPr="00277016" w:rsidRDefault="006F2B11" w:rsidP="00AF4D59">
            <w:pPr>
              <w:pStyle w:val="Tablebody"/>
            </w:pPr>
            <w:r w:rsidRPr="00453D80">
              <w:t>Engages participants across remote Australia on to meaningful pathways to work and connects them with local jobs…</w:t>
            </w:r>
          </w:p>
        </w:tc>
        <w:tc>
          <w:tcPr>
            <w:tcW w:w="3238" w:type="dxa"/>
          </w:tcPr>
          <w:p w14:paraId="186034FD" w14:textId="77777777" w:rsidR="006F2B11" w:rsidRPr="00AF4D59" w:rsidRDefault="006F2B11" w:rsidP="00AF4D59">
            <w:pPr>
              <w:pStyle w:val="Tablebullet"/>
            </w:pPr>
            <w:r w:rsidRPr="00AF4D59">
              <w:t>Employment services and employment placement support that are high quality, tailored, culturally safe and valuable to participants. </w:t>
            </w:r>
          </w:p>
          <w:p w14:paraId="3DDD83B6" w14:textId="77777777" w:rsidR="006F2B11" w:rsidRPr="00AF4D59" w:rsidRDefault="006F2B11" w:rsidP="00AF4D59">
            <w:pPr>
              <w:pStyle w:val="Tablebullet"/>
            </w:pPr>
            <w:r w:rsidRPr="00AF4D59">
              <w:t>Connections with local employers and with suitable jobs – including those created through the RJED program. </w:t>
            </w:r>
          </w:p>
          <w:p w14:paraId="7612A0A0" w14:textId="77777777" w:rsidR="006F2B11" w:rsidRPr="00AF4D59" w:rsidRDefault="006F2B11" w:rsidP="00AF4D59">
            <w:pPr>
              <w:pStyle w:val="Tablebullet"/>
            </w:pPr>
            <w:r w:rsidRPr="00AF4D59">
              <w:t>Supporting job seekers where work is not available through engagement in community projects that build their skills and help them become job ready. </w:t>
            </w:r>
          </w:p>
          <w:p w14:paraId="4A309D86" w14:textId="43A90D37" w:rsidR="006F2B11" w:rsidRPr="00277016" w:rsidRDefault="006F2B11" w:rsidP="00AF4D59">
            <w:pPr>
              <w:pStyle w:val="Tablebullet"/>
            </w:pPr>
            <w:r w:rsidRPr="00AF4D59">
              <w:t>Community Projects embedded into the program to engage job seekers in meaningful opportunities that lead to employment and support enterprise development.</w:t>
            </w:r>
            <w:r w:rsidRPr="00DE372E">
              <w:rPr>
                <w:rFonts w:ascii="Helvetica" w:eastAsia="Times New Roman" w:hAnsi="Helvetica" w:cs="Helvetica"/>
                <w:color w:val="404040"/>
                <w:sz w:val="13"/>
                <w:szCs w:val="13"/>
                <w:lang w:eastAsia="en-AU"/>
              </w:rPr>
              <w:t> </w:t>
            </w:r>
          </w:p>
        </w:tc>
        <w:tc>
          <w:tcPr>
            <w:tcW w:w="3238" w:type="dxa"/>
          </w:tcPr>
          <w:p w14:paraId="3FBBC7AD" w14:textId="77777777" w:rsidR="006F2B11" w:rsidRDefault="006F2B11" w:rsidP="00547771">
            <w:pPr>
              <w:pStyle w:val="Tablebullet"/>
            </w:pPr>
            <w:r>
              <w:t xml:space="preserve">Participants become more </w:t>
            </w:r>
            <w:proofErr w:type="gramStart"/>
            <w:r>
              <w:t>job-ready</w:t>
            </w:r>
            <w:proofErr w:type="gramEnd"/>
            <w:r>
              <w:t xml:space="preserve">. </w:t>
            </w:r>
          </w:p>
          <w:p w14:paraId="21E80BFF" w14:textId="77777777" w:rsidR="006F2B11" w:rsidRDefault="006F2B11" w:rsidP="00547771">
            <w:pPr>
              <w:pStyle w:val="Tablebullet"/>
            </w:pPr>
            <w:r>
              <w:t xml:space="preserve">Participants can and do engage with RAES and feel culturally safe.  </w:t>
            </w:r>
          </w:p>
          <w:p w14:paraId="4617F39F" w14:textId="5E20E870" w:rsidR="006F2B11" w:rsidRPr="00753B4D" w:rsidRDefault="006F2B11" w:rsidP="00547771">
            <w:pPr>
              <w:pStyle w:val="Tablebullet"/>
            </w:pPr>
            <w:r>
              <w:t>RAES offices/activity centres are vibrant community hubs where community members know they can come for support.</w:t>
            </w:r>
          </w:p>
        </w:tc>
        <w:tc>
          <w:tcPr>
            <w:tcW w:w="5451" w:type="dxa"/>
            <w:vMerge/>
          </w:tcPr>
          <w:p w14:paraId="1FEA01B7" w14:textId="20A13739" w:rsidR="006F2B11" w:rsidRPr="00277016" w:rsidRDefault="006F2B11" w:rsidP="00AF4D59">
            <w:pPr>
              <w:pStyle w:val="Tablebody"/>
            </w:pPr>
          </w:p>
        </w:tc>
      </w:tr>
    </w:tbl>
    <w:p w14:paraId="48F306C3" w14:textId="4B887047" w:rsidR="00383450" w:rsidRPr="00383450" w:rsidRDefault="00383450" w:rsidP="00383450">
      <w:pPr>
        <w:pStyle w:val="BodyText"/>
      </w:pPr>
    </w:p>
    <w:p w14:paraId="745B71A9" w14:textId="6247F913" w:rsidR="004B02EE" w:rsidRDefault="00354C4F" w:rsidP="00E92C04">
      <w:pPr>
        <w:pStyle w:val="Heading1"/>
      </w:pPr>
      <w:r>
        <w:br w:type="page"/>
      </w:r>
      <w:r w:rsidR="00F60AA7">
        <w:lastRenderedPageBreak/>
        <w:t>Program Logic</w:t>
      </w:r>
    </w:p>
    <w:p w14:paraId="0F2CAEFA" w14:textId="53527BE3" w:rsidR="004B02EE" w:rsidRDefault="007E3C17" w:rsidP="004B02EE">
      <w:pPr>
        <w:pStyle w:val="BodyText"/>
      </w:pPr>
      <w:r>
        <w:t xml:space="preserve">A Program Logic </w:t>
      </w:r>
      <w:r w:rsidR="00D12A40">
        <w:t xml:space="preserve">details the resources and activities involved in delivering </w:t>
      </w:r>
      <w:r w:rsidR="00F04F2D">
        <w:t>an</w:t>
      </w:r>
      <w:r w:rsidR="00D12A40">
        <w:t xml:space="preserve"> </w:t>
      </w:r>
      <w:r w:rsidR="00174774">
        <w:t>initiative to achieve the outcomes set out in the Theory of Change</w:t>
      </w:r>
      <w:r w:rsidR="004D6BBB">
        <w:t>.</w:t>
      </w:r>
      <w:r w:rsidR="00DF42D8">
        <w:t xml:space="preserve"> </w:t>
      </w:r>
      <w:r>
        <w:t xml:space="preserve">This </w:t>
      </w:r>
      <w:r w:rsidR="00F04F2D">
        <w:t>Program Logic</w:t>
      </w:r>
      <w:r>
        <w:t xml:space="preserve"> </w:t>
      </w:r>
      <w:r w:rsidR="00095430">
        <w:t xml:space="preserve">outlines how the NIAA will </w:t>
      </w:r>
      <w:r w:rsidR="004A4C0F">
        <w:t>facilitate the</w:t>
      </w:r>
      <w:r w:rsidR="00095430">
        <w:t xml:space="preserve"> </w:t>
      </w:r>
      <w:r w:rsidR="004A4C0F">
        <w:t>provision of</w:t>
      </w:r>
      <w:r w:rsidR="00E044C2">
        <w:t xml:space="preserve"> a high quality, culturally safe remote employment service that is tailored to support participants’ pathway to work. </w:t>
      </w:r>
      <w:r w:rsidR="00D615B9">
        <w:t xml:space="preserve">The </w:t>
      </w:r>
      <w:r w:rsidR="00E044C2">
        <w:t xml:space="preserve">RAES also aims to be flexible to suit varying remote labour market conditions and community needs. From 1 November 2025, RAES </w:t>
      </w:r>
      <w:r w:rsidR="005415E9">
        <w:t xml:space="preserve">is </w:t>
      </w:r>
      <w:r w:rsidR="00E044C2">
        <w:t>support</w:t>
      </w:r>
      <w:r w:rsidR="005415E9">
        <w:t>ing</w:t>
      </w:r>
      <w:r w:rsidR="00E044C2">
        <w:t xml:space="preserve"> </w:t>
      </w:r>
      <w:r w:rsidR="005415E9">
        <w:t xml:space="preserve">around </w:t>
      </w:r>
      <w:r w:rsidR="00E044C2">
        <w:t>4</w:t>
      </w:r>
      <w:r w:rsidR="005415E9">
        <w:t>5</w:t>
      </w:r>
      <w:r w:rsidR="00E044C2">
        <w:t xml:space="preserve">,000 participants across 1,200 remote communities within 60 RAES regions. </w:t>
      </w:r>
    </w:p>
    <w:p w14:paraId="1FAEEB80" w14:textId="3096C61B" w:rsidR="001D656E" w:rsidRPr="004B02EE" w:rsidRDefault="001D656E" w:rsidP="004B02EE">
      <w:pPr>
        <w:pStyle w:val="BodyText"/>
        <w:sectPr w:rsidR="001D656E" w:rsidRPr="004B02EE" w:rsidSect="00F60AA7">
          <w:type w:val="continuous"/>
          <w:pgSz w:w="23811" w:h="16838" w:orient="landscape" w:code="8"/>
          <w:pgMar w:top="851" w:right="1418" w:bottom="851" w:left="1418" w:header="567" w:footer="57" w:gutter="0"/>
          <w:cols w:space="1139"/>
          <w:titlePg/>
          <w:docGrid w:linePitch="360"/>
        </w:sectPr>
      </w:pPr>
    </w:p>
    <w:tbl>
      <w:tblPr>
        <w:tblStyle w:val="NIAATable-bandedrows"/>
        <w:tblW w:w="20975" w:type="dxa"/>
        <w:tblLook w:val="0420" w:firstRow="1" w:lastRow="0" w:firstColumn="0" w:lastColumn="0" w:noHBand="0" w:noVBand="1"/>
        <w:tblDescription w:val="Alt text goes here"/>
      </w:tblPr>
      <w:tblGrid>
        <w:gridCol w:w="2302"/>
        <w:gridCol w:w="2676"/>
        <w:gridCol w:w="2677"/>
        <w:gridCol w:w="3330"/>
        <w:gridCol w:w="3330"/>
        <w:gridCol w:w="3330"/>
        <w:gridCol w:w="3330"/>
      </w:tblGrid>
      <w:tr w:rsidR="004B02EE" w:rsidRPr="001912A0" w14:paraId="13F5816D" w14:textId="083CA4CF" w:rsidTr="00806B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0"/>
        </w:trPr>
        <w:tc>
          <w:tcPr>
            <w:tcW w:w="2302" w:type="dxa"/>
            <w:shd w:val="clear" w:color="auto" w:fill="36526D" w:themeFill="accent1" w:themeFillTint="E6"/>
          </w:tcPr>
          <w:p w14:paraId="3921A8EC" w14:textId="1E678F8E" w:rsidR="004B02EE" w:rsidRPr="001912A0" w:rsidRDefault="004B02EE" w:rsidP="00B77D2D">
            <w:pPr>
              <w:pStyle w:val="Tableheading"/>
              <w:rPr>
                <w:b/>
              </w:rPr>
            </w:pPr>
            <w:r>
              <w:rPr>
                <w:b/>
              </w:rPr>
              <w:t xml:space="preserve">Foundational </w:t>
            </w:r>
            <w:r w:rsidR="00D12BD7">
              <w:rPr>
                <w:b/>
              </w:rPr>
              <w:t>i</w:t>
            </w:r>
            <w:r>
              <w:rPr>
                <w:b/>
              </w:rPr>
              <w:t>nputs for RAES Success</w:t>
            </w:r>
          </w:p>
        </w:tc>
        <w:tc>
          <w:tcPr>
            <w:tcW w:w="2676" w:type="dxa"/>
            <w:shd w:val="clear" w:color="auto" w:fill="36526D"/>
          </w:tcPr>
          <w:p w14:paraId="5B5A38E7" w14:textId="249361AD" w:rsidR="004B02EE" w:rsidRPr="001912A0" w:rsidRDefault="004B02EE" w:rsidP="00B77D2D">
            <w:pPr>
              <w:pStyle w:val="Tableheading"/>
              <w:rPr>
                <w:b/>
              </w:rPr>
            </w:pPr>
            <w:r>
              <w:rPr>
                <w:b/>
              </w:rPr>
              <w:t>Activities</w:t>
            </w:r>
          </w:p>
        </w:tc>
        <w:tc>
          <w:tcPr>
            <w:tcW w:w="2677" w:type="dxa"/>
            <w:shd w:val="clear" w:color="auto" w:fill="36526D"/>
          </w:tcPr>
          <w:p w14:paraId="2F45E796" w14:textId="05FAF722" w:rsidR="004B02EE" w:rsidRPr="001912A0" w:rsidRDefault="004B02EE" w:rsidP="00B77D2D">
            <w:pPr>
              <w:pStyle w:val="Tableheading"/>
              <w:rPr>
                <w:b/>
              </w:rPr>
            </w:pPr>
            <w:r>
              <w:rPr>
                <w:b/>
              </w:rPr>
              <w:t xml:space="preserve">Immediate </w:t>
            </w:r>
            <w:r w:rsidR="00D12BD7">
              <w:rPr>
                <w:b/>
              </w:rPr>
              <w:t>o</w:t>
            </w:r>
            <w:r>
              <w:rPr>
                <w:b/>
              </w:rPr>
              <w:t>utputs (1</w:t>
            </w:r>
            <w:r w:rsidRPr="00FA2AA1">
              <w:rPr>
                <w:b/>
                <w:vertAlign w:val="superscript"/>
              </w:rPr>
              <w:t>st</w:t>
            </w:r>
            <w:r>
              <w:rPr>
                <w:b/>
              </w:rPr>
              <w:t xml:space="preserve"> year)</w:t>
            </w:r>
          </w:p>
        </w:tc>
        <w:tc>
          <w:tcPr>
            <w:tcW w:w="3330" w:type="dxa"/>
            <w:shd w:val="clear" w:color="auto" w:fill="36526D"/>
          </w:tcPr>
          <w:p w14:paraId="27D22E06" w14:textId="295BD9F8" w:rsidR="004B02EE" w:rsidRPr="001912A0" w:rsidRDefault="004B02EE" w:rsidP="00B77D2D">
            <w:pPr>
              <w:pStyle w:val="Tableheading"/>
              <w:rPr>
                <w:b/>
              </w:rPr>
            </w:pPr>
            <w:r>
              <w:rPr>
                <w:b/>
              </w:rPr>
              <w:t>Outcomes: 1 year</w:t>
            </w:r>
          </w:p>
        </w:tc>
        <w:tc>
          <w:tcPr>
            <w:tcW w:w="3330" w:type="dxa"/>
            <w:shd w:val="clear" w:color="auto" w:fill="36526D"/>
          </w:tcPr>
          <w:p w14:paraId="453C6F6D" w14:textId="1D5B657D" w:rsidR="004B02EE" w:rsidRPr="001912A0" w:rsidRDefault="004B02EE" w:rsidP="00B77D2D">
            <w:pPr>
              <w:pStyle w:val="Tableheading"/>
              <w:rPr>
                <w:b/>
              </w:rPr>
            </w:pPr>
            <w:r>
              <w:rPr>
                <w:b/>
              </w:rPr>
              <w:t>Outcomes: 2-3 years</w:t>
            </w:r>
          </w:p>
        </w:tc>
        <w:tc>
          <w:tcPr>
            <w:tcW w:w="3330" w:type="dxa"/>
            <w:shd w:val="clear" w:color="auto" w:fill="36526D" w:themeFill="accent1" w:themeFillTint="E6"/>
          </w:tcPr>
          <w:p w14:paraId="3A8B7ADF" w14:textId="55A8A905" w:rsidR="004B02EE" w:rsidRPr="001912A0" w:rsidRDefault="004B02EE" w:rsidP="00B77D2D">
            <w:pPr>
              <w:pStyle w:val="Tableheading"/>
              <w:rPr>
                <w:b/>
              </w:rPr>
            </w:pPr>
            <w:r>
              <w:rPr>
                <w:b/>
              </w:rPr>
              <w:t>Outcomes: 4-5 years</w:t>
            </w:r>
          </w:p>
        </w:tc>
        <w:tc>
          <w:tcPr>
            <w:tcW w:w="3330" w:type="dxa"/>
            <w:shd w:val="clear" w:color="auto" w:fill="36526D" w:themeFill="accent1" w:themeFillTint="E6"/>
          </w:tcPr>
          <w:p w14:paraId="198B4868" w14:textId="01312289" w:rsidR="004B02EE" w:rsidRDefault="004B02EE" w:rsidP="00B77D2D">
            <w:pPr>
              <w:pStyle w:val="Tableheading"/>
              <w:rPr>
                <w:b/>
              </w:rPr>
            </w:pPr>
            <w:r>
              <w:rPr>
                <w:b/>
              </w:rPr>
              <w:t>Impacts: 5+ years</w:t>
            </w:r>
          </w:p>
        </w:tc>
      </w:tr>
      <w:tr w:rsidR="00A946A6" w:rsidRPr="0015537B" w14:paraId="36FEAD94" w14:textId="3C66076C" w:rsidTr="00472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2302" w:type="dxa"/>
            <w:vMerge w:val="restart"/>
          </w:tcPr>
          <w:p w14:paraId="4C72DFDB" w14:textId="07E77DD7" w:rsidR="00A946A6" w:rsidRPr="00277016" w:rsidRDefault="00A946A6" w:rsidP="00B77D2D">
            <w:pPr>
              <w:pStyle w:val="Tablebody"/>
            </w:pPr>
            <w:r w:rsidRPr="00F24A84">
              <w:rPr>
                <w:b/>
                <w:bCs/>
              </w:rPr>
              <w:t xml:space="preserve">Funding, Policy </w:t>
            </w:r>
            <w:r w:rsidR="00D12BD7">
              <w:rPr>
                <w:b/>
                <w:bCs/>
              </w:rPr>
              <w:t>and</w:t>
            </w:r>
            <w:r w:rsidRPr="00F24A84">
              <w:rPr>
                <w:b/>
                <w:bCs/>
              </w:rPr>
              <w:t xml:space="preserve"> Governance</w:t>
            </w:r>
            <w:r>
              <w:t>: A budget of $1.9 billion over 5 years, along with a legislative and policy framework and cross-departmental program governance is established that includes First Nations voices.</w:t>
            </w:r>
          </w:p>
        </w:tc>
        <w:tc>
          <w:tcPr>
            <w:tcW w:w="5353" w:type="dxa"/>
            <w:gridSpan w:val="2"/>
          </w:tcPr>
          <w:p w14:paraId="763FE3DD" w14:textId="054F3DFE" w:rsidR="00A946A6" w:rsidRPr="00515901" w:rsidRDefault="00A946A6" w:rsidP="00E92C04">
            <w:pPr>
              <w:pStyle w:val="Tablebullet"/>
              <w:numPr>
                <w:ilvl w:val="0"/>
                <w:numId w:val="0"/>
              </w:numPr>
              <w:rPr>
                <w:b/>
                <w:bCs/>
              </w:rPr>
            </w:pPr>
            <w:r w:rsidRPr="00515901">
              <w:rPr>
                <w:b/>
                <w:bCs/>
              </w:rPr>
              <w:t>Provider service delivery</w:t>
            </w:r>
          </w:p>
        </w:tc>
        <w:tc>
          <w:tcPr>
            <w:tcW w:w="3330" w:type="dxa"/>
            <w:vMerge w:val="restart"/>
          </w:tcPr>
          <w:p w14:paraId="1D1D606C" w14:textId="43C5C813" w:rsidR="00A946A6" w:rsidRDefault="006B21FB" w:rsidP="00DF62D2">
            <w:pPr>
              <w:pStyle w:val="Tablebody"/>
              <w:numPr>
                <w:ilvl w:val="0"/>
                <w:numId w:val="20"/>
              </w:num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1159AB33" wp14:editId="3E0A918E">
                      <wp:simplePos x="0" y="0"/>
                      <wp:positionH relativeFrom="column">
                        <wp:posOffset>-260829</wp:posOffset>
                      </wp:positionH>
                      <wp:positionV relativeFrom="paragraph">
                        <wp:posOffset>-317500</wp:posOffset>
                      </wp:positionV>
                      <wp:extent cx="283210" cy="217170"/>
                      <wp:effectExtent l="0" t="19050" r="40640" b="30480"/>
                      <wp:wrapNone/>
                      <wp:docPr id="46662054" name="Arrow: Righ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210" cy="21717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4">
                                  <a:shade val="15000"/>
                                </a:schemeClr>
                              </a:lnRef>
                              <a:fillRef idx="1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872808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rrow: Right 14" o:spid="_x0000_s1026" type="#_x0000_t13" style="position:absolute;margin-left:-20.55pt;margin-top:-25pt;width:22.3pt;height:17.1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" adj="13318" fillcolor="#b8a284 [3207]" strokecolor="#1d1811 [487]" strokeweight="1pt"/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7DE440B9" wp14:editId="027817EF">
                      <wp:simplePos x="0" y="0"/>
                      <wp:positionH relativeFrom="column">
                        <wp:posOffset>1864420</wp:posOffset>
                      </wp:positionH>
                      <wp:positionV relativeFrom="paragraph">
                        <wp:posOffset>-330355</wp:posOffset>
                      </wp:positionV>
                      <wp:extent cx="283253" cy="217433"/>
                      <wp:effectExtent l="0" t="19050" r="40640" b="30480"/>
                      <wp:wrapNone/>
                      <wp:docPr id="1651409039" name="Arrow: Righ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253" cy="217433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4">
                                  <a:shade val="15000"/>
                                </a:schemeClr>
                              </a:lnRef>
                              <a:fillRef idx="1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9FDDA5" id="Arrow: Right 14" o:spid="_x0000_s1026" type="#_x0000_t13" style="position:absolute;margin-left:146.8pt;margin-top:-26pt;width:22.3pt;height:17.1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" adj="13310" fillcolor="#b8a284 [3207]" strokecolor="#1d1811 [487]" strokeweight="1pt"/>
                  </w:pict>
                </mc:Fallback>
              </mc:AlternateContent>
            </w:r>
            <w:r w:rsidR="00DF62D2">
              <w:t>Community members are aware of and accessing RAES</w:t>
            </w:r>
          </w:p>
          <w:p w14:paraId="7FC4D287" w14:textId="66516E15" w:rsidR="00DF62D2" w:rsidRDefault="00DF62D2" w:rsidP="00DF62D2">
            <w:pPr>
              <w:pStyle w:val="Tablebody"/>
              <w:numPr>
                <w:ilvl w:val="0"/>
                <w:numId w:val="20"/>
              </w:numPr>
            </w:pPr>
            <w:r>
              <w:t xml:space="preserve">Participants are </w:t>
            </w:r>
            <w:r w:rsidR="007407BF">
              <w:t>satisfied</w:t>
            </w:r>
            <w:r>
              <w:t xml:space="preserve"> with employment services</w:t>
            </w:r>
          </w:p>
          <w:p w14:paraId="1EDB089C" w14:textId="77777777" w:rsidR="00DF62D2" w:rsidRDefault="00DF62D2" w:rsidP="00DF62D2">
            <w:pPr>
              <w:pStyle w:val="Tablebody"/>
              <w:numPr>
                <w:ilvl w:val="0"/>
                <w:numId w:val="20"/>
              </w:numPr>
            </w:pPr>
            <w:r>
              <w:t>Provider relationships with local stakeholders are strengthened</w:t>
            </w:r>
          </w:p>
          <w:p w14:paraId="3A226885" w14:textId="77777777" w:rsidR="00DF62D2" w:rsidRDefault="00CB7972" w:rsidP="00DF62D2">
            <w:pPr>
              <w:pStyle w:val="Tablebody"/>
              <w:numPr>
                <w:ilvl w:val="0"/>
                <w:numId w:val="20"/>
              </w:numPr>
            </w:pPr>
            <w:r>
              <w:t xml:space="preserve">Participants feel culturally safe when engaged in RAES </w:t>
            </w:r>
          </w:p>
          <w:p w14:paraId="7B375160" w14:textId="25F93640" w:rsidR="00A612E1" w:rsidRDefault="00A612E1" w:rsidP="00DF62D2">
            <w:pPr>
              <w:pStyle w:val="Tablebody"/>
              <w:numPr>
                <w:ilvl w:val="0"/>
                <w:numId w:val="20"/>
              </w:numPr>
            </w:pPr>
            <w:r>
              <w:t>Remote Communities are satisfied with RAES</w:t>
            </w:r>
          </w:p>
          <w:p w14:paraId="624BDB33" w14:textId="77777777" w:rsidR="00CB7972" w:rsidRDefault="00CB7972" w:rsidP="00DF62D2">
            <w:pPr>
              <w:pStyle w:val="Tablebody"/>
              <w:numPr>
                <w:ilvl w:val="0"/>
                <w:numId w:val="20"/>
              </w:numPr>
            </w:pPr>
            <w:r>
              <w:t xml:space="preserve">Increased </w:t>
            </w:r>
            <w:r w:rsidR="00A612E1">
              <w:t>engagement in tailored skill development</w:t>
            </w:r>
          </w:p>
          <w:p w14:paraId="052162F1" w14:textId="77777777" w:rsidR="00A612E1" w:rsidRDefault="00A612E1" w:rsidP="00DF62D2">
            <w:pPr>
              <w:pStyle w:val="Tablebody"/>
              <w:numPr>
                <w:ilvl w:val="0"/>
                <w:numId w:val="20"/>
              </w:numPr>
            </w:pPr>
            <w:r>
              <w:t>Strengthened capabilities (e.g. confidence, connectivity)</w:t>
            </w:r>
          </w:p>
          <w:p w14:paraId="62F9D9DC" w14:textId="77777777" w:rsidR="00A612E1" w:rsidRDefault="00A27067" w:rsidP="00DF62D2">
            <w:pPr>
              <w:pStyle w:val="Tablebody"/>
              <w:numPr>
                <w:ilvl w:val="0"/>
                <w:numId w:val="20"/>
              </w:numPr>
            </w:pPr>
            <w:r>
              <w:t>Employment and training rated for participants 15-24 and adult participants (25-64) show signs of improvement (CTG 7&amp;8)</w:t>
            </w:r>
          </w:p>
          <w:p w14:paraId="5808404D" w14:textId="77777777" w:rsidR="000F7CAA" w:rsidRDefault="00792930" w:rsidP="00DF62D2">
            <w:pPr>
              <w:pStyle w:val="Tablebody"/>
              <w:numPr>
                <w:ilvl w:val="0"/>
                <w:numId w:val="20"/>
              </w:numPr>
            </w:pPr>
            <w:r>
              <w:t>Increased work opportunities within communities and RAES regions</w:t>
            </w:r>
          </w:p>
          <w:p w14:paraId="24F9D0FC" w14:textId="77777777" w:rsidR="00792930" w:rsidRDefault="00792930" w:rsidP="00DF62D2">
            <w:pPr>
              <w:pStyle w:val="Tablebody"/>
              <w:numPr>
                <w:ilvl w:val="0"/>
                <w:numId w:val="20"/>
              </w:numPr>
            </w:pPr>
            <w:r>
              <w:t>Increased provider collaboration with local stakeholders</w:t>
            </w:r>
          </w:p>
          <w:p w14:paraId="0A4FEC7B" w14:textId="77777777" w:rsidR="00792930" w:rsidRDefault="00792930" w:rsidP="00DF62D2">
            <w:pPr>
              <w:pStyle w:val="Tablebody"/>
              <w:numPr>
                <w:ilvl w:val="0"/>
                <w:numId w:val="20"/>
              </w:numPr>
            </w:pPr>
            <w:r>
              <w:t xml:space="preserve">Increased local </w:t>
            </w:r>
            <w:r w:rsidR="007407BF">
              <w:t xml:space="preserve">employer </w:t>
            </w:r>
            <w:r>
              <w:t xml:space="preserve">awareness and support </w:t>
            </w:r>
            <w:r w:rsidR="007407BF">
              <w:t>of RAES</w:t>
            </w:r>
          </w:p>
          <w:p w14:paraId="7C266A58" w14:textId="77777777" w:rsidR="007407BF" w:rsidRDefault="007407BF" w:rsidP="00DF62D2">
            <w:pPr>
              <w:pStyle w:val="Tablebody"/>
              <w:numPr>
                <w:ilvl w:val="0"/>
                <w:numId w:val="20"/>
              </w:numPr>
            </w:pPr>
            <w:r>
              <w:t>Improved operation capacity to deliver RAES</w:t>
            </w:r>
          </w:p>
          <w:p w14:paraId="0C15914C" w14:textId="03846E00" w:rsidR="007407BF" w:rsidRPr="00753B4D" w:rsidRDefault="007407BF" w:rsidP="00DF62D2">
            <w:pPr>
              <w:pStyle w:val="Tablebody"/>
              <w:numPr>
                <w:ilvl w:val="0"/>
                <w:numId w:val="20"/>
              </w:numPr>
            </w:pPr>
            <w:r>
              <w:t>Staff have capability and capacity to deliver RAES</w:t>
            </w:r>
          </w:p>
        </w:tc>
        <w:tc>
          <w:tcPr>
            <w:tcW w:w="3330" w:type="dxa"/>
            <w:vMerge w:val="restart"/>
          </w:tcPr>
          <w:p w14:paraId="2B82D10F" w14:textId="68A26E8B" w:rsidR="00A946A6" w:rsidRDefault="006B21FB" w:rsidP="00DF62D2">
            <w:pPr>
              <w:pStyle w:val="Tablebody"/>
              <w:numPr>
                <w:ilvl w:val="0"/>
                <w:numId w:val="20"/>
              </w:num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67BF7FC2" wp14:editId="14083563">
                      <wp:simplePos x="0" y="0"/>
                      <wp:positionH relativeFrom="column">
                        <wp:posOffset>1866001</wp:posOffset>
                      </wp:positionH>
                      <wp:positionV relativeFrom="paragraph">
                        <wp:posOffset>-329038</wp:posOffset>
                      </wp:positionV>
                      <wp:extent cx="283210" cy="217170"/>
                      <wp:effectExtent l="0" t="19050" r="40640" b="30480"/>
                      <wp:wrapNone/>
                      <wp:docPr id="310735369" name="Arrow: Righ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210" cy="21717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4">
                                  <a:shade val="15000"/>
                                </a:schemeClr>
                              </a:lnRef>
                              <a:fillRef idx="1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81B519" id="Arrow: Right 14" o:spid="_x0000_s1026" type="#_x0000_t13" style="position:absolute;margin-left:146.95pt;margin-top:-25.9pt;width:22.3pt;height:17.1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" adj="13318" fillcolor="#b8a284 [3207]" strokecolor="#1d1811 [487]" strokeweight="1pt"/>
                  </w:pict>
                </mc:Fallback>
              </mc:AlternateContent>
            </w:r>
            <w:r w:rsidR="0083727F">
              <w:t>Higher participant satisfaction with RAES</w:t>
            </w:r>
          </w:p>
          <w:p w14:paraId="4129A435" w14:textId="77777777" w:rsidR="0083727F" w:rsidRDefault="0083727F" w:rsidP="00DF62D2">
            <w:pPr>
              <w:pStyle w:val="Tablebody"/>
              <w:numPr>
                <w:ilvl w:val="0"/>
                <w:numId w:val="20"/>
              </w:numPr>
            </w:pPr>
            <w:r>
              <w:t>Participants feel culturally safe when engaged in RAES</w:t>
            </w:r>
          </w:p>
          <w:p w14:paraId="7FD985E3" w14:textId="77777777" w:rsidR="0083727F" w:rsidRDefault="0083727F" w:rsidP="00DF62D2">
            <w:pPr>
              <w:pStyle w:val="Tablebody"/>
              <w:numPr>
                <w:ilvl w:val="0"/>
                <w:numId w:val="20"/>
              </w:numPr>
            </w:pPr>
            <w:r>
              <w:t>Increased participant engagement in RAES</w:t>
            </w:r>
          </w:p>
          <w:p w14:paraId="5D92D415" w14:textId="77777777" w:rsidR="0083727F" w:rsidRDefault="0083727F" w:rsidP="00DF62D2">
            <w:pPr>
              <w:pStyle w:val="Tablebody"/>
              <w:numPr>
                <w:ilvl w:val="0"/>
                <w:numId w:val="20"/>
              </w:numPr>
            </w:pPr>
            <w:r>
              <w:t>Participants are progressing towards achieving their employment goals</w:t>
            </w:r>
          </w:p>
          <w:p w14:paraId="0D786F74" w14:textId="77777777" w:rsidR="0083727F" w:rsidRDefault="0083727F" w:rsidP="00DF62D2">
            <w:pPr>
              <w:pStyle w:val="Tablebody"/>
              <w:numPr>
                <w:ilvl w:val="0"/>
                <w:numId w:val="20"/>
              </w:numPr>
            </w:pPr>
            <w:r>
              <w:t>Participants job readiness improved</w:t>
            </w:r>
          </w:p>
          <w:p w14:paraId="59D5DA35" w14:textId="77777777" w:rsidR="0083727F" w:rsidRDefault="0083727F" w:rsidP="00DF62D2">
            <w:pPr>
              <w:pStyle w:val="Tablebody"/>
              <w:numPr>
                <w:ilvl w:val="0"/>
                <w:numId w:val="20"/>
              </w:numPr>
            </w:pPr>
            <w:r>
              <w:t>Participa</w:t>
            </w:r>
            <w:r w:rsidR="00165E65">
              <w:t>nts increase community participant and connection to community</w:t>
            </w:r>
          </w:p>
          <w:p w14:paraId="1D98F148" w14:textId="77777777" w:rsidR="00165E65" w:rsidRDefault="00165E65" w:rsidP="00DF62D2">
            <w:pPr>
              <w:pStyle w:val="Tablebody"/>
              <w:numPr>
                <w:ilvl w:val="0"/>
                <w:numId w:val="20"/>
              </w:numPr>
            </w:pPr>
            <w:r>
              <w:t>Employment and training rates for youth participants 15-24 and adult participants (25-64) start to improve in RAES regions</w:t>
            </w:r>
          </w:p>
          <w:p w14:paraId="53EC2F41" w14:textId="77777777" w:rsidR="00165E65" w:rsidRDefault="00165E65" w:rsidP="00DF62D2">
            <w:pPr>
              <w:pStyle w:val="Tablebody"/>
              <w:numPr>
                <w:ilvl w:val="0"/>
                <w:numId w:val="20"/>
              </w:numPr>
            </w:pPr>
            <w:r>
              <w:t>Increased stakeholder trust and buy in of RAES program (at the local and national level) (</w:t>
            </w:r>
            <w:r w:rsidR="000E6C46">
              <w:t>community, employers, Peaks)</w:t>
            </w:r>
          </w:p>
          <w:p w14:paraId="11824F88" w14:textId="77777777" w:rsidR="000E6C46" w:rsidRDefault="000E6C46" w:rsidP="00DF62D2">
            <w:pPr>
              <w:pStyle w:val="Tablebody"/>
              <w:numPr>
                <w:ilvl w:val="0"/>
                <w:numId w:val="20"/>
              </w:numPr>
            </w:pPr>
            <w:r>
              <w:t xml:space="preserve">Remote communities are satisfied with progress of Community Projects </w:t>
            </w:r>
          </w:p>
          <w:p w14:paraId="2A9CC591" w14:textId="77777777" w:rsidR="000E6C46" w:rsidRDefault="00F752C1" w:rsidP="00DF62D2">
            <w:pPr>
              <w:pStyle w:val="Tablebody"/>
              <w:numPr>
                <w:ilvl w:val="0"/>
                <w:numId w:val="20"/>
              </w:numPr>
            </w:pPr>
            <w:r>
              <w:t xml:space="preserve">More local employers engage with providers </w:t>
            </w:r>
          </w:p>
          <w:p w14:paraId="3054E725" w14:textId="77777777" w:rsidR="00F752C1" w:rsidRDefault="00F752C1" w:rsidP="00DF62D2">
            <w:pPr>
              <w:pStyle w:val="Tablebody"/>
              <w:numPr>
                <w:ilvl w:val="0"/>
                <w:numId w:val="20"/>
              </w:numPr>
            </w:pPr>
            <w:r>
              <w:t xml:space="preserve">Improved reliability and validity of RAES data </w:t>
            </w:r>
          </w:p>
          <w:p w14:paraId="415878E9" w14:textId="56D35435" w:rsidR="00F752C1" w:rsidRDefault="00F752C1" w:rsidP="00DF62D2">
            <w:pPr>
              <w:pStyle w:val="Tablebody"/>
              <w:numPr>
                <w:ilvl w:val="0"/>
                <w:numId w:val="20"/>
              </w:numPr>
            </w:pPr>
            <w:r>
              <w:t xml:space="preserve">Continuous service and program improvements are being made, informed by community feedback, RAES learning loops, evidence </w:t>
            </w:r>
            <w:r w:rsidR="00D12BD7">
              <w:t>and</w:t>
            </w:r>
            <w:r>
              <w:t xml:space="preserve"> data</w:t>
            </w:r>
          </w:p>
          <w:p w14:paraId="3273B566" w14:textId="53E7B4C1" w:rsidR="00F752C1" w:rsidRPr="00277016" w:rsidRDefault="00F752C1" w:rsidP="00DF62D2">
            <w:pPr>
              <w:pStyle w:val="Tablebody"/>
              <w:numPr>
                <w:ilvl w:val="0"/>
                <w:numId w:val="20"/>
              </w:numPr>
            </w:pPr>
            <w:r>
              <w:lastRenderedPageBreak/>
              <w:t>RAES evidence and insights inform the broader employment service reforms</w:t>
            </w:r>
          </w:p>
        </w:tc>
        <w:tc>
          <w:tcPr>
            <w:tcW w:w="3330" w:type="dxa"/>
            <w:vMerge w:val="restart"/>
          </w:tcPr>
          <w:p w14:paraId="46467E33" w14:textId="64AED32D" w:rsidR="00A946A6" w:rsidRDefault="0065376E" w:rsidP="0065376E">
            <w:pPr>
              <w:pStyle w:val="Tablebody"/>
            </w:pPr>
            <w:r>
              <w:lastRenderedPageBreak/>
              <w:t>Remote communities have:</w:t>
            </w:r>
          </w:p>
          <w:p w14:paraId="0AF2A4CA" w14:textId="04524A74" w:rsidR="0065376E" w:rsidRDefault="0065376E" w:rsidP="0065376E">
            <w:pPr>
              <w:pStyle w:val="Tablebody"/>
              <w:numPr>
                <w:ilvl w:val="0"/>
                <w:numId w:val="21"/>
              </w:numPr>
            </w:pPr>
            <w:r>
              <w:t>Increased rates of employment and job retention for youth and adult participants (CTG</w:t>
            </w:r>
            <w:r w:rsidR="00210452">
              <w:t xml:space="preserve"> 7</w:t>
            </w:r>
            <w:r w:rsidR="00D12BD7">
              <w:t xml:space="preserve"> and </w:t>
            </w:r>
            <w:r w:rsidR="00210452">
              <w:t>8)</w:t>
            </w:r>
          </w:p>
          <w:p w14:paraId="54561DC9" w14:textId="63FEE568" w:rsidR="00210452" w:rsidRDefault="00210452" w:rsidP="0065376E">
            <w:pPr>
              <w:pStyle w:val="Tablebody"/>
              <w:numPr>
                <w:ilvl w:val="0"/>
                <w:numId w:val="21"/>
              </w:numPr>
            </w:pPr>
            <w:r>
              <w:t>Increased rated of training for youth and adult participants (CTG 7</w:t>
            </w:r>
            <w:r w:rsidR="00D12BD7">
              <w:t xml:space="preserve"> and </w:t>
            </w:r>
            <w:r>
              <w:t>8)</w:t>
            </w:r>
          </w:p>
          <w:p w14:paraId="409B31EA" w14:textId="77777777" w:rsidR="00210452" w:rsidRDefault="00210452" w:rsidP="0065376E">
            <w:pPr>
              <w:pStyle w:val="Tablebody"/>
              <w:numPr>
                <w:ilvl w:val="0"/>
                <w:numId w:val="21"/>
              </w:numPr>
            </w:pPr>
            <w:r>
              <w:t xml:space="preserve">More individuals find jobs that match their needs and aspirations </w:t>
            </w:r>
          </w:p>
          <w:p w14:paraId="1953CF77" w14:textId="77777777" w:rsidR="0079665C" w:rsidRDefault="0079665C" w:rsidP="0065376E">
            <w:pPr>
              <w:pStyle w:val="Tablebody"/>
              <w:numPr>
                <w:ilvl w:val="0"/>
                <w:numId w:val="21"/>
              </w:numPr>
            </w:pPr>
            <w:r>
              <w:t>Reduced unemployment or underemployment &amp; welfare dependence</w:t>
            </w:r>
          </w:p>
          <w:p w14:paraId="0DD0332B" w14:textId="77777777" w:rsidR="0079665C" w:rsidRDefault="0079665C" w:rsidP="0079665C">
            <w:pPr>
              <w:pStyle w:val="Tablebody"/>
            </w:pPr>
          </w:p>
          <w:p w14:paraId="063116B0" w14:textId="1D09DE8B" w:rsidR="00483E84" w:rsidRPr="00483E84" w:rsidRDefault="0079665C" w:rsidP="00483E84">
            <w:pPr>
              <w:pStyle w:val="Tablebody"/>
              <w:numPr>
                <w:ilvl w:val="0"/>
                <w:numId w:val="21"/>
              </w:numPr>
            </w:pPr>
            <w:proofErr w:type="spellStart"/>
            <w:r>
              <w:t>Partcipants</w:t>
            </w:r>
            <w:proofErr w:type="spellEnd"/>
            <w:r>
              <w:t xml:space="preserve"> have increased </w:t>
            </w:r>
            <w:r w:rsidR="00483E84">
              <w:t>capability to undertake suitable work in community</w:t>
            </w:r>
          </w:p>
          <w:p w14:paraId="0D90BF90" w14:textId="77777777" w:rsidR="00483E84" w:rsidRDefault="00483E84" w:rsidP="0079665C">
            <w:pPr>
              <w:pStyle w:val="Tablebody"/>
              <w:numPr>
                <w:ilvl w:val="0"/>
                <w:numId w:val="21"/>
              </w:numPr>
            </w:pPr>
            <w:r>
              <w:t>Remote communities satisfied with progress of Community Projects and RAES</w:t>
            </w:r>
          </w:p>
          <w:p w14:paraId="00F8F7D9" w14:textId="77777777" w:rsidR="00483E84" w:rsidRDefault="00483E84" w:rsidP="0079665C">
            <w:pPr>
              <w:pStyle w:val="Tablebody"/>
              <w:numPr>
                <w:ilvl w:val="0"/>
                <w:numId w:val="21"/>
              </w:numPr>
            </w:pPr>
            <w:r>
              <w:t>Community feedback informs future program design, implementation and operation</w:t>
            </w:r>
          </w:p>
          <w:p w14:paraId="31438FFA" w14:textId="77777777" w:rsidR="00483E84" w:rsidRDefault="00483E84" w:rsidP="0079665C">
            <w:pPr>
              <w:pStyle w:val="Tablebody"/>
              <w:numPr>
                <w:ilvl w:val="0"/>
                <w:numId w:val="21"/>
              </w:numPr>
            </w:pPr>
            <w:r>
              <w:t>Community Projects have led to strengthened enterprise development</w:t>
            </w:r>
          </w:p>
          <w:p w14:paraId="58C240CA" w14:textId="77777777" w:rsidR="00483E84" w:rsidRDefault="00483E84" w:rsidP="0079665C">
            <w:pPr>
              <w:pStyle w:val="Tablebody"/>
              <w:numPr>
                <w:ilvl w:val="0"/>
                <w:numId w:val="21"/>
              </w:numPr>
            </w:pPr>
            <w:r>
              <w:t>Comm</w:t>
            </w:r>
            <w:r w:rsidR="00572E05">
              <w:t>unity feedback informs future program design, implementat</w:t>
            </w:r>
            <w:r w:rsidR="00A47B5B">
              <w:t>ion and operation</w:t>
            </w:r>
          </w:p>
          <w:p w14:paraId="497A33BF" w14:textId="77777777" w:rsidR="00A47B5B" w:rsidRDefault="00A47B5B" w:rsidP="0079665C">
            <w:pPr>
              <w:pStyle w:val="Tablebody"/>
              <w:numPr>
                <w:ilvl w:val="0"/>
                <w:numId w:val="21"/>
              </w:numPr>
            </w:pPr>
            <w:r>
              <w:t>NIAA has strengthened relationships with RAES providers and remote communities</w:t>
            </w:r>
          </w:p>
          <w:p w14:paraId="1C02EB04" w14:textId="1AFE8318" w:rsidR="00A47B5B" w:rsidRPr="00277016" w:rsidRDefault="00A47B5B" w:rsidP="0079665C">
            <w:pPr>
              <w:pStyle w:val="Tablebody"/>
              <w:numPr>
                <w:ilvl w:val="0"/>
                <w:numId w:val="21"/>
              </w:numPr>
            </w:pPr>
            <w:r>
              <w:t>Providers are performing at their required level</w:t>
            </w:r>
          </w:p>
        </w:tc>
        <w:tc>
          <w:tcPr>
            <w:tcW w:w="3330" w:type="dxa"/>
            <w:vMerge w:val="restart"/>
          </w:tcPr>
          <w:p w14:paraId="05638E1C" w14:textId="4269095F" w:rsidR="00A946A6" w:rsidRDefault="003201F3" w:rsidP="00DF62D2">
            <w:pPr>
              <w:pStyle w:val="Tablebody"/>
              <w:numPr>
                <w:ilvl w:val="0"/>
                <w:numId w:val="20"/>
              </w:num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E3F346B" wp14:editId="371C53C7">
                      <wp:simplePos x="0" y="0"/>
                      <wp:positionH relativeFrom="column">
                        <wp:posOffset>-241085</wp:posOffset>
                      </wp:positionH>
                      <wp:positionV relativeFrom="paragraph">
                        <wp:posOffset>-321095</wp:posOffset>
                      </wp:positionV>
                      <wp:extent cx="283253" cy="217433"/>
                      <wp:effectExtent l="0" t="19050" r="40640" b="30480"/>
                      <wp:wrapNone/>
                      <wp:docPr id="2061938635" name="Arrow: Righ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253" cy="217433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4">
                                  <a:shade val="15000"/>
                                </a:schemeClr>
                              </a:lnRef>
                              <a:fillRef idx="1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8D69DB" id="Arrow: Right 14" o:spid="_x0000_s1026" type="#_x0000_t13" style="position:absolute;margin-left:-19pt;margin-top:-25.3pt;width:22.3pt;height:17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" adj="13310" fillcolor="#b8a284 [3207]" strokecolor="#1d1811 [487]" strokeweight="1pt"/>
                  </w:pict>
                </mc:Fallback>
              </mc:AlternateContent>
            </w:r>
            <w:r w:rsidR="00E87047">
              <w:t>Improved collaboration and partnership between providers, government, employers and third-party organisations</w:t>
            </w:r>
          </w:p>
          <w:p w14:paraId="5F9DA77B" w14:textId="77777777" w:rsidR="00E87047" w:rsidRDefault="00E87047" w:rsidP="00DF62D2">
            <w:pPr>
              <w:pStyle w:val="Tablebody"/>
              <w:numPr>
                <w:ilvl w:val="0"/>
                <w:numId w:val="20"/>
              </w:numPr>
            </w:pPr>
            <w:r>
              <w:t>Contributes to improved individual and family economic security and wellbeing</w:t>
            </w:r>
          </w:p>
          <w:p w14:paraId="68FD136A" w14:textId="77777777" w:rsidR="00E87047" w:rsidRDefault="00E87047" w:rsidP="00DF62D2">
            <w:pPr>
              <w:pStyle w:val="Tablebody"/>
              <w:numPr>
                <w:ilvl w:val="0"/>
                <w:numId w:val="20"/>
              </w:numPr>
            </w:pPr>
            <w:r>
              <w:t>Contribute to individual skill development and job readiness</w:t>
            </w:r>
          </w:p>
          <w:p w14:paraId="29FA390A" w14:textId="77777777" w:rsidR="00E87047" w:rsidRDefault="00E87047" w:rsidP="00DF62D2">
            <w:pPr>
              <w:pStyle w:val="Tablebody"/>
              <w:numPr>
                <w:ilvl w:val="0"/>
                <w:numId w:val="20"/>
              </w:numPr>
            </w:pPr>
            <w:r>
              <w:t>Contribute to strengthened loca</w:t>
            </w:r>
            <w:r w:rsidR="00C17AB0">
              <w:t>l decision-making and community control</w:t>
            </w:r>
          </w:p>
          <w:p w14:paraId="44D3D52F" w14:textId="77777777" w:rsidR="00C17AB0" w:rsidRDefault="00C17AB0" w:rsidP="00DF62D2">
            <w:pPr>
              <w:pStyle w:val="Tablebody"/>
              <w:numPr>
                <w:ilvl w:val="0"/>
                <w:numId w:val="20"/>
              </w:numPr>
            </w:pPr>
            <w:r>
              <w:t>Contribute to sustainable community-led economic development</w:t>
            </w:r>
          </w:p>
          <w:p w14:paraId="226F9935" w14:textId="77777777" w:rsidR="00C17AB0" w:rsidRDefault="00C17AB0" w:rsidP="00DF62D2">
            <w:pPr>
              <w:pStyle w:val="Tablebody"/>
              <w:numPr>
                <w:ilvl w:val="0"/>
                <w:numId w:val="20"/>
              </w:numPr>
            </w:pPr>
            <w:r>
              <w:t>Contribute to transformation and cross-government learning in how remote employment services are designed, governed and experienced across Australia</w:t>
            </w:r>
          </w:p>
          <w:p w14:paraId="31378EE8" w14:textId="5902B17F" w:rsidR="00C17AB0" w:rsidRPr="00277016" w:rsidRDefault="00C17AB0" w:rsidP="00DF62D2">
            <w:pPr>
              <w:pStyle w:val="Tablebody"/>
              <w:numPr>
                <w:ilvl w:val="0"/>
                <w:numId w:val="20"/>
              </w:numPr>
            </w:pPr>
            <w:r>
              <w:t>Reduced unemployment, underemployment and welfare reliance in remote communities</w:t>
            </w:r>
          </w:p>
        </w:tc>
      </w:tr>
      <w:tr w:rsidR="00A946A6" w:rsidRPr="0015537B" w14:paraId="7C80BD5E" w14:textId="77777777" w:rsidTr="00472A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90"/>
        </w:trPr>
        <w:tc>
          <w:tcPr>
            <w:tcW w:w="2302" w:type="dxa"/>
            <w:vMerge/>
          </w:tcPr>
          <w:p w14:paraId="72EA4149" w14:textId="77777777" w:rsidR="00A946A6" w:rsidRPr="00F24A84" w:rsidRDefault="00A946A6" w:rsidP="00B77D2D">
            <w:pPr>
              <w:pStyle w:val="Tablebody"/>
              <w:rPr>
                <w:b/>
                <w:bCs/>
              </w:rPr>
            </w:pPr>
          </w:p>
        </w:tc>
        <w:tc>
          <w:tcPr>
            <w:tcW w:w="2676" w:type="dxa"/>
          </w:tcPr>
          <w:p w14:paraId="4867E4BA" w14:textId="4516F4B3" w:rsidR="00A946A6" w:rsidRPr="00C64621" w:rsidRDefault="006B21FB" w:rsidP="00C66CF8">
            <w:pPr>
              <w:pStyle w:val="Tablebody"/>
              <w:numPr>
                <w:ilvl w:val="0"/>
                <w:numId w:val="18"/>
              </w:numPr>
              <w:rPr>
                <w:rFonts w:ascii="Calibri" w:hAnsi="Calibri"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1FDD934D" wp14:editId="1685146B">
                      <wp:simplePos x="0" y="0"/>
                      <wp:positionH relativeFrom="column">
                        <wp:posOffset>1427695</wp:posOffset>
                      </wp:positionH>
                      <wp:positionV relativeFrom="paragraph">
                        <wp:posOffset>-591449</wp:posOffset>
                      </wp:positionV>
                      <wp:extent cx="283253" cy="217433"/>
                      <wp:effectExtent l="0" t="19050" r="40640" b="30480"/>
                      <wp:wrapNone/>
                      <wp:docPr id="1976810766" name="Arrow: Righ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253" cy="217433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4">
                                  <a:shade val="15000"/>
                                </a:schemeClr>
                              </a:lnRef>
                              <a:fillRef idx="1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1B7406" id="Arrow: Right 14" o:spid="_x0000_s1026" type="#_x0000_t13" style="position:absolute;margin-left:112.4pt;margin-top:-46.55pt;width:22.3pt;height:17.1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" adj="13310" fillcolor="#b8a284 [3207]" strokecolor="#1d1811 [487]" strokeweight="1pt"/>
                  </w:pict>
                </mc:Fallback>
              </mc:AlternateContent>
            </w:r>
            <w:r w:rsidR="00A946A6">
              <w:rPr>
                <w:rFonts w:ascii="Calibri" w:hAnsi="Calibri"/>
              </w:rPr>
              <w:t>Provider high-quality, tailored and culturally safe case management and employment placement support linking to RJED where possible</w:t>
            </w:r>
          </w:p>
          <w:p w14:paraId="45289505" w14:textId="6FDC0312" w:rsidR="00A946A6" w:rsidRPr="00277016" w:rsidRDefault="00A946A6" w:rsidP="00C66CF8">
            <w:pPr>
              <w:pStyle w:val="Tablebody"/>
              <w:numPr>
                <w:ilvl w:val="0"/>
                <w:numId w:val="18"/>
              </w:num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Develop community-led projects and participation options that align with the skills and resources they need to move into employment</w:t>
            </w:r>
          </w:p>
        </w:tc>
        <w:tc>
          <w:tcPr>
            <w:tcW w:w="2677" w:type="dxa"/>
          </w:tcPr>
          <w:p w14:paraId="620C0586" w14:textId="7545DD41" w:rsidR="00A946A6" w:rsidRDefault="00A946A6" w:rsidP="00C66CF8">
            <w:pPr>
              <w:pStyle w:val="Tablebody"/>
              <w:numPr>
                <w:ilvl w:val="0"/>
                <w:numId w:val="18"/>
              </w:numPr>
            </w:pPr>
            <w:r>
              <w:t xml:space="preserve">Regular (monthly) tailored quality case management for all participants </w:t>
            </w:r>
          </w:p>
          <w:p w14:paraId="2E65D5CA" w14:textId="77777777" w:rsidR="00A946A6" w:rsidRDefault="00A946A6" w:rsidP="00C66CF8">
            <w:pPr>
              <w:pStyle w:val="Tablebody"/>
              <w:numPr>
                <w:ilvl w:val="0"/>
                <w:numId w:val="18"/>
              </w:numPr>
            </w:pPr>
            <w:r>
              <w:t>Participants engage in RAES in ways aligned with and relevant to their goals and aspirations</w:t>
            </w:r>
          </w:p>
          <w:p w14:paraId="1FD7766C" w14:textId="49B4670C" w:rsidR="00A946A6" w:rsidRPr="00277016" w:rsidRDefault="00A946A6" w:rsidP="00C66CF8">
            <w:pPr>
              <w:pStyle w:val="Tablebody"/>
              <w:numPr>
                <w:ilvl w:val="0"/>
                <w:numId w:val="18"/>
              </w:numPr>
            </w:pPr>
            <w:r>
              <w:t>Participants engaged in employment receive employment placement support for up to 52 weeks</w:t>
            </w:r>
          </w:p>
        </w:tc>
        <w:tc>
          <w:tcPr>
            <w:tcW w:w="3330" w:type="dxa"/>
            <w:vMerge/>
          </w:tcPr>
          <w:p w14:paraId="27E6CC1A" w14:textId="5C6D8BD7" w:rsidR="00A946A6" w:rsidRPr="00753B4D" w:rsidRDefault="00A946A6" w:rsidP="00B77D2D">
            <w:pPr>
              <w:pStyle w:val="Tablebody"/>
            </w:pPr>
          </w:p>
        </w:tc>
        <w:tc>
          <w:tcPr>
            <w:tcW w:w="3330" w:type="dxa"/>
            <w:vMerge/>
          </w:tcPr>
          <w:p w14:paraId="5C30C421" w14:textId="7A59CA73" w:rsidR="00A946A6" w:rsidRPr="00277016" w:rsidRDefault="00A946A6" w:rsidP="00B77D2D">
            <w:pPr>
              <w:pStyle w:val="Tablebody"/>
            </w:pPr>
          </w:p>
        </w:tc>
        <w:tc>
          <w:tcPr>
            <w:tcW w:w="3330" w:type="dxa"/>
            <w:vMerge/>
          </w:tcPr>
          <w:p w14:paraId="55E11927" w14:textId="6D1954A6" w:rsidR="00A946A6" w:rsidRPr="00277016" w:rsidRDefault="00A946A6" w:rsidP="00B77D2D">
            <w:pPr>
              <w:pStyle w:val="Tablebody"/>
            </w:pPr>
          </w:p>
        </w:tc>
        <w:tc>
          <w:tcPr>
            <w:tcW w:w="3330" w:type="dxa"/>
            <w:vMerge/>
          </w:tcPr>
          <w:p w14:paraId="378ECDFA" w14:textId="77777777" w:rsidR="00A946A6" w:rsidRPr="00277016" w:rsidRDefault="00A946A6" w:rsidP="00B77D2D">
            <w:pPr>
              <w:pStyle w:val="Tablebody"/>
            </w:pPr>
          </w:p>
        </w:tc>
      </w:tr>
      <w:tr w:rsidR="00A946A6" w:rsidRPr="0015537B" w14:paraId="02D436A6" w14:textId="440959FB" w:rsidTr="00472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2302" w:type="dxa"/>
            <w:vMerge w:val="restart"/>
          </w:tcPr>
          <w:p w14:paraId="6355D849" w14:textId="2C93D1EC" w:rsidR="00A946A6" w:rsidRPr="00277016" w:rsidRDefault="00A946A6" w:rsidP="00B77D2D">
            <w:pPr>
              <w:pStyle w:val="Tablebody"/>
            </w:pPr>
            <w:r w:rsidRPr="004F7E34">
              <w:rPr>
                <w:b/>
                <w:bCs/>
              </w:rPr>
              <w:t>Culturally Informed Design</w:t>
            </w:r>
            <w:r>
              <w:t>: RAES design has been informed by consultation with remote communities and key stakeholders, cross-departmental input and evidence from previous trials to ensure the service is culturally safe, trauma-informed and strengths-based</w:t>
            </w:r>
          </w:p>
        </w:tc>
        <w:tc>
          <w:tcPr>
            <w:tcW w:w="5353" w:type="dxa"/>
            <w:gridSpan w:val="2"/>
          </w:tcPr>
          <w:p w14:paraId="05316BB7" w14:textId="6B760206" w:rsidR="00A946A6" w:rsidRPr="00515901" w:rsidRDefault="00A946A6" w:rsidP="00E92C04">
            <w:pPr>
              <w:pStyle w:val="Tablebullet"/>
              <w:numPr>
                <w:ilvl w:val="0"/>
                <w:numId w:val="0"/>
              </w:numPr>
              <w:rPr>
                <w:b/>
                <w:bCs/>
              </w:rPr>
            </w:pPr>
            <w:r w:rsidRPr="00515901">
              <w:rPr>
                <w:b/>
                <w:bCs/>
              </w:rPr>
              <w:t xml:space="preserve">Engagement </w:t>
            </w:r>
          </w:p>
        </w:tc>
        <w:tc>
          <w:tcPr>
            <w:tcW w:w="3330" w:type="dxa"/>
            <w:vMerge/>
          </w:tcPr>
          <w:p w14:paraId="53FDF045" w14:textId="0F6EC4EF" w:rsidR="00A946A6" w:rsidRPr="00753B4D" w:rsidRDefault="00A946A6" w:rsidP="00B77D2D">
            <w:pPr>
              <w:pStyle w:val="Tablebody"/>
            </w:pPr>
          </w:p>
        </w:tc>
        <w:tc>
          <w:tcPr>
            <w:tcW w:w="3330" w:type="dxa"/>
            <w:vMerge/>
          </w:tcPr>
          <w:p w14:paraId="4FF76806" w14:textId="4A22E521" w:rsidR="00A946A6" w:rsidRPr="00277016" w:rsidRDefault="00A946A6" w:rsidP="00B77D2D">
            <w:pPr>
              <w:pStyle w:val="Tablebody"/>
            </w:pPr>
          </w:p>
        </w:tc>
        <w:tc>
          <w:tcPr>
            <w:tcW w:w="3330" w:type="dxa"/>
            <w:vMerge/>
          </w:tcPr>
          <w:p w14:paraId="615E89AA" w14:textId="7E4586E9" w:rsidR="00A946A6" w:rsidRPr="00277016" w:rsidRDefault="00A946A6" w:rsidP="00B77D2D">
            <w:pPr>
              <w:pStyle w:val="Tablebody"/>
            </w:pPr>
          </w:p>
        </w:tc>
        <w:tc>
          <w:tcPr>
            <w:tcW w:w="3330" w:type="dxa"/>
            <w:vMerge/>
          </w:tcPr>
          <w:p w14:paraId="35CDCAC0" w14:textId="77777777" w:rsidR="00A946A6" w:rsidRPr="00277016" w:rsidRDefault="00A946A6" w:rsidP="00B77D2D">
            <w:pPr>
              <w:pStyle w:val="Tablebody"/>
            </w:pPr>
          </w:p>
        </w:tc>
      </w:tr>
      <w:tr w:rsidR="00A946A6" w:rsidRPr="0015537B" w14:paraId="24EDD52D" w14:textId="77777777" w:rsidTr="00472A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91"/>
        </w:trPr>
        <w:tc>
          <w:tcPr>
            <w:tcW w:w="2302" w:type="dxa"/>
            <w:vMerge/>
          </w:tcPr>
          <w:p w14:paraId="65CEC198" w14:textId="77777777" w:rsidR="00A946A6" w:rsidRPr="004F7E34" w:rsidRDefault="00A946A6" w:rsidP="00B77D2D">
            <w:pPr>
              <w:pStyle w:val="Tablebody"/>
              <w:rPr>
                <w:b/>
                <w:bCs/>
              </w:rPr>
            </w:pPr>
          </w:p>
        </w:tc>
        <w:tc>
          <w:tcPr>
            <w:tcW w:w="2676" w:type="dxa"/>
          </w:tcPr>
          <w:p w14:paraId="7BE37C39" w14:textId="77777777" w:rsidR="00A946A6" w:rsidRPr="004020DB" w:rsidRDefault="00A946A6" w:rsidP="008F1EB8">
            <w:pPr>
              <w:pStyle w:val="Tablebody"/>
              <w:numPr>
                <w:ilvl w:val="0"/>
                <w:numId w:val="19"/>
              </w:num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Providers develop relationships with local stakeholders (employers and community)</w:t>
            </w:r>
          </w:p>
          <w:p w14:paraId="6AEA9F06" w14:textId="75286055" w:rsidR="00A946A6" w:rsidRPr="00277016" w:rsidRDefault="00A946A6" w:rsidP="008F1EB8">
            <w:pPr>
              <w:pStyle w:val="Tablebody"/>
              <w:numPr>
                <w:ilvl w:val="0"/>
                <w:numId w:val="19"/>
              </w:num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Providers co-design community projects and participation options with community</w:t>
            </w:r>
          </w:p>
        </w:tc>
        <w:tc>
          <w:tcPr>
            <w:tcW w:w="2677" w:type="dxa"/>
          </w:tcPr>
          <w:p w14:paraId="7BFFB8DD" w14:textId="77777777" w:rsidR="00A946A6" w:rsidRDefault="00A946A6" w:rsidP="008F1EB8">
            <w:pPr>
              <w:pStyle w:val="Tablebody"/>
              <w:numPr>
                <w:ilvl w:val="0"/>
                <w:numId w:val="19"/>
              </w:numPr>
            </w:pPr>
            <w:r>
              <w:t>Community Projects are all aligned to local priorities, needs and aspirations</w:t>
            </w:r>
          </w:p>
          <w:p w14:paraId="47E5CAA5" w14:textId="4304F67A" w:rsidR="00A946A6" w:rsidRPr="00277016" w:rsidRDefault="00A946A6" w:rsidP="008F1EB8">
            <w:pPr>
              <w:pStyle w:val="Tablebody"/>
              <w:numPr>
                <w:ilvl w:val="0"/>
                <w:numId w:val="19"/>
              </w:numPr>
            </w:pPr>
            <w:r>
              <w:t>Participants engage in community projects</w:t>
            </w:r>
          </w:p>
        </w:tc>
        <w:tc>
          <w:tcPr>
            <w:tcW w:w="3330" w:type="dxa"/>
            <w:vMerge/>
          </w:tcPr>
          <w:p w14:paraId="559C0165" w14:textId="4F7EA910" w:rsidR="00A946A6" w:rsidRPr="00753B4D" w:rsidRDefault="00A946A6" w:rsidP="00B77D2D">
            <w:pPr>
              <w:pStyle w:val="Tablebody"/>
            </w:pPr>
          </w:p>
        </w:tc>
        <w:tc>
          <w:tcPr>
            <w:tcW w:w="3330" w:type="dxa"/>
            <w:vMerge/>
          </w:tcPr>
          <w:p w14:paraId="5CEE5748" w14:textId="3A61B55F" w:rsidR="00A946A6" w:rsidRPr="00277016" w:rsidRDefault="00A946A6" w:rsidP="00B77D2D">
            <w:pPr>
              <w:pStyle w:val="Tablebody"/>
            </w:pPr>
          </w:p>
        </w:tc>
        <w:tc>
          <w:tcPr>
            <w:tcW w:w="3330" w:type="dxa"/>
            <w:vMerge/>
          </w:tcPr>
          <w:p w14:paraId="3E974BF5" w14:textId="14180A1D" w:rsidR="00A946A6" w:rsidRPr="00277016" w:rsidRDefault="00A946A6" w:rsidP="00B77D2D">
            <w:pPr>
              <w:pStyle w:val="Tablebody"/>
            </w:pPr>
          </w:p>
        </w:tc>
        <w:tc>
          <w:tcPr>
            <w:tcW w:w="3330" w:type="dxa"/>
            <w:vMerge/>
          </w:tcPr>
          <w:p w14:paraId="4D49D7EF" w14:textId="77777777" w:rsidR="00A946A6" w:rsidRPr="00277016" w:rsidRDefault="00A946A6" w:rsidP="00B77D2D">
            <w:pPr>
              <w:pStyle w:val="Tablebody"/>
            </w:pPr>
          </w:p>
        </w:tc>
      </w:tr>
      <w:tr w:rsidR="00A946A6" w:rsidRPr="0015537B" w14:paraId="5CDD8D7A" w14:textId="63779445" w:rsidTr="00472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2302" w:type="dxa"/>
            <w:vMerge w:val="restart"/>
          </w:tcPr>
          <w:p w14:paraId="22412365" w14:textId="20215821" w:rsidR="00A946A6" w:rsidRPr="00277016" w:rsidRDefault="00A946A6" w:rsidP="00B77D2D">
            <w:pPr>
              <w:pStyle w:val="Tablebody"/>
            </w:pPr>
            <w:r w:rsidRPr="004F7E34">
              <w:rPr>
                <w:b/>
                <w:bCs/>
              </w:rPr>
              <w:t>Provider Ecosystem</w:t>
            </w:r>
            <w:r>
              <w:t xml:space="preserve">: This includes selecting providers on capability to deliver employment services including community connections, a Provider Payment Model (PPM) and performance framework to encourage quality service, and an </w:t>
            </w:r>
            <w:r>
              <w:lastRenderedPageBreak/>
              <w:t>expectation to recruit local staff.</w:t>
            </w:r>
          </w:p>
        </w:tc>
        <w:tc>
          <w:tcPr>
            <w:tcW w:w="5353" w:type="dxa"/>
            <w:gridSpan w:val="2"/>
          </w:tcPr>
          <w:p w14:paraId="342DF6E7" w14:textId="49AAB238" w:rsidR="00A946A6" w:rsidRPr="00515901" w:rsidRDefault="00A946A6" w:rsidP="00E92C04">
            <w:pPr>
              <w:pStyle w:val="Tablebullet"/>
              <w:numPr>
                <w:ilvl w:val="0"/>
                <w:numId w:val="0"/>
              </w:numPr>
              <w:rPr>
                <w:b/>
                <w:bCs/>
              </w:rPr>
            </w:pPr>
            <w:r w:rsidRPr="00515901">
              <w:rPr>
                <w:b/>
                <w:bCs/>
              </w:rPr>
              <w:lastRenderedPageBreak/>
              <w:t>Data and evidence</w:t>
            </w:r>
          </w:p>
        </w:tc>
        <w:tc>
          <w:tcPr>
            <w:tcW w:w="3330" w:type="dxa"/>
            <w:vMerge/>
          </w:tcPr>
          <w:p w14:paraId="6265C5DF" w14:textId="690E1251" w:rsidR="00A946A6" w:rsidRPr="00753B4D" w:rsidRDefault="00A946A6" w:rsidP="00B77D2D">
            <w:pPr>
              <w:pStyle w:val="Tablebody"/>
            </w:pPr>
          </w:p>
        </w:tc>
        <w:tc>
          <w:tcPr>
            <w:tcW w:w="3330" w:type="dxa"/>
            <w:vMerge/>
          </w:tcPr>
          <w:p w14:paraId="7564E090" w14:textId="3D372F1E" w:rsidR="00A946A6" w:rsidRPr="00277016" w:rsidRDefault="00A946A6" w:rsidP="00B77D2D">
            <w:pPr>
              <w:pStyle w:val="Tablebody"/>
            </w:pPr>
          </w:p>
        </w:tc>
        <w:tc>
          <w:tcPr>
            <w:tcW w:w="3330" w:type="dxa"/>
            <w:vMerge/>
          </w:tcPr>
          <w:p w14:paraId="3A07EB60" w14:textId="401D85B4" w:rsidR="00A946A6" w:rsidRPr="00277016" w:rsidRDefault="00A946A6" w:rsidP="00B77D2D">
            <w:pPr>
              <w:pStyle w:val="Tablebody"/>
            </w:pPr>
          </w:p>
        </w:tc>
        <w:tc>
          <w:tcPr>
            <w:tcW w:w="3330" w:type="dxa"/>
            <w:vMerge/>
          </w:tcPr>
          <w:p w14:paraId="7D7FFC52" w14:textId="77777777" w:rsidR="00A946A6" w:rsidRPr="00277016" w:rsidRDefault="00A946A6" w:rsidP="00B77D2D">
            <w:pPr>
              <w:pStyle w:val="Tablebody"/>
            </w:pPr>
          </w:p>
        </w:tc>
      </w:tr>
      <w:tr w:rsidR="00A946A6" w:rsidRPr="0015537B" w14:paraId="65327897" w14:textId="77777777" w:rsidTr="00472A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60"/>
        </w:trPr>
        <w:tc>
          <w:tcPr>
            <w:tcW w:w="2302" w:type="dxa"/>
            <w:vMerge/>
          </w:tcPr>
          <w:p w14:paraId="52D3B586" w14:textId="77777777" w:rsidR="00A946A6" w:rsidRPr="004F7E34" w:rsidRDefault="00A946A6" w:rsidP="00B77D2D">
            <w:pPr>
              <w:pStyle w:val="Tablebody"/>
              <w:rPr>
                <w:b/>
                <w:bCs/>
              </w:rPr>
            </w:pPr>
          </w:p>
        </w:tc>
        <w:tc>
          <w:tcPr>
            <w:tcW w:w="2676" w:type="dxa"/>
          </w:tcPr>
          <w:p w14:paraId="38C67CEF" w14:textId="77777777" w:rsidR="00A946A6" w:rsidRPr="00515901" w:rsidRDefault="00A946A6" w:rsidP="008F1EB8">
            <w:pPr>
              <w:pStyle w:val="Tablebody"/>
              <w:numPr>
                <w:ilvl w:val="0"/>
                <w:numId w:val="19"/>
              </w:num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MEL strategy developed (NIAA)</w:t>
            </w:r>
          </w:p>
          <w:p w14:paraId="268BF887" w14:textId="3A8FBFF0" w:rsidR="00A946A6" w:rsidRPr="00277016" w:rsidRDefault="00A946A6" w:rsidP="008F1EB8">
            <w:pPr>
              <w:pStyle w:val="Tablebody"/>
              <w:numPr>
                <w:ilvl w:val="0"/>
                <w:numId w:val="19"/>
              </w:num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MEL capability of NIAA and providers assessed</w:t>
            </w:r>
          </w:p>
        </w:tc>
        <w:tc>
          <w:tcPr>
            <w:tcW w:w="2677" w:type="dxa"/>
          </w:tcPr>
          <w:p w14:paraId="4921C820" w14:textId="77777777" w:rsidR="00A946A6" w:rsidRDefault="00A946A6" w:rsidP="002D791E">
            <w:pPr>
              <w:pStyle w:val="Tablebody"/>
              <w:numPr>
                <w:ilvl w:val="0"/>
                <w:numId w:val="19"/>
              </w:numPr>
            </w:pPr>
            <w:r>
              <w:t>Improved data collection and reporting capability (NIAA and providers)</w:t>
            </w:r>
          </w:p>
          <w:p w14:paraId="1E0C4527" w14:textId="5D7317C2" w:rsidR="00A946A6" w:rsidRDefault="00A946A6" w:rsidP="002D791E">
            <w:pPr>
              <w:pStyle w:val="Tablebody"/>
              <w:numPr>
                <w:ilvl w:val="0"/>
                <w:numId w:val="19"/>
              </w:numPr>
            </w:pPr>
            <w:r>
              <w:t>Provider monitoring dashboards functional, first Program Health Checks available</w:t>
            </w:r>
          </w:p>
          <w:p w14:paraId="1EE7C3FA" w14:textId="2CEBE3DF" w:rsidR="00A946A6" w:rsidRPr="00277016" w:rsidRDefault="00A946A6" w:rsidP="002D791E">
            <w:pPr>
              <w:pStyle w:val="Tablebody"/>
              <w:numPr>
                <w:ilvl w:val="0"/>
                <w:numId w:val="19"/>
              </w:numPr>
            </w:pPr>
            <w:r>
              <w:t>Communication of RAES progress to all stakeholders</w:t>
            </w:r>
          </w:p>
        </w:tc>
        <w:tc>
          <w:tcPr>
            <w:tcW w:w="3330" w:type="dxa"/>
            <w:vMerge/>
          </w:tcPr>
          <w:p w14:paraId="3C560FAF" w14:textId="6E832A49" w:rsidR="00A946A6" w:rsidRPr="00753B4D" w:rsidRDefault="00A946A6" w:rsidP="00B77D2D">
            <w:pPr>
              <w:pStyle w:val="Tablebody"/>
            </w:pPr>
          </w:p>
        </w:tc>
        <w:tc>
          <w:tcPr>
            <w:tcW w:w="3330" w:type="dxa"/>
            <w:vMerge/>
          </w:tcPr>
          <w:p w14:paraId="4CA47973" w14:textId="57F521C4" w:rsidR="00A946A6" w:rsidRPr="00277016" w:rsidRDefault="00A946A6" w:rsidP="00B77D2D">
            <w:pPr>
              <w:pStyle w:val="Tablebody"/>
            </w:pPr>
          </w:p>
        </w:tc>
        <w:tc>
          <w:tcPr>
            <w:tcW w:w="3330" w:type="dxa"/>
            <w:vMerge/>
          </w:tcPr>
          <w:p w14:paraId="5CD4188D" w14:textId="060A053E" w:rsidR="00A946A6" w:rsidRPr="00277016" w:rsidRDefault="00A946A6" w:rsidP="00B77D2D">
            <w:pPr>
              <w:pStyle w:val="Tablebody"/>
            </w:pPr>
          </w:p>
        </w:tc>
        <w:tc>
          <w:tcPr>
            <w:tcW w:w="3330" w:type="dxa"/>
            <w:vMerge/>
          </w:tcPr>
          <w:p w14:paraId="4FBEC904" w14:textId="77777777" w:rsidR="00A946A6" w:rsidRPr="00277016" w:rsidRDefault="00A946A6" w:rsidP="00B77D2D">
            <w:pPr>
              <w:pStyle w:val="Tablebody"/>
            </w:pPr>
          </w:p>
        </w:tc>
      </w:tr>
      <w:tr w:rsidR="00A946A6" w:rsidRPr="0015537B" w14:paraId="50091507" w14:textId="42C02813" w:rsidTr="00472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tcW w:w="2302" w:type="dxa"/>
            <w:vMerge w:val="restart"/>
          </w:tcPr>
          <w:p w14:paraId="3A8965BA" w14:textId="181DB86E" w:rsidR="00A946A6" w:rsidRPr="00277016" w:rsidRDefault="00A946A6" w:rsidP="00B77D2D">
            <w:pPr>
              <w:pStyle w:val="Tablebody"/>
            </w:pPr>
            <w:r w:rsidRPr="004F7E34">
              <w:rPr>
                <w:b/>
                <w:bCs/>
              </w:rPr>
              <w:t>Essential Infrastructure</w:t>
            </w:r>
            <w:r>
              <w:t>: Systems and operational infrastructure to support quality service delivery and evaluation.</w:t>
            </w:r>
          </w:p>
        </w:tc>
        <w:tc>
          <w:tcPr>
            <w:tcW w:w="5353" w:type="dxa"/>
            <w:gridSpan w:val="2"/>
          </w:tcPr>
          <w:p w14:paraId="4159B7A6" w14:textId="0347E8A8" w:rsidR="00A946A6" w:rsidRPr="00515901" w:rsidRDefault="00A946A6" w:rsidP="00B77D2D">
            <w:pPr>
              <w:pStyle w:val="Tablebody"/>
              <w:rPr>
                <w:b/>
                <w:bCs/>
              </w:rPr>
            </w:pPr>
            <w:r w:rsidRPr="00515901">
              <w:rPr>
                <w:b/>
                <w:bCs/>
              </w:rPr>
              <w:t>Organisation capacity strengthening for NIAA and Providers</w:t>
            </w:r>
          </w:p>
        </w:tc>
        <w:tc>
          <w:tcPr>
            <w:tcW w:w="3330" w:type="dxa"/>
            <w:vMerge/>
          </w:tcPr>
          <w:p w14:paraId="29E737FE" w14:textId="33A6C131" w:rsidR="00A946A6" w:rsidRPr="00753B4D" w:rsidRDefault="00A946A6" w:rsidP="00B77D2D">
            <w:pPr>
              <w:pStyle w:val="Tablebody"/>
            </w:pPr>
          </w:p>
        </w:tc>
        <w:tc>
          <w:tcPr>
            <w:tcW w:w="3330" w:type="dxa"/>
            <w:vMerge/>
          </w:tcPr>
          <w:p w14:paraId="265BD933" w14:textId="4AC7E51A" w:rsidR="00A946A6" w:rsidRPr="00277016" w:rsidRDefault="00A946A6" w:rsidP="00B77D2D">
            <w:pPr>
              <w:pStyle w:val="Tablebody"/>
            </w:pPr>
          </w:p>
        </w:tc>
        <w:tc>
          <w:tcPr>
            <w:tcW w:w="3330" w:type="dxa"/>
            <w:vMerge/>
          </w:tcPr>
          <w:p w14:paraId="2CA84FC5" w14:textId="722CCF95" w:rsidR="00A946A6" w:rsidRPr="00277016" w:rsidRDefault="00A946A6" w:rsidP="00B77D2D">
            <w:pPr>
              <w:pStyle w:val="Tablebody"/>
            </w:pPr>
          </w:p>
        </w:tc>
        <w:tc>
          <w:tcPr>
            <w:tcW w:w="3330" w:type="dxa"/>
            <w:vMerge/>
          </w:tcPr>
          <w:p w14:paraId="60CE4B86" w14:textId="77777777" w:rsidR="00A946A6" w:rsidRPr="0085342B" w:rsidRDefault="00A946A6" w:rsidP="00B77D2D">
            <w:pPr>
              <w:pStyle w:val="Tablebody"/>
            </w:pPr>
          </w:p>
        </w:tc>
      </w:tr>
      <w:tr w:rsidR="00A946A6" w:rsidRPr="0015537B" w14:paraId="2DF8A08D" w14:textId="77777777" w:rsidTr="00472A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14"/>
        </w:trPr>
        <w:tc>
          <w:tcPr>
            <w:tcW w:w="2302" w:type="dxa"/>
            <w:vMerge/>
          </w:tcPr>
          <w:p w14:paraId="6A889073" w14:textId="77777777" w:rsidR="00A946A6" w:rsidRPr="004F7E34" w:rsidRDefault="00A946A6" w:rsidP="00B77D2D">
            <w:pPr>
              <w:pStyle w:val="Tablebody"/>
              <w:rPr>
                <w:b/>
                <w:bCs/>
              </w:rPr>
            </w:pPr>
          </w:p>
        </w:tc>
        <w:tc>
          <w:tcPr>
            <w:tcW w:w="2676" w:type="dxa"/>
          </w:tcPr>
          <w:p w14:paraId="09209977" w14:textId="23BA5B38" w:rsidR="00A946A6" w:rsidRPr="0085342B" w:rsidRDefault="00A946A6" w:rsidP="008F1EB8">
            <w:pPr>
              <w:pStyle w:val="Tablebody"/>
              <w:numPr>
                <w:ilvl w:val="0"/>
                <w:numId w:val="19"/>
              </w:num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Assess and improve organisational capacity and capability where required (ICT and operational infrastructure, governance, management, etc.)</w:t>
            </w:r>
          </w:p>
        </w:tc>
        <w:tc>
          <w:tcPr>
            <w:tcW w:w="2677" w:type="dxa"/>
          </w:tcPr>
          <w:p w14:paraId="39603AC9" w14:textId="29AEB0BC" w:rsidR="00A946A6" w:rsidRDefault="00A946A6" w:rsidP="008F1EB8">
            <w:pPr>
              <w:pStyle w:val="Tablebody"/>
              <w:numPr>
                <w:ilvl w:val="0"/>
                <w:numId w:val="19"/>
              </w:numPr>
            </w:pPr>
            <w:r>
              <w:t>All relevant organisation capacity strengthening activities are complete</w:t>
            </w:r>
          </w:p>
          <w:p w14:paraId="06099F4A" w14:textId="77777777" w:rsidR="00A946A6" w:rsidRDefault="00A946A6" w:rsidP="008F1EB8">
            <w:pPr>
              <w:pStyle w:val="Tablebody"/>
              <w:numPr>
                <w:ilvl w:val="0"/>
                <w:numId w:val="19"/>
              </w:numPr>
            </w:pPr>
            <w:r>
              <w:t>Positive staff perceptions of support and training received</w:t>
            </w:r>
          </w:p>
          <w:p w14:paraId="141A870A" w14:textId="56D97D94" w:rsidR="00A946A6" w:rsidRPr="0085342B" w:rsidRDefault="00A946A6" w:rsidP="008F1EB8">
            <w:pPr>
              <w:pStyle w:val="Tablebody"/>
              <w:numPr>
                <w:ilvl w:val="0"/>
                <w:numId w:val="19"/>
              </w:numPr>
            </w:pPr>
            <w:r>
              <w:t>Progressive enhancement of RAES ICT systems and provider capability to deliver quality case management</w:t>
            </w:r>
          </w:p>
        </w:tc>
        <w:tc>
          <w:tcPr>
            <w:tcW w:w="3330" w:type="dxa"/>
            <w:vMerge/>
          </w:tcPr>
          <w:p w14:paraId="58BB3664" w14:textId="77777777" w:rsidR="00A946A6" w:rsidRPr="0085342B" w:rsidRDefault="00A946A6" w:rsidP="00B77D2D">
            <w:pPr>
              <w:pStyle w:val="Tablebody"/>
            </w:pPr>
          </w:p>
        </w:tc>
        <w:tc>
          <w:tcPr>
            <w:tcW w:w="3330" w:type="dxa"/>
            <w:vMerge/>
          </w:tcPr>
          <w:p w14:paraId="2122772B" w14:textId="77777777" w:rsidR="00A946A6" w:rsidRPr="0085342B" w:rsidRDefault="00A946A6" w:rsidP="00B77D2D">
            <w:pPr>
              <w:pStyle w:val="Tablebody"/>
            </w:pPr>
          </w:p>
        </w:tc>
        <w:tc>
          <w:tcPr>
            <w:tcW w:w="3330" w:type="dxa"/>
            <w:vMerge/>
          </w:tcPr>
          <w:p w14:paraId="4242621F" w14:textId="77777777" w:rsidR="00A946A6" w:rsidRPr="0085342B" w:rsidRDefault="00A946A6" w:rsidP="00B77D2D">
            <w:pPr>
              <w:pStyle w:val="Tablebody"/>
            </w:pPr>
          </w:p>
        </w:tc>
        <w:tc>
          <w:tcPr>
            <w:tcW w:w="3330" w:type="dxa"/>
            <w:vMerge/>
          </w:tcPr>
          <w:p w14:paraId="07BB0D44" w14:textId="77777777" w:rsidR="00A946A6" w:rsidRPr="0085342B" w:rsidRDefault="00A946A6" w:rsidP="00B77D2D">
            <w:pPr>
              <w:pStyle w:val="Tablebody"/>
            </w:pPr>
          </w:p>
        </w:tc>
      </w:tr>
    </w:tbl>
    <w:p w14:paraId="3F082431" w14:textId="77777777" w:rsidR="00383450" w:rsidRPr="00383450" w:rsidRDefault="00383450" w:rsidP="00383450">
      <w:pPr>
        <w:pStyle w:val="Heading2"/>
      </w:pPr>
      <w:r w:rsidRPr="00383450">
        <w:t>Underlying assumptions</w:t>
      </w:r>
    </w:p>
    <w:p w14:paraId="366143B1" w14:textId="77777777" w:rsidR="00383450" w:rsidRPr="00383450" w:rsidRDefault="00383450" w:rsidP="00383450">
      <w:pPr>
        <w:pStyle w:val="BodyText"/>
      </w:pPr>
      <w:r w:rsidRPr="00383450">
        <w:t>The following key conditions and enabling factors must be in place to support the effective implementation and success of RAES:</w:t>
      </w:r>
    </w:p>
    <w:p w14:paraId="4C6EB99D" w14:textId="77777777" w:rsidR="00383450" w:rsidRPr="00383450" w:rsidRDefault="00383450" w:rsidP="00383450">
      <w:pPr>
        <w:pStyle w:val="BodyText"/>
        <w:numPr>
          <w:ilvl w:val="0"/>
          <w:numId w:val="37"/>
        </w:numPr>
      </w:pPr>
      <w:r w:rsidRPr="00383450">
        <w:t>Community is engaged and represented in RAES design, delivery and refinement and RAES is flexible to meet local needs and aspirations.​</w:t>
      </w:r>
    </w:p>
    <w:p w14:paraId="4ED38D7B" w14:textId="77777777" w:rsidR="00383450" w:rsidRPr="00383450" w:rsidRDefault="00383450" w:rsidP="00383450">
      <w:pPr>
        <w:pStyle w:val="BodyText"/>
        <w:numPr>
          <w:ilvl w:val="0"/>
          <w:numId w:val="37"/>
        </w:numPr>
      </w:pPr>
      <w:r w:rsidRPr="00383450">
        <w:t>Providers have the capability and capacity to embed culturally safe practices into RAES service delivery.​</w:t>
      </w:r>
    </w:p>
    <w:p w14:paraId="24E79289" w14:textId="77777777" w:rsidR="00383450" w:rsidRPr="00383450" w:rsidRDefault="00383450" w:rsidP="00383450">
      <w:pPr>
        <w:pStyle w:val="BodyText"/>
        <w:numPr>
          <w:ilvl w:val="0"/>
          <w:numId w:val="37"/>
        </w:numPr>
      </w:pPr>
      <w:r w:rsidRPr="00383450">
        <w:t>NIAA supports providers to strengthen their capability to deliver remote employment services, including culturally safe practices.​</w:t>
      </w:r>
    </w:p>
    <w:p w14:paraId="62ED45FE" w14:textId="77777777" w:rsidR="00383450" w:rsidRPr="00383450" w:rsidRDefault="00383450" w:rsidP="00383450">
      <w:pPr>
        <w:pStyle w:val="BodyText"/>
        <w:numPr>
          <w:ilvl w:val="0"/>
          <w:numId w:val="37"/>
        </w:numPr>
      </w:pPr>
      <w:r w:rsidRPr="00383450">
        <w:t>Governmental goodwill and commitment to program support including strong cross-government collaboration.​</w:t>
      </w:r>
    </w:p>
    <w:p w14:paraId="43A31244" w14:textId="77777777" w:rsidR="00383450" w:rsidRPr="00383450" w:rsidRDefault="00383450" w:rsidP="00383450">
      <w:pPr>
        <w:pStyle w:val="BodyText"/>
        <w:numPr>
          <w:ilvl w:val="0"/>
          <w:numId w:val="37"/>
        </w:numPr>
      </w:pPr>
      <w:r w:rsidRPr="00383450">
        <w:t>Accessibility of real job opportunities and essential support services.​</w:t>
      </w:r>
    </w:p>
    <w:p w14:paraId="6200913E" w14:textId="77777777" w:rsidR="00383450" w:rsidRPr="00383450" w:rsidRDefault="00383450" w:rsidP="00383450">
      <w:pPr>
        <w:pStyle w:val="BodyText"/>
        <w:numPr>
          <w:ilvl w:val="0"/>
          <w:numId w:val="37"/>
        </w:numPr>
      </w:pPr>
      <w:r w:rsidRPr="00383450">
        <w:t>Safe, secure and operational ICT systems.​</w:t>
      </w:r>
    </w:p>
    <w:p w14:paraId="4AD0EFDC" w14:textId="77777777" w:rsidR="00383450" w:rsidRPr="00383450" w:rsidRDefault="00383450" w:rsidP="00383450">
      <w:pPr>
        <w:pStyle w:val="BodyText"/>
        <w:numPr>
          <w:ilvl w:val="0"/>
          <w:numId w:val="37"/>
        </w:numPr>
      </w:pPr>
      <w:r w:rsidRPr="00383450">
        <w:t>All RAES outcomes are measured at points which align with collection frequencies as outlined in RAES MEL Measurement and Data Matrix (page 58-62 of this MEL Strategy).   </w:t>
      </w:r>
    </w:p>
    <w:p w14:paraId="4C8E99D2" w14:textId="77777777" w:rsidR="00383450" w:rsidRPr="00383450" w:rsidRDefault="00383450" w:rsidP="00383450">
      <w:pPr>
        <w:pStyle w:val="BodyText"/>
        <w:numPr>
          <w:ilvl w:val="0"/>
          <w:numId w:val="37"/>
        </w:numPr>
      </w:pPr>
      <w:r w:rsidRPr="00383450">
        <w:t>Effective transition from CDP to RAES for all stakeholders, particularly participants and providers.​</w:t>
      </w:r>
    </w:p>
    <w:p w14:paraId="15AFF165" w14:textId="77777777" w:rsidR="00383450" w:rsidRPr="00383450" w:rsidRDefault="00383450" w:rsidP="00383450">
      <w:pPr>
        <w:pStyle w:val="BodyText"/>
        <w:numPr>
          <w:ilvl w:val="0"/>
          <w:numId w:val="37"/>
        </w:numPr>
      </w:pPr>
      <w:r w:rsidRPr="00383450">
        <w:t>Fit-for-purpose physical infrastructure for program delivery exists in all RAES communities.​</w:t>
      </w:r>
    </w:p>
    <w:p w14:paraId="54E20DCE" w14:textId="3E39DB80" w:rsidR="00383450" w:rsidRPr="00383450" w:rsidRDefault="00383450" w:rsidP="00383450">
      <w:pPr>
        <w:pStyle w:val="BodyText"/>
        <w:numPr>
          <w:ilvl w:val="0"/>
          <w:numId w:val="37"/>
        </w:numPr>
      </w:pPr>
      <w:r w:rsidRPr="00383450">
        <w:t>Suitable capability uplift for relevant NIAA staff.​</w:t>
      </w:r>
    </w:p>
    <w:p w14:paraId="7F387305" w14:textId="77777777" w:rsidR="00383450" w:rsidRPr="00383450" w:rsidRDefault="00383450" w:rsidP="00383450">
      <w:pPr>
        <w:pStyle w:val="Heading2"/>
      </w:pPr>
      <w:r w:rsidRPr="00383450">
        <w:t>External factors </w:t>
      </w:r>
    </w:p>
    <w:p w14:paraId="33A18931" w14:textId="77777777" w:rsidR="00383450" w:rsidRPr="00383450" w:rsidRDefault="00383450" w:rsidP="00383450">
      <w:pPr>
        <w:pStyle w:val="BodyText"/>
      </w:pPr>
      <w:r w:rsidRPr="00383450">
        <w:t>The following factors exist in the environment where RAES is being implemented and are likely to affect service delivery and data quality. </w:t>
      </w:r>
    </w:p>
    <w:p w14:paraId="5718F8BD" w14:textId="77777777" w:rsidR="00383450" w:rsidRPr="00383450" w:rsidRDefault="00383450" w:rsidP="00383450">
      <w:pPr>
        <w:pStyle w:val="BodyText"/>
        <w:numPr>
          <w:ilvl w:val="0"/>
          <w:numId w:val="38"/>
        </w:numPr>
      </w:pPr>
      <w:r w:rsidRPr="00383450">
        <w:lastRenderedPageBreak/>
        <w:t>Environmental challenges (e.g. extreme weather events).</w:t>
      </w:r>
    </w:p>
    <w:p w14:paraId="740B3FA0" w14:textId="77777777" w:rsidR="00383450" w:rsidRPr="00383450" w:rsidRDefault="00383450" w:rsidP="00383450">
      <w:pPr>
        <w:pStyle w:val="BodyText"/>
        <w:numPr>
          <w:ilvl w:val="0"/>
          <w:numId w:val="38"/>
        </w:numPr>
      </w:pPr>
      <w:r w:rsidRPr="00383450">
        <w:t>Cultural factors (e.g. Sorry Business, language barriers, seasonal movement).</w:t>
      </w:r>
    </w:p>
    <w:p w14:paraId="6E94DC93" w14:textId="77777777" w:rsidR="00383450" w:rsidRPr="00383450" w:rsidRDefault="00383450" w:rsidP="00383450">
      <w:pPr>
        <w:pStyle w:val="BodyText"/>
        <w:numPr>
          <w:ilvl w:val="0"/>
          <w:numId w:val="38"/>
        </w:numPr>
      </w:pPr>
      <w:r w:rsidRPr="00383450">
        <w:t>High number of participants with complex health conditions and needs.</w:t>
      </w:r>
    </w:p>
    <w:p w14:paraId="5FDEF28E" w14:textId="77777777" w:rsidR="00383450" w:rsidRPr="00383450" w:rsidRDefault="00383450" w:rsidP="00383450">
      <w:pPr>
        <w:pStyle w:val="BodyText"/>
        <w:numPr>
          <w:ilvl w:val="0"/>
          <w:numId w:val="38"/>
        </w:numPr>
      </w:pPr>
      <w:r w:rsidRPr="00383450">
        <w:t>Technology challenges (e.g. unstable or unavailable internet).</w:t>
      </w:r>
    </w:p>
    <w:p w14:paraId="30DC1DC9" w14:textId="070C14DF" w:rsidR="00F60AA7" w:rsidRDefault="00383450" w:rsidP="00383450">
      <w:pPr>
        <w:pStyle w:val="BodyText"/>
        <w:numPr>
          <w:ilvl w:val="0"/>
          <w:numId w:val="38"/>
        </w:numPr>
      </w:pPr>
      <w:r w:rsidRPr="00383450">
        <w:t>Staffing challenges (e.g. high staff turnover and inability to recruit staff).</w:t>
      </w:r>
      <w:r w:rsidR="00F60AA7">
        <w:br w:type="page"/>
      </w:r>
    </w:p>
    <w:p w14:paraId="188E540A" w14:textId="6C6C14B8" w:rsidR="005C7836" w:rsidRDefault="00F60AA7" w:rsidP="00F60AA7">
      <w:pPr>
        <w:pStyle w:val="Heading1"/>
      </w:pPr>
      <w:r w:rsidRPr="00F60AA7">
        <w:lastRenderedPageBreak/>
        <w:t xml:space="preserve">Inquiry Framework </w:t>
      </w:r>
      <w:r>
        <w:t xml:space="preserve">(Key </w:t>
      </w:r>
      <w:r w:rsidR="000E746D">
        <w:t>E</w:t>
      </w:r>
      <w:r>
        <w:t xml:space="preserve">valuation </w:t>
      </w:r>
      <w:r w:rsidDel="003C5AF4">
        <w:t>Q</w:t>
      </w:r>
      <w:r>
        <w:t>uestions)</w:t>
      </w:r>
    </w:p>
    <w:p w14:paraId="0A13D682" w14:textId="77777777" w:rsidR="009908BC" w:rsidRDefault="009908BC" w:rsidP="009908BC">
      <w:pPr>
        <w:pStyle w:val="BodyText"/>
      </w:pPr>
    </w:p>
    <w:p w14:paraId="5E17C2F8" w14:textId="44B3B97F" w:rsidR="009908BC" w:rsidRPr="009908BC" w:rsidRDefault="000E746D" w:rsidP="002E4703">
      <w:pPr>
        <w:pStyle w:val="BodyText"/>
        <w:rPr>
          <w:b/>
        </w:rPr>
        <w:sectPr w:rsidR="009908BC" w:rsidRPr="009908BC" w:rsidSect="00354C4F">
          <w:type w:val="continuous"/>
          <w:pgSz w:w="23811" w:h="16838" w:orient="landscape" w:code="8"/>
          <w:pgMar w:top="851" w:right="1418" w:bottom="851" w:left="1418" w:header="567" w:footer="57" w:gutter="0"/>
          <w:cols w:space="1139"/>
          <w:titlePg/>
          <w:docGrid w:linePitch="360"/>
        </w:sectPr>
      </w:pPr>
      <w:r>
        <w:t xml:space="preserve">The Inquiry </w:t>
      </w:r>
      <w:r w:rsidR="0093799F">
        <w:t>Framework</w:t>
      </w:r>
      <w:r w:rsidR="003F6BA5">
        <w:t xml:space="preserve"> (commonly referred to as Key Evaluation Questions)</w:t>
      </w:r>
      <w:r w:rsidR="0093799F">
        <w:t xml:space="preserve"> outlines</w:t>
      </w:r>
      <w:r w:rsidR="0027034F">
        <w:t xml:space="preserve"> the</w:t>
      </w:r>
      <w:r w:rsidR="005F7890">
        <w:t xml:space="preserve"> overarching</w:t>
      </w:r>
      <w:r w:rsidR="007D6E10">
        <w:t xml:space="preserve"> key questions that will guide the </w:t>
      </w:r>
      <w:r w:rsidR="004B082D">
        <w:t>formative and summative evaluations of RAES</w:t>
      </w:r>
      <w:r w:rsidR="00C962D8">
        <w:t xml:space="preserve">. </w:t>
      </w:r>
    </w:p>
    <w:bookmarkEnd w:id="1"/>
    <w:tbl>
      <w:tblPr>
        <w:tblStyle w:val="NIAATable-bandedrows"/>
        <w:tblW w:w="17719" w:type="dxa"/>
        <w:tblLook w:val="0420" w:firstRow="1" w:lastRow="0" w:firstColumn="0" w:lastColumn="0" w:noHBand="0" w:noVBand="1"/>
        <w:tblDescription w:val="Alt text goes here"/>
      </w:tblPr>
      <w:tblGrid>
        <w:gridCol w:w="1274"/>
        <w:gridCol w:w="1420"/>
        <w:gridCol w:w="5008"/>
        <w:gridCol w:w="5008"/>
        <w:gridCol w:w="5009"/>
      </w:tblGrid>
      <w:tr w:rsidR="00DB46E3" w:rsidRPr="001912A0" w14:paraId="5E928D60" w14:textId="77777777" w:rsidTr="005809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0"/>
        </w:trPr>
        <w:tc>
          <w:tcPr>
            <w:tcW w:w="2694" w:type="dxa"/>
            <w:gridSpan w:val="2"/>
            <w:shd w:val="clear" w:color="auto" w:fill="36526D" w:themeFill="accent1" w:themeFillTint="E6"/>
          </w:tcPr>
          <w:p w14:paraId="6D295039" w14:textId="21358280" w:rsidR="00DB46E3" w:rsidRPr="001912A0" w:rsidRDefault="00DB46E3" w:rsidP="00B77D2D">
            <w:pPr>
              <w:pStyle w:val="Tableheading"/>
              <w:rPr>
                <w:b/>
              </w:rPr>
            </w:pPr>
          </w:p>
        </w:tc>
        <w:tc>
          <w:tcPr>
            <w:tcW w:w="5008" w:type="dxa"/>
            <w:shd w:val="clear" w:color="auto" w:fill="36526D" w:themeFill="accent1" w:themeFillTint="E6"/>
          </w:tcPr>
          <w:p w14:paraId="64F77B70" w14:textId="1D60EA36" w:rsidR="00DB46E3" w:rsidRPr="001912A0" w:rsidRDefault="00DB46E3" w:rsidP="00B77D2D">
            <w:pPr>
              <w:pStyle w:val="Tableheading"/>
              <w:rPr>
                <w:b/>
              </w:rPr>
            </w:pPr>
            <w:r>
              <w:rPr>
                <w:b/>
              </w:rPr>
              <w:t>Implementation</w:t>
            </w:r>
          </w:p>
        </w:tc>
        <w:tc>
          <w:tcPr>
            <w:tcW w:w="5008" w:type="dxa"/>
            <w:shd w:val="clear" w:color="auto" w:fill="36526D" w:themeFill="accent1" w:themeFillTint="E6"/>
          </w:tcPr>
          <w:p w14:paraId="054764B6" w14:textId="0D352AF2" w:rsidR="00DB46E3" w:rsidRPr="001912A0" w:rsidRDefault="00DB46E3" w:rsidP="00B77D2D">
            <w:pPr>
              <w:pStyle w:val="Tableheading"/>
              <w:rPr>
                <w:b/>
              </w:rPr>
            </w:pPr>
            <w:r>
              <w:rPr>
                <w:b/>
              </w:rPr>
              <w:t>Effectiveness</w:t>
            </w:r>
          </w:p>
        </w:tc>
        <w:tc>
          <w:tcPr>
            <w:tcW w:w="5009" w:type="dxa"/>
            <w:shd w:val="clear" w:color="auto" w:fill="36526D" w:themeFill="accent1" w:themeFillTint="E6"/>
          </w:tcPr>
          <w:p w14:paraId="1EEF589C" w14:textId="71F7F78B" w:rsidR="00DB46E3" w:rsidRPr="001912A0" w:rsidRDefault="00DB46E3" w:rsidP="00B77D2D">
            <w:pPr>
              <w:pStyle w:val="Tableheading"/>
              <w:rPr>
                <w:b/>
              </w:rPr>
            </w:pPr>
            <w:r>
              <w:rPr>
                <w:b/>
              </w:rPr>
              <w:t>Efficiency</w:t>
            </w:r>
          </w:p>
        </w:tc>
      </w:tr>
      <w:tr w:rsidR="00DB46E3" w:rsidRPr="0015537B" w14:paraId="6B45221B" w14:textId="77777777" w:rsidTr="000F5C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55"/>
        </w:trPr>
        <w:tc>
          <w:tcPr>
            <w:tcW w:w="2694" w:type="dxa"/>
            <w:gridSpan w:val="2"/>
          </w:tcPr>
          <w:p w14:paraId="37467B1C" w14:textId="49362102" w:rsidR="00DB46E3" w:rsidRPr="0093796C" w:rsidRDefault="00DB46E3" w:rsidP="00B77D2D">
            <w:pPr>
              <w:pStyle w:val="Tablebody"/>
              <w:rPr>
                <w:b/>
                <w:bCs/>
              </w:rPr>
            </w:pPr>
            <w:r w:rsidRPr="0093796C">
              <w:rPr>
                <w:b/>
                <w:bCs/>
              </w:rPr>
              <w:t>Objectives</w:t>
            </w:r>
          </w:p>
        </w:tc>
        <w:tc>
          <w:tcPr>
            <w:tcW w:w="5008" w:type="dxa"/>
          </w:tcPr>
          <w:p w14:paraId="25EDB5D8" w14:textId="6DB03FC1" w:rsidR="00DB46E3" w:rsidRPr="00277016" w:rsidRDefault="005809A6" w:rsidP="00B77D2D">
            <w:pPr>
              <w:pStyle w:val="Tablebody"/>
            </w:pPr>
            <w:r>
              <w:t xml:space="preserve">To understand how RAES is being </w:t>
            </w:r>
            <w:r w:rsidR="000F5CE5">
              <w:t>implemented.</w:t>
            </w:r>
          </w:p>
        </w:tc>
        <w:tc>
          <w:tcPr>
            <w:tcW w:w="5008" w:type="dxa"/>
          </w:tcPr>
          <w:p w14:paraId="2B65DCB0" w14:textId="47F5422D" w:rsidR="00DB46E3" w:rsidRPr="00277016" w:rsidRDefault="000F5CE5" w:rsidP="00DB46E3">
            <w:pPr>
              <w:pStyle w:val="Tablebullet"/>
              <w:numPr>
                <w:ilvl w:val="0"/>
                <w:numId w:val="0"/>
              </w:numPr>
            </w:pPr>
            <w:r>
              <w:t>To understand what RAES is achieving and what’s driving those achievements.</w:t>
            </w:r>
          </w:p>
        </w:tc>
        <w:tc>
          <w:tcPr>
            <w:tcW w:w="5009" w:type="dxa"/>
          </w:tcPr>
          <w:p w14:paraId="7DD00EC5" w14:textId="5A635681" w:rsidR="00DB46E3" w:rsidRPr="00753B4D" w:rsidRDefault="000F5CE5" w:rsidP="00DB46E3">
            <w:pPr>
              <w:pStyle w:val="Tablenumbering"/>
              <w:numPr>
                <w:ilvl w:val="0"/>
                <w:numId w:val="0"/>
              </w:numPr>
            </w:pPr>
            <w:r>
              <w:t>To understand the resource and activity requirements to fulfil RAES objectives.</w:t>
            </w:r>
          </w:p>
        </w:tc>
      </w:tr>
      <w:tr w:rsidR="00595D79" w:rsidRPr="0015537B" w14:paraId="18361A47" w14:textId="77777777" w:rsidTr="00B77D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04"/>
        </w:trPr>
        <w:tc>
          <w:tcPr>
            <w:tcW w:w="1274" w:type="dxa"/>
            <w:vMerge w:val="restart"/>
          </w:tcPr>
          <w:p w14:paraId="12657A0B" w14:textId="45403735" w:rsidR="00595D79" w:rsidRPr="0093796C" w:rsidRDefault="00595D79" w:rsidP="00B77D2D">
            <w:pPr>
              <w:pStyle w:val="Tablebody"/>
              <w:rPr>
                <w:b/>
                <w:bCs/>
              </w:rPr>
            </w:pPr>
            <w:r w:rsidRPr="0093796C">
              <w:rPr>
                <w:b/>
                <w:bCs/>
              </w:rPr>
              <w:t>Key Evaluation Questions (KEQ</w:t>
            </w:r>
            <w:r w:rsidR="00D06138">
              <w:rPr>
                <w:b/>
                <w:bCs/>
              </w:rPr>
              <w:t>s</w:t>
            </w:r>
            <w:r w:rsidRPr="0093796C">
              <w:rPr>
                <w:b/>
                <w:bCs/>
              </w:rPr>
              <w:t>)</w:t>
            </w:r>
          </w:p>
        </w:tc>
        <w:tc>
          <w:tcPr>
            <w:tcW w:w="1420" w:type="dxa"/>
          </w:tcPr>
          <w:p w14:paraId="563A5AC5" w14:textId="376903FA" w:rsidR="00595D79" w:rsidRPr="00277016" w:rsidRDefault="00595D79" w:rsidP="00B77D2D">
            <w:pPr>
              <w:pStyle w:val="Tablebody"/>
            </w:pPr>
            <w:r>
              <w:t>Program-level</w:t>
            </w:r>
          </w:p>
        </w:tc>
        <w:tc>
          <w:tcPr>
            <w:tcW w:w="5008" w:type="dxa"/>
          </w:tcPr>
          <w:p w14:paraId="17B9263D" w14:textId="73E01488" w:rsidR="00595D79" w:rsidRPr="00277016" w:rsidRDefault="00595D79" w:rsidP="00B77D2D">
            <w:pPr>
              <w:pStyle w:val="Tablebody"/>
            </w:pPr>
            <w:r>
              <w:t>KEQ 1: To what extent is RAES being implemented as intended</w:t>
            </w:r>
          </w:p>
        </w:tc>
        <w:tc>
          <w:tcPr>
            <w:tcW w:w="5008" w:type="dxa"/>
          </w:tcPr>
          <w:p w14:paraId="1149FCB3" w14:textId="77777777" w:rsidR="00595D79" w:rsidRDefault="00595D79" w:rsidP="00DB46E3">
            <w:pPr>
              <w:pStyle w:val="Tablebullet"/>
              <w:numPr>
                <w:ilvl w:val="0"/>
                <w:numId w:val="0"/>
              </w:numPr>
            </w:pPr>
            <w:r>
              <w:t>KEQ 3: To what extent is RAES achieving its intended outcomes and emerging impacts?</w:t>
            </w:r>
          </w:p>
          <w:p w14:paraId="6CA98AAD" w14:textId="77777777" w:rsidR="00595D79" w:rsidRPr="00277016" w:rsidRDefault="00595D79" w:rsidP="00DB46E3">
            <w:pPr>
              <w:pStyle w:val="Tablebullet"/>
              <w:numPr>
                <w:ilvl w:val="0"/>
                <w:numId w:val="0"/>
              </w:numPr>
            </w:pPr>
          </w:p>
          <w:p w14:paraId="34FCB080" w14:textId="5E701101" w:rsidR="00595D79" w:rsidRPr="00277016" w:rsidRDefault="00595D79" w:rsidP="00DB46E3">
            <w:pPr>
              <w:pStyle w:val="Tablebullet"/>
              <w:ind w:left="0"/>
            </w:pPr>
            <w:r>
              <w:t>KEQ 4: What factors/conditions are contributing to/inhibiting the program achieving its intended outcomes and impacts?</w:t>
            </w:r>
          </w:p>
        </w:tc>
        <w:tc>
          <w:tcPr>
            <w:tcW w:w="5009" w:type="dxa"/>
          </w:tcPr>
          <w:p w14:paraId="5D0BFD22" w14:textId="3DE01A7F" w:rsidR="00595D79" w:rsidRPr="00753B4D" w:rsidRDefault="00595D79" w:rsidP="00DB46E3">
            <w:pPr>
              <w:pStyle w:val="Tablenumbering"/>
              <w:numPr>
                <w:ilvl w:val="0"/>
                <w:numId w:val="0"/>
              </w:numPr>
            </w:pPr>
            <w:r>
              <w:t xml:space="preserve">KEQ </w:t>
            </w:r>
            <w:r w:rsidR="001C55EE">
              <w:t>6</w:t>
            </w:r>
            <w:r>
              <w:t>: To what extent are resources being used efficiently to implement and manage RAES and achieve its outcomes?</w:t>
            </w:r>
          </w:p>
        </w:tc>
      </w:tr>
      <w:tr w:rsidR="001F6251" w:rsidRPr="0015537B" w14:paraId="6206AAA6" w14:textId="77777777" w:rsidTr="000F5C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4"/>
        </w:trPr>
        <w:tc>
          <w:tcPr>
            <w:tcW w:w="1274" w:type="dxa"/>
            <w:vMerge/>
          </w:tcPr>
          <w:p w14:paraId="6643C3EF" w14:textId="77777777" w:rsidR="001F6251" w:rsidRPr="00277016" w:rsidRDefault="001F6251" w:rsidP="00B77D2D">
            <w:pPr>
              <w:pStyle w:val="Tablebody"/>
            </w:pPr>
          </w:p>
        </w:tc>
        <w:tc>
          <w:tcPr>
            <w:tcW w:w="1420" w:type="dxa"/>
          </w:tcPr>
          <w:p w14:paraId="6E9AE657" w14:textId="549055D0" w:rsidR="001F6251" w:rsidRPr="00277016" w:rsidRDefault="001F6251" w:rsidP="00B77D2D">
            <w:pPr>
              <w:pStyle w:val="Tablebody"/>
            </w:pPr>
            <w:r>
              <w:t>Service-level</w:t>
            </w:r>
          </w:p>
        </w:tc>
        <w:tc>
          <w:tcPr>
            <w:tcW w:w="5008" w:type="dxa"/>
          </w:tcPr>
          <w:p w14:paraId="47837B8F" w14:textId="66EA5718" w:rsidR="001F6251" w:rsidRPr="00277016" w:rsidRDefault="001F6251" w:rsidP="00B77D2D">
            <w:pPr>
              <w:pStyle w:val="Tablebody"/>
            </w:pPr>
            <w:r>
              <w:t xml:space="preserve">KEQ 2: To what extent are RAES providers delivering employment services that are strengths-based, flexible, </w:t>
            </w:r>
            <w:proofErr w:type="gramStart"/>
            <w:r>
              <w:t>locally-focused</w:t>
            </w:r>
            <w:proofErr w:type="gramEnd"/>
            <w:r>
              <w:t>, community led, culturally safe, participant-</w:t>
            </w:r>
            <w:proofErr w:type="spellStart"/>
            <w:r>
              <w:t>centered</w:t>
            </w:r>
            <w:proofErr w:type="spellEnd"/>
            <w:r>
              <w:t xml:space="preserve"> and targeted to assisting participants into work?</w:t>
            </w:r>
          </w:p>
        </w:tc>
        <w:tc>
          <w:tcPr>
            <w:tcW w:w="5008" w:type="dxa"/>
          </w:tcPr>
          <w:p w14:paraId="544B75F6" w14:textId="77777777" w:rsidR="001F6251" w:rsidRDefault="001B7847" w:rsidP="00DB46E3">
            <w:pPr>
              <w:pStyle w:val="Tablebullet"/>
              <w:numPr>
                <w:ilvl w:val="0"/>
                <w:numId w:val="0"/>
              </w:numPr>
            </w:pPr>
            <w:r>
              <w:t xml:space="preserve">KEQ 5: How did participant outcomes vary within </w:t>
            </w:r>
            <w:r w:rsidR="00F91081">
              <w:t>and across regions?</w:t>
            </w:r>
          </w:p>
          <w:p w14:paraId="64DB8208" w14:textId="77777777" w:rsidR="00F91081" w:rsidRDefault="00F91081" w:rsidP="00F91081">
            <w:pPr>
              <w:pStyle w:val="Tablebullet"/>
              <w:numPr>
                <w:ilvl w:val="0"/>
                <w:numId w:val="17"/>
              </w:numPr>
            </w:pPr>
            <w:r>
              <w:t>What factors are contributing to these differences?</w:t>
            </w:r>
          </w:p>
          <w:p w14:paraId="1A2802C8" w14:textId="73D04529" w:rsidR="00F91081" w:rsidRPr="00277016" w:rsidRDefault="00F91081" w:rsidP="00F91081">
            <w:pPr>
              <w:pStyle w:val="Tablebullet"/>
              <w:numPr>
                <w:ilvl w:val="0"/>
                <w:numId w:val="17"/>
              </w:numPr>
            </w:pPr>
            <w:r>
              <w:t>What mechanisms or strategies are in place at the local and program level to address or strengthen these factors</w:t>
            </w:r>
          </w:p>
        </w:tc>
        <w:tc>
          <w:tcPr>
            <w:tcW w:w="5009" w:type="dxa"/>
          </w:tcPr>
          <w:p w14:paraId="0BFF605E" w14:textId="5965606A" w:rsidR="001F6251" w:rsidRPr="00753B4D" w:rsidRDefault="00C70DC0" w:rsidP="00DB46E3">
            <w:pPr>
              <w:pStyle w:val="Tablenumbering"/>
              <w:numPr>
                <w:ilvl w:val="0"/>
                <w:numId w:val="0"/>
              </w:numPr>
            </w:pPr>
            <w:r>
              <w:t xml:space="preserve">KEQ </w:t>
            </w:r>
            <w:r w:rsidR="001C55EE">
              <w:t>7</w:t>
            </w:r>
            <w:r>
              <w:t>: To what extent do RAES program elements such as contractual requirement</w:t>
            </w:r>
            <w:r w:rsidR="00595D79">
              <w:t>s, funding and infrastructure (contract, payment model, ICT, performance framework, guidelines, training, reporting) enable providers to deliver quality and efficient services?</w:t>
            </w:r>
          </w:p>
        </w:tc>
      </w:tr>
    </w:tbl>
    <w:p w14:paraId="384D4C4C" w14:textId="55B02853" w:rsidR="00D94088" w:rsidRDefault="00D94088" w:rsidP="008428A6">
      <w:pPr>
        <w:pStyle w:val="BodyText"/>
      </w:pPr>
    </w:p>
    <w:p w14:paraId="25242DA5" w14:textId="1CC08F90" w:rsidR="008428A6" w:rsidRDefault="008428A6" w:rsidP="00F60AA7"/>
    <w:sectPr w:rsidR="008428A6" w:rsidSect="0079082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23811" w:h="16838" w:orient="landscape" w:code="8"/>
      <w:pgMar w:top="851" w:right="1418" w:bottom="851" w:left="1418" w:header="56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9E8F0" w14:textId="77777777" w:rsidR="00415548" w:rsidRDefault="00415548" w:rsidP="00B95533">
      <w:pPr>
        <w:spacing w:after="0" w:line="240" w:lineRule="auto"/>
      </w:pPr>
      <w:r>
        <w:separator/>
      </w:r>
    </w:p>
  </w:endnote>
  <w:endnote w:type="continuationSeparator" w:id="0">
    <w:p w14:paraId="0C218238" w14:textId="77777777" w:rsidR="00415548" w:rsidRDefault="00415548" w:rsidP="00B95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3D31B" w14:textId="1D37F30C" w:rsidR="00136ABB" w:rsidRDefault="00136AB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0673DCF1" wp14:editId="0938D5F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83540"/>
              <wp:effectExtent l="0" t="0" r="18415" b="0"/>
              <wp:wrapNone/>
              <wp:docPr id="1833336544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86435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0DE1F4" w14:textId="77777777" w:rsidR="00136ABB" w:rsidRPr="00136ABB" w:rsidRDefault="00136ABB" w:rsidP="00136AB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73DCF1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alt="OFFICIAL" style="position:absolute;margin-left:0;margin-top:0;width:54.05pt;height:30.2pt;z-index:25165875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" filled="f" stroked="f">
              <v:textbox style="mso-fit-shape-to-text:t" inset="0,0,0,15pt">
                <w:txbxContent>
                  <w:p w14:paraId="6D0DE1F4" w14:textId="77777777" w:rsidR="00136ABB" w:rsidRPr="00136ABB" w:rsidRDefault="00136ABB" w:rsidP="00136AB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14D8B" w14:textId="547738D7" w:rsidR="00B544F0" w:rsidRPr="00B663B0" w:rsidRDefault="00136ABB" w:rsidP="00B663B0">
    <w:pPr>
      <w:pStyle w:val="ProtectiveMarking"/>
      <w:spacing w:after="240"/>
    </w:pPr>
    <w:r>
      <w:rPr>
        <w:color w:val="2A4055" w:themeColor="accent1"/>
        <w:lang w:eastAsia="en-AU"/>
      </w:rPr>
      <mc:AlternateContent>
        <mc:Choice Requires="wps">
          <w:drawing>
            <wp:anchor distT="0" distB="0" distL="0" distR="0" simplePos="0" relativeHeight="251659776" behindDoc="0" locked="0" layoutInCell="1" allowOverlap="1" wp14:anchorId="7CCC787A" wp14:editId="6B78B90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83540"/>
              <wp:effectExtent l="0" t="0" r="18415" b="0"/>
              <wp:wrapNone/>
              <wp:docPr id="597677583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86435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72389B" w14:textId="77777777" w:rsidR="00136ABB" w:rsidRPr="00136ABB" w:rsidRDefault="00136ABB" w:rsidP="00136AB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CC787A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9" type="#_x0000_t202" alt="OFFICIAL" style="position:absolute;left:0;text-align:left;margin-left:0;margin-top:0;width:54.05pt;height:30.2pt;z-index:25165977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" filled="f" stroked="f">
              <v:textbox style="mso-fit-shape-to-text:t" inset="0,0,0,15pt">
                <w:txbxContent>
                  <w:p w14:paraId="1172389B" w14:textId="77777777" w:rsidR="00136ABB" w:rsidRPr="00136ABB" w:rsidRDefault="00136ABB" w:rsidP="00136AB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B544F0">
      <w:rPr>
        <w:color w:val="2A4055" w:themeColor="accent1"/>
        <w:lang w:eastAsia="en-AU"/>
      </w:rPr>
      <w:drawing>
        <wp:anchor distT="0" distB="0" distL="114300" distR="114300" simplePos="0" relativeHeight="251650560" behindDoc="1" locked="1" layoutInCell="1" allowOverlap="1" wp14:anchorId="6B8BB1AD" wp14:editId="692C2DE9">
          <wp:simplePos x="0" y="0"/>
          <wp:positionH relativeFrom="page">
            <wp:posOffset>15240</wp:posOffset>
          </wp:positionH>
          <wp:positionV relativeFrom="page">
            <wp:posOffset>9947910</wp:posOffset>
          </wp:positionV>
          <wp:extent cx="15156000" cy="720000"/>
          <wp:effectExtent l="0" t="0" r="0" b="4445"/>
          <wp:wrapNone/>
          <wp:docPr id="1725242060" name="Picture 17252420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7" name="22-023_ORIGINAL_Word_Template_Footer_A3_Landscap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56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alias w:val="Classification"/>
        <w:tag w:val="Classification"/>
        <w:id w:val="861863608"/>
        <w:showingPlcHdr/>
        <w:dataBinding w:xpath="/root[1]/Classification[1]" w:storeItemID="{F533AE62-A212-4B26-92DA-A3B336E8AE06}"/>
        <w:text/>
      </w:sdtPr>
      <w:sdtContent>
        <w:r w:rsidR="00F104E8">
          <w:t xml:space="preserve">     </w:t>
        </w:r>
      </w:sdtContent>
    </w:sdt>
  </w:p>
  <w:p w14:paraId="3CA8C994" w14:textId="44196681" w:rsidR="00B544F0" w:rsidRPr="0040648D" w:rsidRDefault="00B544F0" w:rsidP="001E1759">
    <w:pPr>
      <w:pStyle w:val="Footer"/>
      <w:pBdr>
        <w:top w:val="single" w:sz="24" w:space="7" w:color="auto"/>
      </w:pBdr>
      <w:tabs>
        <w:tab w:val="clear" w:pos="4513"/>
        <w:tab w:val="clear" w:pos="9026"/>
        <w:tab w:val="right" w:pos="13435"/>
        <w:tab w:val="left" w:pos="20696"/>
      </w:tabs>
      <w:rPr>
        <w:color w:val="2A4055" w:themeColor="accent1"/>
      </w:rPr>
    </w:pPr>
    <w:r>
      <w:rPr>
        <w:color w:val="2A4055" w:themeColor="accent1"/>
      </w:rPr>
      <w:t>NIAA |</w:t>
    </w:r>
    <w:r w:rsidRPr="00595D79">
      <w:rPr>
        <w:color w:val="2A4055" w:themeColor="accent1"/>
      </w:rPr>
      <w:t xml:space="preserve"> </w:t>
    </w:r>
    <w:r w:rsidRPr="00595D79">
      <w:rPr>
        <w:color w:val="2A4055" w:themeColor="accent1"/>
      </w:rPr>
      <w:fldChar w:fldCharType="begin"/>
    </w:r>
    <w:r w:rsidRPr="00595D79">
      <w:rPr>
        <w:color w:val="2A4055" w:themeColor="accent1"/>
      </w:rPr>
      <w:instrText xml:space="preserve"> STYLEREF  "Title"  \* MERGEFORMAT </w:instrText>
    </w:r>
    <w:r w:rsidRPr="00595D79">
      <w:rPr>
        <w:color w:val="2A4055" w:themeColor="accent1"/>
      </w:rPr>
      <w:fldChar w:fldCharType="separate"/>
    </w:r>
    <w:r w:rsidR="006E2D91" w:rsidRPr="006E2D91">
      <w:rPr>
        <w:noProof/>
        <w:color w:val="2A4055" w:themeColor="accent1"/>
        <w:lang w:val="en-US"/>
      </w:rPr>
      <w:t>Remote Australia Employment</w:t>
    </w:r>
    <w:r w:rsidR="006E2D91">
      <w:rPr>
        <w:noProof/>
        <w:color w:val="2A4055" w:themeColor="accent1"/>
      </w:rPr>
      <w:t xml:space="preserve"> Service Theory of</w:t>
    </w:r>
    <w:r w:rsidR="006E2D91">
      <w:rPr>
        <w:noProof/>
        <w:color w:val="2A4055" w:themeColor="accent1"/>
      </w:rPr>
      <w:br/>
      <w:t>Change, Program Logic and Inquiry Framework</w:t>
    </w:r>
    <w:r w:rsidRPr="00595D79">
      <w:rPr>
        <w:color w:val="2A4055" w:themeColor="accent1"/>
      </w:rPr>
      <w:fldChar w:fldCharType="end"/>
    </w:r>
    <w:r>
      <w:rPr>
        <w:color w:val="2A4055" w:themeColor="accent1"/>
      </w:rPr>
      <w:tab/>
    </w:r>
    <w:r>
      <w:rPr>
        <w:color w:val="2A4055" w:themeColor="accent1"/>
      </w:rPr>
      <w:tab/>
    </w:r>
    <w:r w:rsidRPr="00E92954">
      <w:rPr>
        <w:color w:val="2A4055" w:themeColor="accent1"/>
      </w:rPr>
      <w:fldChar w:fldCharType="begin"/>
    </w:r>
    <w:r w:rsidRPr="00E92954">
      <w:rPr>
        <w:color w:val="2A4055" w:themeColor="accent1"/>
      </w:rPr>
      <w:instrText xml:space="preserve"> PAGE   \* MERGEFORMAT </w:instrText>
    </w:r>
    <w:r w:rsidRPr="00E92954">
      <w:rPr>
        <w:color w:val="2A4055" w:themeColor="accent1"/>
      </w:rPr>
      <w:fldChar w:fldCharType="separate"/>
    </w:r>
    <w:r w:rsidR="009F32C2">
      <w:rPr>
        <w:noProof/>
        <w:color w:val="2A4055" w:themeColor="accent1"/>
      </w:rPr>
      <w:t>2</w:t>
    </w:r>
    <w:r w:rsidRPr="00E92954">
      <w:rPr>
        <w:noProof/>
        <w:color w:val="2A4055" w:themeColor="accent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8FD89" w14:textId="71104994" w:rsidR="00B544F0" w:rsidRPr="00B87E45" w:rsidRDefault="00136ABB" w:rsidP="00730910">
    <w:pPr>
      <w:pStyle w:val="ProtectiveMarking"/>
      <w:spacing w:after="240"/>
    </w:pPr>
    <w:r>
      <mc:AlternateContent>
        <mc:Choice Requires="wps">
          <w:drawing>
            <wp:anchor distT="0" distB="0" distL="0" distR="0" simplePos="0" relativeHeight="251657728" behindDoc="0" locked="0" layoutInCell="1" allowOverlap="1" wp14:anchorId="18E3997F" wp14:editId="0C87982A">
              <wp:simplePos x="899730" y="9809018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83540"/>
              <wp:effectExtent l="0" t="0" r="18415" b="0"/>
              <wp:wrapNone/>
              <wp:docPr id="374901524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86435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FEBB4F" w14:textId="77777777" w:rsidR="00136ABB" w:rsidRPr="00136ABB" w:rsidRDefault="00136ABB" w:rsidP="00136AB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E3997F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1" type="#_x0000_t202" alt="OFFICIAL" style="position:absolute;left:0;text-align:left;margin-left:0;margin-top:0;width:54.05pt;height:30.2pt;z-index:25165772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" filled="f" stroked="f">
              <v:textbox style="mso-fit-shape-to-text:t" inset="0,0,0,15pt">
                <w:txbxContent>
                  <w:p w14:paraId="42FEBB4F" w14:textId="77777777" w:rsidR="00136ABB" w:rsidRPr="00136ABB" w:rsidRDefault="00136ABB" w:rsidP="00136AB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316377DE" w14:textId="09B205D9" w:rsidR="00B544F0" w:rsidRPr="0040648D" w:rsidRDefault="00790825" w:rsidP="001E1759">
    <w:pPr>
      <w:pStyle w:val="Footer"/>
      <w:pBdr>
        <w:top w:val="single" w:sz="24" w:space="7" w:color="2A4055" w:themeColor="accent1"/>
      </w:pBdr>
      <w:tabs>
        <w:tab w:val="clear" w:pos="4513"/>
        <w:tab w:val="clear" w:pos="9026"/>
        <w:tab w:val="left" w:pos="4793"/>
      </w:tabs>
      <w:rPr>
        <w:color w:val="2A4055" w:themeColor="accent1"/>
      </w:rPr>
    </w:pPr>
    <w:r w:rsidRPr="00790825">
      <w:rPr>
        <w:color w:val="2A4055" w:themeColor="accent1"/>
      </w:rPr>
      <w:t xml:space="preserve"> </w:t>
    </w:r>
    <w:r>
      <w:rPr>
        <w:color w:val="2A4055" w:themeColor="accent1"/>
      </w:rPr>
      <w:t xml:space="preserve">NIAA | </w:t>
    </w:r>
    <w:r w:rsidRPr="0040648D">
      <w:rPr>
        <w:color w:val="2A4055" w:themeColor="accent1"/>
      </w:rPr>
      <w:fldChar w:fldCharType="begin"/>
    </w:r>
    <w:r w:rsidRPr="0040648D">
      <w:rPr>
        <w:color w:val="2A4055" w:themeColor="accent1"/>
      </w:rPr>
      <w:instrText xml:space="preserve"> STYLEREF  "Title"  \* MERGEFORMAT </w:instrText>
    </w:r>
    <w:r w:rsidRPr="0040648D">
      <w:rPr>
        <w:color w:val="2A4055" w:themeColor="accent1"/>
      </w:rPr>
      <w:fldChar w:fldCharType="separate"/>
    </w:r>
    <w:r w:rsidR="006E2D91">
      <w:rPr>
        <w:noProof/>
        <w:color w:val="2A4055" w:themeColor="accent1"/>
      </w:rPr>
      <w:t>Remote Australia Employment Service Theory of</w:t>
    </w:r>
    <w:r w:rsidR="006E2D91">
      <w:rPr>
        <w:noProof/>
        <w:color w:val="2A4055" w:themeColor="accent1"/>
      </w:rPr>
      <w:br/>
      <w:t>Change, Program Logic and Inquiry Framework</w:t>
    </w:r>
    <w:r w:rsidRPr="0040648D">
      <w:rPr>
        <w:color w:val="2A4055" w:themeColor="accent1"/>
      </w:rPr>
      <w:fldChar w:fldCharType="end"/>
    </w:r>
    <w:r w:rsidR="00B544F0">
      <w:rPr>
        <w:color w:val="2A4055" w:themeColor="accent1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C07EC" w14:textId="43F0649B" w:rsidR="00136ABB" w:rsidRDefault="00136AB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824" behindDoc="0" locked="0" layoutInCell="1" allowOverlap="1" wp14:anchorId="78506D2A" wp14:editId="4A0C9D9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83540"/>
              <wp:effectExtent l="0" t="0" r="18415" b="0"/>
              <wp:wrapNone/>
              <wp:docPr id="1441114232" name="Text Box 1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86435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6AD1CC" w14:textId="05FF6757" w:rsidR="00136ABB" w:rsidRPr="00136ABB" w:rsidRDefault="00136ABB" w:rsidP="00136AB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36ABB"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506D2A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4" type="#_x0000_t202" alt="OFFICIAL" style="position:absolute;margin-left:0;margin-top:0;width:54.05pt;height:30.2pt;z-index:25166182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" filled="f" stroked="f">
              <v:textbox style="mso-fit-shape-to-text:t" inset="0,0,0,15pt">
                <w:txbxContent>
                  <w:p w14:paraId="7D6AD1CC" w14:textId="05FF6757" w:rsidR="00136ABB" w:rsidRPr="00136ABB" w:rsidRDefault="00136ABB" w:rsidP="00136AB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</w:pPr>
                    <w:r w:rsidRPr="00136ABB"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DC0A1" w14:textId="24FBC023" w:rsidR="00136ABB" w:rsidRDefault="00136AB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848" behindDoc="0" locked="0" layoutInCell="1" allowOverlap="1" wp14:anchorId="6906D5DB" wp14:editId="72011C0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83540"/>
              <wp:effectExtent l="0" t="0" r="18415" b="0"/>
              <wp:wrapNone/>
              <wp:docPr id="384954532" name="Text Box 1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86435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CD1F12" w14:textId="5A2DF358" w:rsidR="00136ABB" w:rsidRPr="00136ABB" w:rsidRDefault="00136ABB" w:rsidP="00136AB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36ABB"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06D5DB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5" type="#_x0000_t202" alt="OFFICIAL" style="position:absolute;margin-left:0;margin-top:0;width:54.05pt;height:30.2pt;z-index:25166284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" filled="f" stroked="f">
              <v:textbox style="mso-fit-shape-to-text:t" inset="0,0,0,15pt">
                <w:txbxContent>
                  <w:p w14:paraId="6ACD1F12" w14:textId="5A2DF358" w:rsidR="00136ABB" w:rsidRPr="00136ABB" w:rsidRDefault="00136ABB" w:rsidP="00136AB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</w:pPr>
                    <w:r w:rsidRPr="00136ABB"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14131" w14:textId="75ACAB0B" w:rsidR="00136ABB" w:rsidRDefault="00136AB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800" behindDoc="0" locked="0" layoutInCell="1" allowOverlap="1" wp14:anchorId="7C2AA919" wp14:editId="2C063B5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83540"/>
              <wp:effectExtent l="0" t="0" r="18415" b="0"/>
              <wp:wrapNone/>
              <wp:docPr id="1872768609" name="Text Box 1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86435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55516E" w14:textId="7521C100" w:rsidR="00136ABB" w:rsidRPr="00136ABB" w:rsidRDefault="00136ABB" w:rsidP="00136AB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36ABB"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2AA919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7" type="#_x0000_t202" alt="OFFICIAL" style="position:absolute;margin-left:0;margin-top:0;width:54.05pt;height:30.2pt;z-index:25166080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" filled="f" stroked="f">
              <v:textbox style="mso-fit-shape-to-text:t" inset="0,0,0,15pt">
                <w:txbxContent>
                  <w:p w14:paraId="4555516E" w14:textId="7521C100" w:rsidR="00136ABB" w:rsidRPr="00136ABB" w:rsidRDefault="00136ABB" w:rsidP="00136AB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</w:pPr>
                    <w:r w:rsidRPr="00136ABB"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61D03" w14:textId="77777777" w:rsidR="00415548" w:rsidRPr="007A6FC6" w:rsidRDefault="00415548" w:rsidP="00B95533">
      <w:pPr>
        <w:spacing w:after="0" w:line="240" w:lineRule="auto"/>
        <w:rPr>
          <w:color w:val="00948D" w:themeColor="accent2"/>
        </w:rPr>
      </w:pPr>
      <w:r w:rsidRPr="007A6FC6">
        <w:rPr>
          <w:color w:val="00948D" w:themeColor="accent2"/>
        </w:rPr>
        <w:separator/>
      </w:r>
    </w:p>
  </w:footnote>
  <w:footnote w:type="continuationSeparator" w:id="0">
    <w:p w14:paraId="61AAB5A6" w14:textId="77777777" w:rsidR="00415548" w:rsidRPr="007A6FC6" w:rsidRDefault="00415548" w:rsidP="00B95533">
      <w:pPr>
        <w:spacing w:after="0" w:line="240" w:lineRule="auto"/>
        <w:rPr>
          <w:color w:val="00948D" w:themeColor="accent2"/>
        </w:rPr>
      </w:pPr>
      <w:r w:rsidRPr="007A6FC6">
        <w:rPr>
          <w:color w:val="00948D" w:themeColor="accent2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969D7" w14:textId="33B6912D" w:rsidR="00B544F0" w:rsidRDefault="00136AB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2608" behindDoc="0" locked="0" layoutInCell="1" allowOverlap="1" wp14:anchorId="7DEC4B54" wp14:editId="6CC3E01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83540"/>
              <wp:effectExtent l="0" t="0" r="18415" b="16510"/>
              <wp:wrapNone/>
              <wp:docPr id="4823595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86435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D9C63E" w14:textId="5B96F703" w:rsidR="00136ABB" w:rsidRPr="00136ABB" w:rsidRDefault="00136ABB" w:rsidP="00136AB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36ABB"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EC4B5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4.05pt;height:30.2pt;z-index:25165260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" filled="f" stroked="f">
              <v:textbox style="mso-fit-shape-to-text:t" inset="0,15pt,0,0">
                <w:txbxContent>
                  <w:p w14:paraId="36D9C63E" w14:textId="5B96F703" w:rsidR="00136ABB" w:rsidRPr="00136ABB" w:rsidRDefault="00136ABB" w:rsidP="00136AB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</w:pPr>
                    <w:r w:rsidRPr="00136ABB"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00000">
      <w:rPr>
        <w:noProof/>
      </w:rPr>
      <w:pict w14:anchorId="2B014A4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362204" o:spid="_x0000_s1025" type="#_x0000_t136" style="position:absolute;margin-left:0;margin-top:0;width:914.6pt;height:152.4pt;rotation:315;z-index:-251651584;mso-wrap-edited:f;mso-position-horizontal:center;mso-position-horizontal-relative:margin;mso-position-vertical:center;mso-position-vertical-relative:margin" o:allowincell="f" fillcolor="silver" stroked="f">
          <v:textpath style="font-family:&quot;Calibri&quot;;font-size:1pt" string="Draft pending GM inpu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47794" w14:textId="2FB5090D" w:rsidR="00B544F0" w:rsidRDefault="00136ABB" w:rsidP="003837D3">
    <w:pPr>
      <w:pStyle w:val="ProtectiveMarking"/>
    </w:pPr>
    <w:r>
      <mc:AlternateContent>
        <mc:Choice Requires="wps">
          <w:drawing>
            <wp:anchor distT="0" distB="0" distL="0" distR="0" simplePos="0" relativeHeight="251653632" behindDoc="0" locked="0" layoutInCell="1" allowOverlap="1" wp14:anchorId="4F28F89C" wp14:editId="7E39F09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83540"/>
              <wp:effectExtent l="0" t="0" r="18415" b="16510"/>
              <wp:wrapNone/>
              <wp:docPr id="201908379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86435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F7C13" w14:textId="77777777" w:rsidR="00136ABB" w:rsidRPr="00136ABB" w:rsidRDefault="00136ABB" w:rsidP="00136AB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28F89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left:0;text-align:left;margin-left:0;margin-top:0;width:54.05pt;height:30.2pt;z-index:2516536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" filled="f" stroked="f">
              <v:textbox style="mso-fit-shape-to-text:t" inset="0,15pt,0,0">
                <w:txbxContent>
                  <w:p w14:paraId="760F7C13" w14:textId="77777777" w:rsidR="00136ABB" w:rsidRPr="00136ABB" w:rsidRDefault="00136ABB" w:rsidP="00136AB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alias w:val="Classification"/>
        <w:tag w:val="Classification"/>
        <w:id w:val="405574941"/>
        <w:showingPlcHdr/>
        <w:dataBinding w:xpath="/root[1]/Classification[1]" w:storeItemID="{F533AE62-A212-4B26-92DA-A3B336E8AE06}"/>
        <w:text/>
      </w:sdtPr>
      <w:sdtContent>
        <w:r w:rsidR="00F104E8">
          <w:t xml:space="preserve">     </w:t>
        </w:r>
      </w:sdtContent>
    </w:sdt>
  </w:p>
  <w:p w14:paraId="55AC4826" w14:textId="77777777" w:rsidR="00B544F0" w:rsidRDefault="00B544F0">
    <w:pPr>
      <w:pStyle w:val="Header"/>
    </w:pPr>
  </w:p>
  <w:p w14:paraId="4D58BC69" w14:textId="77777777" w:rsidR="00B544F0" w:rsidRDefault="00B544F0">
    <w:pPr>
      <w:pStyle w:val="Header"/>
    </w:pPr>
  </w:p>
  <w:p w14:paraId="6040E37B" w14:textId="77777777" w:rsidR="00B544F0" w:rsidRDefault="00B544F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7756E" w14:textId="751AD3FE" w:rsidR="00B544F0" w:rsidRPr="001E1759" w:rsidRDefault="00767B51" w:rsidP="002A4A30">
    <w:pPr>
      <w:pStyle w:val="Header"/>
      <w:tabs>
        <w:tab w:val="left" w:pos="16160"/>
        <w:tab w:val="left" w:pos="16302"/>
      </w:tabs>
    </w:pPr>
    <w:r>
      <w:rPr>
        <w:noProof/>
        <w:lang w:eastAsia="en-AU"/>
      </w:rPr>
      <w:drawing>
        <wp:anchor distT="0" distB="0" distL="114300" distR="114300" simplePos="0" relativeHeight="251663872" behindDoc="1" locked="0" layoutInCell="1" allowOverlap="1" wp14:anchorId="2143AC17" wp14:editId="5B139336">
          <wp:simplePos x="0" y="0"/>
          <wp:positionH relativeFrom="column">
            <wp:posOffset>-859790</wp:posOffset>
          </wp:positionH>
          <wp:positionV relativeFrom="paragraph">
            <wp:posOffset>-474345</wp:posOffset>
          </wp:positionV>
          <wp:extent cx="15186340" cy="10744200"/>
          <wp:effectExtent l="0" t="0" r="3175" b="0"/>
          <wp:wrapNone/>
          <wp:docPr id="14279258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411903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86340" cy="10744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36ABB">
      <w:rPr>
        <w:noProof/>
        <w:lang w:eastAsia="en-AU"/>
      </w:rPr>
      <mc:AlternateContent>
        <mc:Choice Requires="wps">
          <w:drawing>
            <wp:anchor distT="0" distB="0" distL="0" distR="0" simplePos="0" relativeHeight="251651584" behindDoc="0" locked="0" layoutInCell="1" allowOverlap="1" wp14:anchorId="6462AEE3" wp14:editId="2A153994">
              <wp:simplePos x="899730" y="361848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83540"/>
              <wp:effectExtent l="0" t="0" r="18415" b="16510"/>
              <wp:wrapNone/>
              <wp:docPr id="1911566362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86435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CA8668" w14:textId="77777777" w:rsidR="00136ABB" w:rsidRPr="00136ABB" w:rsidRDefault="00136ABB" w:rsidP="00136AB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62AEE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54.05pt;height:30.2pt;z-index:25165158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" filled="f" stroked="f">
              <v:textbox style="mso-fit-shape-to-text:t" inset="0,15pt,0,0">
                <w:txbxContent>
                  <w:p w14:paraId="1CCA8668" w14:textId="77777777" w:rsidR="00136ABB" w:rsidRPr="00136ABB" w:rsidRDefault="00136ABB" w:rsidP="00136AB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DFD31" w14:textId="734B90D6" w:rsidR="00136ABB" w:rsidRDefault="00136AB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0" layoutInCell="1" allowOverlap="1" wp14:anchorId="3500652B" wp14:editId="3BE297C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83540"/>
              <wp:effectExtent l="0" t="0" r="18415" b="16510"/>
              <wp:wrapNone/>
              <wp:docPr id="200125402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86435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8881FB" w14:textId="17EF3049" w:rsidR="00136ABB" w:rsidRPr="00136ABB" w:rsidRDefault="00136ABB" w:rsidP="00136AB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36ABB"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00652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2" type="#_x0000_t202" alt="OFFICIAL" style="position:absolute;margin-left:0;margin-top:0;width:54.05pt;height:30.2pt;z-index:25165568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" filled="f" stroked="f">
              <v:textbox style="mso-fit-shape-to-text:t" inset="0,15pt,0,0">
                <w:txbxContent>
                  <w:p w14:paraId="288881FB" w14:textId="17EF3049" w:rsidR="00136ABB" w:rsidRPr="00136ABB" w:rsidRDefault="00136ABB" w:rsidP="00136AB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</w:pPr>
                    <w:r w:rsidRPr="00136ABB"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1FBF7" w14:textId="5B27407C" w:rsidR="00136ABB" w:rsidRDefault="00136AB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0BE1B57C" wp14:editId="0F34062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83540"/>
              <wp:effectExtent l="0" t="0" r="18415" b="16510"/>
              <wp:wrapNone/>
              <wp:docPr id="1747201509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86435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8B8FF4" w14:textId="7E1E535C" w:rsidR="00136ABB" w:rsidRPr="00136ABB" w:rsidRDefault="00136ABB" w:rsidP="00136AB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36ABB"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E1B57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3" type="#_x0000_t202" alt="OFFICIAL" style="position:absolute;margin-left:0;margin-top:0;width:54.05pt;height:30.2pt;z-index:25165670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" filled="f" stroked="f">
              <v:textbox style="mso-fit-shape-to-text:t" inset="0,15pt,0,0">
                <w:txbxContent>
                  <w:p w14:paraId="4D8B8FF4" w14:textId="7E1E535C" w:rsidR="00136ABB" w:rsidRPr="00136ABB" w:rsidRDefault="00136ABB" w:rsidP="00136AB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</w:pPr>
                    <w:r w:rsidRPr="00136ABB"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80330" w14:textId="445D3158" w:rsidR="008428A6" w:rsidRPr="001E1759" w:rsidRDefault="00136ABB" w:rsidP="002A4A30">
    <w:pPr>
      <w:pStyle w:val="Header"/>
      <w:tabs>
        <w:tab w:val="left" w:pos="16160"/>
        <w:tab w:val="left" w:pos="16302"/>
      </w:tabs>
    </w:pPr>
    <w:r>
      <w:rPr>
        <w:noProof/>
      </w:rPr>
      <mc:AlternateContent>
        <mc:Choice Requires="wps">
          <w:drawing>
            <wp:anchor distT="0" distB="0" distL="0" distR="0" simplePos="0" relativeHeight="251654656" behindDoc="0" locked="0" layoutInCell="1" allowOverlap="1" wp14:anchorId="463AD755" wp14:editId="2A20870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83540"/>
              <wp:effectExtent l="0" t="0" r="18415" b="16510"/>
              <wp:wrapNone/>
              <wp:docPr id="1259580575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86435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D85711" w14:textId="7A90DA46" w:rsidR="00136ABB" w:rsidRPr="00136ABB" w:rsidRDefault="00136ABB" w:rsidP="00136AB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36ABB"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3AD75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6" type="#_x0000_t202" alt="OFFICIAL" style="position:absolute;margin-left:0;margin-top:0;width:54.05pt;height:30.2pt;z-index:25165465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" filled="f" stroked="f">
              <v:textbox style="mso-fit-shape-to-text:t" inset="0,15pt,0,0">
                <w:txbxContent>
                  <w:p w14:paraId="04D85711" w14:textId="7A90DA46" w:rsidR="00136ABB" w:rsidRPr="00136ABB" w:rsidRDefault="00136ABB" w:rsidP="00136AB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</w:pPr>
                    <w:r w:rsidRPr="00136ABB"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A1EAF"/>
    <w:multiLevelType w:val="multilevel"/>
    <w:tmpl w:val="9D82F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8501EE"/>
    <w:multiLevelType w:val="hybridMultilevel"/>
    <w:tmpl w:val="B518F20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0966D3"/>
    <w:multiLevelType w:val="multilevel"/>
    <w:tmpl w:val="F00A4B8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C20180"/>
    <w:multiLevelType w:val="hybridMultilevel"/>
    <w:tmpl w:val="7F86CA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FD7E1C"/>
    <w:multiLevelType w:val="multilevel"/>
    <w:tmpl w:val="96F271C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69371C"/>
    <w:multiLevelType w:val="multilevel"/>
    <w:tmpl w:val="B2D40500"/>
    <w:lvl w:ilvl="0">
      <w:start w:val="1"/>
      <w:numFmt w:val="decimal"/>
      <w:pStyle w:val="List"/>
      <w:lvlText w:val="%1"/>
      <w:lvlJc w:val="left"/>
      <w:pPr>
        <w:ind w:left="5430" w:hanging="288"/>
      </w:pPr>
      <w:rPr>
        <w:rFonts w:hint="default"/>
        <w:color w:val="2A4055" w:themeColor="accent1"/>
      </w:rPr>
    </w:lvl>
    <w:lvl w:ilvl="1">
      <w:start w:val="1"/>
      <w:numFmt w:val="lowerRoman"/>
      <w:lvlText w:val="%2"/>
      <w:lvlJc w:val="left"/>
      <w:pPr>
        <w:ind w:left="5718" w:hanging="288"/>
      </w:pPr>
      <w:rPr>
        <w:rFonts w:hint="default"/>
        <w:color w:val="2A4055" w:themeColor="accent1"/>
      </w:rPr>
    </w:lvl>
    <w:lvl w:ilvl="2">
      <w:start w:val="1"/>
      <w:numFmt w:val="upperRoman"/>
      <w:lvlText w:val="%3"/>
      <w:lvlJc w:val="left"/>
      <w:pPr>
        <w:ind w:left="6006" w:hanging="288"/>
      </w:pPr>
      <w:rPr>
        <w:rFonts w:hint="default"/>
        <w:color w:val="2A4055" w:themeColor="accent1"/>
      </w:rPr>
    </w:lvl>
    <w:lvl w:ilvl="3">
      <w:start w:val="1"/>
      <w:numFmt w:val="decimal"/>
      <w:lvlText w:val="%4."/>
      <w:lvlJc w:val="left"/>
      <w:pPr>
        <w:ind w:left="6294" w:hanging="288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6582" w:hanging="288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870" w:hanging="2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58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446" w:hanging="288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734" w:hanging="288"/>
      </w:pPr>
      <w:rPr>
        <w:rFonts w:hint="default"/>
      </w:rPr>
    </w:lvl>
  </w:abstractNum>
  <w:abstractNum w:abstractNumId="6" w15:restartNumberingAfterBreak="0">
    <w:nsid w:val="17B2403B"/>
    <w:multiLevelType w:val="multilevel"/>
    <w:tmpl w:val="CAFEFA9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07592F"/>
    <w:multiLevelType w:val="hybridMultilevel"/>
    <w:tmpl w:val="73A04E5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55C764A"/>
    <w:multiLevelType w:val="multilevel"/>
    <w:tmpl w:val="788C04E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285510"/>
    <w:multiLevelType w:val="multilevel"/>
    <w:tmpl w:val="0D1AF96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3C6C04"/>
    <w:multiLevelType w:val="hybridMultilevel"/>
    <w:tmpl w:val="4F4EF42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812306"/>
    <w:multiLevelType w:val="multilevel"/>
    <w:tmpl w:val="C1A097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520959"/>
    <w:multiLevelType w:val="multilevel"/>
    <w:tmpl w:val="1C9E25B2"/>
    <w:lvl w:ilvl="0">
      <w:start w:val="1"/>
      <w:numFmt w:val="decimal"/>
      <w:pStyle w:val="Tablenumbering"/>
      <w:lvlText w:val="%1."/>
      <w:lvlJc w:val="left"/>
      <w:pPr>
        <w:ind w:left="397" w:hanging="397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‒"/>
      <w:lvlJc w:val="left"/>
      <w:pPr>
        <w:ind w:left="794" w:hanging="397"/>
      </w:pPr>
      <w:rPr>
        <w:rFonts w:asciiTheme="minorHAnsi" w:hAnsiTheme="minorHAnsi" w:cs="Times New Roman" w:hint="default"/>
        <w:color w:val="000000" w:themeColor="text1"/>
      </w:rPr>
    </w:lvl>
    <w:lvl w:ilvl="2">
      <w:start w:val="1"/>
      <w:numFmt w:val="bullet"/>
      <w:lvlText w:val="⁚"/>
      <w:lvlJc w:val="left"/>
      <w:pPr>
        <w:ind w:left="1191" w:hanging="397"/>
      </w:pPr>
      <w:rPr>
        <w:rFonts w:ascii="Times New Roman" w:hAnsi="Times New Roman" w:cs="Times New Roman" w:hint="default"/>
        <w:color w:val="000000" w:themeColor="text1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573" w:hanging="397"/>
      </w:pPr>
      <w:rPr>
        <w:rFonts w:hint="default"/>
      </w:rPr>
    </w:lvl>
  </w:abstractNum>
  <w:abstractNum w:abstractNumId="13" w15:restartNumberingAfterBreak="0">
    <w:nsid w:val="3AD06FF2"/>
    <w:multiLevelType w:val="hybridMultilevel"/>
    <w:tmpl w:val="D2627D0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BC53B0C"/>
    <w:multiLevelType w:val="multilevel"/>
    <w:tmpl w:val="EECA52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1926BF"/>
    <w:multiLevelType w:val="multilevel"/>
    <w:tmpl w:val="61600A2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740B45"/>
    <w:multiLevelType w:val="multilevel"/>
    <w:tmpl w:val="ECB21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99D1A65"/>
    <w:multiLevelType w:val="hybridMultilevel"/>
    <w:tmpl w:val="60D09CF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F576922"/>
    <w:multiLevelType w:val="multilevel"/>
    <w:tmpl w:val="06CC3398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−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420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556" w:hanging="284"/>
      </w:pPr>
      <w:rPr>
        <w:rFonts w:ascii="Wingdings" w:hAnsi="Wingdings" w:hint="default"/>
      </w:rPr>
    </w:lvl>
  </w:abstractNum>
  <w:abstractNum w:abstractNumId="19" w15:restartNumberingAfterBreak="0">
    <w:nsid w:val="608F21F8"/>
    <w:multiLevelType w:val="multilevel"/>
    <w:tmpl w:val="7E644554"/>
    <w:lvl w:ilvl="0">
      <w:start w:val="1"/>
      <w:numFmt w:val="bullet"/>
      <w:pStyle w:val="BulletedListlevel1"/>
      <w:lvlText w:val=""/>
      <w:lvlJc w:val="left"/>
      <w:pPr>
        <w:ind w:left="567" w:hanging="283"/>
      </w:pPr>
      <w:rPr>
        <w:rFonts w:ascii="Symbol" w:hAnsi="Symbol" w:hint="default"/>
        <w:color w:val="404040" w:themeColor="text1" w:themeTint="BF"/>
      </w:rPr>
    </w:lvl>
    <w:lvl w:ilvl="1">
      <w:start w:val="1"/>
      <w:numFmt w:val="bullet"/>
      <w:pStyle w:val="BulletedListlevel2"/>
      <w:lvlText w:val="‒"/>
      <w:lvlJc w:val="left"/>
      <w:pPr>
        <w:ind w:left="1134" w:hanging="397"/>
      </w:pPr>
      <w:rPr>
        <w:rFonts w:ascii="Times New Roman" w:hAnsi="Times New Roman" w:cs="Times New Roman" w:hint="default"/>
        <w:color w:val="404040" w:themeColor="text1" w:themeTint="BF"/>
      </w:rPr>
    </w:lvl>
    <w:lvl w:ilvl="2">
      <w:start w:val="1"/>
      <w:numFmt w:val="bullet"/>
      <w:pStyle w:val="BulletedListlevel3"/>
      <w:lvlText w:val=""/>
      <w:lvlJc w:val="left"/>
      <w:pPr>
        <w:ind w:left="1701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5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402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96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536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3" w:hanging="283"/>
      </w:pPr>
      <w:rPr>
        <w:rFonts w:ascii="Wingdings" w:hAnsi="Wingdings" w:hint="default"/>
      </w:rPr>
    </w:lvl>
  </w:abstractNum>
  <w:abstractNum w:abstractNumId="20" w15:restartNumberingAfterBreak="0">
    <w:nsid w:val="61680D38"/>
    <w:multiLevelType w:val="hybridMultilevel"/>
    <w:tmpl w:val="810ACC4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282F93"/>
    <w:multiLevelType w:val="hybridMultilevel"/>
    <w:tmpl w:val="B74202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2D4959"/>
    <w:multiLevelType w:val="hybridMultilevel"/>
    <w:tmpl w:val="57F609C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85668E"/>
    <w:multiLevelType w:val="multilevel"/>
    <w:tmpl w:val="68E0C7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958324F"/>
    <w:multiLevelType w:val="multilevel"/>
    <w:tmpl w:val="5F76B0B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917058"/>
    <w:multiLevelType w:val="multilevel"/>
    <w:tmpl w:val="7B84FA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2EF1E09"/>
    <w:multiLevelType w:val="multilevel"/>
    <w:tmpl w:val="3E9C3620"/>
    <w:lvl w:ilvl="0">
      <w:start w:val="1"/>
      <w:numFmt w:val="decimal"/>
      <w:pStyle w:val="NumberedListlevel1"/>
      <w:lvlText w:val="%1."/>
      <w:lvlJc w:val="left"/>
      <w:pPr>
        <w:ind w:left="567" w:hanging="283"/>
      </w:pPr>
      <w:rPr>
        <w:rFonts w:hint="default"/>
      </w:rPr>
    </w:lvl>
    <w:lvl w:ilvl="1">
      <w:start w:val="1"/>
      <w:numFmt w:val="lowerLetter"/>
      <w:pStyle w:val="NumberedListlevel2"/>
      <w:lvlText w:val="%2."/>
      <w:lvlJc w:val="left"/>
      <w:pPr>
        <w:ind w:left="1021" w:hanging="283"/>
      </w:pPr>
      <w:rPr>
        <w:rFonts w:hint="default"/>
      </w:rPr>
    </w:lvl>
    <w:lvl w:ilvl="2">
      <w:start w:val="1"/>
      <w:numFmt w:val="lowerRoman"/>
      <w:pStyle w:val="NumberedListlevel3"/>
      <w:lvlText w:val="%3."/>
      <w:lvlJc w:val="left"/>
      <w:pPr>
        <w:ind w:left="1701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929" w:hanging="28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383" w:hanging="28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837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91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745" w:hanging="28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199" w:hanging="283"/>
      </w:pPr>
      <w:rPr>
        <w:rFonts w:hint="default"/>
      </w:rPr>
    </w:lvl>
  </w:abstractNum>
  <w:abstractNum w:abstractNumId="27" w15:restartNumberingAfterBreak="0">
    <w:nsid w:val="736A6B07"/>
    <w:multiLevelType w:val="multilevel"/>
    <w:tmpl w:val="17B620CC"/>
    <w:lvl w:ilvl="0">
      <w:start w:val="1"/>
      <w:numFmt w:val="bullet"/>
      <w:pStyle w:val="PanelBullet"/>
      <w:lvlText w:val=""/>
      <w:lvlJc w:val="left"/>
      <w:pPr>
        <w:ind w:left="567" w:hanging="369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134" w:hanging="369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701" w:hanging="369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268" w:hanging="369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5" w:hanging="369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402" w:hanging="369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969" w:hanging="369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536" w:hanging="369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3" w:hanging="369"/>
      </w:pPr>
      <w:rPr>
        <w:rFonts w:ascii="Wingdings" w:hAnsi="Wingdings" w:hint="default"/>
      </w:rPr>
    </w:lvl>
  </w:abstractNum>
  <w:abstractNum w:abstractNumId="28" w15:restartNumberingAfterBreak="0">
    <w:nsid w:val="75760DA3"/>
    <w:multiLevelType w:val="multilevel"/>
    <w:tmpl w:val="D60E757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8662738"/>
    <w:multiLevelType w:val="hybridMultilevel"/>
    <w:tmpl w:val="AA0AE1F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EF36AE"/>
    <w:multiLevelType w:val="hybridMultilevel"/>
    <w:tmpl w:val="4D507AB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B0C51E2"/>
    <w:multiLevelType w:val="hybridMultilevel"/>
    <w:tmpl w:val="0704A37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61750672">
    <w:abstractNumId w:val="18"/>
  </w:num>
  <w:num w:numId="2" w16cid:durableId="463473323">
    <w:abstractNumId w:val="12"/>
  </w:num>
  <w:num w:numId="3" w16cid:durableId="306664251">
    <w:abstractNumId w:val="19"/>
  </w:num>
  <w:num w:numId="4" w16cid:durableId="1452868835">
    <w:abstractNumId w:val="19"/>
    <w:lvlOverride w:ilvl="0">
      <w:lvl w:ilvl="0">
        <w:start w:val="1"/>
        <w:numFmt w:val="bullet"/>
        <w:pStyle w:val="BulletedListlevel1"/>
        <w:lvlText w:val=""/>
        <w:lvlJc w:val="left"/>
        <w:pPr>
          <w:ind w:left="567" w:hanging="283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pStyle w:val="BulletedListlevel2"/>
        <w:lvlText w:val="‒"/>
        <w:lvlJc w:val="left"/>
        <w:pPr>
          <w:ind w:left="1021" w:hanging="283"/>
        </w:pPr>
        <w:rPr>
          <w:rFonts w:ascii="Times New Roman" w:hAnsi="Times New Roman" w:cs="Times New Roman" w:hint="default"/>
          <w:color w:val="404040" w:themeColor="text1" w:themeTint="BF"/>
        </w:rPr>
      </w:lvl>
    </w:lvlOverride>
    <w:lvlOverride w:ilvl="2">
      <w:lvl w:ilvl="2">
        <w:start w:val="1"/>
        <w:numFmt w:val="bullet"/>
        <w:pStyle w:val="BulletedListlevel3"/>
        <w:lvlText w:val=""/>
        <w:lvlJc w:val="left"/>
        <w:pPr>
          <w:ind w:left="1418" w:hanging="284"/>
        </w:pPr>
        <w:rPr>
          <w:rFonts w:ascii="Wingdings" w:hAnsi="Wingdings" w:hint="default"/>
          <w:color w:val="262626" w:themeColor="text1" w:themeTint="D9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929" w:hanging="283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2383" w:hanging="283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2837" w:hanging="283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3291" w:hanging="283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3745" w:hanging="283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4199" w:hanging="283"/>
        </w:pPr>
        <w:rPr>
          <w:rFonts w:ascii="Wingdings" w:hAnsi="Wingdings" w:hint="default"/>
        </w:rPr>
      </w:lvl>
    </w:lvlOverride>
  </w:num>
  <w:num w:numId="5" w16cid:durableId="552236363">
    <w:abstractNumId w:val="5"/>
  </w:num>
  <w:num w:numId="6" w16cid:durableId="1573156813">
    <w:abstractNumId w:val="27"/>
  </w:num>
  <w:num w:numId="7" w16cid:durableId="1052654828">
    <w:abstractNumId w:val="26"/>
  </w:num>
  <w:num w:numId="8" w16cid:durableId="1937788917">
    <w:abstractNumId w:val="12"/>
    <w:lvlOverride w:ilvl="0">
      <w:startOverride w:val="1"/>
      <w:lvl w:ilvl="0">
        <w:start w:val="1"/>
        <w:numFmt w:val="decimal"/>
        <w:pStyle w:val="Tablenumbering"/>
        <w:lvlText w:val="%1."/>
        <w:lvlJc w:val="left"/>
        <w:pPr>
          <w:ind w:left="284" w:hanging="284"/>
        </w:pPr>
        <w:rPr>
          <w:rFonts w:asciiTheme="minorHAnsi" w:hAnsiTheme="minorHAnsi" w:hint="default"/>
          <w:color w:val="262626" w:themeColor="text1" w:themeTint="D9"/>
        </w:rPr>
      </w:lvl>
    </w:lvlOverride>
    <w:lvlOverride w:ilvl="1">
      <w:startOverride w:val="1"/>
      <w:lvl w:ilvl="1">
        <w:start w:val="1"/>
        <w:numFmt w:val="lowerRoman"/>
        <w:lvlText w:val="%2"/>
        <w:lvlJc w:val="left"/>
        <w:pPr>
          <w:ind w:left="454" w:hanging="284"/>
        </w:pPr>
        <w:rPr>
          <w:rFonts w:hint="default"/>
        </w:rPr>
      </w:lvl>
    </w:lvlOverride>
    <w:lvlOverride w:ilvl="2">
      <w:startOverride w:val="1"/>
      <w:lvl w:ilvl="2">
        <w:start w:val="1"/>
        <w:numFmt w:val="upperRoman"/>
        <w:lvlText w:val="%3"/>
        <w:lvlJc w:val="left"/>
        <w:pPr>
          <w:ind w:left="624" w:hanging="284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ind w:left="794" w:hanging="284"/>
        </w:pPr>
        <w:rPr>
          <w:rFonts w:hint="default"/>
        </w:rPr>
      </w:lvl>
    </w:lvlOverride>
    <w:lvlOverride w:ilvl="4">
      <w:startOverride w:val="1"/>
      <w:lvl w:ilvl="4">
        <w:start w:val="1"/>
        <w:numFmt w:val="lowerLetter"/>
        <w:lvlText w:val="%5."/>
        <w:lvlJc w:val="left"/>
        <w:pPr>
          <w:ind w:left="964" w:hanging="284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ind w:left="1134" w:hanging="284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1304" w:hanging="284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ind w:left="1474" w:hanging="284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ind w:left="1644" w:hanging="284"/>
        </w:pPr>
        <w:rPr>
          <w:rFonts w:hint="default"/>
        </w:rPr>
      </w:lvl>
    </w:lvlOverride>
  </w:num>
  <w:num w:numId="9" w16cid:durableId="169683166">
    <w:abstractNumId w:val="30"/>
  </w:num>
  <w:num w:numId="10" w16cid:durableId="410811089">
    <w:abstractNumId w:val="21"/>
  </w:num>
  <w:num w:numId="11" w16cid:durableId="151026372">
    <w:abstractNumId w:val="31"/>
  </w:num>
  <w:num w:numId="12" w16cid:durableId="1426196323">
    <w:abstractNumId w:val="18"/>
  </w:num>
  <w:num w:numId="13" w16cid:durableId="1346983003">
    <w:abstractNumId w:val="18"/>
  </w:num>
  <w:num w:numId="14" w16cid:durableId="351150859">
    <w:abstractNumId w:val="7"/>
  </w:num>
  <w:num w:numId="15" w16cid:durableId="1673947341">
    <w:abstractNumId w:val="18"/>
  </w:num>
  <w:num w:numId="16" w16cid:durableId="400175582">
    <w:abstractNumId w:val="18"/>
  </w:num>
  <w:num w:numId="17" w16cid:durableId="535237496">
    <w:abstractNumId w:val="3"/>
  </w:num>
  <w:num w:numId="18" w16cid:durableId="1103645905">
    <w:abstractNumId w:val="13"/>
  </w:num>
  <w:num w:numId="19" w16cid:durableId="1702126144">
    <w:abstractNumId w:val="1"/>
  </w:num>
  <w:num w:numId="20" w16cid:durableId="1746954664">
    <w:abstractNumId w:val="10"/>
  </w:num>
  <w:num w:numId="21" w16cid:durableId="1996909663">
    <w:abstractNumId w:val="17"/>
  </w:num>
  <w:num w:numId="22" w16cid:durableId="1968777107">
    <w:abstractNumId w:val="0"/>
  </w:num>
  <w:num w:numId="23" w16cid:durableId="628363787">
    <w:abstractNumId w:val="23"/>
  </w:num>
  <w:num w:numId="24" w16cid:durableId="859202624">
    <w:abstractNumId w:val="25"/>
  </w:num>
  <w:num w:numId="25" w16cid:durableId="510922825">
    <w:abstractNumId w:val="14"/>
  </w:num>
  <w:num w:numId="26" w16cid:durableId="54087919">
    <w:abstractNumId w:val="24"/>
  </w:num>
  <w:num w:numId="27" w16cid:durableId="518281154">
    <w:abstractNumId w:val="8"/>
  </w:num>
  <w:num w:numId="28" w16cid:durableId="1115368885">
    <w:abstractNumId w:val="4"/>
  </w:num>
  <w:num w:numId="29" w16cid:durableId="293754865">
    <w:abstractNumId w:val="9"/>
  </w:num>
  <w:num w:numId="30" w16cid:durableId="1493526451">
    <w:abstractNumId w:val="2"/>
  </w:num>
  <w:num w:numId="31" w16cid:durableId="333844776">
    <w:abstractNumId w:val="6"/>
  </w:num>
  <w:num w:numId="32" w16cid:durableId="1765302683">
    <w:abstractNumId w:val="16"/>
  </w:num>
  <w:num w:numId="33" w16cid:durableId="602494289">
    <w:abstractNumId w:val="11"/>
  </w:num>
  <w:num w:numId="34" w16cid:durableId="1765802850">
    <w:abstractNumId w:val="15"/>
  </w:num>
  <w:num w:numId="35" w16cid:durableId="735779973">
    <w:abstractNumId w:val="28"/>
  </w:num>
  <w:num w:numId="36" w16cid:durableId="120341372">
    <w:abstractNumId w:val="22"/>
  </w:num>
  <w:num w:numId="37" w16cid:durableId="357661857">
    <w:abstractNumId w:val="29"/>
  </w:num>
  <w:num w:numId="38" w16cid:durableId="1282345886">
    <w:abstractNumId w:val="2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readOnly" w:enforcement="1" w:cryptProviderType="rsaAES" w:cryptAlgorithmClass="hash" w:cryptAlgorithmType="typeAny" w:cryptAlgorithmSid="14" w:cryptSpinCount="100000" w:hash="hHNVjPGhG1yZyZ33jI8vEYsEGNpaRfA8qtXjXItGXnjkyH1ZMEF8RFVUmx5SyfSji38n40RoIA7MpoKwE1SwuA==" w:salt="XSpqlQL3baU3Wxh0iNgyYg=="/>
  <w:defaultTabStop w:val="720"/>
  <w:doNotShadeFormData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ABB"/>
    <w:rsid w:val="00002F73"/>
    <w:rsid w:val="00006435"/>
    <w:rsid w:val="00007EB1"/>
    <w:rsid w:val="00010FC5"/>
    <w:rsid w:val="00014206"/>
    <w:rsid w:val="00015C1E"/>
    <w:rsid w:val="000230F3"/>
    <w:rsid w:val="00023AC4"/>
    <w:rsid w:val="000261B1"/>
    <w:rsid w:val="00026BE7"/>
    <w:rsid w:val="000304B2"/>
    <w:rsid w:val="00030F5A"/>
    <w:rsid w:val="000317A0"/>
    <w:rsid w:val="00031B5C"/>
    <w:rsid w:val="000320E1"/>
    <w:rsid w:val="00034193"/>
    <w:rsid w:val="0003431C"/>
    <w:rsid w:val="00034EBD"/>
    <w:rsid w:val="00034FEC"/>
    <w:rsid w:val="0004082F"/>
    <w:rsid w:val="00042E89"/>
    <w:rsid w:val="00043687"/>
    <w:rsid w:val="00044BF9"/>
    <w:rsid w:val="000459D4"/>
    <w:rsid w:val="000503A6"/>
    <w:rsid w:val="00053B1A"/>
    <w:rsid w:val="00053CD9"/>
    <w:rsid w:val="000555CD"/>
    <w:rsid w:val="00057B46"/>
    <w:rsid w:val="00063034"/>
    <w:rsid w:val="00063F97"/>
    <w:rsid w:val="00071604"/>
    <w:rsid w:val="00073D52"/>
    <w:rsid w:val="00076AD1"/>
    <w:rsid w:val="00077280"/>
    <w:rsid w:val="000803CA"/>
    <w:rsid w:val="00083282"/>
    <w:rsid w:val="000835A1"/>
    <w:rsid w:val="00091BCD"/>
    <w:rsid w:val="0009265A"/>
    <w:rsid w:val="00093653"/>
    <w:rsid w:val="00093EEF"/>
    <w:rsid w:val="00094B02"/>
    <w:rsid w:val="00095057"/>
    <w:rsid w:val="00095430"/>
    <w:rsid w:val="0009590F"/>
    <w:rsid w:val="00095BF3"/>
    <w:rsid w:val="00096108"/>
    <w:rsid w:val="000A041E"/>
    <w:rsid w:val="000A08CA"/>
    <w:rsid w:val="000A0E4C"/>
    <w:rsid w:val="000A2876"/>
    <w:rsid w:val="000A2CFB"/>
    <w:rsid w:val="000A33A6"/>
    <w:rsid w:val="000A6060"/>
    <w:rsid w:val="000B09A8"/>
    <w:rsid w:val="000B207D"/>
    <w:rsid w:val="000B4C3E"/>
    <w:rsid w:val="000C29C5"/>
    <w:rsid w:val="000C33BB"/>
    <w:rsid w:val="000D106A"/>
    <w:rsid w:val="000D113F"/>
    <w:rsid w:val="000D1F89"/>
    <w:rsid w:val="000D2E56"/>
    <w:rsid w:val="000D3A8C"/>
    <w:rsid w:val="000E00E2"/>
    <w:rsid w:val="000E1B48"/>
    <w:rsid w:val="000E351D"/>
    <w:rsid w:val="000E5E91"/>
    <w:rsid w:val="000E60F7"/>
    <w:rsid w:val="000E6C46"/>
    <w:rsid w:val="000E746D"/>
    <w:rsid w:val="000E7673"/>
    <w:rsid w:val="000F0303"/>
    <w:rsid w:val="000F1B86"/>
    <w:rsid w:val="000F23B0"/>
    <w:rsid w:val="000F4D62"/>
    <w:rsid w:val="000F5917"/>
    <w:rsid w:val="000F5CE5"/>
    <w:rsid w:val="000F6A49"/>
    <w:rsid w:val="000F7CAA"/>
    <w:rsid w:val="001007B9"/>
    <w:rsid w:val="0010143D"/>
    <w:rsid w:val="00101AD1"/>
    <w:rsid w:val="00101E2E"/>
    <w:rsid w:val="001025D8"/>
    <w:rsid w:val="00103CF7"/>
    <w:rsid w:val="001043AA"/>
    <w:rsid w:val="00105ECB"/>
    <w:rsid w:val="001144A7"/>
    <w:rsid w:val="00114B6A"/>
    <w:rsid w:val="0011607E"/>
    <w:rsid w:val="001205CC"/>
    <w:rsid w:val="001249EF"/>
    <w:rsid w:val="0013124C"/>
    <w:rsid w:val="00131315"/>
    <w:rsid w:val="00132268"/>
    <w:rsid w:val="00132E97"/>
    <w:rsid w:val="001336CF"/>
    <w:rsid w:val="00134320"/>
    <w:rsid w:val="00136ABB"/>
    <w:rsid w:val="00137246"/>
    <w:rsid w:val="00140917"/>
    <w:rsid w:val="00140CE0"/>
    <w:rsid w:val="0014167B"/>
    <w:rsid w:val="00143288"/>
    <w:rsid w:val="00143B47"/>
    <w:rsid w:val="00146151"/>
    <w:rsid w:val="00146E13"/>
    <w:rsid w:val="00147FED"/>
    <w:rsid w:val="00150343"/>
    <w:rsid w:val="0015537B"/>
    <w:rsid w:val="00156AC0"/>
    <w:rsid w:val="001639F7"/>
    <w:rsid w:val="00164485"/>
    <w:rsid w:val="00165E65"/>
    <w:rsid w:val="0016781C"/>
    <w:rsid w:val="001727AF"/>
    <w:rsid w:val="00174774"/>
    <w:rsid w:val="0017524D"/>
    <w:rsid w:val="0017618D"/>
    <w:rsid w:val="00176EA5"/>
    <w:rsid w:val="00177611"/>
    <w:rsid w:val="0017794B"/>
    <w:rsid w:val="0017798C"/>
    <w:rsid w:val="00177B83"/>
    <w:rsid w:val="001801A9"/>
    <w:rsid w:val="001809C6"/>
    <w:rsid w:val="00181C56"/>
    <w:rsid w:val="00183FA2"/>
    <w:rsid w:val="001850CB"/>
    <w:rsid w:val="001869BC"/>
    <w:rsid w:val="001912A0"/>
    <w:rsid w:val="0019224D"/>
    <w:rsid w:val="00193036"/>
    <w:rsid w:val="001953CF"/>
    <w:rsid w:val="00195BA8"/>
    <w:rsid w:val="00196386"/>
    <w:rsid w:val="001A0DF1"/>
    <w:rsid w:val="001A1957"/>
    <w:rsid w:val="001A2A80"/>
    <w:rsid w:val="001A2F86"/>
    <w:rsid w:val="001A69A8"/>
    <w:rsid w:val="001A7F53"/>
    <w:rsid w:val="001B0144"/>
    <w:rsid w:val="001B0430"/>
    <w:rsid w:val="001B10ED"/>
    <w:rsid w:val="001B3E9D"/>
    <w:rsid w:val="001B5AAE"/>
    <w:rsid w:val="001B69F4"/>
    <w:rsid w:val="001B7847"/>
    <w:rsid w:val="001C2FC8"/>
    <w:rsid w:val="001C37B1"/>
    <w:rsid w:val="001C5073"/>
    <w:rsid w:val="001C55EE"/>
    <w:rsid w:val="001C5E70"/>
    <w:rsid w:val="001C61DC"/>
    <w:rsid w:val="001C63DF"/>
    <w:rsid w:val="001D1879"/>
    <w:rsid w:val="001D283B"/>
    <w:rsid w:val="001D656E"/>
    <w:rsid w:val="001D6695"/>
    <w:rsid w:val="001E1229"/>
    <w:rsid w:val="001E1759"/>
    <w:rsid w:val="001E4245"/>
    <w:rsid w:val="001E4D2F"/>
    <w:rsid w:val="001E5A1B"/>
    <w:rsid w:val="001E69B1"/>
    <w:rsid w:val="001E7180"/>
    <w:rsid w:val="001F0654"/>
    <w:rsid w:val="001F3722"/>
    <w:rsid w:val="001F57EC"/>
    <w:rsid w:val="001F6251"/>
    <w:rsid w:val="001F738E"/>
    <w:rsid w:val="001F7942"/>
    <w:rsid w:val="0020007C"/>
    <w:rsid w:val="00200FD3"/>
    <w:rsid w:val="002030FB"/>
    <w:rsid w:val="00204E1F"/>
    <w:rsid w:val="00206976"/>
    <w:rsid w:val="00210452"/>
    <w:rsid w:val="00210AE6"/>
    <w:rsid w:val="0021247A"/>
    <w:rsid w:val="00214356"/>
    <w:rsid w:val="00216C6E"/>
    <w:rsid w:val="0022007A"/>
    <w:rsid w:val="002229A5"/>
    <w:rsid w:val="002317BD"/>
    <w:rsid w:val="00231B22"/>
    <w:rsid w:val="00234705"/>
    <w:rsid w:val="00236E6A"/>
    <w:rsid w:val="00237365"/>
    <w:rsid w:val="0024662E"/>
    <w:rsid w:val="00250810"/>
    <w:rsid w:val="00250BE6"/>
    <w:rsid w:val="00252F38"/>
    <w:rsid w:val="00253437"/>
    <w:rsid w:val="00260C56"/>
    <w:rsid w:val="00264A5E"/>
    <w:rsid w:val="002654B6"/>
    <w:rsid w:val="00266434"/>
    <w:rsid w:val="0027034F"/>
    <w:rsid w:val="00271572"/>
    <w:rsid w:val="00273DC7"/>
    <w:rsid w:val="00276445"/>
    <w:rsid w:val="00277016"/>
    <w:rsid w:val="0027769C"/>
    <w:rsid w:val="00280B62"/>
    <w:rsid w:val="00281E3E"/>
    <w:rsid w:val="00284710"/>
    <w:rsid w:val="0028622A"/>
    <w:rsid w:val="00287616"/>
    <w:rsid w:val="00293441"/>
    <w:rsid w:val="00294D1D"/>
    <w:rsid w:val="002952F9"/>
    <w:rsid w:val="002955DD"/>
    <w:rsid w:val="00296355"/>
    <w:rsid w:val="002979F7"/>
    <w:rsid w:val="002A0289"/>
    <w:rsid w:val="002A11C3"/>
    <w:rsid w:val="002A371E"/>
    <w:rsid w:val="002A4A30"/>
    <w:rsid w:val="002B2E06"/>
    <w:rsid w:val="002B331C"/>
    <w:rsid w:val="002B4B0A"/>
    <w:rsid w:val="002B4CD4"/>
    <w:rsid w:val="002B5D09"/>
    <w:rsid w:val="002B5EF9"/>
    <w:rsid w:val="002B786F"/>
    <w:rsid w:val="002C0866"/>
    <w:rsid w:val="002C0B0E"/>
    <w:rsid w:val="002C2CCA"/>
    <w:rsid w:val="002C5F5B"/>
    <w:rsid w:val="002C65F9"/>
    <w:rsid w:val="002C777D"/>
    <w:rsid w:val="002D2B56"/>
    <w:rsid w:val="002D3374"/>
    <w:rsid w:val="002D40B1"/>
    <w:rsid w:val="002D44FC"/>
    <w:rsid w:val="002D45CD"/>
    <w:rsid w:val="002D5DE4"/>
    <w:rsid w:val="002D6D72"/>
    <w:rsid w:val="002D75F9"/>
    <w:rsid w:val="002D791E"/>
    <w:rsid w:val="002D7AE4"/>
    <w:rsid w:val="002E07AC"/>
    <w:rsid w:val="002E195A"/>
    <w:rsid w:val="002E41C3"/>
    <w:rsid w:val="002E4703"/>
    <w:rsid w:val="002E6AA1"/>
    <w:rsid w:val="002E721F"/>
    <w:rsid w:val="002F0B85"/>
    <w:rsid w:val="002F1296"/>
    <w:rsid w:val="002F1D9C"/>
    <w:rsid w:val="002F2A93"/>
    <w:rsid w:val="002F3352"/>
    <w:rsid w:val="002F57C6"/>
    <w:rsid w:val="002F5850"/>
    <w:rsid w:val="002F7BE5"/>
    <w:rsid w:val="00300A73"/>
    <w:rsid w:val="00302D73"/>
    <w:rsid w:val="00304C3D"/>
    <w:rsid w:val="00307A69"/>
    <w:rsid w:val="003112DF"/>
    <w:rsid w:val="00312E4A"/>
    <w:rsid w:val="0031546F"/>
    <w:rsid w:val="00316B0D"/>
    <w:rsid w:val="00317427"/>
    <w:rsid w:val="003201F3"/>
    <w:rsid w:val="00322065"/>
    <w:rsid w:val="003247F0"/>
    <w:rsid w:val="003300DB"/>
    <w:rsid w:val="0033088D"/>
    <w:rsid w:val="00335377"/>
    <w:rsid w:val="00335425"/>
    <w:rsid w:val="003361D4"/>
    <w:rsid w:val="003371F0"/>
    <w:rsid w:val="00343C8A"/>
    <w:rsid w:val="00345B55"/>
    <w:rsid w:val="003466D0"/>
    <w:rsid w:val="00347405"/>
    <w:rsid w:val="00347B0A"/>
    <w:rsid w:val="003500C6"/>
    <w:rsid w:val="00350F3E"/>
    <w:rsid w:val="00352FDB"/>
    <w:rsid w:val="00354C4F"/>
    <w:rsid w:val="00357154"/>
    <w:rsid w:val="00363AE5"/>
    <w:rsid w:val="00367C7A"/>
    <w:rsid w:val="00377A38"/>
    <w:rsid w:val="00380225"/>
    <w:rsid w:val="003832CD"/>
    <w:rsid w:val="00383450"/>
    <w:rsid w:val="003837D3"/>
    <w:rsid w:val="003848EF"/>
    <w:rsid w:val="00384E90"/>
    <w:rsid w:val="00385B65"/>
    <w:rsid w:val="00391929"/>
    <w:rsid w:val="00391CEF"/>
    <w:rsid w:val="003A3E57"/>
    <w:rsid w:val="003B0421"/>
    <w:rsid w:val="003B1E16"/>
    <w:rsid w:val="003B373C"/>
    <w:rsid w:val="003B6993"/>
    <w:rsid w:val="003C01BE"/>
    <w:rsid w:val="003C5AF4"/>
    <w:rsid w:val="003C6961"/>
    <w:rsid w:val="003C7AB1"/>
    <w:rsid w:val="003D09A0"/>
    <w:rsid w:val="003D13A0"/>
    <w:rsid w:val="003D21A3"/>
    <w:rsid w:val="003D33F7"/>
    <w:rsid w:val="003D71AF"/>
    <w:rsid w:val="003D79C3"/>
    <w:rsid w:val="003E008F"/>
    <w:rsid w:val="003E4425"/>
    <w:rsid w:val="003E4FB0"/>
    <w:rsid w:val="003E5AB1"/>
    <w:rsid w:val="003E6B8B"/>
    <w:rsid w:val="003E6E5A"/>
    <w:rsid w:val="003E73CB"/>
    <w:rsid w:val="003F017E"/>
    <w:rsid w:val="003F02A8"/>
    <w:rsid w:val="003F17BC"/>
    <w:rsid w:val="003F1A1E"/>
    <w:rsid w:val="003F2362"/>
    <w:rsid w:val="003F5EF0"/>
    <w:rsid w:val="003F5F4B"/>
    <w:rsid w:val="003F6A9D"/>
    <w:rsid w:val="003F6BA5"/>
    <w:rsid w:val="003F7E70"/>
    <w:rsid w:val="00401FD1"/>
    <w:rsid w:val="004020DB"/>
    <w:rsid w:val="004035BB"/>
    <w:rsid w:val="0040648D"/>
    <w:rsid w:val="00406711"/>
    <w:rsid w:val="0041057F"/>
    <w:rsid w:val="00414CEB"/>
    <w:rsid w:val="00415548"/>
    <w:rsid w:val="004163FA"/>
    <w:rsid w:val="00417DF8"/>
    <w:rsid w:val="00423E92"/>
    <w:rsid w:val="00424773"/>
    <w:rsid w:val="004257F1"/>
    <w:rsid w:val="00426D54"/>
    <w:rsid w:val="0043134D"/>
    <w:rsid w:val="00431B00"/>
    <w:rsid w:val="004332CB"/>
    <w:rsid w:val="00433FDE"/>
    <w:rsid w:val="004342B8"/>
    <w:rsid w:val="004355F6"/>
    <w:rsid w:val="004366AE"/>
    <w:rsid w:val="00437572"/>
    <w:rsid w:val="00441BFF"/>
    <w:rsid w:val="0044371A"/>
    <w:rsid w:val="00450E36"/>
    <w:rsid w:val="00451804"/>
    <w:rsid w:val="00452FE9"/>
    <w:rsid w:val="00453A90"/>
    <w:rsid w:val="00453D80"/>
    <w:rsid w:val="00454696"/>
    <w:rsid w:val="004616FF"/>
    <w:rsid w:val="00463436"/>
    <w:rsid w:val="00465418"/>
    <w:rsid w:val="004671D6"/>
    <w:rsid w:val="004701EA"/>
    <w:rsid w:val="004710AB"/>
    <w:rsid w:val="00472AB9"/>
    <w:rsid w:val="004759ED"/>
    <w:rsid w:val="0047610C"/>
    <w:rsid w:val="00483C69"/>
    <w:rsid w:val="00483E84"/>
    <w:rsid w:val="00484FF0"/>
    <w:rsid w:val="00486059"/>
    <w:rsid w:val="004929C9"/>
    <w:rsid w:val="00493C21"/>
    <w:rsid w:val="004945F7"/>
    <w:rsid w:val="004957BB"/>
    <w:rsid w:val="00497F14"/>
    <w:rsid w:val="004A1B2F"/>
    <w:rsid w:val="004A4C0F"/>
    <w:rsid w:val="004A4E23"/>
    <w:rsid w:val="004B02EE"/>
    <w:rsid w:val="004B082D"/>
    <w:rsid w:val="004B199A"/>
    <w:rsid w:val="004B2CB0"/>
    <w:rsid w:val="004B6194"/>
    <w:rsid w:val="004B7339"/>
    <w:rsid w:val="004B7B8B"/>
    <w:rsid w:val="004C18F6"/>
    <w:rsid w:val="004C6518"/>
    <w:rsid w:val="004C6F8B"/>
    <w:rsid w:val="004D0B40"/>
    <w:rsid w:val="004D1065"/>
    <w:rsid w:val="004D24EB"/>
    <w:rsid w:val="004D688C"/>
    <w:rsid w:val="004D6BBB"/>
    <w:rsid w:val="004E192B"/>
    <w:rsid w:val="004E58AE"/>
    <w:rsid w:val="004E6171"/>
    <w:rsid w:val="004E66C6"/>
    <w:rsid w:val="004E6E7E"/>
    <w:rsid w:val="004F085F"/>
    <w:rsid w:val="004F0BD7"/>
    <w:rsid w:val="004F20A9"/>
    <w:rsid w:val="004F2337"/>
    <w:rsid w:val="004F2798"/>
    <w:rsid w:val="004F73E8"/>
    <w:rsid w:val="004F7E34"/>
    <w:rsid w:val="005011A3"/>
    <w:rsid w:val="00503B0C"/>
    <w:rsid w:val="00505079"/>
    <w:rsid w:val="00507C45"/>
    <w:rsid w:val="00511731"/>
    <w:rsid w:val="0051316F"/>
    <w:rsid w:val="00515901"/>
    <w:rsid w:val="0052354B"/>
    <w:rsid w:val="00523958"/>
    <w:rsid w:val="005248E1"/>
    <w:rsid w:val="0052733D"/>
    <w:rsid w:val="0053301E"/>
    <w:rsid w:val="005350C9"/>
    <w:rsid w:val="00536EE4"/>
    <w:rsid w:val="005370B2"/>
    <w:rsid w:val="005400C8"/>
    <w:rsid w:val="005415E9"/>
    <w:rsid w:val="00543E44"/>
    <w:rsid w:val="00543FDE"/>
    <w:rsid w:val="005440C4"/>
    <w:rsid w:val="005446C0"/>
    <w:rsid w:val="00547771"/>
    <w:rsid w:val="0055249C"/>
    <w:rsid w:val="00552F1C"/>
    <w:rsid w:val="00561E3E"/>
    <w:rsid w:val="00562166"/>
    <w:rsid w:val="00563E58"/>
    <w:rsid w:val="005677D8"/>
    <w:rsid w:val="00572E05"/>
    <w:rsid w:val="0057315D"/>
    <w:rsid w:val="00574F28"/>
    <w:rsid w:val="00576C8D"/>
    <w:rsid w:val="00577678"/>
    <w:rsid w:val="00580422"/>
    <w:rsid w:val="005809A6"/>
    <w:rsid w:val="00581257"/>
    <w:rsid w:val="00581DAA"/>
    <w:rsid w:val="005827C4"/>
    <w:rsid w:val="00584BC5"/>
    <w:rsid w:val="0058793B"/>
    <w:rsid w:val="005917FA"/>
    <w:rsid w:val="00592BE9"/>
    <w:rsid w:val="00595D79"/>
    <w:rsid w:val="00596D03"/>
    <w:rsid w:val="005A0614"/>
    <w:rsid w:val="005A0DE7"/>
    <w:rsid w:val="005A355D"/>
    <w:rsid w:val="005B210C"/>
    <w:rsid w:val="005B241C"/>
    <w:rsid w:val="005B27D0"/>
    <w:rsid w:val="005B3706"/>
    <w:rsid w:val="005B4715"/>
    <w:rsid w:val="005B4FED"/>
    <w:rsid w:val="005B5B80"/>
    <w:rsid w:val="005B7936"/>
    <w:rsid w:val="005C4D9A"/>
    <w:rsid w:val="005C559D"/>
    <w:rsid w:val="005C59FE"/>
    <w:rsid w:val="005C7655"/>
    <w:rsid w:val="005C7836"/>
    <w:rsid w:val="005C7C79"/>
    <w:rsid w:val="005D1BC5"/>
    <w:rsid w:val="005D2D7A"/>
    <w:rsid w:val="005D32FA"/>
    <w:rsid w:val="005D5F49"/>
    <w:rsid w:val="005D6FB7"/>
    <w:rsid w:val="005D7026"/>
    <w:rsid w:val="005E17B7"/>
    <w:rsid w:val="005E421C"/>
    <w:rsid w:val="005E66B4"/>
    <w:rsid w:val="005E679E"/>
    <w:rsid w:val="005F009D"/>
    <w:rsid w:val="005F0D02"/>
    <w:rsid w:val="005F1894"/>
    <w:rsid w:val="005F3AFE"/>
    <w:rsid w:val="005F3D48"/>
    <w:rsid w:val="005F7890"/>
    <w:rsid w:val="005F79CC"/>
    <w:rsid w:val="006005A8"/>
    <w:rsid w:val="00600C4F"/>
    <w:rsid w:val="00602577"/>
    <w:rsid w:val="0060374F"/>
    <w:rsid w:val="00603EA6"/>
    <w:rsid w:val="00603FC1"/>
    <w:rsid w:val="006063DF"/>
    <w:rsid w:val="00607805"/>
    <w:rsid w:val="00607DFA"/>
    <w:rsid w:val="0061381E"/>
    <w:rsid w:val="00613F1B"/>
    <w:rsid w:val="006140E6"/>
    <w:rsid w:val="006159CC"/>
    <w:rsid w:val="006173D0"/>
    <w:rsid w:val="006201D7"/>
    <w:rsid w:val="006208C6"/>
    <w:rsid w:val="006251A2"/>
    <w:rsid w:val="00625CFC"/>
    <w:rsid w:val="006267BF"/>
    <w:rsid w:val="00626CA4"/>
    <w:rsid w:val="0062796C"/>
    <w:rsid w:val="00630080"/>
    <w:rsid w:val="006306B6"/>
    <w:rsid w:val="00633786"/>
    <w:rsid w:val="0063451F"/>
    <w:rsid w:val="00636126"/>
    <w:rsid w:val="00636546"/>
    <w:rsid w:val="0063778D"/>
    <w:rsid w:val="006427AA"/>
    <w:rsid w:val="006429D7"/>
    <w:rsid w:val="006454DC"/>
    <w:rsid w:val="0064584D"/>
    <w:rsid w:val="0065017B"/>
    <w:rsid w:val="0065376E"/>
    <w:rsid w:val="006564EA"/>
    <w:rsid w:val="00657D2D"/>
    <w:rsid w:val="00661E36"/>
    <w:rsid w:val="00662DC4"/>
    <w:rsid w:val="00663EAD"/>
    <w:rsid w:val="00666B12"/>
    <w:rsid w:val="006674FC"/>
    <w:rsid w:val="006719C9"/>
    <w:rsid w:val="006724E6"/>
    <w:rsid w:val="00673393"/>
    <w:rsid w:val="006742BB"/>
    <w:rsid w:val="006757AA"/>
    <w:rsid w:val="00675B34"/>
    <w:rsid w:val="00675EDF"/>
    <w:rsid w:val="0068019A"/>
    <w:rsid w:val="0068108D"/>
    <w:rsid w:val="00682080"/>
    <w:rsid w:val="00683F05"/>
    <w:rsid w:val="00684ABF"/>
    <w:rsid w:val="0068575D"/>
    <w:rsid w:val="00685BF1"/>
    <w:rsid w:val="00686236"/>
    <w:rsid w:val="0068799A"/>
    <w:rsid w:val="00691CF6"/>
    <w:rsid w:val="00692AE7"/>
    <w:rsid w:val="00693ACC"/>
    <w:rsid w:val="00694C4A"/>
    <w:rsid w:val="00696D3C"/>
    <w:rsid w:val="00696E9D"/>
    <w:rsid w:val="00697A16"/>
    <w:rsid w:val="00697F67"/>
    <w:rsid w:val="006A0BD2"/>
    <w:rsid w:val="006A131D"/>
    <w:rsid w:val="006A18D6"/>
    <w:rsid w:val="006A2795"/>
    <w:rsid w:val="006A3051"/>
    <w:rsid w:val="006A39D8"/>
    <w:rsid w:val="006A72D0"/>
    <w:rsid w:val="006A7CCA"/>
    <w:rsid w:val="006B0488"/>
    <w:rsid w:val="006B089B"/>
    <w:rsid w:val="006B21FB"/>
    <w:rsid w:val="006B22B4"/>
    <w:rsid w:val="006B2B92"/>
    <w:rsid w:val="006B3301"/>
    <w:rsid w:val="006B4347"/>
    <w:rsid w:val="006B4992"/>
    <w:rsid w:val="006B56FC"/>
    <w:rsid w:val="006B622C"/>
    <w:rsid w:val="006B6DEE"/>
    <w:rsid w:val="006C0869"/>
    <w:rsid w:val="006C2999"/>
    <w:rsid w:val="006C5134"/>
    <w:rsid w:val="006C5928"/>
    <w:rsid w:val="006C7405"/>
    <w:rsid w:val="006C7B63"/>
    <w:rsid w:val="006E086B"/>
    <w:rsid w:val="006E0D17"/>
    <w:rsid w:val="006E200A"/>
    <w:rsid w:val="006E2D91"/>
    <w:rsid w:val="006E2EA3"/>
    <w:rsid w:val="006E350F"/>
    <w:rsid w:val="006E5143"/>
    <w:rsid w:val="006E53B6"/>
    <w:rsid w:val="006E55ED"/>
    <w:rsid w:val="006E70FF"/>
    <w:rsid w:val="006F173B"/>
    <w:rsid w:val="006F17B7"/>
    <w:rsid w:val="006F2B11"/>
    <w:rsid w:val="006F3222"/>
    <w:rsid w:val="006F36CF"/>
    <w:rsid w:val="00701D3E"/>
    <w:rsid w:val="00703977"/>
    <w:rsid w:val="0071025A"/>
    <w:rsid w:val="00711110"/>
    <w:rsid w:val="00712E60"/>
    <w:rsid w:val="007130C0"/>
    <w:rsid w:val="00714E79"/>
    <w:rsid w:val="00717A52"/>
    <w:rsid w:val="007239F8"/>
    <w:rsid w:val="00727A8E"/>
    <w:rsid w:val="00730910"/>
    <w:rsid w:val="00731CC6"/>
    <w:rsid w:val="00733BDA"/>
    <w:rsid w:val="00734076"/>
    <w:rsid w:val="007354EA"/>
    <w:rsid w:val="007407BF"/>
    <w:rsid w:val="00740865"/>
    <w:rsid w:val="00741456"/>
    <w:rsid w:val="00750070"/>
    <w:rsid w:val="00751595"/>
    <w:rsid w:val="00753B4D"/>
    <w:rsid w:val="00753CF7"/>
    <w:rsid w:val="00754949"/>
    <w:rsid w:val="007550E9"/>
    <w:rsid w:val="007556A7"/>
    <w:rsid w:val="00755840"/>
    <w:rsid w:val="00755AE9"/>
    <w:rsid w:val="0075782E"/>
    <w:rsid w:val="00761598"/>
    <w:rsid w:val="00763FBA"/>
    <w:rsid w:val="00764070"/>
    <w:rsid w:val="007642FE"/>
    <w:rsid w:val="007660B9"/>
    <w:rsid w:val="00766968"/>
    <w:rsid w:val="00767B51"/>
    <w:rsid w:val="00777DE2"/>
    <w:rsid w:val="00780AC4"/>
    <w:rsid w:val="007810AC"/>
    <w:rsid w:val="00781479"/>
    <w:rsid w:val="00781797"/>
    <w:rsid w:val="007836C4"/>
    <w:rsid w:val="00785097"/>
    <w:rsid w:val="0078689C"/>
    <w:rsid w:val="00790825"/>
    <w:rsid w:val="0079098B"/>
    <w:rsid w:val="00792930"/>
    <w:rsid w:val="007956C4"/>
    <w:rsid w:val="0079665C"/>
    <w:rsid w:val="00796F19"/>
    <w:rsid w:val="007977E2"/>
    <w:rsid w:val="007A27C5"/>
    <w:rsid w:val="007A52E1"/>
    <w:rsid w:val="007A6297"/>
    <w:rsid w:val="007A6FC6"/>
    <w:rsid w:val="007B2A7A"/>
    <w:rsid w:val="007C2B51"/>
    <w:rsid w:val="007C3306"/>
    <w:rsid w:val="007C3F60"/>
    <w:rsid w:val="007C544A"/>
    <w:rsid w:val="007C7D63"/>
    <w:rsid w:val="007D298E"/>
    <w:rsid w:val="007D2A17"/>
    <w:rsid w:val="007D680C"/>
    <w:rsid w:val="007D6E10"/>
    <w:rsid w:val="007D7098"/>
    <w:rsid w:val="007E0BE2"/>
    <w:rsid w:val="007E24B7"/>
    <w:rsid w:val="007E3AA3"/>
    <w:rsid w:val="007E3C17"/>
    <w:rsid w:val="007F07D1"/>
    <w:rsid w:val="007F097F"/>
    <w:rsid w:val="007F59D5"/>
    <w:rsid w:val="007F7E24"/>
    <w:rsid w:val="007F7FED"/>
    <w:rsid w:val="008014FB"/>
    <w:rsid w:val="00801B16"/>
    <w:rsid w:val="0080402F"/>
    <w:rsid w:val="00804367"/>
    <w:rsid w:val="008051C4"/>
    <w:rsid w:val="00805B42"/>
    <w:rsid w:val="008060A2"/>
    <w:rsid w:val="00806393"/>
    <w:rsid w:val="0080697E"/>
    <w:rsid w:val="00806BFD"/>
    <w:rsid w:val="00807E15"/>
    <w:rsid w:val="00810876"/>
    <w:rsid w:val="00811816"/>
    <w:rsid w:val="00812155"/>
    <w:rsid w:val="008139E1"/>
    <w:rsid w:val="00813C0E"/>
    <w:rsid w:val="0081512D"/>
    <w:rsid w:val="00817B50"/>
    <w:rsid w:val="00820974"/>
    <w:rsid w:val="00820E0F"/>
    <w:rsid w:val="00823B14"/>
    <w:rsid w:val="00824755"/>
    <w:rsid w:val="0082496E"/>
    <w:rsid w:val="00825410"/>
    <w:rsid w:val="00825715"/>
    <w:rsid w:val="008260A5"/>
    <w:rsid w:val="008275B9"/>
    <w:rsid w:val="00830F5A"/>
    <w:rsid w:val="0083261D"/>
    <w:rsid w:val="00832C3F"/>
    <w:rsid w:val="00832D89"/>
    <w:rsid w:val="0083503B"/>
    <w:rsid w:val="0083727F"/>
    <w:rsid w:val="00840865"/>
    <w:rsid w:val="00841D41"/>
    <w:rsid w:val="008428A6"/>
    <w:rsid w:val="008436AB"/>
    <w:rsid w:val="00844739"/>
    <w:rsid w:val="0084486B"/>
    <w:rsid w:val="00853CDF"/>
    <w:rsid w:val="00854106"/>
    <w:rsid w:val="00854547"/>
    <w:rsid w:val="00854E16"/>
    <w:rsid w:val="008574D4"/>
    <w:rsid w:val="00857555"/>
    <w:rsid w:val="00857DD9"/>
    <w:rsid w:val="0086151D"/>
    <w:rsid w:val="00864827"/>
    <w:rsid w:val="008666C6"/>
    <w:rsid w:val="0086672B"/>
    <w:rsid w:val="008668C0"/>
    <w:rsid w:val="008674BF"/>
    <w:rsid w:val="008678C1"/>
    <w:rsid w:val="008678C4"/>
    <w:rsid w:val="00873DD9"/>
    <w:rsid w:val="00873DED"/>
    <w:rsid w:val="00874FF1"/>
    <w:rsid w:val="008760A2"/>
    <w:rsid w:val="008769C2"/>
    <w:rsid w:val="00877425"/>
    <w:rsid w:val="008777F4"/>
    <w:rsid w:val="00877EBE"/>
    <w:rsid w:val="00880786"/>
    <w:rsid w:val="00882503"/>
    <w:rsid w:val="00883DA1"/>
    <w:rsid w:val="0088548C"/>
    <w:rsid w:val="00886311"/>
    <w:rsid w:val="008905FD"/>
    <w:rsid w:val="008910BB"/>
    <w:rsid w:val="00894392"/>
    <w:rsid w:val="008A1FA7"/>
    <w:rsid w:val="008A2626"/>
    <w:rsid w:val="008A3797"/>
    <w:rsid w:val="008A6759"/>
    <w:rsid w:val="008B13B1"/>
    <w:rsid w:val="008B1514"/>
    <w:rsid w:val="008B40C9"/>
    <w:rsid w:val="008B493F"/>
    <w:rsid w:val="008B5473"/>
    <w:rsid w:val="008B5FBF"/>
    <w:rsid w:val="008C115E"/>
    <w:rsid w:val="008C3175"/>
    <w:rsid w:val="008C5D4E"/>
    <w:rsid w:val="008D03CB"/>
    <w:rsid w:val="008D0504"/>
    <w:rsid w:val="008D1256"/>
    <w:rsid w:val="008D275A"/>
    <w:rsid w:val="008E109E"/>
    <w:rsid w:val="008E635C"/>
    <w:rsid w:val="008E6601"/>
    <w:rsid w:val="008E66E6"/>
    <w:rsid w:val="008F112A"/>
    <w:rsid w:val="008F1572"/>
    <w:rsid w:val="008F187C"/>
    <w:rsid w:val="008F1EB8"/>
    <w:rsid w:val="008F7AD8"/>
    <w:rsid w:val="00900D4B"/>
    <w:rsid w:val="009014BC"/>
    <w:rsid w:val="0090293E"/>
    <w:rsid w:val="00902CAC"/>
    <w:rsid w:val="009036CA"/>
    <w:rsid w:val="00913F56"/>
    <w:rsid w:val="0091734B"/>
    <w:rsid w:val="00917F95"/>
    <w:rsid w:val="0092248D"/>
    <w:rsid w:val="009229AE"/>
    <w:rsid w:val="00923EDF"/>
    <w:rsid w:val="0092540E"/>
    <w:rsid w:val="00935AD4"/>
    <w:rsid w:val="0093796C"/>
    <w:rsid w:val="0093799F"/>
    <w:rsid w:val="00937CE1"/>
    <w:rsid w:val="00940A1E"/>
    <w:rsid w:val="00940A20"/>
    <w:rsid w:val="00940C3E"/>
    <w:rsid w:val="0094513B"/>
    <w:rsid w:val="0094525A"/>
    <w:rsid w:val="0094688C"/>
    <w:rsid w:val="00956AAC"/>
    <w:rsid w:val="00962BF4"/>
    <w:rsid w:val="009639F9"/>
    <w:rsid w:val="00963FB3"/>
    <w:rsid w:val="009672EB"/>
    <w:rsid w:val="00973090"/>
    <w:rsid w:val="00974B35"/>
    <w:rsid w:val="0098031D"/>
    <w:rsid w:val="00981556"/>
    <w:rsid w:val="009908BC"/>
    <w:rsid w:val="0099436F"/>
    <w:rsid w:val="00994457"/>
    <w:rsid w:val="009956DE"/>
    <w:rsid w:val="009959E0"/>
    <w:rsid w:val="00996BEA"/>
    <w:rsid w:val="009A06B0"/>
    <w:rsid w:val="009A0743"/>
    <w:rsid w:val="009A33FB"/>
    <w:rsid w:val="009A5056"/>
    <w:rsid w:val="009B1A44"/>
    <w:rsid w:val="009B300F"/>
    <w:rsid w:val="009B32F9"/>
    <w:rsid w:val="009B4379"/>
    <w:rsid w:val="009C0609"/>
    <w:rsid w:val="009C2C64"/>
    <w:rsid w:val="009C3290"/>
    <w:rsid w:val="009C40A7"/>
    <w:rsid w:val="009C4D8A"/>
    <w:rsid w:val="009C580F"/>
    <w:rsid w:val="009C7F6C"/>
    <w:rsid w:val="009D161E"/>
    <w:rsid w:val="009E1B26"/>
    <w:rsid w:val="009E2611"/>
    <w:rsid w:val="009E5AA2"/>
    <w:rsid w:val="009E7B63"/>
    <w:rsid w:val="009F2982"/>
    <w:rsid w:val="009F32C2"/>
    <w:rsid w:val="009F519F"/>
    <w:rsid w:val="009F5FB4"/>
    <w:rsid w:val="009F751D"/>
    <w:rsid w:val="00A00EF2"/>
    <w:rsid w:val="00A018DD"/>
    <w:rsid w:val="00A052AF"/>
    <w:rsid w:val="00A069F9"/>
    <w:rsid w:val="00A07F0E"/>
    <w:rsid w:val="00A10AC2"/>
    <w:rsid w:val="00A12ACA"/>
    <w:rsid w:val="00A1315E"/>
    <w:rsid w:val="00A173EC"/>
    <w:rsid w:val="00A17F9A"/>
    <w:rsid w:val="00A24532"/>
    <w:rsid w:val="00A27067"/>
    <w:rsid w:val="00A270BD"/>
    <w:rsid w:val="00A3000F"/>
    <w:rsid w:val="00A3076D"/>
    <w:rsid w:val="00A316E1"/>
    <w:rsid w:val="00A318E2"/>
    <w:rsid w:val="00A346CA"/>
    <w:rsid w:val="00A36616"/>
    <w:rsid w:val="00A477A0"/>
    <w:rsid w:val="00A47B5B"/>
    <w:rsid w:val="00A47B88"/>
    <w:rsid w:val="00A47C07"/>
    <w:rsid w:val="00A47FF8"/>
    <w:rsid w:val="00A50BDE"/>
    <w:rsid w:val="00A5265C"/>
    <w:rsid w:val="00A5394E"/>
    <w:rsid w:val="00A5524F"/>
    <w:rsid w:val="00A612E1"/>
    <w:rsid w:val="00A61711"/>
    <w:rsid w:val="00A62C59"/>
    <w:rsid w:val="00A62F19"/>
    <w:rsid w:val="00A63A3E"/>
    <w:rsid w:val="00A63BE0"/>
    <w:rsid w:val="00A6483F"/>
    <w:rsid w:val="00A66C34"/>
    <w:rsid w:val="00A70BAD"/>
    <w:rsid w:val="00A72CC9"/>
    <w:rsid w:val="00A73CFD"/>
    <w:rsid w:val="00A7472D"/>
    <w:rsid w:val="00A74743"/>
    <w:rsid w:val="00A77E87"/>
    <w:rsid w:val="00A80863"/>
    <w:rsid w:val="00A81616"/>
    <w:rsid w:val="00A8365E"/>
    <w:rsid w:val="00A8603C"/>
    <w:rsid w:val="00A9118B"/>
    <w:rsid w:val="00A91F0D"/>
    <w:rsid w:val="00A92062"/>
    <w:rsid w:val="00A946A6"/>
    <w:rsid w:val="00A9488D"/>
    <w:rsid w:val="00A94E35"/>
    <w:rsid w:val="00A95355"/>
    <w:rsid w:val="00AA29B7"/>
    <w:rsid w:val="00AA2AD6"/>
    <w:rsid w:val="00AA3AC2"/>
    <w:rsid w:val="00AA4D84"/>
    <w:rsid w:val="00AB01D8"/>
    <w:rsid w:val="00AB1022"/>
    <w:rsid w:val="00AB350C"/>
    <w:rsid w:val="00AB379A"/>
    <w:rsid w:val="00AB3C78"/>
    <w:rsid w:val="00AC1AA3"/>
    <w:rsid w:val="00AC432C"/>
    <w:rsid w:val="00AC4EB2"/>
    <w:rsid w:val="00AC5261"/>
    <w:rsid w:val="00AC6CEE"/>
    <w:rsid w:val="00AC7F21"/>
    <w:rsid w:val="00AD0F94"/>
    <w:rsid w:val="00AD49FB"/>
    <w:rsid w:val="00AD7918"/>
    <w:rsid w:val="00AE0E38"/>
    <w:rsid w:val="00AE11C4"/>
    <w:rsid w:val="00AE1640"/>
    <w:rsid w:val="00AE297B"/>
    <w:rsid w:val="00AE2DD4"/>
    <w:rsid w:val="00AE50A4"/>
    <w:rsid w:val="00AE58D5"/>
    <w:rsid w:val="00AE6686"/>
    <w:rsid w:val="00AF1D71"/>
    <w:rsid w:val="00AF2AD9"/>
    <w:rsid w:val="00AF3CA7"/>
    <w:rsid w:val="00AF4D59"/>
    <w:rsid w:val="00AF7794"/>
    <w:rsid w:val="00B0259B"/>
    <w:rsid w:val="00B06546"/>
    <w:rsid w:val="00B1192C"/>
    <w:rsid w:val="00B13055"/>
    <w:rsid w:val="00B151CC"/>
    <w:rsid w:val="00B17AFD"/>
    <w:rsid w:val="00B20A31"/>
    <w:rsid w:val="00B22A28"/>
    <w:rsid w:val="00B24D0A"/>
    <w:rsid w:val="00B310C8"/>
    <w:rsid w:val="00B324BC"/>
    <w:rsid w:val="00B3317D"/>
    <w:rsid w:val="00B338C1"/>
    <w:rsid w:val="00B36583"/>
    <w:rsid w:val="00B37705"/>
    <w:rsid w:val="00B455C1"/>
    <w:rsid w:val="00B460AE"/>
    <w:rsid w:val="00B53058"/>
    <w:rsid w:val="00B535EF"/>
    <w:rsid w:val="00B544F0"/>
    <w:rsid w:val="00B54B8C"/>
    <w:rsid w:val="00B56DD9"/>
    <w:rsid w:val="00B64025"/>
    <w:rsid w:val="00B65BB7"/>
    <w:rsid w:val="00B663B0"/>
    <w:rsid w:val="00B66682"/>
    <w:rsid w:val="00B70FE5"/>
    <w:rsid w:val="00B7231D"/>
    <w:rsid w:val="00B748EA"/>
    <w:rsid w:val="00B77D2D"/>
    <w:rsid w:val="00B80C8E"/>
    <w:rsid w:val="00B81887"/>
    <w:rsid w:val="00B83B2F"/>
    <w:rsid w:val="00B87E45"/>
    <w:rsid w:val="00B87EA5"/>
    <w:rsid w:val="00B9331A"/>
    <w:rsid w:val="00B95533"/>
    <w:rsid w:val="00B97415"/>
    <w:rsid w:val="00BA0ADC"/>
    <w:rsid w:val="00BA6364"/>
    <w:rsid w:val="00BB0F68"/>
    <w:rsid w:val="00BB1FFF"/>
    <w:rsid w:val="00BB2567"/>
    <w:rsid w:val="00BB4C0E"/>
    <w:rsid w:val="00BB662C"/>
    <w:rsid w:val="00BB73C6"/>
    <w:rsid w:val="00BC0CD3"/>
    <w:rsid w:val="00BC0CF9"/>
    <w:rsid w:val="00BC24CA"/>
    <w:rsid w:val="00BC5F4B"/>
    <w:rsid w:val="00BD06DE"/>
    <w:rsid w:val="00BD0A0F"/>
    <w:rsid w:val="00BD113A"/>
    <w:rsid w:val="00BD2837"/>
    <w:rsid w:val="00BD2B9F"/>
    <w:rsid w:val="00BD35B3"/>
    <w:rsid w:val="00BD3DA8"/>
    <w:rsid w:val="00BD45D5"/>
    <w:rsid w:val="00BE446D"/>
    <w:rsid w:val="00BE4DEF"/>
    <w:rsid w:val="00BE5839"/>
    <w:rsid w:val="00BE64F3"/>
    <w:rsid w:val="00BF2C04"/>
    <w:rsid w:val="00BF5183"/>
    <w:rsid w:val="00C00697"/>
    <w:rsid w:val="00C0095A"/>
    <w:rsid w:val="00C02B8E"/>
    <w:rsid w:val="00C10C00"/>
    <w:rsid w:val="00C149A7"/>
    <w:rsid w:val="00C16E20"/>
    <w:rsid w:val="00C17AB0"/>
    <w:rsid w:val="00C17CE9"/>
    <w:rsid w:val="00C17CFF"/>
    <w:rsid w:val="00C21F6C"/>
    <w:rsid w:val="00C22EFC"/>
    <w:rsid w:val="00C254BC"/>
    <w:rsid w:val="00C26325"/>
    <w:rsid w:val="00C31F9A"/>
    <w:rsid w:val="00C32C0E"/>
    <w:rsid w:val="00C33455"/>
    <w:rsid w:val="00C3440C"/>
    <w:rsid w:val="00C34FE7"/>
    <w:rsid w:val="00C464A7"/>
    <w:rsid w:val="00C46A97"/>
    <w:rsid w:val="00C47E75"/>
    <w:rsid w:val="00C511C3"/>
    <w:rsid w:val="00C51C42"/>
    <w:rsid w:val="00C52329"/>
    <w:rsid w:val="00C54966"/>
    <w:rsid w:val="00C57F4E"/>
    <w:rsid w:val="00C636FA"/>
    <w:rsid w:val="00C64119"/>
    <w:rsid w:val="00C64621"/>
    <w:rsid w:val="00C66A73"/>
    <w:rsid w:val="00C66CF8"/>
    <w:rsid w:val="00C67AA6"/>
    <w:rsid w:val="00C70DC0"/>
    <w:rsid w:val="00C72BEA"/>
    <w:rsid w:val="00C72D28"/>
    <w:rsid w:val="00C72FF9"/>
    <w:rsid w:val="00C73564"/>
    <w:rsid w:val="00C76497"/>
    <w:rsid w:val="00C80244"/>
    <w:rsid w:val="00C80CAE"/>
    <w:rsid w:val="00C83BEB"/>
    <w:rsid w:val="00C845AF"/>
    <w:rsid w:val="00C856C9"/>
    <w:rsid w:val="00C86AD9"/>
    <w:rsid w:val="00C86F22"/>
    <w:rsid w:val="00C91A83"/>
    <w:rsid w:val="00C92520"/>
    <w:rsid w:val="00C9253A"/>
    <w:rsid w:val="00C95415"/>
    <w:rsid w:val="00C962D8"/>
    <w:rsid w:val="00C9650F"/>
    <w:rsid w:val="00C9741E"/>
    <w:rsid w:val="00CA1547"/>
    <w:rsid w:val="00CA176E"/>
    <w:rsid w:val="00CA33C7"/>
    <w:rsid w:val="00CA4E9A"/>
    <w:rsid w:val="00CA627D"/>
    <w:rsid w:val="00CB0FF3"/>
    <w:rsid w:val="00CB27A5"/>
    <w:rsid w:val="00CB2C58"/>
    <w:rsid w:val="00CB38A3"/>
    <w:rsid w:val="00CB3B70"/>
    <w:rsid w:val="00CB7972"/>
    <w:rsid w:val="00CC1475"/>
    <w:rsid w:val="00CC1CCB"/>
    <w:rsid w:val="00CC2506"/>
    <w:rsid w:val="00CC4687"/>
    <w:rsid w:val="00CC6B7E"/>
    <w:rsid w:val="00CD00DB"/>
    <w:rsid w:val="00CD495C"/>
    <w:rsid w:val="00CD730D"/>
    <w:rsid w:val="00CE1635"/>
    <w:rsid w:val="00CF0A4B"/>
    <w:rsid w:val="00CF0D33"/>
    <w:rsid w:val="00CF26D2"/>
    <w:rsid w:val="00CF51C1"/>
    <w:rsid w:val="00CF68E9"/>
    <w:rsid w:val="00CF6D0A"/>
    <w:rsid w:val="00CF7819"/>
    <w:rsid w:val="00D06138"/>
    <w:rsid w:val="00D072E7"/>
    <w:rsid w:val="00D10DB7"/>
    <w:rsid w:val="00D12A40"/>
    <w:rsid w:val="00D12BD7"/>
    <w:rsid w:val="00D13407"/>
    <w:rsid w:val="00D14E2E"/>
    <w:rsid w:val="00D171A8"/>
    <w:rsid w:val="00D2011B"/>
    <w:rsid w:val="00D21B0E"/>
    <w:rsid w:val="00D303B7"/>
    <w:rsid w:val="00D305C3"/>
    <w:rsid w:val="00D317E4"/>
    <w:rsid w:val="00D32CCE"/>
    <w:rsid w:val="00D33A05"/>
    <w:rsid w:val="00D3786C"/>
    <w:rsid w:val="00D42544"/>
    <w:rsid w:val="00D45978"/>
    <w:rsid w:val="00D45FFA"/>
    <w:rsid w:val="00D46005"/>
    <w:rsid w:val="00D4602A"/>
    <w:rsid w:val="00D4643A"/>
    <w:rsid w:val="00D46EB7"/>
    <w:rsid w:val="00D475BD"/>
    <w:rsid w:val="00D52159"/>
    <w:rsid w:val="00D54C52"/>
    <w:rsid w:val="00D54CE5"/>
    <w:rsid w:val="00D55E22"/>
    <w:rsid w:val="00D57F60"/>
    <w:rsid w:val="00D611A9"/>
    <w:rsid w:val="00D615B9"/>
    <w:rsid w:val="00D620F7"/>
    <w:rsid w:val="00D621F3"/>
    <w:rsid w:val="00D6242F"/>
    <w:rsid w:val="00D63A6E"/>
    <w:rsid w:val="00D705B9"/>
    <w:rsid w:val="00D71CB5"/>
    <w:rsid w:val="00D74F26"/>
    <w:rsid w:val="00D76016"/>
    <w:rsid w:val="00D76CA8"/>
    <w:rsid w:val="00D9012E"/>
    <w:rsid w:val="00D90897"/>
    <w:rsid w:val="00D93BE5"/>
    <w:rsid w:val="00D94088"/>
    <w:rsid w:val="00DA25D9"/>
    <w:rsid w:val="00DA3036"/>
    <w:rsid w:val="00DA41C9"/>
    <w:rsid w:val="00DB015B"/>
    <w:rsid w:val="00DB20CE"/>
    <w:rsid w:val="00DB24D3"/>
    <w:rsid w:val="00DB35E7"/>
    <w:rsid w:val="00DB3715"/>
    <w:rsid w:val="00DB46E3"/>
    <w:rsid w:val="00DB5E67"/>
    <w:rsid w:val="00DB6F16"/>
    <w:rsid w:val="00DB7D77"/>
    <w:rsid w:val="00DB7E8C"/>
    <w:rsid w:val="00DC3380"/>
    <w:rsid w:val="00DC3F68"/>
    <w:rsid w:val="00DC7567"/>
    <w:rsid w:val="00DD1431"/>
    <w:rsid w:val="00DD25B4"/>
    <w:rsid w:val="00DD4300"/>
    <w:rsid w:val="00DD6C35"/>
    <w:rsid w:val="00DE193D"/>
    <w:rsid w:val="00DE460F"/>
    <w:rsid w:val="00DE710F"/>
    <w:rsid w:val="00DE7EED"/>
    <w:rsid w:val="00DF128D"/>
    <w:rsid w:val="00DF42D8"/>
    <w:rsid w:val="00DF62D2"/>
    <w:rsid w:val="00DF68E6"/>
    <w:rsid w:val="00E02E5D"/>
    <w:rsid w:val="00E044C2"/>
    <w:rsid w:val="00E05BD6"/>
    <w:rsid w:val="00E05E36"/>
    <w:rsid w:val="00E05EC4"/>
    <w:rsid w:val="00E062E4"/>
    <w:rsid w:val="00E11FDD"/>
    <w:rsid w:val="00E1241D"/>
    <w:rsid w:val="00E14B90"/>
    <w:rsid w:val="00E1706A"/>
    <w:rsid w:val="00E224C1"/>
    <w:rsid w:val="00E23B18"/>
    <w:rsid w:val="00E3458F"/>
    <w:rsid w:val="00E401B3"/>
    <w:rsid w:val="00E435BB"/>
    <w:rsid w:val="00E46F31"/>
    <w:rsid w:val="00E50185"/>
    <w:rsid w:val="00E51FD6"/>
    <w:rsid w:val="00E52400"/>
    <w:rsid w:val="00E5258C"/>
    <w:rsid w:val="00E53C15"/>
    <w:rsid w:val="00E551B3"/>
    <w:rsid w:val="00E55A5E"/>
    <w:rsid w:val="00E56325"/>
    <w:rsid w:val="00E578B7"/>
    <w:rsid w:val="00E63231"/>
    <w:rsid w:val="00E648C6"/>
    <w:rsid w:val="00E6777B"/>
    <w:rsid w:val="00E7329A"/>
    <w:rsid w:val="00E73F85"/>
    <w:rsid w:val="00E753FE"/>
    <w:rsid w:val="00E7572F"/>
    <w:rsid w:val="00E76451"/>
    <w:rsid w:val="00E77E7D"/>
    <w:rsid w:val="00E8012A"/>
    <w:rsid w:val="00E8016F"/>
    <w:rsid w:val="00E80E52"/>
    <w:rsid w:val="00E816CE"/>
    <w:rsid w:val="00E85987"/>
    <w:rsid w:val="00E87047"/>
    <w:rsid w:val="00E87451"/>
    <w:rsid w:val="00E90908"/>
    <w:rsid w:val="00E90FB5"/>
    <w:rsid w:val="00E91F7D"/>
    <w:rsid w:val="00E92954"/>
    <w:rsid w:val="00E92C04"/>
    <w:rsid w:val="00E93A7F"/>
    <w:rsid w:val="00E95B68"/>
    <w:rsid w:val="00E96C7C"/>
    <w:rsid w:val="00EA0688"/>
    <w:rsid w:val="00EA19B4"/>
    <w:rsid w:val="00EA2E71"/>
    <w:rsid w:val="00EA5C7C"/>
    <w:rsid w:val="00EB25EA"/>
    <w:rsid w:val="00EB56FB"/>
    <w:rsid w:val="00EC0059"/>
    <w:rsid w:val="00EC4C13"/>
    <w:rsid w:val="00EC6317"/>
    <w:rsid w:val="00EC68DB"/>
    <w:rsid w:val="00ED0893"/>
    <w:rsid w:val="00ED0CB2"/>
    <w:rsid w:val="00ED1466"/>
    <w:rsid w:val="00ED334F"/>
    <w:rsid w:val="00ED3A99"/>
    <w:rsid w:val="00ED3DA5"/>
    <w:rsid w:val="00ED451F"/>
    <w:rsid w:val="00ED68CA"/>
    <w:rsid w:val="00EE08F2"/>
    <w:rsid w:val="00EE0A17"/>
    <w:rsid w:val="00EE1DD7"/>
    <w:rsid w:val="00EE76B9"/>
    <w:rsid w:val="00EF0C65"/>
    <w:rsid w:val="00EF125F"/>
    <w:rsid w:val="00EF2497"/>
    <w:rsid w:val="00EF38A6"/>
    <w:rsid w:val="00EF5338"/>
    <w:rsid w:val="00EF53E7"/>
    <w:rsid w:val="00EF7546"/>
    <w:rsid w:val="00EF7A66"/>
    <w:rsid w:val="00F0032A"/>
    <w:rsid w:val="00F005CF"/>
    <w:rsid w:val="00F01594"/>
    <w:rsid w:val="00F017E0"/>
    <w:rsid w:val="00F01B39"/>
    <w:rsid w:val="00F03B20"/>
    <w:rsid w:val="00F0495D"/>
    <w:rsid w:val="00F04F2D"/>
    <w:rsid w:val="00F05BED"/>
    <w:rsid w:val="00F065A0"/>
    <w:rsid w:val="00F06F94"/>
    <w:rsid w:val="00F077D3"/>
    <w:rsid w:val="00F104E8"/>
    <w:rsid w:val="00F12870"/>
    <w:rsid w:val="00F21C70"/>
    <w:rsid w:val="00F23C9F"/>
    <w:rsid w:val="00F24A84"/>
    <w:rsid w:val="00F24C4A"/>
    <w:rsid w:val="00F26D11"/>
    <w:rsid w:val="00F27CBE"/>
    <w:rsid w:val="00F32EB1"/>
    <w:rsid w:val="00F3548E"/>
    <w:rsid w:val="00F360B6"/>
    <w:rsid w:val="00F36D72"/>
    <w:rsid w:val="00F4121E"/>
    <w:rsid w:val="00F41483"/>
    <w:rsid w:val="00F4212B"/>
    <w:rsid w:val="00F43C67"/>
    <w:rsid w:val="00F440F2"/>
    <w:rsid w:val="00F4644C"/>
    <w:rsid w:val="00F468E5"/>
    <w:rsid w:val="00F46D66"/>
    <w:rsid w:val="00F4704F"/>
    <w:rsid w:val="00F50EE3"/>
    <w:rsid w:val="00F60AA7"/>
    <w:rsid w:val="00F61BCC"/>
    <w:rsid w:val="00F64AF4"/>
    <w:rsid w:val="00F651C4"/>
    <w:rsid w:val="00F67E75"/>
    <w:rsid w:val="00F7025F"/>
    <w:rsid w:val="00F752C1"/>
    <w:rsid w:val="00F7682E"/>
    <w:rsid w:val="00F82A42"/>
    <w:rsid w:val="00F85C5C"/>
    <w:rsid w:val="00F865A8"/>
    <w:rsid w:val="00F877AE"/>
    <w:rsid w:val="00F900E0"/>
    <w:rsid w:val="00F90C12"/>
    <w:rsid w:val="00F90DAD"/>
    <w:rsid w:val="00F91081"/>
    <w:rsid w:val="00F92C57"/>
    <w:rsid w:val="00F9344F"/>
    <w:rsid w:val="00F97B14"/>
    <w:rsid w:val="00FA2AA1"/>
    <w:rsid w:val="00FA3EB8"/>
    <w:rsid w:val="00FA6B33"/>
    <w:rsid w:val="00FB1D0E"/>
    <w:rsid w:val="00FB20C4"/>
    <w:rsid w:val="00FB3C96"/>
    <w:rsid w:val="00FB4BCE"/>
    <w:rsid w:val="00FB55EF"/>
    <w:rsid w:val="00FB576B"/>
    <w:rsid w:val="00FB60EF"/>
    <w:rsid w:val="00FB703B"/>
    <w:rsid w:val="00FB76E5"/>
    <w:rsid w:val="00FC3A24"/>
    <w:rsid w:val="00FC3D4F"/>
    <w:rsid w:val="00FC49FB"/>
    <w:rsid w:val="00FC5756"/>
    <w:rsid w:val="00FC58F7"/>
    <w:rsid w:val="00FC7D48"/>
    <w:rsid w:val="00FC7F51"/>
    <w:rsid w:val="00FD0935"/>
    <w:rsid w:val="00FD12B0"/>
    <w:rsid w:val="00FD2274"/>
    <w:rsid w:val="00FD228D"/>
    <w:rsid w:val="00FD5874"/>
    <w:rsid w:val="00FD659E"/>
    <w:rsid w:val="00FD7D09"/>
    <w:rsid w:val="00FE323F"/>
    <w:rsid w:val="00FE3907"/>
    <w:rsid w:val="00FE46B9"/>
    <w:rsid w:val="00FE5943"/>
    <w:rsid w:val="00FE6A0D"/>
    <w:rsid w:val="00FE7253"/>
    <w:rsid w:val="00FF2D86"/>
    <w:rsid w:val="00FF2F08"/>
    <w:rsid w:val="00FF3A8F"/>
    <w:rsid w:val="00FF5459"/>
    <w:rsid w:val="00FF6000"/>
    <w:rsid w:val="00FF6161"/>
    <w:rsid w:val="1C85BB55"/>
    <w:rsid w:val="218624EB"/>
    <w:rsid w:val="3D2AD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244616"/>
  <w14:discardImageEditingData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62626" w:themeColor="text1" w:themeTint="D9"/>
        <w:lang w:val="en-AU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1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4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1"/>
    <w:qFormat/>
    <w:rsid w:val="0017618D"/>
  </w:style>
  <w:style w:type="paragraph" w:styleId="Heading1">
    <w:name w:val="heading 1"/>
    <w:basedOn w:val="Normal"/>
    <w:next w:val="BodyText"/>
    <w:link w:val="Heading1Char"/>
    <w:uiPriority w:val="9"/>
    <w:qFormat/>
    <w:rsid w:val="000D2E56"/>
    <w:pPr>
      <w:keepNext/>
      <w:keepLines/>
      <w:spacing w:before="360" w:after="0"/>
      <w:outlineLvl w:val="0"/>
    </w:pPr>
    <w:rPr>
      <w:rFonts w:asciiTheme="majorHAnsi" w:hAnsiTheme="majorHAnsi"/>
      <w:b/>
      <w:color w:val="2A4055" w:themeColor="accent1"/>
      <w:sz w:val="44"/>
      <w:szCs w:val="44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68575D"/>
    <w:pPr>
      <w:keepNext/>
      <w:keepLines/>
      <w:spacing w:before="360"/>
      <w:outlineLvl w:val="1"/>
    </w:pPr>
    <w:rPr>
      <w:rFonts w:asciiTheme="majorHAnsi" w:eastAsiaTheme="majorEastAsia" w:hAnsiTheme="majorHAnsi" w:cstheme="majorBidi"/>
      <w:color w:val="2A4055" w:themeColor="accent1"/>
      <w:sz w:val="36"/>
      <w:szCs w:val="36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68575D"/>
    <w:pPr>
      <w:keepNext/>
      <w:keepLines/>
      <w:spacing w:before="240" w:after="160" w:line="240" w:lineRule="auto"/>
      <w:outlineLvl w:val="2"/>
    </w:pPr>
    <w:rPr>
      <w:rFonts w:asciiTheme="majorHAnsi" w:eastAsiaTheme="majorEastAsia" w:hAnsiTheme="majorHAnsi" w:cstheme="majorBidi"/>
      <w:color w:val="2A4055" w:themeColor="accent1"/>
      <w:sz w:val="28"/>
      <w:szCs w:val="28"/>
    </w:rPr>
  </w:style>
  <w:style w:type="paragraph" w:styleId="Heading4">
    <w:name w:val="heading 4"/>
    <w:basedOn w:val="BodyText"/>
    <w:next w:val="BodyText"/>
    <w:link w:val="Heading4Char"/>
    <w:uiPriority w:val="9"/>
    <w:qFormat/>
    <w:rsid w:val="00825715"/>
    <w:pPr>
      <w:spacing w:before="240"/>
      <w:outlineLvl w:val="3"/>
    </w:pPr>
    <w:rPr>
      <w:rFonts w:asciiTheme="majorHAnsi" w:hAnsiTheme="majorHAnsi"/>
      <w:b/>
      <w:color w:val="2A405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C66A73"/>
    <w:pPr>
      <w:tabs>
        <w:tab w:val="center" w:pos="4513"/>
        <w:tab w:val="right" w:pos="9026"/>
      </w:tabs>
      <w:spacing w:after="0" w:line="240" w:lineRule="auto"/>
    </w:pPr>
    <w:rPr>
      <w:rFonts w:asciiTheme="majorHAnsi" w:hAnsiTheme="majorHAnsi"/>
      <w:b/>
      <w:color w:val="FFFFFF" w:themeColor="background1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66A73"/>
    <w:rPr>
      <w:rFonts w:asciiTheme="majorHAnsi" w:hAnsiTheme="majorHAnsi"/>
      <w:b/>
      <w:color w:val="FFFFFF" w:themeColor="background1"/>
      <w:sz w:val="20"/>
      <w:szCs w:val="18"/>
    </w:rPr>
  </w:style>
  <w:style w:type="paragraph" w:styleId="Footer">
    <w:name w:val="footer"/>
    <w:basedOn w:val="Normal"/>
    <w:link w:val="FooterChar"/>
    <w:uiPriority w:val="99"/>
    <w:rsid w:val="00281E3E"/>
    <w:pPr>
      <w:tabs>
        <w:tab w:val="center" w:pos="4513"/>
        <w:tab w:val="right" w:pos="9026"/>
      </w:tabs>
      <w:spacing w:after="500" w:line="240" w:lineRule="auto"/>
      <w:contextualSpacing/>
    </w:pPr>
    <w:rPr>
      <w:rFonts w:asciiTheme="majorHAnsi" w:hAnsiTheme="majorHAnsi"/>
      <w:bCs/>
      <w:color w:val="014463" w:themeColor="text2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281E3E"/>
    <w:rPr>
      <w:rFonts w:asciiTheme="majorHAnsi" w:hAnsiTheme="majorHAnsi"/>
      <w:bCs/>
      <w:color w:val="014463" w:themeColor="text2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55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533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F92C57"/>
    <w:rPr>
      <w:color w:val="7F7F7F" w:themeColor="text1" w:themeTint="80"/>
    </w:rPr>
  </w:style>
  <w:style w:type="character" w:customStyle="1" w:styleId="Heading1Char">
    <w:name w:val="Heading 1 Char"/>
    <w:basedOn w:val="DefaultParagraphFont"/>
    <w:link w:val="Heading1"/>
    <w:uiPriority w:val="9"/>
    <w:rsid w:val="000D2E56"/>
    <w:rPr>
      <w:rFonts w:asciiTheme="majorHAnsi" w:hAnsiTheme="majorHAnsi"/>
      <w:b/>
      <w:color w:val="2A4055" w:themeColor="accent1"/>
      <w:sz w:val="44"/>
      <w:szCs w:val="44"/>
    </w:rPr>
  </w:style>
  <w:style w:type="table" w:customStyle="1" w:styleId="NIAATable-simple">
    <w:name w:val="NIAA Table - simple"/>
    <w:basedOn w:val="TableNormal"/>
    <w:uiPriority w:val="99"/>
    <w:rsid w:val="0057315D"/>
    <w:pPr>
      <w:spacing w:before="60" w:after="60"/>
    </w:pPr>
    <w:tblPr>
      <w:tblStyleRowBandSize w:val="1"/>
      <w:tblBorders>
        <w:bottom w:val="single" w:sz="18" w:space="0" w:color="D1D1D1" w:themeColor="background2"/>
      </w:tblBorders>
    </w:tblPr>
    <w:tcPr>
      <w:shd w:val="clear" w:color="auto" w:fill="FFFFFF" w:themeFill="background1"/>
    </w:tcPr>
    <w:tblStylePr w:type="firstRow">
      <w:pPr>
        <w:wordWrap/>
        <w:spacing w:beforeLines="60" w:before="60" w:beforeAutospacing="0" w:afterLines="60" w:after="60" w:afterAutospacing="0" w:line="264" w:lineRule="auto"/>
      </w:pPr>
      <w:rPr>
        <w:rFonts w:ascii="Calibri" w:hAnsi="Calibri"/>
        <w:b/>
        <w:i w:val="0"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A4055" w:themeFill="accent1"/>
      </w:tcPr>
    </w:tblStylePr>
    <w:tblStylePr w:type="band1Horz">
      <w:rPr>
        <w:rFonts w:asciiTheme="minorHAnsi" w:hAnsiTheme="minorHAnsi"/>
        <w:color w:val="262626" w:themeColor="text1" w:themeTint="D9"/>
        <w:sz w:val="1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band2Horz">
      <w:pPr>
        <w:wordWrap/>
        <w:spacing w:beforeLines="0" w:afterLines="0" w:line="264" w:lineRule="auto"/>
        <w:contextualSpacing w:val="0"/>
      </w:pPr>
      <w:rPr>
        <w:rFonts w:asciiTheme="minorHAnsi" w:hAnsiTheme="minorHAnsi"/>
        <w:b w:val="0"/>
        <w:color w:val="262626" w:themeColor="text1" w:themeTint="D9"/>
        <w:sz w:val="1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</w:style>
  <w:style w:type="paragraph" w:styleId="ListParagraph">
    <w:name w:val="List Paragraph"/>
    <w:aliases w:val="Bullet point,Recommendation,List Paragraph1,List Paragraph11,List Paragraph2,Dot pt,F5 List Paragraph,No Spacing1,List Paragraph Char Char Char,Indicator Text,Numbered Para 1,Bullet 1,List Paragraph12,Bullet Points,MAIN CONTENT,FooterText"/>
    <w:basedOn w:val="Normal"/>
    <w:uiPriority w:val="34"/>
    <w:qFormat/>
    <w:rsid w:val="00820E0F"/>
    <w:pPr>
      <w:ind w:left="720"/>
      <w:contextualSpacing/>
    </w:pPr>
  </w:style>
  <w:style w:type="paragraph" w:customStyle="1" w:styleId="Tablebullet">
    <w:name w:val="Table bullet"/>
    <w:basedOn w:val="ListParagraph"/>
    <w:uiPriority w:val="11"/>
    <w:qFormat/>
    <w:rsid w:val="00FF5459"/>
    <w:pPr>
      <w:numPr>
        <w:numId w:val="1"/>
      </w:numPr>
      <w:spacing w:before="60" w:after="60"/>
      <w:contextualSpacing w:val="0"/>
    </w:pPr>
    <w:rPr>
      <w:rFonts w:ascii="Calibri" w:hAnsi="Calibri"/>
    </w:rPr>
  </w:style>
  <w:style w:type="character" w:customStyle="1" w:styleId="Heading2Char">
    <w:name w:val="Heading 2 Char"/>
    <w:basedOn w:val="DefaultParagraphFont"/>
    <w:link w:val="Heading2"/>
    <w:uiPriority w:val="9"/>
    <w:rsid w:val="0068575D"/>
    <w:rPr>
      <w:rFonts w:asciiTheme="majorHAnsi" w:eastAsiaTheme="majorEastAsia" w:hAnsiTheme="majorHAnsi" w:cstheme="majorBidi"/>
      <w:color w:val="2A4055" w:themeColor="accent1"/>
      <w:sz w:val="36"/>
      <w:szCs w:val="36"/>
    </w:rPr>
  </w:style>
  <w:style w:type="paragraph" w:customStyle="1" w:styleId="NumberedListlevel1">
    <w:name w:val="Numbered List level 1"/>
    <w:basedOn w:val="ListParagraph"/>
    <w:uiPriority w:val="9"/>
    <w:qFormat/>
    <w:rsid w:val="00BE4DEF"/>
    <w:pPr>
      <w:numPr>
        <w:numId w:val="7"/>
      </w:numPr>
      <w:spacing w:before="120" w:after="0"/>
      <w:ind w:left="568" w:hanging="284"/>
    </w:pPr>
    <w:rPr>
      <w:sz w:val="22"/>
    </w:rPr>
  </w:style>
  <w:style w:type="paragraph" w:customStyle="1" w:styleId="BulletedListlevel1">
    <w:name w:val="Bulleted List level 1"/>
    <w:uiPriority w:val="10"/>
    <w:qFormat/>
    <w:rsid w:val="00BE4DEF"/>
    <w:pPr>
      <w:numPr>
        <w:numId w:val="3"/>
      </w:numPr>
      <w:spacing w:before="120" w:after="0"/>
      <w:ind w:left="568" w:hanging="284"/>
      <w:contextualSpacing/>
    </w:pPr>
    <w:rPr>
      <w:sz w:val="22"/>
    </w:rPr>
  </w:style>
  <w:style w:type="paragraph" w:customStyle="1" w:styleId="NumberedListlevel2">
    <w:name w:val="Numbered List level 2"/>
    <w:basedOn w:val="NumberedListlevel1"/>
    <w:uiPriority w:val="9"/>
    <w:qFormat/>
    <w:rsid w:val="00DB24D3"/>
    <w:pPr>
      <w:numPr>
        <w:ilvl w:val="1"/>
      </w:numPr>
      <w:spacing w:before="0"/>
      <w:ind w:hanging="284"/>
    </w:pPr>
  </w:style>
  <w:style w:type="paragraph" w:styleId="BodyText">
    <w:name w:val="Body Text"/>
    <w:basedOn w:val="Normal"/>
    <w:link w:val="BodyTextChar"/>
    <w:qFormat/>
    <w:rsid w:val="00BE4DEF"/>
    <w:pPr>
      <w:spacing w:before="120" w:line="288" w:lineRule="auto"/>
    </w:pPr>
    <w:rPr>
      <w:sz w:val="22"/>
    </w:rPr>
  </w:style>
  <w:style w:type="character" w:customStyle="1" w:styleId="BodyTextChar">
    <w:name w:val="Body Text Char"/>
    <w:basedOn w:val="DefaultParagraphFont"/>
    <w:link w:val="BodyText"/>
    <w:rsid w:val="00BE4DEF"/>
    <w:rPr>
      <w:sz w:val="22"/>
    </w:rPr>
  </w:style>
  <w:style w:type="paragraph" w:customStyle="1" w:styleId="Tablebody">
    <w:name w:val="Table body"/>
    <w:basedOn w:val="Normal"/>
    <w:link w:val="TablebodyChar"/>
    <w:uiPriority w:val="11"/>
    <w:qFormat/>
    <w:rsid w:val="00FF5459"/>
    <w:pPr>
      <w:spacing w:before="60" w:after="60"/>
    </w:pPr>
  </w:style>
  <w:style w:type="character" w:customStyle="1" w:styleId="Heading3Char">
    <w:name w:val="Heading 3 Char"/>
    <w:basedOn w:val="DefaultParagraphFont"/>
    <w:link w:val="Heading3"/>
    <w:uiPriority w:val="9"/>
    <w:rsid w:val="0068575D"/>
    <w:rPr>
      <w:rFonts w:asciiTheme="majorHAnsi" w:eastAsiaTheme="majorEastAsia" w:hAnsiTheme="majorHAnsi" w:cstheme="majorBidi"/>
      <w:color w:val="2A4055" w:themeColor="accent1"/>
      <w:sz w:val="28"/>
      <w:szCs w:val="28"/>
    </w:rPr>
  </w:style>
  <w:style w:type="paragraph" w:customStyle="1" w:styleId="NumberedListlevel3">
    <w:name w:val="Numbered List level 3"/>
    <w:basedOn w:val="NumberedListlevel1"/>
    <w:uiPriority w:val="9"/>
    <w:rsid w:val="00DB24D3"/>
    <w:pPr>
      <w:numPr>
        <w:ilvl w:val="2"/>
      </w:numPr>
      <w:spacing w:before="0"/>
      <w:ind w:left="1702" w:hanging="284"/>
    </w:pPr>
  </w:style>
  <w:style w:type="paragraph" w:customStyle="1" w:styleId="BasicParagraph">
    <w:name w:val="[Basic Paragraph]"/>
    <w:basedOn w:val="Normal"/>
    <w:uiPriority w:val="99"/>
    <w:semiHidden/>
    <w:rsid w:val="006173D0"/>
    <w:pPr>
      <w:autoSpaceDE w:val="0"/>
      <w:autoSpaceDN w:val="0"/>
      <w:adjustRightInd w:val="0"/>
      <w:spacing w:after="0" w:line="288" w:lineRule="auto"/>
      <w:textAlignment w:val="center"/>
    </w:pPr>
    <w:rPr>
      <w:rFonts w:cs="Minion Pro"/>
      <w:color w:val="000000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825715"/>
    <w:rPr>
      <w:rFonts w:asciiTheme="majorHAnsi" w:hAnsiTheme="majorHAnsi"/>
      <w:b/>
      <w:color w:val="2A4055" w:themeColor="accent1"/>
    </w:rPr>
  </w:style>
  <w:style w:type="paragraph" w:customStyle="1" w:styleId="Tableheading">
    <w:name w:val="Table heading"/>
    <w:basedOn w:val="BodyText"/>
    <w:uiPriority w:val="11"/>
    <w:qFormat/>
    <w:rsid w:val="001912A0"/>
    <w:pPr>
      <w:spacing w:beforeLines="40" w:before="96" w:afterLines="40" w:after="96" w:line="264" w:lineRule="auto"/>
    </w:pPr>
    <w:rPr>
      <w:rFonts w:ascii="Calibri" w:hAnsi="Calibri"/>
      <w:b/>
      <w:color w:val="FFFFFF" w:themeColor="background1"/>
    </w:rPr>
  </w:style>
  <w:style w:type="paragraph" w:customStyle="1" w:styleId="ProtectiveMarking">
    <w:name w:val="Protective Marking"/>
    <w:basedOn w:val="Normal"/>
    <w:uiPriority w:val="13"/>
    <w:rsid w:val="001A1957"/>
    <w:pPr>
      <w:spacing w:after="0" w:line="240" w:lineRule="auto"/>
      <w:jc w:val="center"/>
    </w:pPr>
    <w:rPr>
      <w:rFonts w:asciiTheme="majorHAnsi" w:hAnsiTheme="majorHAnsi"/>
      <w:caps/>
      <w:noProof/>
      <w:color w:val="CD1719"/>
      <w:sz w:val="16"/>
    </w:rPr>
  </w:style>
  <w:style w:type="table" w:customStyle="1" w:styleId="NIAATable-bandedrows">
    <w:name w:val="NIAA Table - banded rows"/>
    <w:basedOn w:val="TableNormal"/>
    <w:uiPriority w:val="99"/>
    <w:rsid w:val="00D303B7"/>
    <w:pPr>
      <w:spacing w:before="60" w:after="60"/>
    </w:pPr>
    <w:rPr>
      <w:rFonts w:ascii="Calibri" w:hAnsi="Calibri"/>
    </w:rPr>
    <w:tblPr>
      <w:tblStyleRowBandSize w:val="1"/>
      <w:tblBorders>
        <w:bottom w:val="single" w:sz="18" w:space="0" w:color="D1D1D1" w:themeColor="background2"/>
      </w:tblBorders>
    </w:tblPr>
    <w:tcPr>
      <w:shd w:val="clear" w:color="auto" w:fill="FFFFFF" w:themeFill="background1"/>
    </w:tcPr>
    <w:tblStylePr w:type="firstRow">
      <w:pPr>
        <w:wordWrap/>
        <w:spacing w:beforeLines="60" w:before="60" w:beforeAutospacing="0" w:afterLines="60" w:after="60" w:afterAutospacing="0" w:line="264" w:lineRule="auto"/>
        <w:contextualSpacing w:val="0"/>
      </w:pPr>
      <w:rPr>
        <w:rFonts w:ascii="Calibri" w:hAnsi="Calibri"/>
        <w:b/>
        <w:color w:val="FFFFFF" w:themeColor="background1"/>
        <w:sz w:val="20"/>
      </w:rPr>
      <w:tblPr/>
      <w:trPr>
        <w:cantSplit/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A4055" w:themeFill="accent1"/>
      </w:tcPr>
    </w:tblStylePr>
    <w:tblStylePr w:type="lastRow">
      <w:rPr>
        <w:rFonts w:ascii="Calibri" w:hAnsi="Calibri"/>
        <w:b/>
        <w:sz w:val="20"/>
      </w:rPr>
      <w:tblPr/>
      <w:tcPr>
        <w:tcBorders>
          <w:top w:val="single" w:sz="18" w:space="0" w:color="D1D1D1" w:themeColor="background2"/>
          <w:left w:val="nil"/>
          <w:bottom w:val="single" w:sz="18" w:space="0" w:color="D1D1D1" w:themeColor="background2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band1Horz">
      <w:rPr>
        <w:color w:val="262626" w:themeColor="text1" w:themeTint="D9"/>
      </w:rPr>
    </w:tblStylePr>
    <w:tblStylePr w:type="band2Horz">
      <w:rPr>
        <w:rFonts w:asciiTheme="minorHAnsi" w:hAnsiTheme="minorHAnsi"/>
        <w:b w:val="0"/>
        <w:color w:val="262626" w:themeColor="text1" w:themeTint="D9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2F2F2" w:themeFill="background1" w:themeFillShade="F2"/>
      </w:tcPr>
    </w:tblStylePr>
  </w:style>
  <w:style w:type="paragraph" w:styleId="Quote">
    <w:name w:val="Quote"/>
    <w:basedOn w:val="Normal"/>
    <w:next w:val="Normal"/>
    <w:link w:val="QuoteChar"/>
    <w:uiPriority w:val="29"/>
    <w:qFormat/>
    <w:rsid w:val="00A5524F"/>
    <w:pPr>
      <w:ind w:left="567" w:right="567"/>
    </w:pPr>
    <w:rPr>
      <w:rFonts w:asciiTheme="majorHAnsi" w:hAnsiTheme="majorHAnsi"/>
      <w:color w:val="DD761C" w:themeColor="accent3"/>
      <w:sz w:val="24"/>
      <w:szCs w:val="24"/>
    </w:rPr>
  </w:style>
  <w:style w:type="paragraph" w:styleId="NoSpacing">
    <w:name w:val="No Spacing"/>
    <w:basedOn w:val="BodyText"/>
    <w:link w:val="NoSpacingChar"/>
    <w:uiPriority w:val="1"/>
    <w:semiHidden/>
    <w:rsid w:val="002A0289"/>
    <w:pPr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semiHidden/>
    <w:rsid w:val="00250BE6"/>
  </w:style>
  <w:style w:type="paragraph" w:customStyle="1" w:styleId="CoverTitle">
    <w:name w:val="Cover Title"/>
    <w:basedOn w:val="NoSpacing"/>
    <w:uiPriority w:val="11"/>
    <w:semiHidden/>
    <w:qFormat/>
    <w:rsid w:val="00657D2D"/>
    <w:pPr>
      <w:spacing w:before="40" w:after="560" w:line="216" w:lineRule="auto"/>
    </w:pPr>
    <w:rPr>
      <w:rFonts w:asciiTheme="majorHAnsi" w:hAnsiTheme="majorHAnsi"/>
      <w:b/>
      <w:color w:val="FFFFFF" w:themeColor="background1"/>
      <w:sz w:val="120"/>
      <w:szCs w:val="72"/>
    </w:rPr>
  </w:style>
  <w:style w:type="paragraph" w:customStyle="1" w:styleId="CoverByline">
    <w:name w:val="Cover Byline"/>
    <w:basedOn w:val="NoSpacing"/>
    <w:uiPriority w:val="11"/>
    <w:semiHidden/>
    <w:qFormat/>
    <w:rsid w:val="008436AB"/>
    <w:pPr>
      <w:spacing w:after="360"/>
    </w:pPr>
    <w:rPr>
      <w:rFonts w:asciiTheme="majorHAnsi" w:hAnsiTheme="majorHAnsi"/>
      <w:b/>
      <w:color w:val="FFFFFF" w:themeColor="background1"/>
      <w:sz w:val="44"/>
      <w:szCs w:val="28"/>
    </w:rPr>
  </w:style>
  <w:style w:type="paragraph" w:customStyle="1" w:styleId="CoverDetails">
    <w:name w:val="Cover Details"/>
    <w:basedOn w:val="NoSpacing"/>
    <w:uiPriority w:val="11"/>
    <w:semiHidden/>
    <w:qFormat/>
    <w:rsid w:val="008436AB"/>
    <w:pPr>
      <w:spacing w:after="240"/>
    </w:pPr>
    <w:rPr>
      <w:color w:val="FFFFFF" w:themeColor="background1"/>
      <w:sz w:val="24"/>
      <w:szCs w:val="28"/>
    </w:rPr>
  </w:style>
  <w:style w:type="paragraph" w:customStyle="1" w:styleId="Footerline">
    <w:name w:val="Footer line"/>
    <w:uiPriority w:val="11"/>
    <w:semiHidden/>
    <w:rsid w:val="00F651C4"/>
    <w:pPr>
      <w:spacing w:before="20" w:after="240"/>
    </w:pPr>
    <w:rPr>
      <w:caps/>
      <w:noProof/>
      <w:color w:val="2A4055" w:themeColor="accent1"/>
    </w:rPr>
  </w:style>
  <w:style w:type="paragraph" w:customStyle="1" w:styleId="Tablenumbering">
    <w:name w:val="Table numbering"/>
    <w:uiPriority w:val="11"/>
    <w:qFormat/>
    <w:rsid w:val="00FF5459"/>
    <w:pPr>
      <w:numPr>
        <w:numId w:val="2"/>
      </w:numPr>
      <w:spacing w:before="60" w:after="60"/>
      <w:ind w:left="284" w:hanging="284"/>
    </w:pPr>
    <w:rPr>
      <w:rFonts w:ascii="Calibri" w:hAnsi="Calibri"/>
    </w:rPr>
  </w:style>
  <w:style w:type="paragraph" w:styleId="Caption">
    <w:name w:val="caption"/>
    <w:basedOn w:val="Normal"/>
    <w:next w:val="Normal"/>
    <w:uiPriority w:val="35"/>
    <w:unhideWhenUsed/>
    <w:qFormat/>
    <w:rsid w:val="00BE4DEF"/>
    <w:pPr>
      <w:keepNext/>
      <w:shd w:val="clear" w:color="auto" w:fill="FFFFFF" w:themeFill="background1"/>
      <w:tabs>
        <w:tab w:val="left" w:pos="851"/>
        <w:tab w:val="left" w:pos="1017"/>
      </w:tabs>
      <w:spacing w:before="120" w:after="0"/>
      <w:ind w:left="851" w:hanging="851"/>
    </w:pPr>
    <w:rPr>
      <w:b/>
      <w:iCs/>
      <w:color w:val="1C2B39"/>
      <w:sz w:val="22"/>
      <w:szCs w:val="18"/>
    </w:rPr>
  </w:style>
  <w:style w:type="paragraph" w:styleId="List">
    <w:name w:val="List"/>
    <w:uiPriority w:val="4"/>
    <w:semiHidden/>
    <w:rsid w:val="00880786"/>
    <w:pPr>
      <w:numPr>
        <w:numId w:val="5"/>
      </w:numPr>
      <w:spacing w:line="324" w:lineRule="auto"/>
      <w:ind w:left="567" w:hanging="283"/>
    </w:pPr>
    <w:rPr>
      <w:color w:val="464E52"/>
      <w:sz w:val="18"/>
      <w:szCs w:val="18"/>
    </w:rPr>
  </w:style>
  <w:style w:type="paragraph" w:customStyle="1" w:styleId="PanelHeading">
    <w:name w:val="Panel Heading"/>
    <w:basedOn w:val="Normal"/>
    <w:uiPriority w:val="11"/>
    <w:qFormat/>
    <w:rsid w:val="008428A6"/>
    <w:pPr>
      <w:keepLines/>
      <w:pBdr>
        <w:top w:val="single" w:sz="8" w:space="8" w:color="DD7500"/>
        <w:bottom w:val="single" w:sz="8" w:space="8" w:color="DD7500"/>
      </w:pBdr>
      <w:shd w:val="clear" w:color="auto" w:fill="FFFFFF" w:themeFill="background1"/>
      <w:spacing w:before="60" w:after="60" w:line="240" w:lineRule="atLeast"/>
      <w:ind w:left="142" w:right="215"/>
    </w:pPr>
    <w:rPr>
      <w:rFonts w:asciiTheme="majorHAnsi" w:eastAsia="Times New Roman" w:hAnsiTheme="majorHAnsi" w:cs="Times New Roman"/>
      <w:b/>
      <w:color w:val="DD7500"/>
      <w:sz w:val="28"/>
      <w:szCs w:val="28"/>
      <w:lang w:val="en-US"/>
    </w:rPr>
  </w:style>
  <w:style w:type="paragraph" w:customStyle="1" w:styleId="PanelBody">
    <w:name w:val="Panel Body"/>
    <w:basedOn w:val="Normal"/>
    <w:uiPriority w:val="11"/>
    <w:qFormat/>
    <w:rsid w:val="008428A6"/>
    <w:pPr>
      <w:keepLines/>
      <w:pBdr>
        <w:top w:val="single" w:sz="8" w:space="8" w:color="DD7500"/>
        <w:bottom w:val="single" w:sz="8" w:space="8" w:color="DD7500"/>
      </w:pBdr>
      <w:shd w:val="clear" w:color="auto" w:fill="FFFFFF" w:themeFill="background1"/>
      <w:spacing w:before="120"/>
      <w:ind w:left="142" w:right="215"/>
    </w:pPr>
    <w:rPr>
      <w:rFonts w:eastAsia="Times New Roman" w:cstheme="minorHAnsi"/>
      <w:sz w:val="22"/>
      <w:szCs w:val="22"/>
      <w:lang w:val="en-US"/>
    </w:rPr>
  </w:style>
  <w:style w:type="paragraph" w:customStyle="1" w:styleId="PanelBullet">
    <w:name w:val="Panel Bullet"/>
    <w:uiPriority w:val="11"/>
    <w:qFormat/>
    <w:rsid w:val="008428A6"/>
    <w:pPr>
      <w:keepLines/>
      <w:numPr>
        <w:numId w:val="6"/>
      </w:numPr>
      <w:pBdr>
        <w:top w:val="single" w:sz="8" w:space="8" w:color="DD7500"/>
        <w:bottom w:val="single" w:sz="8" w:space="8" w:color="DD7500"/>
      </w:pBdr>
      <w:shd w:val="clear" w:color="auto" w:fill="FFFFFF" w:themeFill="background1"/>
      <w:spacing w:before="120"/>
      <w:ind w:left="426" w:right="215" w:hanging="284"/>
      <w:contextualSpacing/>
    </w:pPr>
    <w:rPr>
      <w:rFonts w:eastAsia="Times New Roman" w:cstheme="minorHAnsi"/>
      <w:sz w:val="22"/>
      <w:szCs w:val="22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A5524F"/>
    <w:rPr>
      <w:rFonts w:asciiTheme="majorHAnsi" w:hAnsiTheme="majorHAnsi"/>
      <w:color w:val="DD761C" w:themeColor="accent3"/>
      <w:sz w:val="24"/>
      <w:szCs w:val="24"/>
    </w:rPr>
  </w:style>
  <w:style w:type="paragraph" w:customStyle="1" w:styleId="BulletedListlevel3">
    <w:name w:val="Bulleted List level 3"/>
    <w:basedOn w:val="Normal"/>
    <w:uiPriority w:val="10"/>
    <w:rsid w:val="00F104E8"/>
    <w:pPr>
      <w:numPr>
        <w:ilvl w:val="2"/>
        <w:numId w:val="4"/>
      </w:numPr>
      <w:spacing w:after="0"/>
      <w:contextualSpacing/>
    </w:pPr>
    <w:rPr>
      <w:sz w:val="22"/>
    </w:rPr>
  </w:style>
  <w:style w:type="table" w:customStyle="1" w:styleId="Clear">
    <w:name w:val="Clear"/>
    <w:basedOn w:val="TableNormal"/>
    <w:uiPriority w:val="99"/>
    <w:rsid w:val="00EE08F2"/>
    <w:pPr>
      <w:spacing w:after="0" w:line="240" w:lineRule="auto"/>
    </w:pPr>
    <w:rPr>
      <w:color w:val="014463" w:themeColor="text2"/>
      <w:szCs w:val="18"/>
    </w:rPr>
    <w:tblPr>
      <w:tblCellMar>
        <w:left w:w="0" w:type="dxa"/>
        <w:right w:w="0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7A6FC6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A6FC6"/>
  </w:style>
  <w:style w:type="character" w:styleId="FootnoteReference">
    <w:name w:val="footnote reference"/>
    <w:basedOn w:val="DefaultParagraphFont"/>
    <w:uiPriority w:val="99"/>
    <w:semiHidden/>
    <w:rsid w:val="007A6FC6"/>
    <w:rPr>
      <w:vertAlign w:val="superscript"/>
    </w:rPr>
  </w:style>
  <w:style w:type="paragraph" w:styleId="Title">
    <w:name w:val="Title"/>
    <w:next w:val="Normal"/>
    <w:link w:val="TitleChar"/>
    <w:qFormat/>
    <w:rsid w:val="004D1065"/>
    <w:rPr>
      <w:rFonts w:asciiTheme="majorHAnsi" w:hAnsiTheme="majorHAnsi"/>
      <w:b/>
      <w:color w:val="2A4055" w:themeColor="accent1"/>
      <w:sz w:val="60"/>
      <w:szCs w:val="60"/>
    </w:rPr>
  </w:style>
  <w:style w:type="character" w:customStyle="1" w:styleId="TitleChar">
    <w:name w:val="Title Char"/>
    <w:basedOn w:val="DefaultParagraphFont"/>
    <w:link w:val="Title"/>
    <w:rsid w:val="004D1065"/>
    <w:rPr>
      <w:rFonts w:asciiTheme="majorHAnsi" w:hAnsiTheme="majorHAnsi"/>
      <w:b/>
      <w:color w:val="2A4055" w:themeColor="accent1"/>
      <w:sz w:val="60"/>
      <w:szCs w:val="60"/>
    </w:rPr>
  </w:style>
  <w:style w:type="paragraph" w:styleId="Subtitle">
    <w:name w:val="Subtitle"/>
    <w:basedOn w:val="Normal"/>
    <w:next w:val="BodyText"/>
    <w:link w:val="SubtitleChar"/>
    <w:uiPriority w:val="1"/>
    <w:qFormat/>
    <w:rsid w:val="000C29C5"/>
    <w:pPr>
      <w:numPr>
        <w:ilvl w:val="1"/>
      </w:numPr>
      <w:spacing w:before="120" w:after="360"/>
    </w:pPr>
    <w:rPr>
      <w:rFonts w:asciiTheme="majorHAnsi" w:eastAsiaTheme="minorEastAsia" w:hAnsiTheme="majorHAnsi"/>
      <w:color w:val="2A4055" w:themeColor="accent1"/>
      <w:spacing w:val="15"/>
      <w:sz w:val="28"/>
      <w:szCs w:val="22"/>
    </w:rPr>
  </w:style>
  <w:style w:type="character" w:customStyle="1" w:styleId="SubtitleChar">
    <w:name w:val="Subtitle Char"/>
    <w:basedOn w:val="DefaultParagraphFont"/>
    <w:link w:val="Subtitle"/>
    <w:uiPriority w:val="1"/>
    <w:rsid w:val="000C29C5"/>
    <w:rPr>
      <w:rFonts w:asciiTheme="majorHAnsi" w:eastAsiaTheme="minorEastAsia" w:hAnsiTheme="majorHAnsi"/>
      <w:color w:val="2A4055" w:themeColor="accent1"/>
      <w:spacing w:val="15"/>
      <w:sz w:val="28"/>
      <w:szCs w:val="22"/>
    </w:rPr>
  </w:style>
  <w:style w:type="paragraph" w:customStyle="1" w:styleId="SectionNameRev">
    <w:name w:val="Section Name Rev"/>
    <w:basedOn w:val="Normal"/>
    <w:uiPriority w:val="11"/>
    <w:qFormat/>
    <w:rsid w:val="002317BD"/>
    <w:pPr>
      <w:spacing w:after="0" w:line="240" w:lineRule="auto"/>
      <w:jc w:val="right"/>
    </w:pPr>
    <w:rPr>
      <w:rFonts w:asciiTheme="majorHAnsi" w:hAnsiTheme="majorHAnsi"/>
      <w:color w:val="FFFFFF" w:themeColor="background1"/>
    </w:rPr>
  </w:style>
  <w:style w:type="paragraph" w:customStyle="1" w:styleId="SectionName">
    <w:name w:val="Section Name"/>
    <w:basedOn w:val="SectionNameRev"/>
    <w:uiPriority w:val="11"/>
    <w:semiHidden/>
    <w:qFormat/>
    <w:rsid w:val="00281E3E"/>
    <w:rPr>
      <w:color w:val="262626" w:themeColor="text1" w:themeTint="D9"/>
    </w:rPr>
  </w:style>
  <w:style w:type="table" w:styleId="GridTable4">
    <w:name w:val="Grid Table 4"/>
    <w:basedOn w:val="TableNormal"/>
    <w:uiPriority w:val="49"/>
    <w:rsid w:val="0078147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TableTotal">
    <w:name w:val="Table Total"/>
    <w:basedOn w:val="Tablebody"/>
    <w:link w:val="TableTotalChar"/>
    <w:uiPriority w:val="11"/>
    <w:qFormat/>
    <w:rsid w:val="00A316E1"/>
    <w:rPr>
      <w:b/>
    </w:rPr>
  </w:style>
  <w:style w:type="character" w:customStyle="1" w:styleId="TablebodyChar">
    <w:name w:val="Table body Char"/>
    <w:basedOn w:val="DefaultParagraphFont"/>
    <w:link w:val="Tablebody"/>
    <w:uiPriority w:val="11"/>
    <w:rsid w:val="00A316E1"/>
  </w:style>
  <w:style w:type="character" w:customStyle="1" w:styleId="TableTotalChar">
    <w:name w:val="Table Total Char"/>
    <w:basedOn w:val="TablebodyChar"/>
    <w:link w:val="TableTotal"/>
    <w:uiPriority w:val="11"/>
    <w:rsid w:val="00A316E1"/>
    <w:rPr>
      <w:b/>
    </w:rPr>
  </w:style>
  <w:style w:type="paragraph" w:customStyle="1" w:styleId="Blockquote">
    <w:name w:val="Blockquote"/>
    <w:basedOn w:val="BodyText"/>
    <w:link w:val="BlockquoteChar"/>
    <w:uiPriority w:val="11"/>
    <w:qFormat/>
    <w:rsid w:val="007C544A"/>
    <w:pPr>
      <w:ind w:left="567"/>
    </w:pPr>
  </w:style>
  <w:style w:type="character" w:customStyle="1" w:styleId="BlockquoteChar">
    <w:name w:val="Blockquote Char"/>
    <w:basedOn w:val="BodyTextChar"/>
    <w:link w:val="Blockquote"/>
    <w:uiPriority w:val="11"/>
    <w:rsid w:val="007C544A"/>
    <w:rPr>
      <w:sz w:val="22"/>
    </w:rPr>
  </w:style>
  <w:style w:type="character" w:styleId="Hyperlink">
    <w:name w:val="Hyperlink"/>
    <w:basedOn w:val="DefaultParagraphFont"/>
    <w:uiPriority w:val="99"/>
    <w:unhideWhenUsed/>
    <w:rsid w:val="00A270BD"/>
    <w:rPr>
      <w:color w:val="0289C8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A29B7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644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4485"/>
    <w:pPr>
      <w:spacing w:after="200" w:line="240" w:lineRule="auto"/>
    </w:pPr>
    <w:rPr>
      <w:color w:val="auto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64485"/>
    <w:rPr>
      <w:color w:val="auto"/>
    </w:rPr>
  </w:style>
  <w:style w:type="table" w:styleId="TableGrid">
    <w:name w:val="Table Grid"/>
    <w:basedOn w:val="TableNormal"/>
    <w:uiPriority w:val="39"/>
    <w:rsid w:val="00D57F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D45978"/>
    <w:pPr>
      <w:spacing w:after="0" w:line="240" w:lineRule="auto"/>
    </w:pPr>
    <w:rPr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2979F7"/>
    <w:pPr>
      <w:spacing w:after="0" w:line="240" w:lineRule="auto"/>
    </w:pPr>
    <w:rPr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59"/>
    <w:rsid w:val="002979F7"/>
    <w:pPr>
      <w:spacing w:after="0" w:line="240" w:lineRule="auto"/>
    </w:pPr>
    <w:rPr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">
    <w:name w:val="Table Grid42"/>
    <w:basedOn w:val="TableNormal"/>
    <w:next w:val="TableGrid"/>
    <w:uiPriority w:val="59"/>
    <w:rsid w:val="00EC6317"/>
    <w:pPr>
      <w:spacing w:after="0" w:line="240" w:lineRule="auto"/>
    </w:pPr>
    <w:rPr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581257"/>
    <w:pPr>
      <w:spacing w:after="0" w:line="240" w:lineRule="auto"/>
    </w:pPr>
    <w:rPr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380225"/>
    <w:pPr>
      <w:spacing w:after="0" w:line="240" w:lineRule="auto"/>
    </w:pPr>
    <w:rPr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0B4C3E"/>
    <w:rPr>
      <w:color w:val="0289C8" w:themeColor="followedHyperlink"/>
      <w:u w:val="single"/>
    </w:rPr>
  </w:style>
  <w:style w:type="table" w:customStyle="1" w:styleId="TableGrid31">
    <w:name w:val="Table Grid31"/>
    <w:basedOn w:val="TableNormal"/>
    <w:next w:val="TableGrid"/>
    <w:uiPriority w:val="59"/>
    <w:rsid w:val="002A11C3"/>
    <w:pPr>
      <w:spacing w:after="0" w:line="240" w:lineRule="auto"/>
    </w:pPr>
    <w:rPr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edListlevel2">
    <w:name w:val="Bulleted List level 2"/>
    <w:basedOn w:val="Normal"/>
    <w:uiPriority w:val="10"/>
    <w:qFormat/>
    <w:rsid w:val="00F104E8"/>
    <w:pPr>
      <w:numPr>
        <w:ilvl w:val="1"/>
        <w:numId w:val="4"/>
      </w:numPr>
      <w:spacing w:after="0"/>
      <w:ind w:hanging="284"/>
      <w:contextualSpacing/>
    </w:pPr>
    <w:rPr>
      <w:sz w:val="22"/>
    </w:rPr>
  </w:style>
  <w:style w:type="paragraph" w:customStyle="1" w:styleId="paragraph">
    <w:name w:val="paragraph"/>
    <w:basedOn w:val="Normal"/>
    <w:rsid w:val="00383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383450"/>
  </w:style>
  <w:style w:type="paragraph" w:styleId="Revision">
    <w:name w:val="Revision"/>
    <w:hidden/>
    <w:uiPriority w:val="99"/>
    <w:semiHidden/>
    <w:rsid w:val="00F23C9F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07D1"/>
    <w:pPr>
      <w:spacing w:after="120"/>
    </w:pPr>
    <w:rPr>
      <w:b/>
      <w:bCs/>
      <w:color w:val="262626" w:themeColor="text1" w:themeTint="D9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07D1"/>
    <w:rPr>
      <w:b/>
      <w:bCs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78414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8616">
          <w:marLeft w:val="56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8013">
          <w:marLeft w:val="27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2211">
          <w:marLeft w:val="56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82110">
          <w:marLeft w:val="56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93839">
          <w:marLeft w:val="56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6219">
          <w:marLeft w:val="56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5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3312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7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382F897BA354ABDA61FEAA4482E5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67046D-040C-483C-B89B-170779E0857C}"/>
      </w:docPartPr>
      <w:docPartBody>
        <w:p w:rsidR="008260A5" w:rsidRDefault="008260A5">
          <w:pPr>
            <w:pStyle w:val="9382F897BA354ABDA61FEAA4482E5B09"/>
          </w:pPr>
          <w:r w:rsidRPr="00FF723C">
            <w:rPr>
              <w:rStyle w:val="SubtitleChar"/>
            </w:rPr>
            <w:t>[Subheading]</w:t>
          </w:r>
        </w:p>
      </w:docPartBody>
    </w:docPart>
    <w:docPart>
      <w:docPartPr>
        <w:name w:val="2ACC9AAB34874D9F930D63ECA47674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7F5A81-4ED8-4F10-93F6-9D8F4E34C7B8}"/>
      </w:docPartPr>
      <w:docPartBody>
        <w:p w:rsidR="00F37311" w:rsidRDefault="008260A5">
          <w:pPr>
            <w:pStyle w:val="2ACC9AAB34874D9F930D63ECA4767466"/>
          </w:pPr>
          <w:r w:rsidRPr="00FF723C">
            <w:rPr>
              <w:sz w:val="120"/>
              <w:szCs w:val="120"/>
            </w:rPr>
            <w:t>[Document heading]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0A5"/>
    <w:rsid w:val="00023AE6"/>
    <w:rsid w:val="00147FED"/>
    <w:rsid w:val="002D6D72"/>
    <w:rsid w:val="00495D72"/>
    <w:rsid w:val="004B6194"/>
    <w:rsid w:val="00601AE3"/>
    <w:rsid w:val="0060374F"/>
    <w:rsid w:val="00664C40"/>
    <w:rsid w:val="007D298E"/>
    <w:rsid w:val="008260A5"/>
    <w:rsid w:val="00940C3E"/>
    <w:rsid w:val="00A5394E"/>
    <w:rsid w:val="00A92062"/>
    <w:rsid w:val="00B36208"/>
    <w:rsid w:val="00CC58B5"/>
    <w:rsid w:val="00D872D5"/>
    <w:rsid w:val="00F17848"/>
    <w:rsid w:val="00F360B6"/>
    <w:rsid w:val="00F37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BodyText"/>
    <w:link w:val="SubtitleChar"/>
    <w:uiPriority w:val="1"/>
    <w:qFormat/>
    <w:pPr>
      <w:numPr>
        <w:ilvl w:val="1"/>
      </w:numPr>
      <w:spacing w:before="120" w:after="360" w:line="264" w:lineRule="auto"/>
    </w:pPr>
    <w:rPr>
      <w:rFonts w:asciiTheme="majorHAnsi" w:hAnsiTheme="majorHAnsi"/>
      <w:color w:val="156082" w:themeColor="accent1"/>
      <w:spacing w:val="15"/>
      <w:kern w:val="0"/>
      <w:sz w:val="28"/>
      <w:szCs w:val="22"/>
      <w:lang w:eastAsia="en-US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"/>
    <w:rPr>
      <w:rFonts w:asciiTheme="majorHAnsi" w:hAnsiTheme="majorHAnsi"/>
      <w:color w:val="156082" w:themeColor="accent1"/>
      <w:spacing w:val="15"/>
      <w:kern w:val="0"/>
      <w:sz w:val="28"/>
      <w:szCs w:val="22"/>
      <w:lang w:eastAsia="en-US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</w:style>
  <w:style w:type="paragraph" w:customStyle="1" w:styleId="9382F897BA354ABDA61FEAA4482E5B09">
    <w:name w:val="9382F897BA354ABDA61FEAA4482E5B09"/>
  </w:style>
  <w:style w:type="paragraph" w:customStyle="1" w:styleId="2ACC9AAB34874D9F930D63ECA4767466">
    <w:name w:val="2ACC9AAB34874D9F930D63ECA47674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NIAA">
      <a:dk1>
        <a:srgbClr val="000000"/>
      </a:dk1>
      <a:lt1>
        <a:sysClr val="window" lastClr="FFFFFF"/>
      </a:lt1>
      <a:dk2>
        <a:srgbClr val="014463"/>
      </a:dk2>
      <a:lt2>
        <a:srgbClr val="D1D1D1"/>
      </a:lt2>
      <a:accent1>
        <a:srgbClr val="2A4055"/>
      </a:accent1>
      <a:accent2>
        <a:srgbClr val="00948D"/>
      </a:accent2>
      <a:accent3>
        <a:srgbClr val="DD761C"/>
      </a:accent3>
      <a:accent4>
        <a:srgbClr val="B8A284"/>
      </a:accent4>
      <a:accent5>
        <a:srgbClr val="1C2B39"/>
      </a:accent5>
      <a:accent6>
        <a:srgbClr val="D1D1D1"/>
      </a:accent6>
      <a:hlink>
        <a:srgbClr val="0289C8"/>
      </a:hlink>
      <a:folHlink>
        <a:srgbClr val="0289C8"/>
      </a:folHlink>
    </a:clrScheme>
    <a:fontScheme name="Dept PMC">
      <a:majorFont>
        <a:latin typeface="Century Gothic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0" tIns="0" rIns="0" bIns="0" anchor="ctr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</b:Sources>
</file>

<file path=customXml/item2.xml><?xml version="1.0" encoding="utf-8"?>
<root>
  <Name/>
  <Classification/>
  <DLM/>
  <SectionName/>
  <DH>Remote Australia Employment Service Theory of
Change, Program Logic and Inquiry Framework</DH>
  <Byline>Extract from the RAES Monitoring, Evaluation and Learning (MEL) Framework</Byline>
</root>
</file>

<file path=customXml/itemProps1.xml><?xml version="1.0" encoding="utf-8"?>
<ds:datastoreItem xmlns:ds="http://schemas.openxmlformats.org/officeDocument/2006/customXml" ds:itemID="{58C07384-33BE-4D22-915C-434307CEED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533AE62-A212-4B26-92DA-A3B336E8AE06}">
  <ds:schemaRefs/>
</ds:datastoreItem>
</file>

<file path=docMetadata/LabelInfo.xml><?xml version="1.0" encoding="utf-8"?>
<clbl:labelList xmlns:clbl="http://schemas.microsoft.com/office/2020/mipLabelMetadata">
  <clbl:label id="{c1b6f4da-6f5a-4ad4-ae79-c01bdd3395d0}" enabled="1" method="Privileged" siteId="{b3712af2-6728-4e11-bcea-c85236845f5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2396</Words>
  <Characters>13658</Characters>
  <Application>Microsoft Office Word</Application>
  <DocSecurity>8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2026-09-22T07:10:00Z</dcterms:created>
  <dcterms:modified xsi:type="dcterms:W3CDTF">2026-09-24T00:40:00Z</dcterms:modified>
</cp:coreProperties>
</file>