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43" w:rsidRDefault="00217F43" w:rsidP="00271E59">
      <w:pPr>
        <w:autoSpaceDE w:val="0"/>
        <w:autoSpaceDN w:val="0"/>
        <w:adjustRightInd w:val="0"/>
        <w:spacing w:before="1200" w:after="0" w:line="240" w:lineRule="auto"/>
        <w:outlineLvl w:val="0"/>
        <w:rPr>
          <w:rFonts w:ascii="ArialMT" w:hAnsi="ArialMT" w:cs="ArialMT"/>
          <w:color w:val="1C1C1C"/>
          <w:sz w:val="40"/>
          <w:szCs w:val="40"/>
        </w:rPr>
      </w:pPr>
      <w:r>
        <w:rPr>
          <w:rFonts w:ascii="ArialMT" w:hAnsi="ArialMT" w:cs="ArialMT"/>
          <w:color w:val="1C1C1C"/>
          <w:sz w:val="40"/>
          <w:szCs w:val="40"/>
        </w:rPr>
        <w:t>Accountable Authority (Chief Executive)</w:t>
      </w:r>
      <w:r w:rsidR="00271E59">
        <w:rPr>
          <w:rFonts w:ascii="ArialMT" w:hAnsi="ArialMT" w:cs="ArialMT"/>
          <w:color w:val="1C1C1C"/>
          <w:sz w:val="40"/>
          <w:szCs w:val="40"/>
        </w:rPr>
        <w:t xml:space="preserve"> </w:t>
      </w:r>
      <w:r>
        <w:rPr>
          <w:rFonts w:ascii="ArialMT" w:hAnsi="ArialMT" w:cs="ArialMT"/>
          <w:color w:val="1C1C1C"/>
          <w:sz w:val="40"/>
          <w:szCs w:val="40"/>
        </w:rPr>
        <w:t>Certification for Government Advertising Campaign</w:t>
      </w:r>
    </w:p>
    <w:p w:rsidR="00217F43" w:rsidRDefault="00217F43" w:rsidP="00217F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C1C1C"/>
          <w:sz w:val="40"/>
          <w:szCs w:val="40"/>
        </w:rPr>
      </w:pPr>
    </w:p>
    <w:p w:rsidR="00217F43" w:rsidRDefault="00217F43" w:rsidP="00271E59">
      <w:pPr>
        <w:autoSpaceDE w:val="0"/>
        <w:autoSpaceDN w:val="0"/>
        <w:adjustRightInd w:val="0"/>
        <w:spacing w:after="0" w:line="240" w:lineRule="auto"/>
        <w:outlineLvl w:val="1"/>
        <w:rPr>
          <w:rFonts w:ascii="Arial-BoldMT" w:hAnsi="Arial-BoldMT" w:cs="Arial-BoldMT"/>
          <w:b/>
          <w:bCs/>
          <w:color w:val="1C1C1C"/>
          <w:sz w:val="26"/>
          <w:szCs w:val="26"/>
        </w:rPr>
      </w:pPr>
      <w:r>
        <w:rPr>
          <w:rFonts w:ascii="Arial-BoldMT" w:hAnsi="Arial-BoldMT" w:cs="Arial-BoldMT"/>
          <w:b/>
          <w:bCs/>
          <w:color w:val="1C1C1C"/>
          <w:sz w:val="26"/>
          <w:szCs w:val="26"/>
        </w:rPr>
        <w:t>Certification Statement – Voice Referendum Campaign</w:t>
      </w:r>
      <w:bookmarkStart w:id="0" w:name="_GoBack"/>
      <w:bookmarkEnd w:id="0"/>
    </w:p>
    <w:p w:rsidR="00217F43" w:rsidRDefault="00217F43" w:rsidP="00217F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C1C1C"/>
          <w:sz w:val="26"/>
          <w:szCs w:val="26"/>
        </w:rPr>
      </w:pPr>
    </w:p>
    <w:p w:rsidR="00217F43" w:rsidRDefault="00217F43" w:rsidP="00217F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I</w:t>
      </w:r>
      <w:proofErr w:type="gramEnd"/>
      <w:r>
        <w:rPr>
          <w:rFonts w:ascii="ArialMT" w:hAnsi="ArialMT" w:cs="ArialMT"/>
          <w:color w:val="000000"/>
        </w:rPr>
        <w:t xml:space="preserve"> certify that the Voice Referendum Campaign complies with the </w:t>
      </w:r>
      <w:r>
        <w:rPr>
          <w:rFonts w:ascii="Arial-ItalicMT" w:hAnsi="Arial-ItalicMT" w:cs="Arial-ItalicMT"/>
          <w:i/>
          <w:iCs/>
          <w:color w:val="000000"/>
        </w:rPr>
        <w:t>Australian Government</w:t>
      </w:r>
      <w:r w:rsidR="00641837"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-ItalicMT" w:hAnsi="Arial-ItalicMT" w:cs="Arial-ItalicMT"/>
          <w:i/>
          <w:iCs/>
          <w:color w:val="000000"/>
        </w:rPr>
        <w:t>Guidelines on Information and Advertising Campaigns by non-corporate Commonwealth</w:t>
      </w:r>
      <w:r w:rsidR="00641837"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-ItalicMT" w:hAnsi="Arial-ItalicMT" w:cs="Arial-ItalicMT"/>
          <w:i/>
          <w:iCs/>
          <w:color w:val="000000"/>
        </w:rPr>
        <w:t xml:space="preserve">entities </w:t>
      </w:r>
      <w:r>
        <w:rPr>
          <w:rFonts w:ascii="ArialMT" w:hAnsi="ArialMT" w:cs="ArialMT"/>
          <w:color w:val="000000"/>
        </w:rPr>
        <w:t>(Guidelines).</w:t>
      </w:r>
    </w:p>
    <w:p w:rsidR="00217F43" w:rsidRDefault="00217F43" w:rsidP="00217F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217F43" w:rsidRDefault="00217F43" w:rsidP="00217F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This certification takes into consideration the Report of the Independent Communications</w:t>
      </w:r>
      <w:r w:rsidR="006418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Committee. It also takes into consideration advice and evidence provided by officials within</w:t>
      </w:r>
      <w:r w:rsidR="006418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the National Indigenous Australians Agency with responsibility for the design, development</w:t>
      </w:r>
      <w:r w:rsidR="006418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and implementation of the Voice Referendum Campaign. This certification </w:t>
      </w:r>
      <w:proofErr w:type="gramStart"/>
      <w:r>
        <w:rPr>
          <w:rFonts w:ascii="ArialMT" w:hAnsi="ArialMT" w:cs="ArialMT"/>
          <w:color w:val="000000"/>
        </w:rPr>
        <w:t>is informed</w:t>
      </w:r>
      <w:proofErr w:type="gramEnd"/>
      <w:r>
        <w:rPr>
          <w:rFonts w:ascii="ArialMT" w:hAnsi="ArialMT" w:cs="ArialMT"/>
          <w:color w:val="000000"/>
        </w:rPr>
        <w:t xml:space="preserve"> by</w:t>
      </w:r>
      <w:r w:rsidR="006418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advice sought from the Australian Government Solicitor.</w:t>
      </w:r>
    </w:p>
    <w:p w:rsidR="00217F43" w:rsidRDefault="00217F43" w:rsidP="00217F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217F43" w:rsidRDefault="00217F43" w:rsidP="00217F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Jody Broun</w:t>
      </w:r>
    </w:p>
    <w:p w:rsidR="00217F43" w:rsidRDefault="00217F43" w:rsidP="00217F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Chief Executive Officer</w:t>
      </w:r>
    </w:p>
    <w:p w:rsidR="00217F43" w:rsidRDefault="00217F43" w:rsidP="00217F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National Indigenous Australians Agency</w:t>
      </w:r>
    </w:p>
    <w:p w:rsidR="00217F43" w:rsidRDefault="00217F43" w:rsidP="00217F43">
      <w:pPr>
        <w:rPr>
          <w:rFonts w:ascii="Arial-BoldMT" w:hAnsi="Arial-BoldMT" w:cs="Arial-BoldMT"/>
          <w:b/>
          <w:bCs/>
          <w:color w:val="000000"/>
        </w:rPr>
      </w:pPr>
    </w:p>
    <w:p w:rsidR="00F821A5" w:rsidRDefault="00217F43" w:rsidP="00217F43">
      <w:r>
        <w:rPr>
          <w:rFonts w:ascii="Arial-BoldMT" w:hAnsi="Arial-BoldMT" w:cs="Arial-BoldMT"/>
          <w:b/>
          <w:bCs/>
          <w:color w:val="000000"/>
        </w:rPr>
        <w:t>19/05/2023</w:t>
      </w:r>
    </w:p>
    <w:sectPr w:rsidR="00F82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43"/>
    <w:rsid w:val="00217F43"/>
    <w:rsid w:val="00271E59"/>
    <w:rsid w:val="00641837"/>
    <w:rsid w:val="00710EB0"/>
    <w:rsid w:val="008C577C"/>
    <w:rsid w:val="00F8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92D2"/>
  <w15:chartTrackingRefBased/>
  <w15:docId w15:val="{9FA8C6C1-75E8-4DE3-B1DD-70053BDC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Accountable Authority (Chief Executive) Certification for Government Advertising Campaign</vt:lpstr>
    </vt:vector>
  </TitlesOfParts>
  <Company>National Indigenous Australians Agency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Accountable Authority (Chief Executive) Certification for Government Advertising Campaign</dc:title>
  <dc:subject/>
  <dc:creator>National Indigenous Australians Agency</dc:creator>
  <cp:keywords/>
  <dc:description/>
  <dcterms:created xsi:type="dcterms:W3CDTF">2023-05-22T03:26:00Z</dcterms:created>
  <dcterms:modified xsi:type="dcterms:W3CDTF">2023-05-22T03:26:00Z</dcterms:modified>
</cp:coreProperties>
</file>