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852" w:rsidRPr="000475C3" w:rsidRDefault="00405EDC" w:rsidP="00494D3E">
      <w:pPr>
        <w:pStyle w:val="Title"/>
      </w:pPr>
      <w:r>
        <w:t>Why c</w:t>
      </w:r>
      <w:r w:rsidR="00A27534" w:rsidRPr="000475C3">
        <w:t>hange the CATSI Act?</w:t>
      </w:r>
    </w:p>
    <w:p w:rsidR="00F70852" w:rsidRPr="0050097A" w:rsidRDefault="00F70852" w:rsidP="00F70852">
      <w:pPr>
        <w:spacing w:after="100" w:afterAutospacing="1"/>
        <w:rPr>
          <w:sz w:val="24"/>
          <w:szCs w:val="24"/>
        </w:rPr>
      </w:pPr>
      <w:r w:rsidRPr="0050097A">
        <w:rPr>
          <w:sz w:val="24"/>
          <w:szCs w:val="24"/>
        </w:rPr>
        <w:t xml:space="preserve">The </w:t>
      </w:r>
      <w:r w:rsidRPr="0050097A">
        <w:rPr>
          <w:i/>
          <w:sz w:val="24"/>
          <w:szCs w:val="24"/>
        </w:rPr>
        <w:t>Corporations (Aboriginal and Torres Strait Islander) Act 2006</w:t>
      </w:r>
      <w:r w:rsidRPr="0050097A">
        <w:rPr>
          <w:sz w:val="24"/>
          <w:szCs w:val="24"/>
        </w:rPr>
        <w:t xml:space="preserve">—the CATSI Act—is similar to the </w:t>
      </w:r>
      <w:r w:rsidRPr="0050097A">
        <w:rPr>
          <w:i/>
          <w:sz w:val="24"/>
          <w:szCs w:val="24"/>
        </w:rPr>
        <w:t>Corporations Act</w:t>
      </w:r>
      <w:r w:rsidRPr="0050097A">
        <w:rPr>
          <w:sz w:val="24"/>
          <w:szCs w:val="24"/>
        </w:rPr>
        <w:t xml:space="preserve"> </w:t>
      </w:r>
      <w:r w:rsidRPr="0050097A">
        <w:rPr>
          <w:i/>
          <w:sz w:val="24"/>
          <w:szCs w:val="24"/>
        </w:rPr>
        <w:t>2001</w:t>
      </w:r>
      <w:r w:rsidRPr="0050097A">
        <w:rPr>
          <w:sz w:val="24"/>
          <w:szCs w:val="24"/>
        </w:rPr>
        <w:t xml:space="preserve"> but has specific provisions to meet the needs of Aboriginal and Torres Strait Islander corporations.</w:t>
      </w:r>
    </w:p>
    <w:p w:rsidR="00F70852" w:rsidRPr="0050097A" w:rsidRDefault="00F70852" w:rsidP="00F70852">
      <w:pPr>
        <w:spacing w:after="100" w:afterAutospacing="1"/>
        <w:rPr>
          <w:sz w:val="24"/>
          <w:szCs w:val="24"/>
        </w:rPr>
      </w:pPr>
      <w:r w:rsidRPr="0050097A">
        <w:rPr>
          <w:sz w:val="24"/>
          <w:szCs w:val="24"/>
        </w:rPr>
        <w:t>Many of these corporations are in remote areas and provide essential services to remote communities—such as housing, health, education and employment—or hold land.</w:t>
      </w:r>
    </w:p>
    <w:p w:rsidR="00F70852" w:rsidRPr="0050097A" w:rsidRDefault="00F70852" w:rsidP="00F70852">
      <w:pPr>
        <w:spacing w:after="100" w:afterAutospacing="1"/>
        <w:rPr>
          <w:sz w:val="24"/>
          <w:szCs w:val="24"/>
        </w:rPr>
      </w:pPr>
      <w:r w:rsidRPr="0050097A">
        <w:rPr>
          <w:sz w:val="24"/>
          <w:szCs w:val="24"/>
        </w:rPr>
        <w:t>The CATSI Act began in 2007 as a ‘special measure’ to help Aboriginal and Torres Strait Islander people have access to the same opportunities t</w:t>
      </w:r>
      <w:bookmarkStart w:id="0" w:name="_GoBack"/>
      <w:bookmarkEnd w:id="0"/>
      <w:r w:rsidRPr="0050097A">
        <w:rPr>
          <w:sz w:val="24"/>
          <w:szCs w:val="24"/>
        </w:rPr>
        <w:t>o form and manage corporations as everyone else.</w:t>
      </w:r>
    </w:p>
    <w:p w:rsidR="00F70852" w:rsidRDefault="00F70852" w:rsidP="00F70852">
      <w:pPr>
        <w:spacing w:after="100" w:afterAutospacing="1"/>
        <w:rPr>
          <w:sz w:val="24"/>
          <w:szCs w:val="24"/>
        </w:rPr>
      </w:pPr>
      <w:r w:rsidRPr="0050097A">
        <w:rPr>
          <w:sz w:val="24"/>
          <w:szCs w:val="24"/>
        </w:rPr>
        <w:t xml:space="preserve">After 13 years, it is time to see if this special measure is still </w:t>
      </w:r>
      <w:r>
        <w:rPr>
          <w:sz w:val="24"/>
          <w:szCs w:val="24"/>
        </w:rPr>
        <w:t xml:space="preserve">meeting its purpose and how it might be updated to continue to serve the interests of </w:t>
      </w:r>
      <w:r w:rsidRPr="0050097A">
        <w:rPr>
          <w:sz w:val="24"/>
          <w:szCs w:val="24"/>
        </w:rPr>
        <w:t>Aboriginal and Torres Strait Islander corporations.</w:t>
      </w:r>
    </w:p>
    <w:p w:rsidR="00F70852" w:rsidRPr="00494D3E" w:rsidRDefault="00F70852" w:rsidP="00494D3E">
      <w:pPr>
        <w:pStyle w:val="Heading2"/>
      </w:pPr>
      <w:r w:rsidRPr="00494D3E">
        <w:t xml:space="preserve">The 2017 Review </w:t>
      </w:r>
    </w:p>
    <w:p w:rsidR="00F70852" w:rsidRPr="0050097A" w:rsidRDefault="00F70852" w:rsidP="00F70852">
      <w:pPr>
        <w:spacing w:after="240"/>
        <w:rPr>
          <w:sz w:val="24"/>
          <w:szCs w:val="24"/>
        </w:rPr>
      </w:pPr>
      <w:r w:rsidRPr="0050097A">
        <w:rPr>
          <w:sz w:val="24"/>
          <w:szCs w:val="24"/>
        </w:rPr>
        <w:t>A previous review (called the Technical Review) in 2017 made a large number of recommendations. Many of these recommendations will be considered in this review. The Technical Review found, for example, that:</w:t>
      </w:r>
    </w:p>
    <w:p w:rsidR="00F70852" w:rsidRPr="0050097A" w:rsidRDefault="00F70852" w:rsidP="00494D3E">
      <w:pPr>
        <w:pStyle w:val="ListParagraph"/>
        <w:numPr>
          <w:ilvl w:val="0"/>
          <w:numId w:val="30"/>
        </w:numPr>
        <w:spacing w:after="240" w:line="240" w:lineRule="auto"/>
        <w:rPr>
          <w:sz w:val="24"/>
          <w:szCs w:val="24"/>
        </w:rPr>
      </w:pPr>
      <w:r w:rsidRPr="0050097A">
        <w:rPr>
          <w:sz w:val="24"/>
          <w:szCs w:val="24"/>
        </w:rPr>
        <w:t>Indigenous corporations play a unique role in Indigenous communities and in providing services to Indigenous peoples</w:t>
      </w:r>
    </w:p>
    <w:p w:rsidR="00F70852" w:rsidRPr="0050097A" w:rsidRDefault="00F70852" w:rsidP="00494D3E">
      <w:pPr>
        <w:pStyle w:val="ListParagraph"/>
        <w:numPr>
          <w:ilvl w:val="0"/>
          <w:numId w:val="30"/>
        </w:numPr>
        <w:spacing w:after="240" w:line="240" w:lineRule="auto"/>
        <w:rPr>
          <w:sz w:val="24"/>
          <w:szCs w:val="24"/>
        </w:rPr>
      </w:pPr>
      <w:r w:rsidRPr="0050097A">
        <w:rPr>
          <w:sz w:val="24"/>
          <w:szCs w:val="24"/>
        </w:rPr>
        <w:t>the corporations are not all the same—one size does not fit all</w:t>
      </w:r>
    </w:p>
    <w:p w:rsidR="00F70852" w:rsidRDefault="00F70852" w:rsidP="00494D3E">
      <w:pPr>
        <w:pStyle w:val="ListParagraph"/>
        <w:numPr>
          <w:ilvl w:val="0"/>
          <w:numId w:val="30"/>
        </w:numPr>
        <w:spacing w:after="240" w:line="240" w:lineRule="auto"/>
        <w:rPr>
          <w:sz w:val="24"/>
          <w:szCs w:val="24"/>
        </w:rPr>
      </w:pPr>
      <w:proofErr w:type="gramStart"/>
      <w:r w:rsidRPr="0050097A">
        <w:rPr>
          <w:sz w:val="24"/>
          <w:szCs w:val="24"/>
        </w:rPr>
        <w:t>smaller</w:t>
      </w:r>
      <w:proofErr w:type="gramEnd"/>
      <w:r w:rsidRPr="0050097A">
        <w:rPr>
          <w:sz w:val="24"/>
          <w:szCs w:val="24"/>
        </w:rPr>
        <w:t xml:space="preserve"> corporations need extra support and shouldn’t have to fulfil as many regulations as bigger ones.</w:t>
      </w:r>
    </w:p>
    <w:p w:rsidR="00F70852" w:rsidRPr="00494D3E" w:rsidRDefault="00F70852" w:rsidP="00494D3E">
      <w:pPr>
        <w:pStyle w:val="Heading2"/>
      </w:pPr>
      <w:r w:rsidRPr="00494D3E">
        <w:t xml:space="preserve">This Review </w:t>
      </w:r>
    </w:p>
    <w:p w:rsidR="00F70852" w:rsidRPr="0050097A" w:rsidRDefault="00F70852" w:rsidP="00F70852">
      <w:pPr>
        <w:rPr>
          <w:sz w:val="24"/>
          <w:szCs w:val="24"/>
        </w:rPr>
      </w:pPr>
      <w:r w:rsidRPr="0050097A">
        <w:rPr>
          <w:sz w:val="24"/>
          <w:szCs w:val="24"/>
        </w:rPr>
        <w:t>This review will consider:</w:t>
      </w:r>
    </w:p>
    <w:p w:rsidR="00F70852" w:rsidRPr="0050097A" w:rsidRDefault="00F70852" w:rsidP="00494D3E">
      <w:pPr>
        <w:pStyle w:val="ListParagraph"/>
        <w:numPr>
          <w:ilvl w:val="0"/>
          <w:numId w:val="31"/>
        </w:numPr>
        <w:spacing w:after="240" w:line="240" w:lineRule="auto"/>
        <w:rPr>
          <w:sz w:val="24"/>
          <w:szCs w:val="24"/>
        </w:rPr>
      </w:pPr>
      <w:r w:rsidRPr="0050097A">
        <w:rPr>
          <w:sz w:val="24"/>
          <w:szCs w:val="24"/>
        </w:rPr>
        <w:t>whether the CATSI Act is meeting its object</w:t>
      </w:r>
      <w:r>
        <w:rPr>
          <w:sz w:val="24"/>
          <w:szCs w:val="24"/>
        </w:rPr>
        <w:t>ive</w:t>
      </w:r>
      <w:r w:rsidRPr="0050097A">
        <w:rPr>
          <w:sz w:val="24"/>
          <w:szCs w:val="24"/>
        </w:rPr>
        <w:t>s to a</w:t>
      </w:r>
      <w:r w:rsidR="00FC478E">
        <w:rPr>
          <w:sz w:val="24"/>
          <w:szCs w:val="24"/>
        </w:rPr>
        <w:t>llow Indigenous people equal opportunity to form corporations as others in the community</w:t>
      </w:r>
    </w:p>
    <w:p w:rsidR="00F70852" w:rsidRPr="0050097A" w:rsidRDefault="00F70852" w:rsidP="00494D3E">
      <w:pPr>
        <w:pStyle w:val="ListParagraph"/>
        <w:numPr>
          <w:ilvl w:val="0"/>
          <w:numId w:val="31"/>
        </w:numPr>
        <w:spacing w:after="240" w:line="240" w:lineRule="auto"/>
        <w:rPr>
          <w:sz w:val="24"/>
          <w:szCs w:val="24"/>
        </w:rPr>
      </w:pPr>
      <w:r w:rsidRPr="0050097A">
        <w:rPr>
          <w:sz w:val="24"/>
          <w:szCs w:val="24"/>
        </w:rPr>
        <w:t>if the functions and powers of the Registrar of Indigenous Corporations are working effectively</w:t>
      </w:r>
    </w:p>
    <w:p w:rsidR="00F70852" w:rsidRPr="0050097A" w:rsidRDefault="00F70852" w:rsidP="00494D3E">
      <w:pPr>
        <w:pStyle w:val="ListParagraph"/>
        <w:numPr>
          <w:ilvl w:val="0"/>
          <w:numId w:val="31"/>
        </w:numPr>
        <w:spacing w:after="240" w:line="240" w:lineRule="auto"/>
        <w:rPr>
          <w:sz w:val="24"/>
          <w:szCs w:val="24"/>
        </w:rPr>
      </w:pPr>
      <w:r w:rsidRPr="0050097A">
        <w:rPr>
          <w:sz w:val="24"/>
          <w:szCs w:val="24"/>
        </w:rPr>
        <w:t>if the CATSI Act should be changed so that it supports CATSI corporations better</w:t>
      </w:r>
    </w:p>
    <w:p w:rsidR="00F70852" w:rsidRPr="0050097A" w:rsidRDefault="00F70852" w:rsidP="00494D3E">
      <w:pPr>
        <w:pStyle w:val="ListParagraph"/>
        <w:numPr>
          <w:ilvl w:val="0"/>
          <w:numId w:val="31"/>
        </w:numPr>
        <w:spacing w:line="240" w:lineRule="auto"/>
        <w:rPr>
          <w:sz w:val="24"/>
          <w:szCs w:val="24"/>
        </w:rPr>
      </w:pPr>
      <w:proofErr w:type="gramStart"/>
      <w:r w:rsidRPr="0050097A">
        <w:rPr>
          <w:sz w:val="24"/>
          <w:szCs w:val="24"/>
        </w:rPr>
        <w:t>how</w:t>
      </w:r>
      <w:proofErr w:type="gramEnd"/>
      <w:r w:rsidRPr="0050097A">
        <w:rPr>
          <w:sz w:val="24"/>
          <w:szCs w:val="24"/>
        </w:rPr>
        <w:t xml:space="preserve"> the CATSI Act fits in with other laws such as the Corporations Act, the Native Title Act and the Australian Charities and Not-for-profits Commission Act.</w:t>
      </w:r>
    </w:p>
    <w:p w:rsidR="00CC20F4" w:rsidRPr="00F70852" w:rsidRDefault="00F70852" w:rsidP="00F70852">
      <w:pPr>
        <w:spacing w:after="240"/>
        <w:rPr>
          <w:color w:val="FFFFFF" w:themeColor="background1"/>
        </w:rPr>
      </w:pPr>
      <w:r w:rsidRPr="0050097A">
        <w:rPr>
          <w:sz w:val="24"/>
          <w:szCs w:val="24"/>
        </w:rPr>
        <w:lastRenderedPageBreak/>
        <w:t>The National Indigenous Australians Agency (NIAA) will lead the review. A Steering Committee will oversee it—with officials from the NIAA, O</w:t>
      </w:r>
      <w:r>
        <w:rPr>
          <w:sz w:val="24"/>
          <w:szCs w:val="24"/>
        </w:rPr>
        <w:t xml:space="preserve">ffice of the </w:t>
      </w:r>
      <w:r w:rsidRPr="0050097A">
        <w:rPr>
          <w:sz w:val="24"/>
          <w:szCs w:val="24"/>
        </w:rPr>
        <w:t>R</w:t>
      </w:r>
      <w:r>
        <w:rPr>
          <w:sz w:val="24"/>
          <w:szCs w:val="24"/>
        </w:rPr>
        <w:t xml:space="preserve">egistrar of </w:t>
      </w:r>
      <w:r w:rsidRPr="0050097A">
        <w:rPr>
          <w:sz w:val="24"/>
          <w:szCs w:val="24"/>
        </w:rPr>
        <w:t>I</w:t>
      </w:r>
      <w:r>
        <w:rPr>
          <w:sz w:val="24"/>
          <w:szCs w:val="24"/>
        </w:rPr>
        <w:t xml:space="preserve">ndigenous </w:t>
      </w:r>
      <w:r w:rsidRPr="0050097A">
        <w:rPr>
          <w:sz w:val="24"/>
          <w:szCs w:val="24"/>
        </w:rPr>
        <w:t>C</w:t>
      </w:r>
      <w:r>
        <w:rPr>
          <w:sz w:val="24"/>
          <w:szCs w:val="24"/>
        </w:rPr>
        <w:t>orporations</w:t>
      </w:r>
      <w:r w:rsidRPr="0050097A">
        <w:rPr>
          <w:sz w:val="24"/>
          <w:szCs w:val="24"/>
        </w:rPr>
        <w:t xml:space="preserve"> </w:t>
      </w:r>
      <w:r>
        <w:rPr>
          <w:sz w:val="24"/>
          <w:szCs w:val="24"/>
        </w:rPr>
        <w:t xml:space="preserve">(ORIC) </w:t>
      </w:r>
      <w:r w:rsidRPr="0050097A">
        <w:rPr>
          <w:sz w:val="24"/>
          <w:szCs w:val="24"/>
        </w:rPr>
        <w:t>and other Commonwealth organisations. Key stakeholders will also give advice and input.</w:t>
      </w:r>
      <w:r w:rsidR="0040648D" w:rsidRPr="00B47DAE">
        <w:rPr>
          <w:noProof/>
          <w:sz w:val="44"/>
          <w:szCs w:val="44"/>
          <w:lang w:eastAsia="en-AU"/>
        </w:rPr>
        <mc:AlternateContent>
          <mc:Choice Requires="wps">
            <w:drawing>
              <wp:anchor distT="0" distB="0" distL="114300" distR="114300" simplePos="0" relativeHeight="251662336" behindDoc="0" locked="1" layoutInCell="1" allowOverlap="1" wp14:anchorId="329FFCF2" wp14:editId="56B6496B">
                <wp:simplePos x="0" y="0"/>
                <wp:positionH relativeFrom="page">
                  <wp:align>left</wp:align>
                </wp:positionH>
                <wp:positionV relativeFrom="page">
                  <wp:align>top</wp:align>
                </wp:positionV>
                <wp:extent cx="7557770" cy="833120"/>
                <wp:effectExtent l="0" t="0" r="0" b="5080"/>
                <wp:wrapTopAndBottom/>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8088" cy="833120"/>
                        </a:xfrm>
                        <a:prstGeom prst="rect">
                          <a:avLst/>
                        </a:prstGeom>
                        <a:noFill/>
                        <a:ln w="9525">
                          <a:noFill/>
                          <a:miter lim="800000"/>
                          <a:headEnd/>
                          <a:tailEnd/>
                        </a:ln>
                      </wps:spPr>
                      <wps:txbx>
                        <w:txbxContent>
                          <w:sdt>
                            <w:sdtPr>
                              <w:alias w:val="Section Name"/>
                              <w:tag w:val="SectionName"/>
                              <w:id w:val="2015037429"/>
                              <w:placeholder>
                                <w:docPart w:val="F8028C22457E47649AEB2A8F9852E614"/>
                              </w:placeholder>
                              <w:dataBinding w:xpath="/root[1]/SectionName[1]" w:storeItemID="{F533AE62-A212-4B26-92DA-A3B336E8AE06}"/>
                              <w:text w:multiLine="1"/>
                            </w:sdtPr>
                            <w:sdtEndPr/>
                            <w:sdtContent>
                              <w:p w:rsidR="0040648D" w:rsidRPr="00450AEE" w:rsidRDefault="00A27534" w:rsidP="0040648D">
                                <w:pPr>
                                  <w:pStyle w:val="SectionNameRev"/>
                                </w:pPr>
                                <w:r w:rsidRPr="00450AEE">
                                  <w:t xml:space="preserve">CATSI Act Review </w:t>
                                </w:r>
                              </w:p>
                            </w:sdtContent>
                          </w:sdt>
                        </w:txbxContent>
                      </wps:txbx>
                      <wps:bodyPr rot="0" vert="horz" wrap="square" lIns="0" tIns="180000" rIns="540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29FFCF2" id="_x0000_t202" coordsize="21600,21600" o:spt="202" path="m,l,21600r21600,l21600,xe">
                <v:stroke joinstyle="miter"/>
                <v:path gradientshapeok="t" o:connecttype="rect"/>
              </v:shapetype>
              <v:shape id="Text Box 45" o:spid="_x0000_s1026" type="#_x0000_t202" style="position:absolute;margin-left:0;margin-top:0;width:595.1pt;height:65.6pt;z-index:25166233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" filled="f" stroked="f">
                <v:textbox inset="0,5mm,15mm,0">
                  <w:txbxContent>
                    <w:sdt>
                      <w:sdtPr>
                        <w:alias w:val="Section Name"/>
                        <w:tag w:val="SectionName"/>
                        <w:id w:val="2015037429"/>
                        <w:placeholder>
                          <w:docPart w:val="F8028C22457E47649AEB2A8F9852E614"/>
                        </w:placeholder>
                        <w:dataBinding w:xpath="/root[1]/SectionName[1]" w:storeItemID="{F533AE62-A212-4B26-92DA-A3B336E8AE06}"/>
                        <w:text w:multiLine="1"/>
                      </w:sdtPr>
                      <w:sdtEndPr/>
                      <w:sdtContent>
                        <w:p w:rsidR="0040648D" w:rsidRPr="00450AEE" w:rsidRDefault="00A27534" w:rsidP="0040648D">
                          <w:pPr>
                            <w:pStyle w:val="SectionNameRev"/>
                          </w:pPr>
                          <w:r w:rsidRPr="00450AEE">
                            <w:t xml:space="preserve">CATSI Act Review </w:t>
                          </w:r>
                        </w:p>
                      </w:sdtContent>
                    </w:sdt>
                  </w:txbxContent>
                </v:textbox>
                <w10:wrap type="topAndBottom" anchorx="page" anchory="page"/>
                <w10:anchorlock/>
              </v:shape>
            </w:pict>
          </mc:Fallback>
        </mc:AlternateContent>
      </w:r>
    </w:p>
    <w:p w:rsidR="00CC20F4" w:rsidRPr="000475C3" w:rsidRDefault="00B47DAE" w:rsidP="00494D3E">
      <w:pPr>
        <w:pStyle w:val="Heading2"/>
      </w:pPr>
      <w:r w:rsidRPr="00494D3E">
        <w:rPr>
          <w:noProof/>
          <w:lang w:eastAsia="en-AU"/>
        </w:rPr>
        <mc:AlternateContent>
          <mc:Choice Requires="wps">
            <w:drawing>
              <wp:anchor distT="0" distB="0" distL="114300" distR="114300" simplePos="0" relativeHeight="251700224" behindDoc="0" locked="0" layoutInCell="1" allowOverlap="1" wp14:anchorId="5CEA36BE" wp14:editId="015410AB">
                <wp:simplePos x="0" y="0"/>
                <wp:positionH relativeFrom="column">
                  <wp:posOffset>488315</wp:posOffset>
                </wp:positionH>
                <wp:positionV relativeFrom="paragraph">
                  <wp:posOffset>7449185</wp:posOffset>
                </wp:positionV>
                <wp:extent cx="1590675" cy="609600"/>
                <wp:effectExtent l="0" t="0" r="9525" b="0"/>
                <wp:wrapNone/>
                <wp:docPr id="27" name="Text Box 27"/>
                <wp:cNvGraphicFramePr/>
                <a:graphic xmlns:a="http://schemas.openxmlformats.org/drawingml/2006/main">
                  <a:graphicData uri="http://schemas.microsoft.com/office/word/2010/wordprocessingShape">
                    <wps:wsp>
                      <wps:cNvSpPr txBox="1"/>
                      <wps:spPr bwMode="auto">
                        <a:xfrm>
                          <a:off x="0" y="0"/>
                          <a:ext cx="1590675" cy="609600"/>
                        </a:xfrm>
                        <a:prstGeom prst="rect">
                          <a:avLst/>
                        </a:prstGeom>
                        <a:noFill/>
                        <a:ln w="6350">
                          <a:noFill/>
                        </a:ln>
                      </wps:spPr>
                      <wps:txbx>
                        <w:txbxContent>
                          <w:p w:rsidR="00C23F65" w:rsidRPr="00B47DAE" w:rsidRDefault="00B47DAE">
                            <w:pPr>
                              <w:rPr>
                                <w:color w:val="FFFFFF" w:themeColor="background1"/>
                                <w:sz w:val="28"/>
                                <w:szCs w:val="28"/>
                                <w:lang w:val="en-US"/>
                              </w:rPr>
                            </w:pPr>
                            <w:r w:rsidRPr="00B47DAE">
                              <w:rPr>
                                <w:color w:val="FFFFFF" w:themeColor="background1"/>
                                <w:sz w:val="28"/>
                                <w:szCs w:val="28"/>
                                <w:lang w:val="en-US"/>
                              </w:rPr>
                              <w:t>Tell us your thoughts about the CATSI Act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CEA36BE" id="_x0000_t202" coordsize="21600,21600" o:spt="202" path="m,l,21600r21600,l21600,xe">
                <v:stroke joinstyle="miter"/>
                <v:path gradientshapeok="t" o:connecttype="rect"/>
              </v:shapetype>
              <v:shape id="Text Box 27" o:spid="_x0000_s1027" type="#_x0000_t202" style="position:absolute;margin-left:38.45pt;margin-top:586.55pt;width:125.25pt;height:48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" filled="f" stroked="f" strokeweight=".5pt">
                <v:textbox inset="0,0,0,0">
                  <w:txbxContent>
                    <w:p w:rsidR="00C23F65" w:rsidRPr="00B47DAE" w:rsidRDefault="00B47DAE">
                      <w:pPr>
                        <w:rPr>
                          <w:color w:val="FFFFFF" w:themeColor="background1"/>
                          <w:sz w:val="28"/>
                          <w:szCs w:val="28"/>
                          <w:lang w:val="en-US"/>
                        </w:rPr>
                      </w:pPr>
                      <w:r w:rsidRPr="00B47DAE">
                        <w:rPr>
                          <w:color w:val="FFFFFF" w:themeColor="background1"/>
                          <w:sz w:val="28"/>
                          <w:szCs w:val="28"/>
                          <w:lang w:val="en-US"/>
                        </w:rPr>
                        <w:t>Tell us your thoughts about the CATSI Act</w:t>
                      </w:r>
                    </w:p>
                  </w:txbxContent>
                </v:textbox>
              </v:shape>
            </w:pict>
          </mc:Fallback>
        </mc:AlternateContent>
      </w:r>
      <w:r w:rsidR="000B2E1F" w:rsidRPr="000475C3">
        <w:t xml:space="preserve">The stages of the Review </w:t>
      </w:r>
    </w:p>
    <w:p w:rsidR="00F70852" w:rsidRDefault="00F70852" w:rsidP="00F70852">
      <w:pPr>
        <w:spacing w:after="240"/>
        <w:rPr>
          <w:sz w:val="24"/>
          <w:szCs w:val="24"/>
        </w:rPr>
      </w:pPr>
      <w:r w:rsidRPr="00F83C01">
        <w:rPr>
          <w:b/>
          <w:sz w:val="24"/>
          <w:szCs w:val="24"/>
        </w:rPr>
        <w:t>Stage 1—planning and establishment</w:t>
      </w:r>
      <w:r w:rsidRPr="00F83C01">
        <w:rPr>
          <w:sz w:val="24"/>
          <w:szCs w:val="24"/>
        </w:rPr>
        <w:t>—began in December 2019 and finished at the end of February</w:t>
      </w:r>
      <w:r w:rsidR="00967493">
        <w:rPr>
          <w:sz w:val="24"/>
          <w:szCs w:val="24"/>
        </w:rPr>
        <w:t> </w:t>
      </w:r>
      <w:r w:rsidRPr="00F83C01">
        <w:rPr>
          <w:sz w:val="24"/>
          <w:szCs w:val="24"/>
        </w:rPr>
        <w:t>2020. It included an online survey on the NIAA’s website. The NIAA received 60</w:t>
      </w:r>
      <w:r>
        <w:rPr>
          <w:sz w:val="24"/>
          <w:szCs w:val="24"/>
        </w:rPr>
        <w:t> </w:t>
      </w:r>
      <w:r w:rsidRPr="00F83C01">
        <w:rPr>
          <w:sz w:val="24"/>
          <w:szCs w:val="24"/>
        </w:rPr>
        <w:t xml:space="preserve">responses to the survey and </w:t>
      </w:r>
      <w:r>
        <w:rPr>
          <w:sz w:val="24"/>
          <w:szCs w:val="24"/>
        </w:rPr>
        <w:t>eight</w:t>
      </w:r>
      <w:r w:rsidRPr="00F83C01">
        <w:rPr>
          <w:sz w:val="24"/>
          <w:szCs w:val="24"/>
        </w:rPr>
        <w:t xml:space="preserve"> submissions via email. Governance was identified as important to most respondents.</w:t>
      </w:r>
    </w:p>
    <w:p w:rsidR="00F70852" w:rsidRPr="00CC20F4" w:rsidRDefault="00F70852" w:rsidP="00F70852">
      <w:pPr>
        <w:spacing w:after="240"/>
        <w:rPr>
          <w:sz w:val="24"/>
          <w:szCs w:val="24"/>
        </w:rPr>
      </w:pPr>
      <w:r w:rsidRPr="00CC20F4">
        <w:rPr>
          <w:b/>
          <w:sz w:val="24"/>
          <w:szCs w:val="24"/>
        </w:rPr>
        <w:t>Stage 2—review and consultation</w:t>
      </w:r>
      <w:r w:rsidRPr="00CC20F4">
        <w:rPr>
          <w:sz w:val="24"/>
          <w:szCs w:val="24"/>
        </w:rPr>
        <w:t xml:space="preserve">—began in February 2020. The draft report, </w:t>
      </w:r>
      <w:r w:rsidRPr="00CC20F4">
        <w:rPr>
          <w:i/>
          <w:sz w:val="24"/>
          <w:szCs w:val="24"/>
        </w:rPr>
        <w:t xml:space="preserve">CATSI Act </w:t>
      </w:r>
      <w:r w:rsidRPr="00C23F65">
        <w:rPr>
          <w:i/>
          <w:sz w:val="24"/>
          <w:szCs w:val="24"/>
        </w:rPr>
        <w:t>Review</w:t>
      </w:r>
      <w:r w:rsidRPr="00CC20F4">
        <w:rPr>
          <w:sz w:val="24"/>
          <w:szCs w:val="24"/>
        </w:rPr>
        <w:t xml:space="preserve">, is an important part of this stage. </w:t>
      </w:r>
    </w:p>
    <w:p w:rsidR="00F70852" w:rsidRPr="00CC20F4" w:rsidRDefault="00F70852" w:rsidP="00F70852">
      <w:pPr>
        <w:spacing w:after="240"/>
        <w:rPr>
          <w:sz w:val="24"/>
          <w:szCs w:val="24"/>
        </w:rPr>
      </w:pPr>
      <w:r w:rsidRPr="00CC20F4">
        <w:rPr>
          <w:sz w:val="24"/>
          <w:szCs w:val="24"/>
        </w:rPr>
        <w:t>It considers previous reviews and feedback, as well as recent and proposed changes to relevant legislation. It also includes suggestions and ideas from the online survey and consultation with ORIC staff and contractors.</w:t>
      </w:r>
    </w:p>
    <w:p w:rsidR="00F70852" w:rsidRPr="00CC20F4" w:rsidRDefault="00F70852" w:rsidP="00F70852">
      <w:pPr>
        <w:spacing w:after="240"/>
        <w:rPr>
          <w:sz w:val="24"/>
          <w:szCs w:val="24"/>
        </w:rPr>
      </w:pPr>
      <w:r w:rsidRPr="00CC20F4">
        <w:rPr>
          <w:sz w:val="24"/>
          <w:szCs w:val="24"/>
        </w:rPr>
        <w:t>The NIAA will seek feedback on the draft report from the widest possible range of stakeholders including CATSI corporations and t</w:t>
      </w:r>
      <w:r>
        <w:rPr>
          <w:sz w:val="24"/>
          <w:szCs w:val="24"/>
        </w:rPr>
        <w:t xml:space="preserve">heir members. People can provide input </w:t>
      </w:r>
      <w:r w:rsidRPr="00CC20F4">
        <w:rPr>
          <w:sz w:val="24"/>
          <w:szCs w:val="24"/>
        </w:rPr>
        <w:t>by:</w:t>
      </w:r>
    </w:p>
    <w:p w:rsidR="00F70852" w:rsidRPr="00CC20F4" w:rsidRDefault="00F70852" w:rsidP="00F70852">
      <w:pPr>
        <w:pStyle w:val="ListParagraph"/>
        <w:numPr>
          <w:ilvl w:val="0"/>
          <w:numId w:val="29"/>
        </w:numPr>
        <w:spacing w:after="240" w:line="240" w:lineRule="auto"/>
        <w:rPr>
          <w:sz w:val="24"/>
          <w:szCs w:val="24"/>
        </w:rPr>
      </w:pPr>
      <w:r w:rsidRPr="00CC20F4">
        <w:rPr>
          <w:sz w:val="24"/>
          <w:szCs w:val="24"/>
        </w:rPr>
        <w:t xml:space="preserve">completing the surveys on the NIAA’s website: </w:t>
      </w:r>
      <w:hyperlink r:id="rId12" w:history="1">
        <w:r w:rsidRPr="00CC20F4">
          <w:rPr>
            <w:sz w:val="24"/>
            <w:szCs w:val="24"/>
          </w:rPr>
          <w:t>https://www.niaa.gov.au/news-centre/indigenous-affairs/update-catsi-act-review</w:t>
        </w:r>
      </w:hyperlink>
    </w:p>
    <w:p w:rsidR="00F70852" w:rsidRPr="00CC20F4" w:rsidRDefault="00F70852" w:rsidP="00F70852">
      <w:pPr>
        <w:pStyle w:val="ListParagraph"/>
        <w:numPr>
          <w:ilvl w:val="0"/>
          <w:numId w:val="29"/>
        </w:numPr>
        <w:spacing w:after="240" w:line="240" w:lineRule="auto"/>
        <w:rPr>
          <w:rFonts w:ascii="Times" w:eastAsia="Times New Roman" w:hAnsi="Times" w:cs="Times New Roman"/>
          <w:sz w:val="24"/>
          <w:szCs w:val="24"/>
        </w:rPr>
      </w:pPr>
      <w:r w:rsidRPr="00CC20F4">
        <w:rPr>
          <w:sz w:val="24"/>
          <w:szCs w:val="24"/>
        </w:rPr>
        <w:t xml:space="preserve">writing a submission and emailing it to: </w:t>
      </w:r>
      <w:hyperlink r:id="rId13" w:history="1">
        <w:r w:rsidRPr="00CC20F4">
          <w:rPr>
            <w:sz w:val="24"/>
            <w:szCs w:val="24"/>
          </w:rPr>
          <w:t>CATSIActReview@niaa.gov.au</w:t>
        </w:r>
      </w:hyperlink>
    </w:p>
    <w:p w:rsidR="00F70852" w:rsidRPr="00CC20F4" w:rsidRDefault="00F70852" w:rsidP="00F70852">
      <w:pPr>
        <w:pStyle w:val="ListParagraph"/>
        <w:numPr>
          <w:ilvl w:val="0"/>
          <w:numId w:val="29"/>
        </w:numPr>
        <w:spacing w:after="240" w:line="240" w:lineRule="auto"/>
        <w:rPr>
          <w:sz w:val="24"/>
          <w:szCs w:val="24"/>
        </w:rPr>
      </w:pPr>
      <w:r w:rsidRPr="00CC20F4">
        <w:rPr>
          <w:sz w:val="24"/>
          <w:szCs w:val="24"/>
        </w:rPr>
        <w:t xml:space="preserve">registering for an online consultation session </w:t>
      </w:r>
    </w:p>
    <w:p w:rsidR="00F70852" w:rsidRPr="00CC20F4" w:rsidRDefault="00F70852" w:rsidP="00F70852">
      <w:pPr>
        <w:spacing w:after="240"/>
        <w:rPr>
          <w:sz w:val="24"/>
          <w:szCs w:val="24"/>
        </w:rPr>
      </w:pPr>
      <w:r w:rsidRPr="00CC20F4">
        <w:rPr>
          <w:sz w:val="24"/>
          <w:szCs w:val="24"/>
        </w:rPr>
        <w:t>If you can’t access these options, you can also contact your local NIAA or ORIC office to discuss how you can give feedback.</w:t>
      </w:r>
    </w:p>
    <w:p w:rsidR="00F70852" w:rsidRDefault="00F70852" w:rsidP="00F70852">
      <w:pPr>
        <w:spacing w:after="240"/>
        <w:rPr>
          <w:sz w:val="24"/>
          <w:szCs w:val="24"/>
        </w:rPr>
      </w:pPr>
      <w:r w:rsidRPr="00CC20F4">
        <w:rPr>
          <w:sz w:val="24"/>
          <w:szCs w:val="24"/>
        </w:rPr>
        <w:t xml:space="preserve">The consultation period </w:t>
      </w:r>
      <w:r>
        <w:rPr>
          <w:sz w:val="24"/>
          <w:szCs w:val="24"/>
        </w:rPr>
        <w:t>will run from early August</w:t>
      </w:r>
      <w:r w:rsidRPr="00D12233">
        <w:rPr>
          <w:sz w:val="24"/>
          <w:szCs w:val="24"/>
        </w:rPr>
        <w:t xml:space="preserve"> 2020 to 21 September 2020</w:t>
      </w:r>
      <w:r w:rsidR="00967493">
        <w:rPr>
          <w:sz w:val="24"/>
          <w:szCs w:val="24"/>
        </w:rPr>
        <w:t>.</w:t>
      </w:r>
    </w:p>
    <w:p w:rsidR="00F70852" w:rsidRPr="00CC20F4" w:rsidRDefault="00F70852" w:rsidP="00F70852">
      <w:pPr>
        <w:spacing w:after="240"/>
        <w:rPr>
          <w:sz w:val="24"/>
          <w:szCs w:val="24"/>
        </w:rPr>
      </w:pPr>
      <w:r w:rsidRPr="00CC20F4">
        <w:rPr>
          <w:b/>
          <w:sz w:val="24"/>
          <w:szCs w:val="24"/>
        </w:rPr>
        <w:t>Stage 3—</w:t>
      </w:r>
      <w:r>
        <w:rPr>
          <w:b/>
          <w:sz w:val="24"/>
          <w:szCs w:val="24"/>
        </w:rPr>
        <w:t xml:space="preserve">Report to government and </w:t>
      </w:r>
      <w:r w:rsidRPr="00CC20F4">
        <w:rPr>
          <w:b/>
          <w:sz w:val="24"/>
          <w:szCs w:val="24"/>
        </w:rPr>
        <w:t>implementation</w:t>
      </w:r>
      <w:r w:rsidRPr="00CC20F4">
        <w:rPr>
          <w:sz w:val="24"/>
          <w:szCs w:val="24"/>
        </w:rPr>
        <w:t>—will depend on the final recommendations and the government’s response.</w:t>
      </w:r>
    </w:p>
    <w:p w:rsidR="00F70852" w:rsidRPr="00F83C01" w:rsidRDefault="00F70852" w:rsidP="00F70852">
      <w:pPr>
        <w:spacing w:after="240"/>
        <w:rPr>
          <w:sz w:val="24"/>
          <w:szCs w:val="24"/>
        </w:rPr>
      </w:pPr>
    </w:p>
    <w:p w:rsidR="00F70852" w:rsidRDefault="00F70852" w:rsidP="00F70852"/>
    <w:p w:rsidR="00A50537" w:rsidRDefault="00A50537" w:rsidP="00F70852"/>
    <w:p w:rsidR="00A50537" w:rsidRDefault="00A50537" w:rsidP="00A50537">
      <w:pPr>
        <w:rPr>
          <w:b/>
        </w:rPr>
      </w:pPr>
      <w:r w:rsidRPr="006B27E0">
        <w:rPr>
          <w:b/>
        </w:rPr>
        <w:t xml:space="preserve">Contact the CATSI Act Team </w:t>
      </w:r>
    </w:p>
    <w:p w:rsidR="00A50537" w:rsidRDefault="00A50537" w:rsidP="00A50537">
      <w:pPr>
        <w:rPr>
          <w:rFonts w:ascii="Calibri" w:eastAsia="Calibri" w:hAnsi="Calibri" w:cs="Calibri"/>
          <w:noProof/>
          <w:lang w:eastAsia="en-AU"/>
        </w:rPr>
      </w:pPr>
      <w:r>
        <w:rPr>
          <w:rFonts w:ascii="Calibri" w:eastAsia="Calibri" w:hAnsi="Calibri" w:cs="Calibri"/>
          <w:noProof/>
          <w:lang w:eastAsia="en-AU"/>
        </w:rPr>
        <w:t xml:space="preserve">e. </w:t>
      </w:r>
      <w:hyperlink r:id="rId14" w:history="1">
        <w:r>
          <w:rPr>
            <w:rStyle w:val="Hyperlink"/>
            <w:rFonts w:ascii="Calibri" w:eastAsia="Calibri" w:hAnsi="Calibri" w:cs="Calibri"/>
            <w:noProof/>
            <w:color w:val="auto"/>
            <w:lang w:eastAsia="en-AU"/>
          </w:rPr>
          <w:t>CATSIActReview@niaa.gov.au</w:t>
        </w:r>
      </w:hyperlink>
      <w:r>
        <w:rPr>
          <w:rFonts w:ascii="Calibri" w:eastAsia="Calibri" w:hAnsi="Calibri" w:cs="Calibri"/>
          <w:noProof/>
          <w:lang w:eastAsia="en-AU"/>
        </w:rPr>
        <w:t>   </w:t>
      </w:r>
    </w:p>
    <w:p w:rsidR="00A50537" w:rsidRDefault="00A50537" w:rsidP="00A50537">
      <w:pPr>
        <w:rPr>
          <w:rFonts w:ascii="Calibri" w:eastAsia="Calibri" w:hAnsi="Calibri" w:cs="Calibri"/>
          <w:noProof/>
          <w:sz w:val="22"/>
          <w:szCs w:val="22"/>
          <w:lang w:eastAsia="en-AU"/>
        </w:rPr>
      </w:pPr>
      <w:r>
        <w:rPr>
          <w:rFonts w:ascii="Calibri" w:eastAsia="Calibri" w:hAnsi="Calibri" w:cs="Calibri"/>
          <w:noProof/>
          <w:lang w:eastAsia="en-AU"/>
        </w:rPr>
        <w:t xml:space="preserve">w. </w:t>
      </w:r>
      <w:hyperlink r:id="rId15" w:history="1">
        <w:r>
          <w:rPr>
            <w:rStyle w:val="Hyperlink"/>
            <w:rFonts w:ascii="Calibri" w:eastAsia="Calibri" w:hAnsi="Calibri" w:cs="Calibri"/>
            <w:noProof/>
            <w:color w:val="auto"/>
            <w:lang w:eastAsia="en-AU"/>
          </w:rPr>
          <w:t>niaa.gov.au</w:t>
        </w:r>
      </w:hyperlink>
      <w:r>
        <w:rPr>
          <w:rFonts w:ascii="Calibri" w:eastAsia="Calibri" w:hAnsi="Calibri" w:cs="Calibri"/>
          <w:noProof/>
          <w:lang w:eastAsia="en-AU"/>
        </w:rPr>
        <w:t xml:space="preserve">  w. </w:t>
      </w:r>
      <w:hyperlink r:id="rId16" w:history="1">
        <w:r>
          <w:rPr>
            <w:rStyle w:val="Hyperlink"/>
            <w:rFonts w:ascii="Calibri" w:eastAsia="Calibri" w:hAnsi="Calibri" w:cs="Calibri"/>
            <w:noProof/>
            <w:color w:val="auto"/>
            <w:lang w:eastAsia="en-AU"/>
          </w:rPr>
          <w:t>indigenous.gov.au</w:t>
        </w:r>
      </w:hyperlink>
    </w:p>
    <w:p w:rsidR="00A50537" w:rsidRPr="00F70852" w:rsidRDefault="00A50537" w:rsidP="00F70852"/>
    <w:sectPr w:rsidR="00A50537" w:rsidRPr="00F70852" w:rsidSect="001E4245">
      <w:headerReference w:type="default" r:id="rId17"/>
      <w:footerReference w:type="default" r:id="rId18"/>
      <w:headerReference w:type="first" r:id="rId19"/>
      <w:footerReference w:type="first" r:id="rId20"/>
      <w:pgSz w:w="11906" w:h="16838"/>
      <w:pgMar w:top="1559" w:right="851" w:bottom="1701" w:left="851"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7F0" w:rsidRDefault="00BC47F0" w:rsidP="00B95533">
      <w:pPr>
        <w:spacing w:after="0" w:line="240" w:lineRule="auto"/>
      </w:pPr>
      <w:r>
        <w:separator/>
      </w:r>
    </w:p>
  </w:endnote>
  <w:endnote w:type="continuationSeparator" w:id="0">
    <w:p w:rsidR="00BC47F0" w:rsidRDefault="00BC47F0" w:rsidP="00B95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2EB" w:rsidRPr="00B87E45" w:rsidRDefault="009672EB" w:rsidP="001007B9">
    <w:pPr>
      <w:pStyle w:val="ProtectiveMarking"/>
    </w:pPr>
  </w:p>
  <w:p w:rsidR="009672EB" w:rsidRPr="00A477A0" w:rsidRDefault="009672EB" w:rsidP="00F651C4">
    <w:pPr>
      <w:pStyle w:val="Footerline"/>
      <w:rPr>
        <w:color w:val="014463" w:themeColor="text2"/>
      </w:rPr>
    </w:pPr>
    <w:r>
      <w:rPr>
        <w:color w:val="014463" w:themeColor="text2"/>
        <w:lang w:eastAsia="en-AU"/>
      </w:rPr>
      <mc:AlternateContent>
        <mc:Choice Requires="wps">
          <w:drawing>
            <wp:anchor distT="0" distB="0" distL="114300" distR="114300" simplePos="0" relativeHeight="251688960" behindDoc="0" locked="0" layoutInCell="1" allowOverlap="1" wp14:anchorId="42A953FF" wp14:editId="343F0423">
              <wp:simplePos x="0" y="0"/>
              <wp:positionH relativeFrom="page">
                <wp:posOffset>537882</wp:posOffset>
              </wp:positionH>
              <wp:positionV relativeFrom="page">
                <wp:posOffset>10075769</wp:posOffset>
              </wp:positionV>
              <wp:extent cx="6480000" cy="0"/>
              <wp:effectExtent l="0" t="19050" r="35560" b="19050"/>
              <wp:wrapNone/>
              <wp:docPr id="194" name="Straight Connector 194"/>
              <wp:cNvGraphicFramePr/>
              <a:graphic xmlns:a="http://schemas.openxmlformats.org/drawingml/2006/main">
                <a:graphicData uri="http://schemas.microsoft.com/office/word/2010/wordprocessingShape">
                  <wps:wsp>
                    <wps:cNvCnPr/>
                    <wps:spPr>
                      <a:xfrm>
                        <a:off x="0" y="0"/>
                        <a:ext cx="6480000" cy="0"/>
                      </a:xfrm>
                      <a:prstGeom prst="line">
                        <a:avLst/>
                      </a:prstGeom>
                      <a:ln w="28575">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C1A058" id="Straight Connector 194" o:spid="_x0000_s1026" style="position:absolute;z-index:251688960;visibility:visible;mso-wrap-style:square;mso-wrap-distance-left:9pt;mso-wrap-distance-top:0;mso-wrap-distance-right:9pt;mso-wrap-distance-bottom:0;mso-position-horizontal:absolute;mso-position-horizontal-relative:page;mso-position-vertical:absolute;mso-position-vertical-relative:page" from="42.35pt,793.35pt" to="552.6pt,7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" strokecolor="#bbb [2894]" strokeweight="2.25pt">
              <v:stroke joinstyle="miter"/>
              <w10:wrap anchorx="page" anchory="page"/>
            </v:line>
          </w:pict>
        </mc:Fallback>
      </mc:AlternateContent>
    </w:r>
    <w:r w:rsidRPr="00A477A0">
      <w:rPr>
        <w:color w:val="014463" w:themeColor="text2"/>
        <w:lang w:eastAsia="en-AU"/>
      </w:rPr>
      <mc:AlternateContent>
        <mc:Choice Requires="wps">
          <w:drawing>
            <wp:anchor distT="45720" distB="45720" distL="114300" distR="114300" simplePos="0" relativeHeight="251661312" behindDoc="0" locked="1" layoutInCell="1" allowOverlap="1" wp14:anchorId="2E58DDFD" wp14:editId="708E9159">
              <wp:simplePos x="0" y="0"/>
              <wp:positionH relativeFrom="margin">
                <wp:align>right</wp:align>
              </wp:positionH>
              <wp:positionV relativeFrom="page">
                <wp:align>bottom</wp:align>
              </wp:positionV>
              <wp:extent cx="331200" cy="727200"/>
              <wp:effectExtent l="0" t="0" r="1206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00" cy="727200"/>
                      </a:xfrm>
                      <a:prstGeom prst="rect">
                        <a:avLst/>
                      </a:prstGeom>
                      <a:noFill/>
                      <a:ln w="9525">
                        <a:noFill/>
                        <a:miter lim="800000"/>
                        <a:headEnd/>
                        <a:tailEnd/>
                      </a:ln>
                    </wps:spPr>
                    <wps:txbx>
                      <w:txbxContent>
                        <w:p w:rsidR="009672EB" w:rsidRPr="00F97B14" w:rsidRDefault="009672EB" w:rsidP="00281E3E">
                          <w:pPr>
                            <w:pStyle w:val="Footer"/>
                            <w:spacing w:after="0"/>
                            <w:jc w:val="right"/>
                            <w:rPr>
                              <w:color w:val="25303B" w:themeColor="accent1"/>
                            </w:rPr>
                          </w:pPr>
                          <w:r w:rsidRPr="00F97B14">
                            <w:rPr>
                              <w:color w:val="25303B" w:themeColor="accent1"/>
                            </w:rPr>
                            <w:fldChar w:fldCharType="begin"/>
                          </w:r>
                          <w:r w:rsidRPr="00F97B14">
                            <w:rPr>
                              <w:color w:val="25303B" w:themeColor="accent1"/>
                            </w:rPr>
                            <w:instrText xml:space="preserve"> PAGE   \* MERGEFORMAT </w:instrText>
                          </w:r>
                          <w:r w:rsidRPr="00F97B14">
                            <w:rPr>
                              <w:color w:val="25303B" w:themeColor="accent1"/>
                            </w:rPr>
                            <w:fldChar w:fldCharType="separate"/>
                          </w:r>
                          <w:r w:rsidR="00CF4ECE">
                            <w:rPr>
                              <w:noProof/>
                              <w:color w:val="25303B" w:themeColor="accent1"/>
                            </w:rPr>
                            <w:t>2</w:t>
                          </w:r>
                          <w:r w:rsidRPr="00F97B14">
                            <w:rPr>
                              <w:color w:val="25303B" w:themeColor="accent1"/>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E58DDFD" id="_x0000_t202" coordsize="21600,21600" o:spt="202" path="m,l,21600r21600,l21600,xe">
              <v:stroke joinstyle="miter"/>
              <v:path gradientshapeok="t" o:connecttype="rect"/>
            </v:shapetype>
            <v:shape id="Text Box 2" o:spid="_x0000_s1028" type="#_x0000_t202" style="position:absolute;margin-left:-25.1pt;margin-top:0;width:26.1pt;height:57.25pt;z-index:251661312;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" filled="f" stroked="f">
              <v:textbox inset="0,0,0,0">
                <w:txbxContent>
                  <w:p w:rsidR="009672EB" w:rsidRPr="00F97B14" w:rsidRDefault="009672EB" w:rsidP="00281E3E">
                    <w:pPr>
                      <w:pStyle w:val="Footer"/>
                      <w:spacing w:after="0"/>
                      <w:jc w:val="right"/>
                      <w:rPr>
                        <w:color w:val="25303B" w:themeColor="accent1"/>
                      </w:rPr>
                    </w:pPr>
                    <w:r w:rsidRPr="00F97B14">
                      <w:rPr>
                        <w:color w:val="25303B" w:themeColor="accent1"/>
                      </w:rPr>
                      <w:fldChar w:fldCharType="begin"/>
                    </w:r>
                    <w:r w:rsidRPr="00F97B14">
                      <w:rPr>
                        <w:color w:val="25303B" w:themeColor="accent1"/>
                      </w:rPr>
                      <w:instrText xml:space="preserve"> PAGE   \* MERGEFORMAT </w:instrText>
                    </w:r>
                    <w:r w:rsidRPr="00F97B14">
                      <w:rPr>
                        <w:color w:val="25303B" w:themeColor="accent1"/>
                      </w:rPr>
                      <w:fldChar w:fldCharType="separate"/>
                    </w:r>
                    <w:r w:rsidR="00CF4ECE">
                      <w:rPr>
                        <w:noProof/>
                        <w:color w:val="25303B" w:themeColor="accent1"/>
                      </w:rPr>
                      <w:t>2</w:t>
                    </w:r>
                    <w:r w:rsidRPr="00F97B14">
                      <w:rPr>
                        <w:color w:val="25303B" w:themeColor="accent1"/>
                      </w:rPr>
                      <w:fldChar w:fldCharType="end"/>
                    </w:r>
                  </w:p>
                </w:txbxContent>
              </v:textbox>
              <w10:wrap anchorx="margin" anchory="page"/>
              <w10:anchorlock/>
            </v:shape>
          </w:pict>
        </mc:Fallback>
      </mc:AlternateContent>
    </w:r>
  </w:p>
  <w:p w:rsidR="009672EB" w:rsidRPr="0040648D" w:rsidRDefault="009672EB" w:rsidP="00281E3E">
    <w:pPr>
      <w:pStyle w:val="Footer"/>
      <w:rPr>
        <w:color w:val="25303B" w:themeColor="accent1"/>
      </w:rPr>
    </w:pPr>
    <w:r w:rsidRPr="0040648D">
      <w:rPr>
        <w:color w:val="25303B" w:themeColor="accent1"/>
      </w:rPr>
      <w:t xml:space="preserve">NIAA | </w:t>
    </w:r>
    <w:sdt>
      <w:sdtPr>
        <w:rPr>
          <w:color w:val="25303B" w:themeColor="accent1"/>
        </w:rPr>
        <w:alias w:val="Section Name"/>
        <w:tag w:val="SectionName"/>
        <w:id w:val="1481732139"/>
        <w:placeholder>
          <w:docPart w:val="F8028C22457E47649AEB2A8F9852E614"/>
        </w:placeholder>
        <w:dataBinding w:xpath="/root[1]/SectionName[1]" w:storeItemID="{F533AE62-A212-4B26-92DA-A3B336E8AE06}"/>
        <w:text/>
      </w:sdtPr>
      <w:sdtEndPr/>
      <w:sdtContent>
        <w:r w:rsidR="00A27534">
          <w:rPr>
            <w:color w:val="25303B" w:themeColor="accent1"/>
          </w:rPr>
          <w:t xml:space="preserve">CATSI Act Review </w:t>
        </w:r>
      </w:sdtContent>
    </w:sdt>
    <w:r w:rsidRPr="0040648D">
      <w:rPr>
        <w:color w:val="25303B" w:themeColor="accent1"/>
      </w:rPr>
      <w:t xml:space="preserve"> |</w:t>
    </w:r>
    <w:r w:rsidR="00F83C01" w:rsidRPr="00F83C01">
      <w:rPr>
        <w:color w:val="25303B" w:themeColor="accent1"/>
      </w:rPr>
      <w:t xml:space="preserve"> </w:t>
    </w:r>
    <w:r w:rsidR="00F83C01">
      <w:rPr>
        <w:color w:val="25303B" w:themeColor="accent1"/>
      </w:rPr>
      <w:t>Why change the CATSI Act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2EB" w:rsidRPr="00B87E45" w:rsidRDefault="009672EB" w:rsidP="00917F95">
    <w:pPr>
      <w:pStyle w:val="ProtectiveMarking"/>
    </w:pPr>
  </w:p>
  <w:p w:rsidR="009672EB" w:rsidRPr="00F651C4" w:rsidRDefault="009672EB" w:rsidP="00F651C4">
    <w:pPr>
      <w:pStyle w:val="Footerline"/>
    </w:pPr>
    <w:r>
      <w:rPr>
        <w:lang w:eastAsia="en-AU"/>
      </w:rPr>
      <mc:AlternateContent>
        <mc:Choice Requires="wps">
          <w:drawing>
            <wp:anchor distT="0" distB="0" distL="114300" distR="114300" simplePos="0" relativeHeight="251693056" behindDoc="0" locked="0" layoutInCell="1" allowOverlap="1" wp14:anchorId="50C13597" wp14:editId="7739B6E1">
              <wp:simplePos x="0" y="0"/>
              <wp:positionH relativeFrom="page">
                <wp:posOffset>540204</wp:posOffset>
              </wp:positionH>
              <wp:positionV relativeFrom="page">
                <wp:posOffset>10119632</wp:posOffset>
              </wp:positionV>
              <wp:extent cx="6480000" cy="0"/>
              <wp:effectExtent l="0" t="19050" r="35560" b="19050"/>
              <wp:wrapNone/>
              <wp:docPr id="39" name="Straight Connector 39"/>
              <wp:cNvGraphicFramePr/>
              <a:graphic xmlns:a="http://schemas.openxmlformats.org/drawingml/2006/main">
                <a:graphicData uri="http://schemas.microsoft.com/office/word/2010/wordprocessingShape">
                  <wps:wsp>
                    <wps:cNvCnPr/>
                    <wps:spPr>
                      <a:xfrm>
                        <a:off x="0" y="0"/>
                        <a:ext cx="6480000" cy="0"/>
                      </a:xfrm>
                      <a:prstGeom prst="line">
                        <a:avLst/>
                      </a:prstGeom>
                      <a:ln w="28575">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A4E4FC" id="Straight Connector 39" o:spid="_x0000_s1026" style="position:absolute;z-index:251693056;visibility:visible;mso-wrap-style:square;mso-wrap-distance-left:9pt;mso-wrap-distance-top:0;mso-wrap-distance-right:9pt;mso-wrap-distance-bottom:0;mso-position-horizontal:absolute;mso-position-horizontal-relative:page;mso-position-vertical:absolute;mso-position-vertical-relative:page" from="42.55pt,796.8pt" to="552.8pt,7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" strokecolor="#bbb [2894]" strokeweight="2.25pt">
              <v:stroke joinstyle="miter"/>
              <w10:wrap anchorx="page" anchory="page"/>
            </v:line>
          </w:pict>
        </mc:Fallback>
      </mc:AlternateContent>
    </w:r>
  </w:p>
  <w:p w:rsidR="009672EB" w:rsidRPr="0040648D" w:rsidRDefault="009672EB" w:rsidP="00281E3E">
    <w:pPr>
      <w:pStyle w:val="Footer"/>
      <w:rPr>
        <w:color w:val="25303B" w:themeColor="accent1"/>
      </w:rPr>
    </w:pPr>
    <w:r w:rsidRPr="0040648D">
      <w:rPr>
        <w:noProof/>
        <w:color w:val="25303B" w:themeColor="accent1"/>
        <w:lang w:eastAsia="en-AU"/>
      </w:rPr>
      <mc:AlternateContent>
        <mc:Choice Requires="wps">
          <w:drawing>
            <wp:anchor distT="45720" distB="45720" distL="114300" distR="114300" simplePos="0" relativeHeight="251665408" behindDoc="0" locked="1" layoutInCell="1" allowOverlap="1" wp14:anchorId="1A80E798" wp14:editId="7C29DABC">
              <wp:simplePos x="0" y="0"/>
              <wp:positionH relativeFrom="margin">
                <wp:align>right</wp:align>
              </wp:positionH>
              <wp:positionV relativeFrom="page">
                <wp:align>bottom</wp:align>
              </wp:positionV>
              <wp:extent cx="331200" cy="727200"/>
              <wp:effectExtent l="0" t="0" r="1206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00" cy="727200"/>
                      </a:xfrm>
                      <a:prstGeom prst="rect">
                        <a:avLst/>
                      </a:prstGeom>
                      <a:noFill/>
                      <a:ln w="9525">
                        <a:noFill/>
                        <a:miter lim="800000"/>
                        <a:headEnd/>
                        <a:tailEnd/>
                      </a:ln>
                    </wps:spPr>
                    <wps:txbx>
                      <w:txbxContent>
                        <w:p w:rsidR="009672EB" w:rsidRPr="00D171A8" w:rsidRDefault="009672EB" w:rsidP="00281E3E">
                          <w:pPr>
                            <w:pStyle w:val="Footer"/>
                            <w:spacing w:after="0"/>
                            <w:jc w:val="right"/>
                            <w:rPr>
                              <w:b/>
                            </w:rPr>
                          </w:pPr>
                          <w:r w:rsidRPr="00D171A8">
                            <w:rPr>
                              <w:b/>
                            </w:rPr>
                            <w:fldChar w:fldCharType="begin"/>
                          </w:r>
                          <w:r w:rsidRPr="00D171A8">
                            <w:instrText xml:space="preserve"> PAGE   \* MERGEFORMAT </w:instrText>
                          </w:r>
                          <w:r w:rsidRPr="00D171A8">
                            <w:rPr>
                              <w:b/>
                            </w:rPr>
                            <w:fldChar w:fldCharType="separate"/>
                          </w:r>
                          <w:r w:rsidR="00CF4ECE">
                            <w:rPr>
                              <w:noProof/>
                            </w:rPr>
                            <w:t>1</w:t>
                          </w:r>
                          <w:r w:rsidRPr="00D171A8">
                            <w:rPr>
                              <w:b/>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A80E798" id="_x0000_t202" coordsize="21600,21600" o:spt="202" path="m,l,21600r21600,l21600,xe">
              <v:stroke joinstyle="miter"/>
              <v:path gradientshapeok="t" o:connecttype="rect"/>
            </v:shapetype>
            <v:shape id="_x0000_s1030" type="#_x0000_t202" style="position:absolute;margin-left:-25.1pt;margin-top:0;width:26.1pt;height:57.25pt;z-index:251665408;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" filled="f" stroked="f">
              <v:textbox inset="0,0,0,0">
                <w:txbxContent>
                  <w:p w:rsidR="009672EB" w:rsidRPr="00D171A8" w:rsidRDefault="009672EB" w:rsidP="00281E3E">
                    <w:pPr>
                      <w:pStyle w:val="Footer"/>
                      <w:spacing w:after="0"/>
                      <w:jc w:val="right"/>
                      <w:rPr>
                        <w:b/>
                      </w:rPr>
                    </w:pPr>
                    <w:r w:rsidRPr="00D171A8">
                      <w:rPr>
                        <w:b/>
                      </w:rPr>
                      <w:fldChar w:fldCharType="begin"/>
                    </w:r>
                    <w:r w:rsidRPr="00D171A8">
                      <w:instrText xml:space="preserve"> PAGE   \* MERGEFORMAT </w:instrText>
                    </w:r>
                    <w:r w:rsidRPr="00D171A8">
                      <w:rPr>
                        <w:b/>
                      </w:rPr>
                      <w:fldChar w:fldCharType="separate"/>
                    </w:r>
                    <w:r w:rsidR="00CF4ECE">
                      <w:rPr>
                        <w:noProof/>
                      </w:rPr>
                      <w:t>1</w:t>
                    </w:r>
                    <w:r w:rsidRPr="00D171A8">
                      <w:rPr>
                        <w:b/>
                        <w:noProof/>
                      </w:rPr>
                      <w:fldChar w:fldCharType="end"/>
                    </w:r>
                  </w:p>
                </w:txbxContent>
              </v:textbox>
              <w10:wrap anchorx="margin" anchory="page"/>
              <w10:anchorlock/>
            </v:shape>
          </w:pict>
        </mc:Fallback>
      </mc:AlternateContent>
    </w:r>
    <w:r w:rsidRPr="0040648D">
      <w:rPr>
        <w:color w:val="25303B" w:themeColor="accent1"/>
      </w:rPr>
      <w:t xml:space="preserve">NIAA | </w:t>
    </w:r>
    <w:sdt>
      <w:sdtPr>
        <w:rPr>
          <w:color w:val="25303B" w:themeColor="accent1"/>
        </w:rPr>
        <w:alias w:val="Section Name"/>
        <w:tag w:val="SectionName"/>
        <w:id w:val="923542222"/>
        <w:dataBinding w:xpath="/root[1]/SectionName[1]" w:storeItemID="{F533AE62-A212-4B26-92DA-A3B336E8AE06}"/>
        <w:text/>
      </w:sdtPr>
      <w:sdtEndPr/>
      <w:sdtContent>
        <w:r w:rsidR="00A27534">
          <w:rPr>
            <w:color w:val="25303B" w:themeColor="accent1"/>
          </w:rPr>
          <w:t xml:space="preserve">CATSI Act Review </w:t>
        </w:r>
      </w:sdtContent>
    </w:sdt>
    <w:r w:rsidRPr="0040648D">
      <w:rPr>
        <w:color w:val="25303B" w:themeColor="accent1"/>
      </w:rPr>
      <w:t xml:space="preserve"> | </w:t>
    </w:r>
    <w:r w:rsidR="00F83C01">
      <w:rPr>
        <w:color w:val="25303B" w:themeColor="accent1"/>
      </w:rPr>
      <w:t xml:space="preserve">Why change the CATSI Act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7F0" w:rsidRPr="007A6FC6" w:rsidRDefault="00BC47F0" w:rsidP="00B95533">
      <w:pPr>
        <w:spacing w:after="0" w:line="240" w:lineRule="auto"/>
        <w:rPr>
          <w:color w:val="BEA887" w:themeColor="accent2"/>
        </w:rPr>
      </w:pPr>
      <w:r w:rsidRPr="007A6FC6">
        <w:rPr>
          <w:color w:val="BEA887" w:themeColor="accent2"/>
        </w:rPr>
        <w:separator/>
      </w:r>
    </w:p>
  </w:footnote>
  <w:footnote w:type="continuationSeparator" w:id="0">
    <w:p w:rsidR="00BC47F0" w:rsidRPr="007A6FC6" w:rsidRDefault="00BC47F0" w:rsidP="00B95533">
      <w:pPr>
        <w:spacing w:after="0" w:line="240" w:lineRule="auto"/>
        <w:rPr>
          <w:color w:val="BEA887" w:themeColor="accent2"/>
        </w:rPr>
      </w:pPr>
      <w:r w:rsidRPr="007A6FC6">
        <w:rPr>
          <w:color w:val="BEA887" w:themeColor="accen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B0E" w:rsidRDefault="002C0B0E" w:rsidP="00510499">
    <w:pPr>
      <w:pStyle w:val="ProtectiveMarking"/>
    </w:pPr>
  </w:p>
  <w:p w:rsidR="002C0B0E" w:rsidRDefault="002C0B0E">
    <w:pPr>
      <w:pStyle w:val="Header"/>
    </w:pPr>
    <w:r>
      <w:rPr>
        <w:noProof/>
        <w:lang w:eastAsia="en-AU"/>
      </w:rPr>
      <w:drawing>
        <wp:anchor distT="0" distB="0" distL="114300" distR="114300" simplePos="0" relativeHeight="251730944" behindDoc="0" locked="1" layoutInCell="1" allowOverlap="1" wp14:anchorId="5040615C" wp14:editId="6DA23D59">
          <wp:simplePos x="0" y="0"/>
          <wp:positionH relativeFrom="margin">
            <wp:posOffset>2540</wp:posOffset>
          </wp:positionH>
          <wp:positionV relativeFrom="page">
            <wp:posOffset>648335</wp:posOffset>
          </wp:positionV>
          <wp:extent cx="6479540" cy="147320"/>
          <wp:effectExtent l="0" t="0" r="0" b="5080"/>
          <wp:wrapNone/>
          <wp:docPr id="28" name="Graphic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ts.sv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479540" cy="147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672EB" w:rsidRDefault="009672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2EB" w:rsidRDefault="00FB385B">
    <w:pPr>
      <w:pStyle w:val="Header"/>
    </w:pPr>
    <w:r>
      <w:rPr>
        <w:noProof/>
        <w:lang w:eastAsia="en-AU"/>
      </w:rPr>
      <mc:AlternateContent>
        <mc:Choice Requires="wps">
          <w:drawing>
            <wp:anchor distT="0" distB="0" distL="114300" distR="114300" simplePos="0" relativeHeight="251737088" behindDoc="0" locked="0" layoutInCell="1" allowOverlap="1" wp14:anchorId="10DF8E0E" wp14:editId="6B597418">
              <wp:simplePos x="0" y="0"/>
              <wp:positionH relativeFrom="page">
                <wp:posOffset>2852738</wp:posOffset>
              </wp:positionH>
              <wp:positionV relativeFrom="page">
                <wp:posOffset>290513</wp:posOffset>
              </wp:positionV>
              <wp:extent cx="0" cy="620077"/>
              <wp:effectExtent l="0" t="0" r="38100" b="27940"/>
              <wp:wrapNone/>
              <wp:docPr id="37" name="Straight Connector 37"/>
              <wp:cNvGraphicFramePr/>
              <a:graphic xmlns:a="http://schemas.openxmlformats.org/drawingml/2006/main">
                <a:graphicData uri="http://schemas.microsoft.com/office/word/2010/wordprocessingShape">
                  <wps:wsp>
                    <wps:cNvCnPr/>
                    <wps:spPr>
                      <a:xfrm>
                        <a:off x="0" y="0"/>
                        <a:ext cx="0" cy="620077"/>
                      </a:xfrm>
                      <a:prstGeom prst="line">
                        <a:avLst/>
                      </a:prstGeom>
                      <a:ln w="95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CBC4EC" id="Straight Connector 37" o:spid="_x0000_s1026" style="position:absolute;z-index:251737088;visibility:visible;mso-wrap-style:square;mso-wrap-distance-left:9pt;mso-wrap-distance-top:0;mso-wrap-distance-right:9pt;mso-wrap-distance-bottom:0;mso-position-horizontal:absolute;mso-position-horizontal-relative:page;mso-position-vertical:absolute;mso-position-vertical-relative:page" from="224.65pt,22.9pt" to="224.65pt,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" strokecolor="white [3212]">
              <v:stroke joinstyle="miter"/>
              <w10:wrap anchorx="page" anchory="page"/>
            </v:line>
          </w:pict>
        </mc:Fallback>
      </mc:AlternateContent>
    </w:r>
    <w:r>
      <w:rPr>
        <w:noProof/>
        <w:lang w:eastAsia="en-AU"/>
      </w:rPr>
      <mc:AlternateContent>
        <mc:Choice Requires="wps">
          <w:drawing>
            <wp:anchor distT="45720" distB="45720" distL="114300" distR="114300" simplePos="0" relativeHeight="251736064" behindDoc="0" locked="1" layoutInCell="1" allowOverlap="1" wp14:anchorId="61C7A1B8" wp14:editId="42940A5A">
              <wp:simplePos x="0" y="0"/>
              <wp:positionH relativeFrom="page">
                <wp:posOffset>0</wp:posOffset>
              </wp:positionH>
              <wp:positionV relativeFrom="page">
                <wp:posOffset>1153160</wp:posOffset>
              </wp:positionV>
              <wp:extent cx="3096000" cy="143510"/>
              <wp:effectExtent l="0" t="0" r="9525" b="889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000" cy="143510"/>
                      </a:xfrm>
                      <a:prstGeom prst="rect">
                        <a:avLst/>
                      </a:prstGeom>
                      <a:noFill/>
                      <a:ln w="9525">
                        <a:noFill/>
                        <a:miter lim="800000"/>
                        <a:headEnd/>
                        <a:tailEnd/>
                      </a:ln>
                    </wps:spPr>
                    <wps:txbx>
                      <w:txbxContent>
                        <w:p w:rsidR="00FB385B" w:rsidRPr="00A41F97" w:rsidRDefault="00FB385B" w:rsidP="009672EB">
                          <w:pPr>
                            <w:spacing w:after="0" w:line="240" w:lineRule="auto"/>
                            <w:rPr>
                              <w:i/>
                              <w:iCs/>
                              <w:color w:val="DD7500" w:themeColor="accent4"/>
                              <w:sz w:val="16"/>
                              <w:szCs w:val="16"/>
                            </w:rPr>
                          </w:pPr>
                          <w:r w:rsidRPr="00A41F97">
                            <w:rPr>
                              <w:i/>
                              <w:iCs/>
                              <w:color w:val="DD7500" w:themeColor="accent4"/>
                              <w:sz w:val="16"/>
                              <w:szCs w:val="16"/>
                            </w:rPr>
                            <w:t>Working with Aboriginal and Torres Strait Islander peoples</w:t>
                          </w:r>
                        </w:p>
                      </w:txbxContent>
                    </wps:txbx>
                    <wps:bodyPr rot="0" vert="horz" wrap="square" lIns="54000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1C7A1B8" id="_x0000_t202" coordsize="21600,21600" o:spt="202" path="m,l,21600r21600,l21600,xe">
              <v:stroke joinstyle="miter"/>
              <v:path gradientshapeok="t" o:connecttype="rect"/>
            </v:shapetype>
            <v:shape id="_x0000_s1030" type="#_x0000_t202" style="position:absolute;margin-left:0;margin-top:90.8pt;width:243.8pt;height:11.3pt;z-index:25173606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" filled="f" stroked="f">
              <v:textbox inset="15mm,0,0,0">
                <w:txbxContent>
                  <w:p w:rsidR="00FB385B" w:rsidRPr="00A41F97" w:rsidRDefault="00FB385B" w:rsidP="009672EB">
                    <w:pPr>
                      <w:spacing w:after="0" w:line="240" w:lineRule="auto"/>
                      <w:rPr>
                        <w:i/>
                        <w:iCs/>
                        <w:color w:val="DD7500" w:themeColor="accent4"/>
                        <w:sz w:val="16"/>
                        <w:szCs w:val="16"/>
                      </w:rPr>
                    </w:pPr>
                    <w:r w:rsidRPr="00A41F97">
                      <w:rPr>
                        <w:i/>
                        <w:iCs/>
                        <w:color w:val="DD7500" w:themeColor="accent4"/>
                        <w:sz w:val="16"/>
                        <w:szCs w:val="16"/>
                      </w:rPr>
                      <w:t>Working with Aboriginal and Torres Strait Islander peoples</w:t>
                    </w:r>
                  </w:p>
                </w:txbxContent>
              </v:textbox>
              <w10:wrap anchorx="page" anchory="page"/>
              <w10:anchorlock/>
            </v:shape>
          </w:pict>
        </mc:Fallback>
      </mc:AlternateContent>
    </w:r>
    <w:r w:rsidRPr="009B300F">
      <w:rPr>
        <w:noProof/>
        <w:lang w:eastAsia="en-AU"/>
        <w14:textFill>
          <w14:gradFill>
            <w14:gsLst>
              <w14:gs w14:pos="0">
                <w14:schemeClr w14:val="accent1"/>
              </w14:gs>
              <w14:gs w14:pos="100000">
                <w14:srgbClr w14:val="25303B"/>
              </w14:gs>
            </w14:gsLst>
            <w14:lin w14:ang="0" w14:scaled="0"/>
          </w14:gradFill>
        </w14:textFill>
      </w:rPr>
      <w:drawing>
        <wp:anchor distT="0" distB="0" distL="114300" distR="114300" simplePos="0" relativeHeight="251735040" behindDoc="0" locked="1" layoutInCell="1" allowOverlap="1" wp14:anchorId="445DF7DC" wp14:editId="63FA929A">
          <wp:simplePos x="0" y="0"/>
          <wp:positionH relativeFrom="page">
            <wp:posOffset>3023870</wp:posOffset>
          </wp:positionH>
          <wp:positionV relativeFrom="page">
            <wp:posOffset>291465</wp:posOffset>
          </wp:positionV>
          <wp:extent cx="1584000" cy="518400"/>
          <wp:effectExtent l="0" t="0" r="0" b="0"/>
          <wp:wrapNone/>
          <wp:docPr id="32" name="Graphic 16" descr="NI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M&amp;C_strip (EPS).svg"/>
                  <pic:cNvPicPr/>
                </pic:nvPicPr>
                <pic:blipFill>
                  <a:blip r:embed="rId1">
                    <a:extLst>
                      <a:ext uri="{28A0092B-C50C-407E-A947-70E740481C1C}">
                        <a14:useLocalDpi xmlns:a14="http://schemas.microsoft.com/office/drawing/2010/main" val="0"/>
                      </a:ext>
                    </a:extLst>
                  </a:blip>
                  <a:stretch>
                    <a:fillRect/>
                  </a:stretch>
                </pic:blipFill>
                <pic:spPr>
                  <a:xfrm>
                    <a:off x="0" y="0"/>
                    <a:ext cx="1584000" cy="518400"/>
                  </a:xfrm>
                  <a:prstGeom prst="rect">
                    <a:avLst/>
                  </a:prstGeom>
                </pic:spPr>
              </pic:pic>
            </a:graphicData>
          </a:graphic>
          <wp14:sizeRelH relativeFrom="margin">
            <wp14:pctWidth>0</wp14:pctWidth>
          </wp14:sizeRelH>
          <wp14:sizeRelV relativeFrom="margin">
            <wp14:pctHeight>0</wp14:pctHeight>
          </wp14:sizeRelV>
        </wp:anchor>
      </w:drawing>
    </w:r>
    <w:r w:rsidRPr="009B300F">
      <w:rPr>
        <w:noProof/>
        <w:lang w:eastAsia="en-AU"/>
        <w14:textFill>
          <w14:gradFill>
            <w14:gsLst>
              <w14:gs w14:pos="0">
                <w14:schemeClr w14:val="accent1"/>
              </w14:gs>
              <w14:gs w14:pos="100000">
                <w14:srgbClr w14:val="25303B"/>
              </w14:gs>
            </w14:gsLst>
            <w14:lin w14:ang="0" w14:scaled="0"/>
          </w14:gradFill>
        </w14:textFill>
      </w:rPr>
      <w:drawing>
        <wp:anchor distT="0" distB="0" distL="114300" distR="114300" simplePos="0" relativeHeight="251734016" behindDoc="0" locked="0" layoutInCell="1" allowOverlap="1" wp14:anchorId="1ED71C6D" wp14:editId="3D6A4C74">
          <wp:simplePos x="0" y="0"/>
          <wp:positionH relativeFrom="page">
            <wp:posOffset>537845</wp:posOffset>
          </wp:positionH>
          <wp:positionV relativeFrom="page">
            <wp:posOffset>258445</wp:posOffset>
          </wp:positionV>
          <wp:extent cx="2123440" cy="640080"/>
          <wp:effectExtent l="0" t="0" r="0" b="7620"/>
          <wp:wrapNone/>
          <wp:docPr id="34" name="Graphic 19" descr="Australian Government National Indigenous Australians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M&amp;C_strip (EPS).svg"/>
                  <pic:cNvPicPr/>
                </pic:nvPicPr>
                <pic:blipFill>
                  <a:blip r:embed="rId2">
                    <a:extLst>
                      <a:ext uri="{28A0092B-C50C-407E-A947-70E740481C1C}">
                        <a14:useLocalDpi xmlns:a14="http://schemas.microsoft.com/office/drawing/2010/main" val="0"/>
                      </a:ext>
                    </a:extLst>
                  </a:blip>
                  <a:stretch>
                    <a:fillRect/>
                  </a:stretch>
                </pic:blipFill>
                <pic:spPr>
                  <a:xfrm>
                    <a:off x="0" y="0"/>
                    <a:ext cx="2123440" cy="64008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0" distR="0" simplePos="0" relativeHeight="251732992" behindDoc="0" locked="1" layoutInCell="1" allowOverlap="1" wp14:anchorId="3203C33A" wp14:editId="30A623FF">
          <wp:simplePos x="0" y="0"/>
          <wp:positionH relativeFrom="page">
            <wp:posOffset>133350</wp:posOffset>
          </wp:positionH>
          <wp:positionV relativeFrom="page">
            <wp:posOffset>83820</wp:posOffset>
          </wp:positionV>
          <wp:extent cx="7314565" cy="1212215"/>
          <wp:effectExtent l="0" t="0" r="635" b="6985"/>
          <wp:wrapSquare wrapText="bothSides"/>
          <wp:docPr id="35"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svg"/>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7314565" cy="12122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33C6"/>
    <w:multiLevelType w:val="hybridMultilevel"/>
    <w:tmpl w:val="F97C8FCA"/>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0C69371C"/>
    <w:multiLevelType w:val="multilevel"/>
    <w:tmpl w:val="B2D40500"/>
    <w:lvl w:ilvl="0">
      <w:start w:val="1"/>
      <w:numFmt w:val="decimal"/>
      <w:pStyle w:val="List"/>
      <w:lvlText w:val="%1"/>
      <w:lvlJc w:val="left"/>
      <w:pPr>
        <w:ind w:left="403" w:hanging="288"/>
      </w:pPr>
      <w:rPr>
        <w:rFonts w:hint="default"/>
        <w:color w:val="25303B" w:themeColor="accent1"/>
      </w:rPr>
    </w:lvl>
    <w:lvl w:ilvl="1">
      <w:start w:val="1"/>
      <w:numFmt w:val="lowerRoman"/>
      <w:lvlText w:val="%2"/>
      <w:lvlJc w:val="left"/>
      <w:pPr>
        <w:ind w:left="691" w:hanging="288"/>
      </w:pPr>
      <w:rPr>
        <w:rFonts w:hint="default"/>
        <w:color w:val="25303B" w:themeColor="accent1"/>
      </w:rPr>
    </w:lvl>
    <w:lvl w:ilvl="2">
      <w:start w:val="1"/>
      <w:numFmt w:val="upperRoman"/>
      <w:lvlText w:val="%3"/>
      <w:lvlJc w:val="left"/>
      <w:pPr>
        <w:ind w:left="979" w:hanging="288"/>
      </w:pPr>
      <w:rPr>
        <w:rFonts w:hint="default"/>
        <w:color w:val="25303B" w:themeColor="accent1"/>
      </w:rPr>
    </w:lvl>
    <w:lvl w:ilvl="3">
      <w:start w:val="1"/>
      <w:numFmt w:val="decimal"/>
      <w:lvlText w:val="%4."/>
      <w:lvlJc w:val="left"/>
      <w:pPr>
        <w:ind w:left="1267" w:hanging="288"/>
      </w:pPr>
      <w:rPr>
        <w:rFonts w:hint="default"/>
      </w:rPr>
    </w:lvl>
    <w:lvl w:ilvl="4">
      <w:start w:val="1"/>
      <w:numFmt w:val="lowerLetter"/>
      <w:lvlText w:val="%5."/>
      <w:lvlJc w:val="left"/>
      <w:pPr>
        <w:ind w:left="1555" w:hanging="288"/>
      </w:pPr>
      <w:rPr>
        <w:rFonts w:hint="default"/>
      </w:rPr>
    </w:lvl>
    <w:lvl w:ilvl="5">
      <w:start w:val="1"/>
      <w:numFmt w:val="lowerRoman"/>
      <w:lvlText w:val="%6."/>
      <w:lvlJc w:val="right"/>
      <w:pPr>
        <w:ind w:left="1843" w:hanging="288"/>
      </w:pPr>
      <w:rPr>
        <w:rFonts w:hint="default"/>
      </w:rPr>
    </w:lvl>
    <w:lvl w:ilvl="6">
      <w:start w:val="1"/>
      <w:numFmt w:val="decimal"/>
      <w:lvlText w:val="%7."/>
      <w:lvlJc w:val="left"/>
      <w:pPr>
        <w:ind w:left="2131" w:hanging="288"/>
      </w:pPr>
      <w:rPr>
        <w:rFonts w:hint="default"/>
      </w:rPr>
    </w:lvl>
    <w:lvl w:ilvl="7">
      <w:start w:val="1"/>
      <w:numFmt w:val="lowerLetter"/>
      <w:lvlText w:val="%8."/>
      <w:lvlJc w:val="left"/>
      <w:pPr>
        <w:ind w:left="2419" w:hanging="288"/>
      </w:pPr>
      <w:rPr>
        <w:rFonts w:hint="default"/>
      </w:rPr>
    </w:lvl>
    <w:lvl w:ilvl="8">
      <w:start w:val="1"/>
      <w:numFmt w:val="lowerRoman"/>
      <w:lvlText w:val="%9."/>
      <w:lvlJc w:val="right"/>
      <w:pPr>
        <w:ind w:left="2707" w:hanging="288"/>
      </w:pPr>
      <w:rPr>
        <w:rFonts w:hint="default"/>
      </w:rPr>
    </w:lvl>
  </w:abstractNum>
  <w:abstractNum w:abstractNumId="2" w15:restartNumberingAfterBreak="0">
    <w:nsid w:val="1D9170E6"/>
    <w:multiLevelType w:val="hybridMultilevel"/>
    <w:tmpl w:val="F5C64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6E2676"/>
    <w:multiLevelType w:val="hybridMultilevel"/>
    <w:tmpl w:val="C0760C26"/>
    <w:lvl w:ilvl="0" w:tplc="0C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F53D64"/>
    <w:multiLevelType w:val="hybridMultilevel"/>
    <w:tmpl w:val="CD085BD0"/>
    <w:lvl w:ilvl="0" w:tplc="0C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7520959"/>
    <w:multiLevelType w:val="multilevel"/>
    <w:tmpl w:val="CD421864"/>
    <w:lvl w:ilvl="0">
      <w:start w:val="1"/>
      <w:numFmt w:val="decimal"/>
      <w:pStyle w:val="TableNumbering"/>
      <w:lvlText w:val="%1."/>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6" w15:restartNumberingAfterBreak="0">
    <w:nsid w:val="3F247993"/>
    <w:multiLevelType w:val="hybridMultilevel"/>
    <w:tmpl w:val="8F1A81FC"/>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B4556BB"/>
    <w:multiLevelType w:val="hybridMultilevel"/>
    <w:tmpl w:val="0E0C2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157398"/>
    <w:multiLevelType w:val="hybridMultilevel"/>
    <w:tmpl w:val="DB1C6548"/>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05472E9"/>
    <w:multiLevelType w:val="hybridMultilevel"/>
    <w:tmpl w:val="29228478"/>
    <w:lvl w:ilvl="0" w:tplc="0C090001">
      <w:start w:val="1"/>
      <w:numFmt w:val="bullet"/>
      <w:lvlText w:val=""/>
      <w:lvlJc w:val="left"/>
      <w:pPr>
        <w:ind w:left="918" w:hanging="360"/>
      </w:pPr>
      <w:rPr>
        <w:rFonts w:ascii="Symbol" w:hAnsi="Symbol" w:hint="default"/>
      </w:rPr>
    </w:lvl>
    <w:lvl w:ilvl="1" w:tplc="0C090003" w:tentative="1">
      <w:start w:val="1"/>
      <w:numFmt w:val="bullet"/>
      <w:lvlText w:val="o"/>
      <w:lvlJc w:val="left"/>
      <w:pPr>
        <w:ind w:left="1638" w:hanging="360"/>
      </w:pPr>
      <w:rPr>
        <w:rFonts w:ascii="Courier New" w:hAnsi="Courier New" w:cs="Courier New" w:hint="default"/>
      </w:rPr>
    </w:lvl>
    <w:lvl w:ilvl="2" w:tplc="0C090005" w:tentative="1">
      <w:start w:val="1"/>
      <w:numFmt w:val="bullet"/>
      <w:lvlText w:val=""/>
      <w:lvlJc w:val="left"/>
      <w:pPr>
        <w:ind w:left="2358" w:hanging="360"/>
      </w:pPr>
      <w:rPr>
        <w:rFonts w:ascii="Wingdings" w:hAnsi="Wingdings" w:hint="default"/>
      </w:rPr>
    </w:lvl>
    <w:lvl w:ilvl="3" w:tplc="0C090001" w:tentative="1">
      <w:start w:val="1"/>
      <w:numFmt w:val="bullet"/>
      <w:lvlText w:val=""/>
      <w:lvlJc w:val="left"/>
      <w:pPr>
        <w:ind w:left="3078" w:hanging="360"/>
      </w:pPr>
      <w:rPr>
        <w:rFonts w:ascii="Symbol" w:hAnsi="Symbol" w:hint="default"/>
      </w:rPr>
    </w:lvl>
    <w:lvl w:ilvl="4" w:tplc="0C090003" w:tentative="1">
      <w:start w:val="1"/>
      <w:numFmt w:val="bullet"/>
      <w:lvlText w:val="o"/>
      <w:lvlJc w:val="left"/>
      <w:pPr>
        <w:ind w:left="3798" w:hanging="360"/>
      </w:pPr>
      <w:rPr>
        <w:rFonts w:ascii="Courier New" w:hAnsi="Courier New" w:cs="Courier New" w:hint="default"/>
      </w:rPr>
    </w:lvl>
    <w:lvl w:ilvl="5" w:tplc="0C090005" w:tentative="1">
      <w:start w:val="1"/>
      <w:numFmt w:val="bullet"/>
      <w:lvlText w:val=""/>
      <w:lvlJc w:val="left"/>
      <w:pPr>
        <w:ind w:left="4518" w:hanging="360"/>
      </w:pPr>
      <w:rPr>
        <w:rFonts w:ascii="Wingdings" w:hAnsi="Wingdings" w:hint="default"/>
      </w:rPr>
    </w:lvl>
    <w:lvl w:ilvl="6" w:tplc="0C090001" w:tentative="1">
      <w:start w:val="1"/>
      <w:numFmt w:val="bullet"/>
      <w:lvlText w:val=""/>
      <w:lvlJc w:val="left"/>
      <w:pPr>
        <w:ind w:left="5238" w:hanging="360"/>
      </w:pPr>
      <w:rPr>
        <w:rFonts w:ascii="Symbol" w:hAnsi="Symbol" w:hint="default"/>
      </w:rPr>
    </w:lvl>
    <w:lvl w:ilvl="7" w:tplc="0C090003" w:tentative="1">
      <w:start w:val="1"/>
      <w:numFmt w:val="bullet"/>
      <w:lvlText w:val="o"/>
      <w:lvlJc w:val="left"/>
      <w:pPr>
        <w:ind w:left="5958" w:hanging="360"/>
      </w:pPr>
      <w:rPr>
        <w:rFonts w:ascii="Courier New" w:hAnsi="Courier New" w:cs="Courier New" w:hint="default"/>
      </w:rPr>
    </w:lvl>
    <w:lvl w:ilvl="8" w:tplc="0C090005" w:tentative="1">
      <w:start w:val="1"/>
      <w:numFmt w:val="bullet"/>
      <w:lvlText w:val=""/>
      <w:lvlJc w:val="left"/>
      <w:pPr>
        <w:ind w:left="6678" w:hanging="360"/>
      </w:pPr>
      <w:rPr>
        <w:rFonts w:ascii="Wingdings" w:hAnsi="Wingdings" w:hint="default"/>
      </w:rPr>
    </w:lvl>
  </w:abstractNum>
  <w:abstractNum w:abstractNumId="10" w15:restartNumberingAfterBreak="0">
    <w:nsid w:val="5F576922"/>
    <w:multiLevelType w:val="multilevel"/>
    <w:tmpl w:val="EF72936E"/>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1" w15:restartNumberingAfterBreak="0">
    <w:nsid w:val="608F21F8"/>
    <w:multiLevelType w:val="multilevel"/>
    <w:tmpl w:val="A366291E"/>
    <w:lvl w:ilvl="0">
      <w:start w:val="1"/>
      <w:numFmt w:val="bullet"/>
      <w:pStyle w:val="BulletedListlvl1"/>
      <w:lvlText w:val=""/>
      <w:lvlJc w:val="left"/>
      <w:pPr>
        <w:ind w:left="567" w:hanging="283"/>
      </w:pPr>
      <w:rPr>
        <w:rFonts w:ascii="Symbol" w:hAnsi="Symbol" w:hint="default"/>
        <w:color w:val="404040" w:themeColor="text1" w:themeTint="BF"/>
      </w:rPr>
    </w:lvl>
    <w:lvl w:ilvl="1">
      <w:start w:val="1"/>
      <w:numFmt w:val="bullet"/>
      <w:pStyle w:val="BulletedListlvl2"/>
      <w:lvlText w:val="‒"/>
      <w:lvlJc w:val="left"/>
      <w:pPr>
        <w:ind w:left="1134" w:hanging="397"/>
      </w:pPr>
      <w:rPr>
        <w:rFonts w:ascii="Times New Roman" w:hAnsi="Times New Roman" w:cs="Times New Roman" w:hint="default"/>
        <w:color w:val="404040" w:themeColor="text1" w:themeTint="BF"/>
      </w:rPr>
    </w:lvl>
    <w:lvl w:ilvl="2">
      <w:start w:val="1"/>
      <w:numFmt w:val="bullet"/>
      <w:pStyle w:val="BulletedListlvl3"/>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2" w15:restartNumberingAfterBreak="0">
    <w:nsid w:val="72EF1E09"/>
    <w:multiLevelType w:val="multilevel"/>
    <w:tmpl w:val="2CB44DC8"/>
    <w:lvl w:ilvl="0">
      <w:start w:val="1"/>
      <w:numFmt w:val="decimal"/>
      <w:pStyle w:val="NumberedListlvl1"/>
      <w:lvlText w:val="%1."/>
      <w:lvlJc w:val="left"/>
      <w:pPr>
        <w:ind w:left="567" w:hanging="283"/>
      </w:pPr>
      <w:rPr>
        <w:rFonts w:hint="default"/>
      </w:rPr>
    </w:lvl>
    <w:lvl w:ilvl="1">
      <w:start w:val="1"/>
      <w:numFmt w:val="lowerLetter"/>
      <w:pStyle w:val="NumberedListlvl2"/>
      <w:lvlText w:val="%2."/>
      <w:lvlJc w:val="left"/>
      <w:pPr>
        <w:ind w:left="1021" w:hanging="283"/>
      </w:pPr>
      <w:rPr>
        <w:rFonts w:hint="default"/>
      </w:rPr>
    </w:lvl>
    <w:lvl w:ilvl="2">
      <w:start w:val="1"/>
      <w:numFmt w:val="lowerRoman"/>
      <w:pStyle w:val="NumberedListlvl3"/>
      <w:lvlText w:val="%3."/>
      <w:lvlJc w:val="left"/>
      <w:pPr>
        <w:ind w:left="1701" w:hanging="283"/>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13" w15:restartNumberingAfterBreak="0">
    <w:nsid w:val="72FF65BA"/>
    <w:multiLevelType w:val="hybridMultilevel"/>
    <w:tmpl w:val="98660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36A6B07"/>
    <w:multiLevelType w:val="multilevel"/>
    <w:tmpl w:val="A02A1792"/>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num w:numId="1">
    <w:abstractNumId w:val="2"/>
  </w:num>
  <w:num w:numId="2">
    <w:abstractNumId w:val="10"/>
  </w:num>
  <w:num w:numId="3">
    <w:abstractNumId w:val="5"/>
  </w:num>
  <w:num w:numId="4">
    <w:abstractNumId w:val="13"/>
  </w:num>
  <w:num w:numId="5">
    <w:abstractNumId w:val="11"/>
  </w:num>
  <w:num w:numId="6">
    <w:abstractNumId w:val="10"/>
    <w:lvlOverride w:ilvl="0">
      <w:lvl w:ilvl="0">
        <w:start w:val="1"/>
        <w:numFmt w:val="bullet"/>
        <w:pStyle w:val="TableBullet"/>
        <w:lvlText w:val=""/>
        <w:lvlJc w:val="left"/>
        <w:pPr>
          <w:ind w:left="284" w:hanging="284"/>
        </w:pPr>
        <w:rPr>
          <w:rFonts w:ascii="Symbol" w:hAnsi="Symbol" w:hint="default"/>
          <w:color w:val="000000" w:themeColor="text1"/>
        </w:rPr>
      </w:lvl>
    </w:lvlOverride>
    <w:lvlOverride w:ilvl="1">
      <w:lvl w:ilvl="1">
        <w:start w:val="1"/>
        <w:numFmt w:val="bullet"/>
        <w:lvlText w:val="o"/>
        <w:lvlJc w:val="left"/>
        <w:pPr>
          <w:ind w:left="568" w:hanging="284"/>
        </w:pPr>
        <w:rPr>
          <w:rFonts w:ascii="Courier New" w:hAnsi="Courier New" w:cs="Courier New" w:hint="default"/>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o"/>
        <w:lvlJc w:val="left"/>
        <w:pPr>
          <w:ind w:left="1420" w:hanging="284"/>
        </w:pPr>
        <w:rPr>
          <w:rFonts w:ascii="Courier New" w:hAnsi="Courier New" w:cs="Courier New"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o"/>
        <w:lvlJc w:val="left"/>
        <w:pPr>
          <w:ind w:left="2272" w:hanging="284"/>
        </w:pPr>
        <w:rPr>
          <w:rFonts w:ascii="Courier New" w:hAnsi="Courier New" w:cs="Courier New" w:hint="default"/>
        </w:rPr>
      </w:lvl>
    </w:lvlOverride>
    <w:lvlOverride w:ilvl="8">
      <w:lvl w:ilvl="8">
        <w:start w:val="1"/>
        <w:numFmt w:val="bullet"/>
        <w:lvlText w:val=""/>
        <w:lvlJc w:val="left"/>
        <w:pPr>
          <w:ind w:left="2556" w:hanging="284"/>
        </w:pPr>
        <w:rPr>
          <w:rFonts w:ascii="Wingdings" w:hAnsi="Wingdings" w:hint="default"/>
        </w:rPr>
      </w:lvl>
    </w:lvlOverride>
  </w:num>
  <w:num w:numId="7">
    <w:abstractNumId w:val="5"/>
    <w:lvlOverride w:ilvl="0">
      <w:lvl w:ilvl="0">
        <w:start w:val="1"/>
        <w:numFmt w:val="decimal"/>
        <w:pStyle w:val="TableNumbering"/>
        <w:lvlText w:val="%1."/>
        <w:lvlJc w:val="left"/>
        <w:pPr>
          <w:ind w:left="284" w:hanging="284"/>
        </w:pPr>
        <w:rPr>
          <w:rFonts w:asciiTheme="minorHAnsi" w:hAnsiTheme="minorHAnsi" w:hint="default"/>
          <w:color w:val="000000" w:themeColor="text1"/>
        </w:rPr>
      </w:lvl>
    </w:lvlOverride>
    <w:lvlOverride w:ilvl="1">
      <w:lvl w:ilvl="1">
        <w:start w:val="1"/>
        <w:numFmt w:val="bullet"/>
        <w:lvlText w:val="‒"/>
        <w:lvlJc w:val="left"/>
        <w:pPr>
          <w:ind w:left="568" w:hanging="284"/>
        </w:pPr>
        <w:rPr>
          <w:rFonts w:asciiTheme="minorHAnsi" w:hAnsiTheme="minorHAnsi" w:cs="Times New Roman" w:hint="default"/>
          <w:color w:val="000000" w:themeColor="text1"/>
        </w:rPr>
      </w:lvl>
    </w:lvlOverride>
    <w:lvlOverride w:ilvl="2">
      <w:lvl w:ilvl="2">
        <w:start w:val="1"/>
        <w:numFmt w:val="bullet"/>
        <w:lvlText w:val="⁚"/>
        <w:lvlJc w:val="left"/>
        <w:pPr>
          <w:ind w:left="851" w:hanging="284"/>
        </w:pPr>
        <w:rPr>
          <w:rFonts w:ascii="Times New Roman" w:hAnsi="Times New Roman" w:cs="Times New Roman" w:hint="default"/>
          <w:color w:val="000000" w:themeColor="text1"/>
        </w:rPr>
      </w:lvl>
    </w:lvlOverride>
    <w:lvlOverride w:ilvl="3">
      <w:lvl w:ilvl="3">
        <w:start w:val="1"/>
        <w:numFmt w:val="decimal"/>
        <w:lvlText w:val="%4."/>
        <w:lvlJc w:val="left"/>
        <w:pPr>
          <w:ind w:left="1418"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righ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right"/>
        <w:pPr>
          <w:ind w:left="2556" w:hanging="284"/>
        </w:pPr>
        <w:rPr>
          <w:rFonts w:hint="default"/>
        </w:rPr>
      </w:lvl>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 w:ilvl="0">
        <w:start w:val="1"/>
        <w:numFmt w:val="decimal"/>
        <w:pStyle w:val="TableNumbering"/>
        <w:lvlText w:val="%1."/>
        <w:lvlJc w:val="left"/>
        <w:pPr>
          <w:ind w:left="567" w:hanging="283"/>
        </w:pPr>
        <w:rPr>
          <w:rFonts w:asciiTheme="minorHAnsi" w:hAnsiTheme="minorHAnsi" w:hint="default"/>
          <w:color w:val="014463" w:themeColor="text2"/>
        </w:rPr>
      </w:lvl>
    </w:lvlOverride>
    <w:lvlOverride w:ilvl="1">
      <w:lvl w:ilvl="1">
        <w:start w:val="1"/>
        <w:numFmt w:val="lowerRoman"/>
        <w:lvlText w:val="%2"/>
        <w:lvlJc w:val="left"/>
        <w:pPr>
          <w:ind w:left="1021" w:hanging="283"/>
        </w:pPr>
        <w:rPr>
          <w:rFonts w:hint="default"/>
        </w:rPr>
      </w:lvl>
    </w:lvlOverride>
    <w:lvlOverride w:ilvl="2">
      <w:lvl w:ilvl="2">
        <w:start w:val="1"/>
        <w:numFmt w:val="upperRoman"/>
        <w:lvlText w:val="%3"/>
        <w:lvlJc w:val="left"/>
        <w:pPr>
          <w:ind w:left="1475" w:hanging="283"/>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10">
    <w:abstractNumId w:val="5"/>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1">
    <w:abstractNumId w:val="5"/>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2">
    <w:abstractNumId w:val="5"/>
    <w:lvlOverride w:ilvl="0">
      <w:startOverride w:val="1"/>
      <w:lvl w:ilvl="0">
        <w:start w:val="1"/>
        <w:numFmt w:val="decimal"/>
        <w:pStyle w:val="TableNumbering"/>
        <w:lvlText w:val="%1."/>
        <w:lvlJc w:val="left"/>
        <w:pPr>
          <w:ind w:left="397" w:hanging="397"/>
        </w:pPr>
        <w:rPr>
          <w:rFonts w:hint="default"/>
          <w:color w:val="005347" w:themeColor="accent6"/>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3">
    <w:abstractNumId w:val="11"/>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134"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701" w:hanging="283"/>
        </w:pPr>
        <w:rPr>
          <w:rFonts w:ascii="Wingdings" w:hAnsi="Wingdings" w:hint="default"/>
        </w:rPr>
      </w:lvl>
    </w:lvlOverride>
    <w:lvlOverride w:ilvl="3">
      <w:lvl w:ilvl="3">
        <w:start w:val="1"/>
        <w:numFmt w:val="bullet"/>
        <w:lvlText w:val=""/>
        <w:lvlJc w:val="left"/>
        <w:pPr>
          <w:ind w:left="2268" w:hanging="283"/>
        </w:pPr>
        <w:rPr>
          <w:rFonts w:ascii="Symbol" w:hAnsi="Symbol" w:hint="default"/>
        </w:rPr>
      </w:lvl>
    </w:lvlOverride>
    <w:lvlOverride w:ilvl="4">
      <w:lvl w:ilvl="4">
        <w:start w:val="1"/>
        <w:numFmt w:val="bullet"/>
        <w:lvlText w:val="o"/>
        <w:lvlJc w:val="left"/>
        <w:pPr>
          <w:ind w:left="2835" w:hanging="283"/>
        </w:pPr>
        <w:rPr>
          <w:rFonts w:ascii="Courier New" w:hAnsi="Courier New" w:cs="Courier New" w:hint="default"/>
        </w:rPr>
      </w:lvl>
    </w:lvlOverride>
    <w:lvlOverride w:ilvl="5">
      <w:lvl w:ilvl="5">
        <w:start w:val="1"/>
        <w:numFmt w:val="bullet"/>
        <w:lvlText w:val=""/>
        <w:lvlJc w:val="left"/>
        <w:pPr>
          <w:ind w:left="3402" w:hanging="283"/>
        </w:pPr>
        <w:rPr>
          <w:rFonts w:ascii="Wingdings" w:hAnsi="Wingdings" w:hint="default"/>
        </w:rPr>
      </w:lvl>
    </w:lvlOverride>
    <w:lvlOverride w:ilvl="6">
      <w:lvl w:ilvl="6">
        <w:start w:val="1"/>
        <w:numFmt w:val="bullet"/>
        <w:lvlText w:val=""/>
        <w:lvlJc w:val="left"/>
        <w:pPr>
          <w:ind w:left="3969" w:hanging="283"/>
        </w:pPr>
        <w:rPr>
          <w:rFonts w:ascii="Symbol" w:hAnsi="Symbol" w:hint="default"/>
        </w:rPr>
      </w:lvl>
    </w:lvlOverride>
    <w:lvlOverride w:ilvl="7">
      <w:lvl w:ilvl="7">
        <w:start w:val="1"/>
        <w:numFmt w:val="bullet"/>
        <w:lvlText w:val="o"/>
        <w:lvlJc w:val="left"/>
        <w:pPr>
          <w:ind w:left="4536" w:hanging="283"/>
        </w:pPr>
        <w:rPr>
          <w:rFonts w:ascii="Courier New" w:hAnsi="Courier New" w:cs="Courier New" w:hint="default"/>
        </w:rPr>
      </w:lvl>
    </w:lvlOverride>
    <w:lvlOverride w:ilvl="8">
      <w:lvl w:ilvl="8">
        <w:start w:val="1"/>
        <w:numFmt w:val="bullet"/>
        <w:lvlText w:val=""/>
        <w:lvlJc w:val="left"/>
        <w:pPr>
          <w:ind w:left="5103" w:hanging="283"/>
        </w:pPr>
        <w:rPr>
          <w:rFonts w:ascii="Wingdings" w:hAnsi="Wingdings" w:hint="default"/>
        </w:rPr>
      </w:lvl>
    </w:lvlOverride>
  </w:num>
  <w:num w:numId="14">
    <w:abstractNumId w:val="11"/>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15">
    <w:abstractNumId w:val="5"/>
    <w:lvlOverride w:ilvl="0">
      <w:lvl w:ilvl="0">
        <w:start w:val="1"/>
        <w:numFmt w:val="decimal"/>
        <w:pStyle w:val="TableNumbering"/>
        <w:lvlText w:val="%1."/>
        <w:lvlJc w:val="left"/>
        <w:pPr>
          <w:ind w:left="360" w:hanging="360"/>
        </w:pPr>
        <w:rPr>
          <w:rFonts w:asciiTheme="minorHAnsi" w:hAnsiTheme="minorHAnsi" w:hint="default"/>
          <w:color w:val="262626" w:themeColor="text1" w:themeTint="D9"/>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6">
    <w:abstractNumId w:val="5"/>
    <w:lvlOverride w:ilvl="0">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17">
    <w:abstractNumId w:val="1"/>
  </w:num>
  <w:num w:numId="18">
    <w:abstractNumId w:val="1"/>
    <w:lvlOverride w:ilvl="0">
      <w:lvl w:ilvl="0">
        <w:start w:val="1"/>
        <w:numFmt w:val="decimal"/>
        <w:pStyle w:val="List"/>
        <w:lvlText w:val="%1"/>
        <w:lvlJc w:val="left"/>
        <w:pPr>
          <w:ind w:left="432" w:hanging="317"/>
        </w:pPr>
        <w:rPr>
          <w:rFonts w:hint="default"/>
          <w:color w:val="25303B" w:themeColor="accent1"/>
        </w:rPr>
      </w:lvl>
    </w:lvlOverride>
    <w:lvlOverride w:ilvl="1">
      <w:lvl w:ilvl="1">
        <w:start w:val="1"/>
        <w:numFmt w:val="lowerRoman"/>
        <w:lvlText w:val="%2"/>
        <w:lvlJc w:val="left"/>
        <w:pPr>
          <w:ind w:left="720" w:hanging="317"/>
        </w:pPr>
        <w:rPr>
          <w:rFonts w:hint="default"/>
          <w:color w:val="25303B" w:themeColor="accent1"/>
        </w:rPr>
      </w:lvl>
    </w:lvlOverride>
    <w:lvlOverride w:ilvl="2">
      <w:lvl w:ilvl="2">
        <w:start w:val="1"/>
        <w:numFmt w:val="upperRoman"/>
        <w:lvlText w:val="%3"/>
        <w:lvlJc w:val="left"/>
        <w:pPr>
          <w:ind w:left="1008" w:hanging="317"/>
        </w:pPr>
        <w:rPr>
          <w:rFonts w:hint="default"/>
          <w:color w:val="25303B" w:themeColor="accent1"/>
        </w:rPr>
      </w:lvl>
    </w:lvlOverride>
    <w:lvlOverride w:ilvl="3">
      <w:lvl w:ilvl="3">
        <w:start w:val="1"/>
        <w:numFmt w:val="decimal"/>
        <w:lvlText w:val="%4."/>
        <w:lvlJc w:val="left"/>
        <w:pPr>
          <w:ind w:left="1296" w:hanging="317"/>
        </w:pPr>
        <w:rPr>
          <w:rFonts w:hint="default"/>
        </w:rPr>
      </w:lvl>
    </w:lvlOverride>
    <w:lvlOverride w:ilvl="4">
      <w:lvl w:ilvl="4">
        <w:start w:val="1"/>
        <w:numFmt w:val="lowerLetter"/>
        <w:lvlText w:val="%5."/>
        <w:lvlJc w:val="left"/>
        <w:pPr>
          <w:ind w:left="1584" w:hanging="317"/>
        </w:pPr>
        <w:rPr>
          <w:rFonts w:hint="default"/>
        </w:rPr>
      </w:lvl>
    </w:lvlOverride>
    <w:lvlOverride w:ilvl="5">
      <w:lvl w:ilvl="5">
        <w:start w:val="1"/>
        <w:numFmt w:val="lowerRoman"/>
        <w:lvlText w:val="%6."/>
        <w:lvlJc w:val="right"/>
        <w:pPr>
          <w:ind w:left="1872" w:hanging="317"/>
        </w:pPr>
        <w:rPr>
          <w:rFonts w:hint="default"/>
        </w:rPr>
      </w:lvl>
    </w:lvlOverride>
    <w:lvlOverride w:ilvl="6">
      <w:lvl w:ilvl="6">
        <w:start w:val="1"/>
        <w:numFmt w:val="decimal"/>
        <w:lvlText w:val="%7."/>
        <w:lvlJc w:val="left"/>
        <w:pPr>
          <w:ind w:left="2160" w:hanging="317"/>
        </w:pPr>
        <w:rPr>
          <w:rFonts w:hint="default"/>
        </w:rPr>
      </w:lvl>
    </w:lvlOverride>
    <w:lvlOverride w:ilvl="7">
      <w:lvl w:ilvl="7">
        <w:start w:val="1"/>
        <w:numFmt w:val="lowerLetter"/>
        <w:lvlText w:val="%8."/>
        <w:lvlJc w:val="left"/>
        <w:pPr>
          <w:ind w:left="2448" w:hanging="317"/>
        </w:pPr>
        <w:rPr>
          <w:rFonts w:hint="default"/>
        </w:rPr>
      </w:lvl>
    </w:lvlOverride>
    <w:lvlOverride w:ilvl="8">
      <w:lvl w:ilvl="8">
        <w:start w:val="1"/>
        <w:numFmt w:val="lowerRoman"/>
        <w:lvlText w:val="%9."/>
        <w:lvlJc w:val="right"/>
        <w:pPr>
          <w:ind w:left="2736" w:hanging="317"/>
        </w:pPr>
        <w:rPr>
          <w:rFonts w:hint="default"/>
        </w:rPr>
      </w:lvl>
    </w:lvlOverride>
  </w:num>
  <w:num w:numId="19">
    <w:abstractNumId w:val="9"/>
  </w:num>
  <w:num w:numId="20">
    <w:abstractNumId w:val="14"/>
  </w:num>
  <w:num w:numId="21">
    <w:abstractNumId w:val="0"/>
  </w:num>
  <w:num w:numId="22">
    <w:abstractNumId w:val="12"/>
  </w:num>
  <w:num w:numId="23">
    <w:abstractNumId w:val="12"/>
    <w:lvlOverride w:ilvl="0">
      <w:lvl w:ilvl="0">
        <w:start w:val="1"/>
        <w:numFmt w:val="decimal"/>
        <w:pStyle w:val="NumberedListlvl1"/>
        <w:lvlText w:val="%1."/>
        <w:lvlJc w:val="left"/>
        <w:pPr>
          <w:ind w:left="567" w:hanging="283"/>
        </w:pPr>
        <w:rPr>
          <w:rFonts w:hint="default"/>
        </w:rPr>
      </w:lvl>
    </w:lvlOverride>
    <w:lvlOverride w:ilvl="1">
      <w:lvl w:ilvl="1">
        <w:start w:val="1"/>
        <w:numFmt w:val="lowerLetter"/>
        <w:pStyle w:val="NumberedListlvl2"/>
        <w:lvlText w:val="%2."/>
        <w:lvlJc w:val="left"/>
        <w:pPr>
          <w:ind w:left="1021" w:hanging="283"/>
        </w:pPr>
        <w:rPr>
          <w:rFonts w:hint="default"/>
        </w:rPr>
      </w:lvl>
    </w:lvlOverride>
    <w:lvlOverride w:ilvl="2">
      <w:lvl w:ilvl="2">
        <w:start w:val="1"/>
        <w:numFmt w:val="lowerRoman"/>
        <w:pStyle w:val="NumberedListlvl3"/>
        <w:lvlText w:val="%3."/>
        <w:lvlJc w:val="left"/>
        <w:pPr>
          <w:ind w:left="1418" w:hanging="284"/>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24">
    <w:abstractNumId w:val="5"/>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5">
    <w:abstractNumId w:val="5"/>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6">
    <w:abstractNumId w:val="5"/>
    <w:lvlOverride w:ilvl="0">
      <w:startOverride w:val="1"/>
      <w:lvl w:ilvl="0">
        <w:start w:val="1"/>
        <w:numFmt w:val="decimal"/>
        <w:pStyle w:val="TableNumbering"/>
        <w:lvlText w:val="%1."/>
        <w:lvlJc w:val="left"/>
        <w:pPr>
          <w:ind w:left="284" w:hanging="284"/>
        </w:pPr>
        <w:rPr>
          <w:rFonts w:asciiTheme="minorHAnsi" w:hAnsiTheme="minorHAnsi" w:hint="default"/>
          <w:color w:val="262626" w:themeColor="text1" w:themeTint="D9"/>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7">
    <w:abstractNumId w:val="3"/>
  </w:num>
  <w:num w:numId="28">
    <w:abstractNumId w:val="4"/>
  </w:num>
  <w:num w:numId="29">
    <w:abstractNumId w:val="7"/>
  </w:num>
  <w:num w:numId="30">
    <w:abstractNumId w:val="6"/>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3B"/>
    <w:rsid w:val="00002F73"/>
    <w:rsid w:val="00007EB1"/>
    <w:rsid w:val="00014206"/>
    <w:rsid w:val="000230F3"/>
    <w:rsid w:val="00023AC4"/>
    <w:rsid w:val="000304B2"/>
    <w:rsid w:val="00031B5C"/>
    <w:rsid w:val="00034193"/>
    <w:rsid w:val="00034FEC"/>
    <w:rsid w:val="0004082F"/>
    <w:rsid w:val="00042E89"/>
    <w:rsid w:val="00044BF9"/>
    <w:rsid w:val="000475C3"/>
    <w:rsid w:val="000503A6"/>
    <w:rsid w:val="000508F0"/>
    <w:rsid w:val="00053CD9"/>
    <w:rsid w:val="0005773B"/>
    <w:rsid w:val="00057B46"/>
    <w:rsid w:val="00063034"/>
    <w:rsid w:val="000653AC"/>
    <w:rsid w:val="00073D52"/>
    <w:rsid w:val="00076AD1"/>
    <w:rsid w:val="000803CA"/>
    <w:rsid w:val="00091BCD"/>
    <w:rsid w:val="0009265A"/>
    <w:rsid w:val="00094B02"/>
    <w:rsid w:val="0009590F"/>
    <w:rsid w:val="00095BF3"/>
    <w:rsid w:val="000A041E"/>
    <w:rsid w:val="000A08CA"/>
    <w:rsid w:val="000A0E4C"/>
    <w:rsid w:val="000B2E1F"/>
    <w:rsid w:val="000C29C5"/>
    <w:rsid w:val="000D106A"/>
    <w:rsid w:val="000D113F"/>
    <w:rsid w:val="000D2BDA"/>
    <w:rsid w:val="000E351D"/>
    <w:rsid w:val="000E60F7"/>
    <w:rsid w:val="000F1B86"/>
    <w:rsid w:val="000F23B0"/>
    <w:rsid w:val="000F5917"/>
    <w:rsid w:val="001007B9"/>
    <w:rsid w:val="00105ECB"/>
    <w:rsid w:val="001169A7"/>
    <w:rsid w:val="0012137C"/>
    <w:rsid w:val="00131315"/>
    <w:rsid w:val="00132268"/>
    <w:rsid w:val="001336CF"/>
    <w:rsid w:val="0013602F"/>
    <w:rsid w:val="00143288"/>
    <w:rsid w:val="0015537B"/>
    <w:rsid w:val="0016781C"/>
    <w:rsid w:val="001727AF"/>
    <w:rsid w:val="00176EA5"/>
    <w:rsid w:val="00177611"/>
    <w:rsid w:val="0017798C"/>
    <w:rsid w:val="001809C6"/>
    <w:rsid w:val="00181C56"/>
    <w:rsid w:val="001850CB"/>
    <w:rsid w:val="001953CF"/>
    <w:rsid w:val="00195BA8"/>
    <w:rsid w:val="001A1957"/>
    <w:rsid w:val="001A2F86"/>
    <w:rsid w:val="001A6ABA"/>
    <w:rsid w:val="001B0144"/>
    <w:rsid w:val="001B10ED"/>
    <w:rsid w:val="001C2FC8"/>
    <w:rsid w:val="001D283B"/>
    <w:rsid w:val="001E4245"/>
    <w:rsid w:val="001F0654"/>
    <w:rsid w:val="001F3722"/>
    <w:rsid w:val="001F738E"/>
    <w:rsid w:val="0020007C"/>
    <w:rsid w:val="0021247A"/>
    <w:rsid w:val="002229A5"/>
    <w:rsid w:val="002317BD"/>
    <w:rsid w:val="00231B22"/>
    <w:rsid w:val="00234705"/>
    <w:rsid w:val="00237365"/>
    <w:rsid w:val="00250BE6"/>
    <w:rsid w:val="00252F38"/>
    <w:rsid w:val="00260C56"/>
    <w:rsid w:val="00264A5E"/>
    <w:rsid w:val="00271572"/>
    <w:rsid w:val="00277016"/>
    <w:rsid w:val="0027769C"/>
    <w:rsid w:val="00281E3E"/>
    <w:rsid w:val="00284710"/>
    <w:rsid w:val="00294D1D"/>
    <w:rsid w:val="002955DD"/>
    <w:rsid w:val="002A0289"/>
    <w:rsid w:val="002A371E"/>
    <w:rsid w:val="002B4B0A"/>
    <w:rsid w:val="002C0866"/>
    <w:rsid w:val="002C0B0E"/>
    <w:rsid w:val="002C5F5B"/>
    <w:rsid w:val="002C777D"/>
    <w:rsid w:val="002D40B1"/>
    <w:rsid w:val="002D45CD"/>
    <w:rsid w:val="002D75F9"/>
    <w:rsid w:val="002E07AC"/>
    <w:rsid w:val="002E2647"/>
    <w:rsid w:val="002E6AA1"/>
    <w:rsid w:val="002F57C6"/>
    <w:rsid w:val="00307A69"/>
    <w:rsid w:val="00312E4A"/>
    <w:rsid w:val="0031546F"/>
    <w:rsid w:val="00316B0D"/>
    <w:rsid w:val="003300DB"/>
    <w:rsid w:val="0033088D"/>
    <w:rsid w:val="00335425"/>
    <w:rsid w:val="003371F0"/>
    <w:rsid w:val="00345B55"/>
    <w:rsid w:val="003500C6"/>
    <w:rsid w:val="00363AE5"/>
    <w:rsid w:val="003848EF"/>
    <w:rsid w:val="00385B65"/>
    <w:rsid w:val="00391929"/>
    <w:rsid w:val="003A3E57"/>
    <w:rsid w:val="003C6961"/>
    <w:rsid w:val="003D21A3"/>
    <w:rsid w:val="003D33F7"/>
    <w:rsid w:val="003E6B8B"/>
    <w:rsid w:val="003F017E"/>
    <w:rsid w:val="003F17BC"/>
    <w:rsid w:val="003F1A1E"/>
    <w:rsid w:val="003F5F4B"/>
    <w:rsid w:val="003F7E70"/>
    <w:rsid w:val="00405516"/>
    <w:rsid w:val="00405EDC"/>
    <w:rsid w:val="0040648D"/>
    <w:rsid w:val="00414CEB"/>
    <w:rsid w:val="004163FA"/>
    <w:rsid w:val="00423E92"/>
    <w:rsid w:val="004257F1"/>
    <w:rsid w:val="00427F97"/>
    <w:rsid w:val="004366AE"/>
    <w:rsid w:val="0044371A"/>
    <w:rsid w:val="00450AEE"/>
    <w:rsid w:val="00454696"/>
    <w:rsid w:val="004616FF"/>
    <w:rsid w:val="004759ED"/>
    <w:rsid w:val="004945F7"/>
    <w:rsid w:val="00494D3E"/>
    <w:rsid w:val="004957BB"/>
    <w:rsid w:val="00497F14"/>
    <w:rsid w:val="004B2CB0"/>
    <w:rsid w:val="004B7B8B"/>
    <w:rsid w:val="004C18F6"/>
    <w:rsid w:val="004C6518"/>
    <w:rsid w:val="004D0B40"/>
    <w:rsid w:val="004D24EB"/>
    <w:rsid w:val="004D688C"/>
    <w:rsid w:val="004E3D12"/>
    <w:rsid w:val="004E58AE"/>
    <w:rsid w:val="004F20A9"/>
    <w:rsid w:val="004F73E8"/>
    <w:rsid w:val="0050097A"/>
    <w:rsid w:val="0051316F"/>
    <w:rsid w:val="00523958"/>
    <w:rsid w:val="0053301E"/>
    <w:rsid w:val="005370B2"/>
    <w:rsid w:val="005400C8"/>
    <w:rsid w:val="00543E44"/>
    <w:rsid w:val="00543FDE"/>
    <w:rsid w:val="00552F1C"/>
    <w:rsid w:val="00562166"/>
    <w:rsid w:val="00574F28"/>
    <w:rsid w:val="00576C8D"/>
    <w:rsid w:val="0058793B"/>
    <w:rsid w:val="005917FA"/>
    <w:rsid w:val="00596D03"/>
    <w:rsid w:val="005A0DE7"/>
    <w:rsid w:val="005A355D"/>
    <w:rsid w:val="005B210C"/>
    <w:rsid w:val="005B241C"/>
    <w:rsid w:val="005B27D0"/>
    <w:rsid w:val="005C7655"/>
    <w:rsid w:val="005C7C79"/>
    <w:rsid w:val="005D1BC5"/>
    <w:rsid w:val="005D2D7A"/>
    <w:rsid w:val="005D7026"/>
    <w:rsid w:val="005F3D48"/>
    <w:rsid w:val="005F79CC"/>
    <w:rsid w:val="00602577"/>
    <w:rsid w:val="00603EA6"/>
    <w:rsid w:val="00603FC1"/>
    <w:rsid w:val="0061381E"/>
    <w:rsid w:val="006159CC"/>
    <w:rsid w:val="006173D0"/>
    <w:rsid w:val="006201D7"/>
    <w:rsid w:val="006208C6"/>
    <w:rsid w:val="006267BF"/>
    <w:rsid w:val="00626CA4"/>
    <w:rsid w:val="0062796C"/>
    <w:rsid w:val="006427AA"/>
    <w:rsid w:val="006429D7"/>
    <w:rsid w:val="006454DC"/>
    <w:rsid w:val="00657D2D"/>
    <w:rsid w:val="00661E36"/>
    <w:rsid w:val="00663EAD"/>
    <w:rsid w:val="006674FC"/>
    <w:rsid w:val="006719C9"/>
    <w:rsid w:val="006720B3"/>
    <w:rsid w:val="00675B34"/>
    <w:rsid w:val="00675EDF"/>
    <w:rsid w:val="00682080"/>
    <w:rsid w:val="00684ABF"/>
    <w:rsid w:val="00685BF1"/>
    <w:rsid w:val="00692AE7"/>
    <w:rsid w:val="00697A16"/>
    <w:rsid w:val="00697F67"/>
    <w:rsid w:val="006A131D"/>
    <w:rsid w:val="006A2795"/>
    <w:rsid w:val="006A39D8"/>
    <w:rsid w:val="006A72D0"/>
    <w:rsid w:val="006B0488"/>
    <w:rsid w:val="006B089B"/>
    <w:rsid w:val="006B27E0"/>
    <w:rsid w:val="006B3301"/>
    <w:rsid w:val="006B56FC"/>
    <w:rsid w:val="006C0869"/>
    <w:rsid w:val="006C7B63"/>
    <w:rsid w:val="006E086B"/>
    <w:rsid w:val="006E2EA3"/>
    <w:rsid w:val="006E350F"/>
    <w:rsid w:val="006E70FF"/>
    <w:rsid w:val="006E71EF"/>
    <w:rsid w:val="006F173B"/>
    <w:rsid w:val="00711110"/>
    <w:rsid w:val="00714E79"/>
    <w:rsid w:val="007239F8"/>
    <w:rsid w:val="00753B4D"/>
    <w:rsid w:val="00754949"/>
    <w:rsid w:val="007660B9"/>
    <w:rsid w:val="00777B8D"/>
    <w:rsid w:val="00780AC4"/>
    <w:rsid w:val="00781797"/>
    <w:rsid w:val="007836C4"/>
    <w:rsid w:val="00791754"/>
    <w:rsid w:val="007956C4"/>
    <w:rsid w:val="007A27C5"/>
    <w:rsid w:val="007A52E1"/>
    <w:rsid w:val="007A6FC6"/>
    <w:rsid w:val="007C3F60"/>
    <w:rsid w:val="007D680C"/>
    <w:rsid w:val="007E0873"/>
    <w:rsid w:val="007F35F4"/>
    <w:rsid w:val="007F7FED"/>
    <w:rsid w:val="008051C4"/>
    <w:rsid w:val="00805B42"/>
    <w:rsid w:val="00806393"/>
    <w:rsid w:val="0081512D"/>
    <w:rsid w:val="00817B50"/>
    <w:rsid w:val="00820E0F"/>
    <w:rsid w:val="00825410"/>
    <w:rsid w:val="008275B9"/>
    <w:rsid w:val="0083261D"/>
    <w:rsid w:val="00832D89"/>
    <w:rsid w:val="0083503B"/>
    <w:rsid w:val="00840865"/>
    <w:rsid w:val="00841D41"/>
    <w:rsid w:val="008436AB"/>
    <w:rsid w:val="00844739"/>
    <w:rsid w:val="0084486B"/>
    <w:rsid w:val="0086151D"/>
    <w:rsid w:val="00865DE0"/>
    <w:rsid w:val="0086672B"/>
    <w:rsid w:val="008668C0"/>
    <w:rsid w:val="008678C1"/>
    <w:rsid w:val="00873DED"/>
    <w:rsid w:val="00877425"/>
    <w:rsid w:val="008777F4"/>
    <w:rsid w:val="00880786"/>
    <w:rsid w:val="008A6759"/>
    <w:rsid w:val="008B13B1"/>
    <w:rsid w:val="008B493F"/>
    <w:rsid w:val="008C115E"/>
    <w:rsid w:val="008D0504"/>
    <w:rsid w:val="008D1256"/>
    <w:rsid w:val="008D275A"/>
    <w:rsid w:val="008E109E"/>
    <w:rsid w:val="008E3760"/>
    <w:rsid w:val="008E66E6"/>
    <w:rsid w:val="008F112A"/>
    <w:rsid w:val="00900D4B"/>
    <w:rsid w:val="009014BC"/>
    <w:rsid w:val="00902CAC"/>
    <w:rsid w:val="00902E89"/>
    <w:rsid w:val="009036CA"/>
    <w:rsid w:val="00917F95"/>
    <w:rsid w:val="00923EDF"/>
    <w:rsid w:val="00935AD4"/>
    <w:rsid w:val="00937CE1"/>
    <w:rsid w:val="0094513B"/>
    <w:rsid w:val="0094688C"/>
    <w:rsid w:val="00963FB3"/>
    <w:rsid w:val="009672EB"/>
    <w:rsid w:val="00967493"/>
    <w:rsid w:val="00973090"/>
    <w:rsid w:val="0099436F"/>
    <w:rsid w:val="009959E0"/>
    <w:rsid w:val="00996BEA"/>
    <w:rsid w:val="009A33FB"/>
    <w:rsid w:val="009A409C"/>
    <w:rsid w:val="009A5056"/>
    <w:rsid w:val="009B1A44"/>
    <w:rsid w:val="009B300F"/>
    <w:rsid w:val="009B4379"/>
    <w:rsid w:val="009D161E"/>
    <w:rsid w:val="009F751D"/>
    <w:rsid w:val="00A00EF2"/>
    <w:rsid w:val="00A069F9"/>
    <w:rsid w:val="00A07F0E"/>
    <w:rsid w:val="00A10AC2"/>
    <w:rsid w:val="00A173EC"/>
    <w:rsid w:val="00A17F9A"/>
    <w:rsid w:val="00A27534"/>
    <w:rsid w:val="00A3076D"/>
    <w:rsid w:val="00A346CA"/>
    <w:rsid w:val="00A41F97"/>
    <w:rsid w:val="00A477A0"/>
    <w:rsid w:val="00A47C07"/>
    <w:rsid w:val="00A50537"/>
    <w:rsid w:val="00A50BDE"/>
    <w:rsid w:val="00A5524F"/>
    <w:rsid w:val="00A61711"/>
    <w:rsid w:val="00A62F19"/>
    <w:rsid w:val="00A63A3E"/>
    <w:rsid w:val="00A66C34"/>
    <w:rsid w:val="00A73CFD"/>
    <w:rsid w:val="00A77E87"/>
    <w:rsid w:val="00A80863"/>
    <w:rsid w:val="00A81616"/>
    <w:rsid w:val="00A8365E"/>
    <w:rsid w:val="00A9488D"/>
    <w:rsid w:val="00A94E35"/>
    <w:rsid w:val="00A95355"/>
    <w:rsid w:val="00AB0A73"/>
    <w:rsid w:val="00AB350C"/>
    <w:rsid w:val="00AB3C78"/>
    <w:rsid w:val="00AC1AA3"/>
    <w:rsid w:val="00AC4EB2"/>
    <w:rsid w:val="00AC7F21"/>
    <w:rsid w:val="00AD0F94"/>
    <w:rsid w:val="00AE0E38"/>
    <w:rsid w:val="00AE11C4"/>
    <w:rsid w:val="00AE297B"/>
    <w:rsid w:val="00AE58D5"/>
    <w:rsid w:val="00AE6686"/>
    <w:rsid w:val="00AF7794"/>
    <w:rsid w:val="00B0259B"/>
    <w:rsid w:val="00B06546"/>
    <w:rsid w:val="00B13055"/>
    <w:rsid w:val="00B151CC"/>
    <w:rsid w:val="00B24D0A"/>
    <w:rsid w:val="00B3317D"/>
    <w:rsid w:val="00B36583"/>
    <w:rsid w:val="00B37705"/>
    <w:rsid w:val="00B455C1"/>
    <w:rsid w:val="00B47DAE"/>
    <w:rsid w:val="00B53058"/>
    <w:rsid w:val="00B83B2F"/>
    <w:rsid w:val="00B87E45"/>
    <w:rsid w:val="00B95533"/>
    <w:rsid w:val="00BB0F68"/>
    <w:rsid w:val="00BB1FFF"/>
    <w:rsid w:val="00BB2567"/>
    <w:rsid w:val="00BB662C"/>
    <w:rsid w:val="00BC24CA"/>
    <w:rsid w:val="00BC47F0"/>
    <w:rsid w:val="00BD113A"/>
    <w:rsid w:val="00BD2B9F"/>
    <w:rsid w:val="00BD35B3"/>
    <w:rsid w:val="00BD3DA8"/>
    <w:rsid w:val="00BD45D5"/>
    <w:rsid w:val="00BE64F3"/>
    <w:rsid w:val="00C00697"/>
    <w:rsid w:val="00C0095A"/>
    <w:rsid w:val="00C221A8"/>
    <w:rsid w:val="00C23F65"/>
    <w:rsid w:val="00C464A7"/>
    <w:rsid w:val="00C511C3"/>
    <w:rsid w:val="00C51C42"/>
    <w:rsid w:val="00C52329"/>
    <w:rsid w:val="00C57F4E"/>
    <w:rsid w:val="00C66A73"/>
    <w:rsid w:val="00C67AA6"/>
    <w:rsid w:val="00C80CAE"/>
    <w:rsid w:val="00C86AD9"/>
    <w:rsid w:val="00C86F22"/>
    <w:rsid w:val="00C91A83"/>
    <w:rsid w:val="00C9650F"/>
    <w:rsid w:val="00C9741E"/>
    <w:rsid w:val="00CA33C7"/>
    <w:rsid w:val="00CB2C58"/>
    <w:rsid w:val="00CB38A3"/>
    <w:rsid w:val="00CB3B70"/>
    <w:rsid w:val="00CC1475"/>
    <w:rsid w:val="00CC20F4"/>
    <w:rsid w:val="00CC6B7E"/>
    <w:rsid w:val="00CD730D"/>
    <w:rsid w:val="00CE1635"/>
    <w:rsid w:val="00CF0D33"/>
    <w:rsid w:val="00CF4ECE"/>
    <w:rsid w:val="00CF7819"/>
    <w:rsid w:val="00D12233"/>
    <w:rsid w:val="00D171A8"/>
    <w:rsid w:val="00D4602A"/>
    <w:rsid w:val="00D4643A"/>
    <w:rsid w:val="00D46EB7"/>
    <w:rsid w:val="00D52159"/>
    <w:rsid w:val="00D54C52"/>
    <w:rsid w:val="00D54CE5"/>
    <w:rsid w:val="00D55E22"/>
    <w:rsid w:val="00D611A9"/>
    <w:rsid w:val="00D620F7"/>
    <w:rsid w:val="00D621F3"/>
    <w:rsid w:val="00D9012E"/>
    <w:rsid w:val="00D90897"/>
    <w:rsid w:val="00D93BE5"/>
    <w:rsid w:val="00DA3036"/>
    <w:rsid w:val="00DB015B"/>
    <w:rsid w:val="00DB20CE"/>
    <w:rsid w:val="00DB35E7"/>
    <w:rsid w:val="00DB5E67"/>
    <w:rsid w:val="00DB6F16"/>
    <w:rsid w:val="00DC3380"/>
    <w:rsid w:val="00DD6C35"/>
    <w:rsid w:val="00DE193D"/>
    <w:rsid w:val="00DE710F"/>
    <w:rsid w:val="00DE7EED"/>
    <w:rsid w:val="00E02E5D"/>
    <w:rsid w:val="00E14B90"/>
    <w:rsid w:val="00E23B18"/>
    <w:rsid w:val="00E401B3"/>
    <w:rsid w:val="00E4635E"/>
    <w:rsid w:val="00E46F31"/>
    <w:rsid w:val="00E50185"/>
    <w:rsid w:val="00E578B7"/>
    <w:rsid w:val="00E63231"/>
    <w:rsid w:val="00E7329A"/>
    <w:rsid w:val="00E73F85"/>
    <w:rsid w:val="00E76451"/>
    <w:rsid w:val="00E8016F"/>
    <w:rsid w:val="00E80E52"/>
    <w:rsid w:val="00E816CE"/>
    <w:rsid w:val="00E90FB5"/>
    <w:rsid w:val="00EA0688"/>
    <w:rsid w:val="00EA19B4"/>
    <w:rsid w:val="00EB25EA"/>
    <w:rsid w:val="00EC0059"/>
    <w:rsid w:val="00EC68DB"/>
    <w:rsid w:val="00ED0CB2"/>
    <w:rsid w:val="00ED334F"/>
    <w:rsid w:val="00EE08F2"/>
    <w:rsid w:val="00EE1DD7"/>
    <w:rsid w:val="00EE76B9"/>
    <w:rsid w:val="00EF125F"/>
    <w:rsid w:val="00EF2497"/>
    <w:rsid w:val="00EF38A6"/>
    <w:rsid w:val="00F017E0"/>
    <w:rsid w:val="00F03B20"/>
    <w:rsid w:val="00F065A0"/>
    <w:rsid w:val="00F21C70"/>
    <w:rsid w:val="00F26D11"/>
    <w:rsid w:val="00F27CBE"/>
    <w:rsid w:val="00F27E6F"/>
    <w:rsid w:val="00F4121E"/>
    <w:rsid w:val="00F4212B"/>
    <w:rsid w:val="00F46D66"/>
    <w:rsid w:val="00F4704F"/>
    <w:rsid w:val="00F50EE3"/>
    <w:rsid w:val="00F651C4"/>
    <w:rsid w:val="00F70852"/>
    <w:rsid w:val="00F7682E"/>
    <w:rsid w:val="00F83C01"/>
    <w:rsid w:val="00F92C57"/>
    <w:rsid w:val="00F9344F"/>
    <w:rsid w:val="00F97B14"/>
    <w:rsid w:val="00FB20C4"/>
    <w:rsid w:val="00FB385B"/>
    <w:rsid w:val="00FB3C96"/>
    <w:rsid w:val="00FB60EF"/>
    <w:rsid w:val="00FB78B6"/>
    <w:rsid w:val="00FC3D4F"/>
    <w:rsid w:val="00FC478E"/>
    <w:rsid w:val="00FC49FB"/>
    <w:rsid w:val="00FC5756"/>
    <w:rsid w:val="00FD659E"/>
    <w:rsid w:val="00FE6A0D"/>
    <w:rsid w:val="00FE7253"/>
    <w:rsid w:val="00FF2D86"/>
    <w:rsid w:val="00FF6000"/>
    <w:rsid w:val="00FF61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A8C15"/>
  <w14:discardImageEditingData/>
  <w15:chartTrackingRefBased/>
  <w15:docId w15:val="{4D94961A-CDBC-4E71-8E3B-EA310F7C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262626" w:themeColor="text1" w:themeTint="D9"/>
        <w:lang w:val="en-AU"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semiHidden/>
    <w:qFormat/>
    <w:rsid w:val="004E58AE"/>
  </w:style>
  <w:style w:type="paragraph" w:styleId="Heading1">
    <w:name w:val="heading 1"/>
    <w:basedOn w:val="Normal"/>
    <w:next w:val="BodyText"/>
    <w:link w:val="Heading1Char"/>
    <w:uiPriority w:val="9"/>
    <w:qFormat/>
    <w:rsid w:val="000C29C5"/>
    <w:pPr>
      <w:keepNext/>
      <w:keepLines/>
      <w:outlineLvl w:val="0"/>
    </w:pPr>
    <w:rPr>
      <w:rFonts w:asciiTheme="majorHAnsi" w:hAnsiTheme="majorHAnsi"/>
      <w:b/>
      <w:color w:val="25303B" w:themeColor="accent1"/>
      <w:sz w:val="60"/>
      <w:szCs w:val="60"/>
    </w:rPr>
  </w:style>
  <w:style w:type="paragraph" w:styleId="Heading2">
    <w:name w:val="heading 2"/>
    <w:basedOn w:val="Normal"/>
    <w:next w:val="BodyText"/>
    <w:link w:val="Heading2Char"/>
    <w:uiPriority w:val="9"/>
    <w:unhideWhenUsed/>
    <w:qFormat/>
    <w:rsid w:val="000C29C5"/>
    <w:pPr>
      <w:keepNext/>
      <w:keepLines/>
      <w:spacing w:before="480" w:after="240"/>
      <w:outlineLvl w:val="1"/>
    </w:pPr>
    <w:rPr>
      <w:rFonts w:asciiTheme="majorHAnsi" w:eastAsiaTheme="majorEastAsia" w:hAnsiTheme="majorHAnsi" w:cstheme="majorBidi"/>
      <w:b/>
      <w:color w:val="25303B" w:themeColor="accent1"/>
      <w:sz w:val="40"/>
      <w:szCs w:val="40"/>
    </w:rPr>
  </w:style>
  <w:style w:type="paragraph" w:styleId="Heading3">
    <w:name w:val="heading 3"/>
    <w:basedOn w:val="Normal"/>
    <w:next w:val="BodyText"/>
    <w:link w:val="Heading3Char"/>
    <w:uiPriority w:val="9"/>
    <w:unhideWhenUsed/>
    <w:qFormat/>
    <w:rsid w:val="000C29C5"/>
    <w:pPr>
      <w:keepNext/>
      <w:keepLines/>
      <w:spacing w:before="240" w:after="160" w:line="240" w:lineRule="auto"/>
      <w:outlineLvl w:val="2"/>
    </w:pPr>
    <w:rPr>
      <w:rFonts w:asciiTheme="majorHAnsi" w:eastAsiaTheme="majorEastAsia" w:hAnsiTheme="majorHAnsi" w:cstheme="majorBidi"/>
      <w:color w:val="25303B" w:themeColor="accent1"/>
      <w:sz w:val="30"/>
      <w:szCs w:val="30"/>
    </w:rPr>
  </w:style>
  <w:style w:type="paragraph" w:styleId="Heading4">
    <w:name w:val="heading 4"/>
    <w:basedOn w:val="BodyText"/>
    <w:next w:val="BodyText"/>
    <w:link w:val="Heading4Char"/>
    <w:uiPriority w:val="9"/>
    <w:qFormat/>
    <w:rsid w:val="000C29C5"/>
    <w:pPr>
      <w:spacing w:before="240"/>
      <w:outlineLvl w:val="3"/>
    </w:pPr>
    <w:rPr>
      <w:rFonts w:asciiTheme="majorHAnsi" w:hAnsiTheme="majorHAnsi"/>
      <w:color w:val="25303B"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66A73"/>
    <w:pPr>
      <w:tabs>
        <w:tab w:val="center" w:pos="4513"/>
        <w:tab w:val="right" w:pos="9026"/>
      </w:tabs>
      <w:spacing w:after="0" w:line="240" w:lineRule="auto"/>
    </w:pPr>
    <w:rPr>
      <w:rFonts w:asciiTheme="majorHAnsi" w:hAnsiTheme="majorHAnsi"/>
      <w:b/>
      <w:color w:val="FFFFFF" w:themeColor="background1"/>
      <w:szCs w:val="18"/>
    </w:rPr>
  </w:style>
  <w:style w:type="character" w:customStyle="1" w:styleId="HeaderChar">
    <w:name w:val="Header Char"/>
    <w:basedOn w:val="DefaultParagraphFont"/>
    <w:link w:val="Header"/>
    <w:uiPriority w:val="99"/>
    <w:semiHidden/>
    <w:rsid w:val="00C66A73"/>
    <w:rPr>
      <w:rFonts w:asciiTheme="majorHAnsi" w:hAnsiTheme="majorHAnsi"/>
      <w:b/>
      <w:color w:val="FFFFFF" w:themeColor="background1"/>
      <w:sz w:val="20"/>
      <w:szCs w:val="18"/>
    </w:rPr>
  </w:style>
  <w:style w:type="paragraph" w:styleId="Footer">
    <w:name w:val="footer"/>
    <w:basedOn w:val="Normal"/>
    <w:link w:val="FooterChar"/>
    <w:uiPriority w:val="99"/>
    <w:rsid w:val="00281E3E"/>
    <w:pPr>
      <w:tabs>
        <w:tab w:val="center" w:pos="4513"/>
        <w:tab w:val="right" w:pos="9026"/>
      </w:tabs>
      <w:spacing w:after="500" w:line="240" w:lineRule="auto"/>
      <w:contextualSpacing/>
    </w:pPr>
    <w:rPr>
      <w:rFonts w:asciiTheme="majorHAnsi" w:hAnsiTheme="majorHAnsi"/>
      <w:bCs/>
      <w:color w:val="014463" w:themeColor="text2"/>
      <w:sz w:val="16"/>
      <w:szCs w:val="16"/>
    </w:rPr>
  </w:style>
  <w:style w:type="character" w:customStyle="1" w:styleId="FooterChar">
    <w:name w:val="Footer Char"/>
    <w:basedOn w:val="DefaultParagraphFont"/>
    <w:link w:val="Footer"/>
    <w:uiPriority w:val="99"/>
    <w:rsid w:val="00281E3E"/>
    <w:rPr>
      <w:rFonts w:asciiTheme="majorHAnsi" w:hAnsiTheme="majorHAnsi"/>
      <w:bCs/>
      <w:color w:val="014463" w:themeColor="text2"/>
      <w:sz w:val="16"/>
      <w:szCs w:val="16"/>
    </w:rPr>
  </w:style>
  <w:style w:type="paragraph" w:styleId="BalloonText">
    <w:name w:val="Balloon Text"/>
    <w:basedOn w:val="Normal"/>
    <w:link w:val="BalloonTextChar"/>
    <w:uiPriority w:val="99"/>
    <w:semiHidden/>
    <w:unhideWhenUsed/>
    <w:rsid w:val="00B95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533"/>
    <w:rPr>
      <w:rFonts w:ascii="Segoe UI" w:hAnsi="Segoe UI" w:cs="Segoe UI"/>
      <w:sz w:val="18"/>
      <w:szCs w:val="18"/>
    </w:rPr>
  </w:style>
  <w:style w:type="table" w:styleId="TableGrid">
    <w:name w:val="Table Grid"/>
    <w:basedOn w:val="TableNormal"/>
    <w:uiPriority w:val="39"/>
    <w:rsid w:val="00923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2C57"/>
    <w:rPr>
      <w:color w:val="7F7F7F" w:themeColor="text1" w:themeTint="80"/>
    </w:rPr>
  </w:style>
  <w:style w:type="character" w:customStyle="1" w:styleId="Heading1Char">
    <w:name w:val="Heading 1 Char"/>
    <w:basedOn w:val="DefaultParagraphFont"/>
    <w:link w:val="Heading1"/>
    <w:uiPriority w:val="9"/>
    <w:rsid w:val="000C29C5"/>
    <w:rPr>
      <w:rFonts w:asciiTheme="majorHAnsi" w:hAnsiTheme="majorHAnsi"/>
      <w:b/>
      <w:color w:val="25303B" w:themeColor="accent1"/>
      <w:sz w:val="60"/>
      <w:szCs w:val="60"/>
    </w:rPr>
  </w:style>
  <w:style w:type="table" w:customStyle="1" w:styleId="NIAADefaultTableStyle">
    <w:name w:val="NIAA Default Table Style"/>
    <w:basedOn w:val="TableNormal"/>
    <w:uiPriority w:val="99"/>
    <w:rsid w:val="00603EA6"/>
    <w:pPr>
      <w:spacing w:before="60" w:after="60"/>
    </w:pPr>
    <w:rPr>
      <w:sz w:val="18"/>
    </w:rPr>
    <w:tblPr>
      <w:tblStyleRow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rPr>
        <w:rFonts w:asciiTheme="majorHAnsi" w:hAnsiTheme="majorHAnsi"/>
        <w:b/>
        <w:color w:val="262626" w:themeColor="text1" w:themeTint="D9"/>
        <w:sz w:val="18"/>
      </w:rPr>
      <w:tblPr/>
      <w:trPr>
        <w:tblHeader/>
      </w:trPr>
      <w:tcPr>
        <w:shd w:val="clear" w:color="auto" w:fill="D1D1D1" w:themeFill="background2"/>
      </w:tcPr>
    </w:tblStylePr>
    <w:tblStylePr w:type="band1Horz">
      <w:rPr>
        <w:rFonts w:asciiTheme="minorHAnsi" w:hAnsiTheme="minorHAnsi"/>
        <w:color w:val="262626" w:themeColor="text1" w:themeTint="D9"/>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paragraph" w:styleId="ListParagraph">
    <w:name w:val="List Paragraph"/>
    <w:basedOn w:val="Normal"/>
    <w:uiPriority w:val="34"/>
    <w:qFormat/>
    <w:rsid w:val="00820E0F"/>
    <w:pPr>
      <w:ind w:left="720"/>
      <w:contextualSpacing/>
    </w:pPr>
  </w:style>
  <w:style w:type="paragraph" w:customStyle="1" w:styleId="TableBullet">
    <w:name w:val="Table Bullet"/>
    <w:basedOn w:val="ListParagraph"/>
    <w:uiPriority w:val="11"/>
    <w:qFormat/>
    <w:rsid w:val="00552F1C"/>
    <w:pPr>
      <w:numPr>
        <w:numId w:val="2"/>
      </w:numPr>
      <w:spacing w:before="40" w:after="40" w:line="240" w:lineRule="auto"/>
      <w:contextualSpacing w:val="0"/>
    </w:pPr>
    <w:rPr>
      <w:sz w:val="18"/>
    </w:rPr>
  </w:style>
  <w:style w:type="character" w:customStyle="1" w:styleId="Heading2Char">
    <w:name w:val="Heading 2 Char"/>
    <w:basedOn w:val="DefaultParagraphFont"/>
    <w:link w:val="Heading2"/>
    <w:uiPriority w:val="9"/>
    <w:rsid w:val="000C29C5"/>
    <w:rPr>
      <w:rFonts w:asciiTheme="majorHAnsi" w:eastAsiaTheme="majorEastAsia" w:hAnsiTheme="majorHAnsi" w:cstheme="majorBidi"/>
      <w:b/>
      <w:color w:val="25303B" w:themeColor="accent1"/>
      <w:sz w:val="40"/>
      <w:szCs w:val="40"/>
    </w:rPr>
  </w:style>
  <w:style w:type="paragraph" w:customStyle="1" w:styleId="NumberedListlvl1">
    <w:name w:val="Numbered List lvl1"/>
    <w:basedOn w:val="ListParagraph"/>
    <w:uiPriority w:val="9"/>
    <w:qFormat/>
    <w:rsid w:val="00FE7253"/>
    <w:pPr>
      <w:numPr>
        <w:numId w:val="22"/>
      </w:numPr>
      <w:spacing w:after="0"/>
      <w:contextualSpacing w:val="0"/>
    </w:pPr>
  </w:style>
  <w:style w:type="paragraph" w:customStyle="1" w:styleId="BulletedListlvl1">
    <w:name w:val="Bulleted List lvl1"/>
    <w:uiPriority w:val="10"/>
    <w:qFormat/>
    <w:rsid w:val="0086151D"/>
    <w:pPr>
      <w:numPr>
        <w:numId w:val="5"/>
      </w:numPr>
      <w:spacing w:after="0"/>
    </w:pPr>
  </w:style>
  <w:style w:type="paragraph" w:customStyle="1" w:styleId="NumberedListlvl2">
    <w:name w:val="Numbered List lvl2"/>
    <w:basedOn w:val="NumberedListlvl1"/>
    <w:uiPriority w:val="9"/>
    <w:rsid w:val="00D620F7"/>
    <w:pPr>
      <w:numPr>
        <w:ilvl w:val="1"/>
      </w:numPr>
    </w:pPr>
  </w:style>
  <w:style w:type="paragraph" w:styleId="BodyText">
    <w:name w:val="Body Text"/>
    <w:basedOn w:val="Normal"/>
    <w:link w:val="BodyTextChar"/>
    <w:qFormat/>
    <w:rsid w:val="00552F1C"/>
  </w:style>
  <w:style w:type="character" w:customStyle="1" w:styleId="BodyTextChar">
    <w:name w:val="Body Text Char"/>
    <w:basedOn w:val="DefaultParagraphFont"/>
    <w:link w:val="BodyText"/>
    <w:rsid w:val="00552F1C"/>
    <w:rPr>
      <w:color w:val="262626" w:themeColor="text1" w:themeTint="D9"/>
    </w:rPr>
  </w:style>
  <w:style w:type="paragraph" w:customStyle="1" w:styleId="BulletedListlvl2">
    <w:name w:val="Bulleted List lvl2"/>
    <w:basedOn w:val="BulletedListlvl1"/>
    <w:uiPriority w:val="10"/>
    <w:rsid w:val="00E7329A"/>
    <w:pPr>
      <w:numPr>
        <w:ilvl w:val="1"/>
        <w:numId w:val="14"/>
      </w:numPr>
    </w:pPr>
  </w:style>
  <w:style w:type="paragraph" w:customStyle="1" w:styleId="TableBody">
    <w:name w:val="Table Body"/>
    <w:basedOn w:val="Normal"/>
    <w:uiPriority w:val="11"/>
    <w:qFormat/>
    <w:rsid w:val="00552F1C"/>
    <w:pPr>
      <w:spacing w:before="40" w:after="40"/>
    </w:pPr>
    <w:rPr>
      <w:sz w:val="18"/>
    </w:rPr>
  </w:style>
  <w:style w:type="character" w:customStyle="1" w:styleId="Heading3Char">
    <w:name w:val="Heading 3 Char"/>
    <w:basedOn w:val="DefaultParagraphFont"/>
    <w:link w:val="Heading3"/>
    <w:uiPriority w:val="9"/>
    <w:rsid w:val="000C29C5"/>
    <w:rPr>
      <w:rFonts w:asciiTheme="majorHAnsi" w:eastAsiaTheme="majorEastAsia" w:hAnsiTheme="majorHAnsi" w:cstheme="majorBidi"/>
      <w:color w:val="25303B" w:themeColor="accent1"/>
      <w:sz w:val="30"/>
      <w:szCs w:val="30"/>
    </w:rPr>
  </w:style>
  <w:style w:type="paragraph" w:customStyle="1" w:styleId="NumberedListlvl3">
    <w:name w:val="Numbered List lvl3"/>
    <w:basedOn w:val="NumberedListlvl1"/>
    <w:uiPriority w:val="9"/>
    <w:rsid w:val="00091BCD"/>
    <w:pPr>
      <w:numPr>
        <w:ilvl w:val="2"/>
      </w:numPr>
    </w:pPr>
  </w:style>
  <w:style w:type="paragraph" w:customStyle="1" w:styleId="BasicParagraph">
    <w:name w:val="[Basic Paragraph]"/>
    <w:basedOn w:val="Normal"/>
    <w:uiPriority w:val="99"/>
    <w:semiHidden/>
    <w:rsid w:val="006173D0"/>
    <w:pPr>
      <w:autoSpaceDE w:val="0"/>
      <w:autoSpaceDN w:val="0"/>
      <w:adjustRightInd w:val="0"/>
      <w:spacing w:after="0" w:line="288" w:lineRule="auto"/>
      <w:textAlignment w:val="center"/>
    </w:pPr>
    <w:rPr>
      <w:rFonts w:cs="Minion Pro"/>
      <w:color w:val="000000"/>
      <w:lang w:val="en-GB"/>
    </w:rPr>
  </w:style>
  <w:style w:type="character" w:customStyle="1" w:styleId="Heading4Char">
    <w:name w:val="Heading 4 Char"/>
    <w:basedOn w:val="DefaultParagraphFont"/>
    <w:link w:val="Heading4"/>
    <w:uiPriority w:val="9"/>
    <w:rsid w:val="000C29C5"/>
    <w:rPr>
      <w:rFonts w:asciiTheme="majorHAnsi" w:hAnsiTheme="majorHAnsi"/>
      <w:color w:val="25303B" w:themeColor="accent1"/>
      <w:sz w:val="24"/>
      <w:szCs w:val="24"/>
    </w:rPr>
  </w:style>
  <w:style w:type="paragraph" w:customStyle="1" w:styleId="TableHeading">
    <w:name w:val="Table Heading"/>
    <w:basedOn w:val="Normal"/>
    <w:uiPriority w:val="11"/>
    <w:qFormat/>
    <w:rsid w:val="00753B4D"/>
    <w:rPr>
      <w:rFonts w:asciiTheme="majorHAnsi" w:hAnsiTheme="majorHAnsi"/>
      <w:bCs/>
      <w:color w:val="FFFFFF" w:themeColor="background1"/>
      <w:sz w:val="18"/>
    </w:rPr>
  </w:style>
  <w:style w:type="paragraph" w:customStyle="1" w:styleId="ProtectiveMarking">
    <w:name w:val="Protective Marking"/>
    <w:basedOn w:val="Normal"/>
    <w:uiPriority w:val="13"/>
    <w:rsid w:val="001A1957"/>
    <w:pPr>
      <w:spacing w:after="0" w:line="240" w:lineRule="auto"/>
      <w:jc w:val="center"/>
    </w:pPr>
    <w:rPr>
      <w:rFonts w:asciiTheme="majorHAnsi" w:hAnsiTheme="majorHAnsi"/>
      <w:caps/>
      <w:noProof/>
      <w:color w:val="CD1719"/>
      <w:sz w:val="16"/>
    </w:rPr>
  </w:style>
  <w:style w:type="table" w:customStyle="1" w:styleId="NIAATableStyle2">
    <w:name w:val="NIAA Table Style 2"/>
    <w:basedOn w:val="TableNormal"/>
    <w:uiPriority w:val="99"/>
    <w:rsid w:val="00697A16"/>
    <w:pPr>
      <w:spacing w:before="60" w:after="60"/>
    </w:pPr>
    <w:tblPr>
      <w:tblStyleRowBandSize w:val="1"/>
      <w:tblBorders>
        <w:top w:val="single" w:sz="4" w:space="0" w:color="E4E9EE" w:themeColor="accent1" w:themeTint="1A"/>
        <w:left w:val="single" w:sz="4" w:space="0" w:color="E4E9EE" w:themeColor="accent1" w:themeTint="1A"/>
        <w:bottom w:val="single" w:sz="18" w:space="0" w:color="BCBCBC" w:themeColor="background2" w:themeShade="E6"/>
        <w:right w:val="single" w:sz="4" w:space="0" w:color="E4E9EE" w:themeColor="accent1" w:themeTint="1A"/>
        <w:insideH w:val="single" w:sz="4" w:space="0" w:color="E4E9EE" w:themeColor="accent1" w:themeTint="1A"/>
        <w:insideV w:val="single" w:sz="4" w:space="0" w:color="E4E9EE" w:themeColor="accent1" w:themeTint="1A"/>
      </w:tblBorders>
      <w:tblCellMar>
        <w:left w:w="284" w:type="dxa"/>
        <w:right w:w="284" w:type="dxa"/>
      </w:tblCellMar>
    </w:tblPr>
    <w:tcPr>
      <w:shd w:val="clear" w:color="auto" w:fill="FFFFFF" w:themeFill="background1"/>
    </w:tcPr>
    <w:tblStylePr w:type="firstRow">
      <w:rPr>
        <w:rFonts w:asciiTheme="majorHAnsi" w:hAnsiTheme="majorHAnsi"/>
        <w:b/>
        <w:color w:val="262626" w:themeColor="text1" w:themeTint="D9"/>
        <w:sz w:val="18"/>
      </w:rPr>
      <w:tblPr/>
      <w:tcPr>
        <w:shd w:val="clear" w:color="auto" w:fill="BCBCBC" w:themeFill="background2" w:themeFillShade="E6"/>
      </w:tcPr>
    </w:tblStylePr>
    <w:tblStylePr w:type="lastRow">
      <w:tblPr/>
      <w:tcPr>
        <w:shd w:val="clear" w:color="auto" w:fill="E6E6E6"/>
      </w:tcPr>
    </w:tblStylePr>
    <w:tblStylePr w:type="band1Horz">
      <w:rPr>
        <w:color w:val="262626" w:themeColor="text1" w:themeTint="D9"/>
      </w:rPr>
    </w:tblStylePr>
    <w:tblStylePr w:type="band2Horz">
      <w:rPr>
        <w:rFonts w:asciiTheme="minorHAnsi" w:hAnsiTheme="minorHAnsi"/>
        <w:b w:val="0"/>
        <w:color w:val="262626" w:themeColor="text1" w:themeTint="D9"/>
      </w:rPr>
      <w:tblPr/>
      <w:tcPr>
        <w:shd w:val="clear" w:color="auto" w:fill="FFFFFF" w:themeFill="background1"/>
      </w:tcPr>
    </w:tblStylePr>
  </w:style>
  <w:style w:type="paragraph" w:styleId="Quote">
    <w:name w:val="Quote"/>
    <w:basedOn w:val="Normal"/>
    <w:next w:val="Normal"/>
    <w:link w:val="QuoteChar"/>
    <w:uiPriority w:val="29"/>
    <w:qFormat/>
    <w:rsid w:val="00A5524F"/>
    <w:pPr>
      <w:ind w:left="567" w:right="567"/>
    </w:pPr>
    <w:rPr>
      <w:rFonts w:asciiTheme="majorHAnsi" w:hAnsiTheme="majorHAnsi"/>
      <w:color w:val="00948D" w:themeColor="accent3"/>
      <w:sz w:val="24"/>
      <w:szCs w:val="24"/>
    </w:rPr>
  </w:style>
  <w:style w:type="paragraph" w:styleId="NoSpacing">
    <w:name w:val="No Spacing"/>
    <w:basedOn w:val="BodyText"/>
    <w:link w:val="NoSpacingChar"/>
    <w:uiPriority w:val="1"/>
    <w:qFormat/>
    <w:rsid w:val="002A0289"/>
    <w:pPr>
      <w:contextualSpacing/>
    </w:pPr>
  </w:style>
  <w:style w:type="character" w:customStyle="1" w:styleId="NoSpacingChar">
    <w:name w:val="No Spacing Char"/>
    <w:basedOn w:val="DefaultParagraphFont"/>
    <w:link w:val="NoSpacing"/>
    <w:uiPriority w:val="1"/>
    <w:rsid w:val="00250BE6"/>
  </w:style>
  <w:style w:type="paragraph" w:customStyle="1" w:styleId="CoverTitle">
    <w:name w:val="Cover Title"/>
    <w:basedOn w:val="NoSpacing"/>
    <w:uiPriority w:val="11"/>
    <w:semiHidden/>
    <w:qFormat/>
    <w:rsid w:val="00657D2D"/>
    <w:pPr>
      <w:spacing w:before="40" w:after="560" w:line="216" w:lineRule="auto"/>
    </w:pPr>
    <w:rPr>
      <w:rFonts w:asciiTheme="majorHAnsi" w:hAnsiTheme="majorHAnsi"/>
      <w:b/>
      <w:color w:val="FFFFFF" w:themeColor="background1"/>
      <w:sz w:val="120"/>
      <w:szCs w:val="72"/>
    </w:rPr>
  </w:style>
  <w:style w:type="paragraph" w:customStyle="1" w:styleId="CoverByline">
    <w:name w:val="Cover Byline"/>
    <w:basedOn w:val="NoSpacing"/>
    <w:uiPriority w:val="11"/>
    <w:semiHidden/>
    <w:qFormat/>
    <w:rsid w:val="008436AB"/>
    <w:pPr>
      <w:spacing w:after="360"/>
    </w:pPr>
    <w:rPr>
      <w:rFonts w:asciiTheme="majorHAnsi" w:hAnsiTheme="majorHAnsi"/>
      <w:b/>
      <w:color w:val="FFFFFF" w:themeColor="background1"/>
      <w:sz w:val="44"/>
      <w:szCs w:val="28"/>
    </w:rPr>
  </w:style>
  <w:style w:type="paragraph" w:customStyle="1" w:styleId="CoverDetails">
    <w:name w:val="Cover Details"/>
    <w:basedOn w:val="NoSpacing"/>
    <w:uiPriority w:val="11"/>
    <w:semiHidden/>
    <w:qFormat/>
    <w:rsid w:val="008436AB"/>
    <w:pPr>
      <w:spacing w:after="240"/>
    </w:pPr>
    <w:rPr>
      <w:color w:val="FFFFFF" w:themeColor="background1"/>
      <w:sz w:val="24"/>
      <w:szCs w:val="28"/>
    </w:rPr>
  </w:style>
  <w:style w:type="paragraph" w:customStyle="1" w:styleId="Footerline">
    <w:name w:val="Footer line"/>
    <w:uiPriority w:val="11"/>
    <w:semiHidden/>
    <w:rsid w:val="00F651C4"/>
    <w:pPr>
      <w:spacing w:before="20" w:after="240"/>
    </w:pPr>
    <w:rPr>
      <w:caps/>
      <w:noProof/>
      <w:color w:val="25303B" w:themeColor="accent1"/>
    </w:rPr>
  </w:style>
  <w:style w:type="paragraph" w:customStyle="1" w:styleId="TableNumbering">
    <w:name w:val="Table Numbering"/>
    <w:uiPriority w:val="11"/>
    <w:qFormat/>
    <w:rsid w:val="000E351D"/>
    <w:pPr>
      <w:numPr>
        <w:numId w:val="3"/>
      </w:numPr>
      <w:spacing w:before="40" w:after="40" w:line="240" w:lineRule="auto"/>
      <w:ind w:left="284" w:hanging="284"/>
    </w:pPr>
    <w:rPr>
      <w:sz w:val="18"/>
    </w:rPr>
  </w:style>
  <w:style w:type="paragraph" w:styleId="Caption">
    <w:name w:val="caption"/>
    <w:basedOn w:val="Normal"/>
    <w:next w:val="Normal"/>
    <w:uiPriority w:val="35"/>
    <w:unhideWhenUsed/>
    <w:qFormat/>
    <w:rsid w:val="006F173B"/>
    <w:pPr>
      <w:keepNext/>
      <w:tabs>
        <w:tab w:val="left" w:pos="851"/>
        <w:tab w:val="left" w:pos="1017"/>
      </w:tabs>
      <w:spacing w:before="120"/>
      <w:ind w:left="851" w:hanging="851"/>
    </w:pPr>
    <w:rPr>
      <w:rFonts w:asciiTheme="majorHAnsi" w:hAnsiTheme="majorHAnsi"/>
      <w:b/>
      <w:iCs/>
      <w:color w:val="00948D" w:themeColor="accent3"/>
      <w:szCs w:val="18"/>
    </w:rPr>
  </w:style>
  <w:style w:type="paragraph" w:styleId="List">
    <w:name w:val="List"/>
    <w:uiPriority w:val="4"/>
    <w:semiHidden/>
    <w:rsid w:val="00880786"/>
    <w:pPr>
      <w:numPr>
        <w:numId w:val="17"/>
      </w:numPr>
      <w:spacing w:line="324" w:lineRule="auto"/>
      <w:ind w:left="567" w:hanging="283"/>
    </w:pPr>
    <w:rPr>
      <w:color w:val="464E52"/>
      <w:sz w:val="18"/>
      <w:szCs w:val="18"/>
    </w:rPr>
  </w:style>
  <w:style w:type="paragraph" w:customStyle="1" w:styleId="EmphasisPanelHeading">
    <w:name w:val="Emphasis Panel Heading"/>
    <w:basedOn w:val="Normal"/>
    <w:uiPriority w:val="11"/>
    <w:qFormat/>
    <w:rsid w:val="001F0654"/>
    <w:pPr>
      <w:keepLines/>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60" w:after="60" w:line="240" w:lineRule="atLeast"/>
      <w:ind w:left="198" w:right="215"/>
    </w:pPr>
    <w:rPr>
      <w:rFonts w:asciiTheme="majorHAnsi" w:eastAsia="Times New Roman" w:hAnsiTheme="majorHAnsi" w:cs="Times New Roman"/>
      <w:b/>
      <w:color w:val="00948D" w:themeColor="accent3"/>
      <w:sz w:val="24"/>
      <w:szCs w:val="24"/>
      <w:lang w:val="en-US"/>
    </w:rPr>
  </w:style>
  <w:style w:type="paragraph" w:customStyle="1" w:styleId="EmphasisPanelBody">
    <w:name w:val="Emphasis Panel Body"/>
    <w:basedOn w:val="Normal"/>
    <w:uiPriority w:val="11"/>
    <w:qFormat/>
    <w:rsid w:val="001F0654"/>
    <w:pPr>
      <w:keepLines/>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120"/>
      <w:ind w:left="198" w:right="215"/>
    </w:pPr>
    <w:rPr>
      <w:rFonts w:eastAsia="Times New Roman" w:cstheme="minorHAnsi"/>
      <w:szCs w:val="22"/>
      <w:lang w:val="en-US"/>
    </w:rPr>
  </w:style>
  <w:style w:type="paragraph" w:customStyle="1" w:styleId="EmphasisPanelBullet">
    <w:name w:val="Emphasis Panel Bullet"/>
    <w:uiPriority w:val="11"/>
    <w:qFormat/>
    <w:rsid w:val="001F0654"/>
    <w:pPr>
      <w:keepLines/>
      <w:numPr>
        <w:numId w:val="20"/>
      </w:numPr>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120"/>
      <w:ind w:right="215"/>
    </w:pPr>
    <w:rPr>
      <w:rFonts w:eastAsia="Times New Roman" w:cstheme="minorHAnsi"/>
      <w:szCs w:val="22"/>
      <w:lang w:val="en-US"/>
    </w:rPr>
  </w:style>
  <w:style w:type="character" w:customStyle="1" w:styleId="QuoteChar">
    <w:name w:val="Quote Char"/>
    <w:basedOn w:val="DefaultParagraphFont"/>
    <w:link w:val="Quote"/>
    <w:uiPriority w:val="29"/>
    <w:rsid w:val="00A5524F"/>
    <w:rPr>
      <w:rFonts w:asciiTheme="majorHAnsi" w:hAnsiTheme="majorHAnsi"/>
      <w:color w:val="00948D" w:themeColor="accent3"/>
      <w:sz w:val="24"/>
      <w:szCs w:val="24"/>
    </w:rPr>
  </w:style>
  <w:style w:type="paragraph" w:customStyle="1" w:styleId="BulletedListlvl3">
    <w:name w:val="Bulleted List lvl3"/>
    <w:basedOn w:val="BulletedListlvl2"/>
    <w:uiPriority w:val="10"/>
    <w:rsid w:val="00D620F7"/>
    <w:pPr>
      <w:numPr>
        <w:ilvl w:val="2"/>
      </w:numPr>
    </w:pPr>
  </w:style>
  <w:style w:type="table" w:customStyle="1" w:styleId="Clear">
    <w:name w:val="Clear"/>
    <w:basedOn w:val="TableNormal"/>
    <w:uiPriority w:val="99"/>
    <w:rsid w:val="00EE08F2"/>
    <w:pPr>
      <w:spacing w:after="0" w:line="240" w:lineRule="auto"/>
    </w:pPr>
    <w:rPr>
      <w:color w:val="014463" w:themeColor="text2"/>
      <w:szCs w:val="18"/>
    </w:rPr>
    <w:tblPr>
      <w:tblCellMar>
        <w:left w:w="0" w:type="dxa"/>
        <w:right w:w="0" w:type="dxa"/>
      </w:tblCellMar>
    </w:tblPr>
  </w:style>
  <w:style w:type="paragraph" w:styleId="FootnoteText">
    <w:name w:val="footnote text"/>
    <w:basedOn w:val="Normal"/>
    <w:link w:val="FootnoteTextChar"/>
    <w:uiPriority w:val="99"/>
    <w:semiHidden/>
    <w:rsid w:val="007A6FC6"/>
    <w:pPr>
      <w:spacing w:after="0" w:line="240" w:lineRule="auto"/>
    </w:pPr>
  </w:style>
  <w:style w:type="character" w:customStyle="1" w:styleId="FootnoteTextChar">
    <w:name w:val="Footnote Text Char"/>
    <w:basedOn w:val="DefaultParagraphFont"/>
    <w:link w:val="FootnoteText"/>
    <w:uiPriority w:val="99"/>
    <w:semiHidden/>
    <w:rsid w:val="007A6FC6"/>
  </w:style>
  <w:style w:type="character" w:styleId="FootnoteReference">
    <w:name w:val="footnote reference"/>
    <w:basedOn w:val="DefaultParagraphFont"/>
    <w:uiPriority w:val="99"/>
    <w:semiHidden/>
    <w:rsid w:val="007A6FC6"/>
    <w:rPr>
      <w:vertAlign w:val="superscript"/>
    </w:rPr>
  </w:style>
  <w:style w:type="paragraph" w:styleId="Title">
    <w:name w:val="Title"/>
    <w:basedOn w:val="Heading1"/>
    <w:next w:val="Normal"/>
    <w:link w:val="TitleChar"/>
    <w:qFormat/>
    <w:rsid w:val="000C29C5"/>
  </w:style>
  <w:style w:type="character" w:customStyle="1" w:styleId="TitleChar">
    <w:name w:val="Title Char"/>
    <w:basedOn w:val="DefaultParagraphFont"/>
    <w:link w:val="Title"/>
    <w:rsid w:val="000C29C5"/>
    <w:rPr>
      <w:rFonts w:asciiTheme="majorHAnsi" w:hAnsiTheme="majorHAnsi"/>
      <w:b/>
      <w:color w:val="25303B" w:themeColor="accent1"/>
      <w:sz w:val="60"/>
      <w:szCs w:val="60"/>
    </w:rPr>
  </w:style>
  <w:style w:type="paragraph" w:styleId="Subtitle">
    <w:name w:val="Subtitle"/>
    <w:basedOn w:val="Normal"/>
    <w:next w:val="BodyText"/>
    <w:link w:val="SubtitleChar"/>
    <w:uiPriority w:val="1"/>
    <w:qFormat/>
    <w:rsid w:val="000C29C5"/>
    <w:pPr>
      <w:numPr>
        <w:ilvl w:val="1"/>
      </w:numPr>
      <w:spacing w:before="120" w:after="360"/>
    </w:pPr>
    <w:rPr>
      <w:rFonts w:asciiTheme="majorHAnsi" w:eastAsiaTheme="minorEastAsia" w:hAnsiTheme="majorHAnsi"/>
      <w:color w:val="25303B" w:themeColor="accent1"/>
      <w:spacing w:val="15"/>
      <w:sz w:val="28"/>
      <w:szCs w:val="22"/>
    </w:rPr>
  </w:style>
  <w:style w:type="character" w:customStyle="1" w:styleId="SubtitleChar">
    <w:name w:val="Subtitle Char"/>
    <w:basedOn w:val="DefaultParagraphFont"/>
    <w:link w:val="Subtitle"/>
    <w:uiPriority w:val="1"/>
    <w:rsid w:val="000C29C5"/>
    <w:rPr>
      <w:rFonts w:asciiTheme="majorHAnsi" w:eastAsiaTheme="minorEastAsia" w:hAnsiTheme="majorHAnsi"/>
      <w:color w:val="25303B" w:themeColor="accent1"/>
      <w:spacing w:val="15"/>
      <w:sz w:val="28"/>
      <w:szCs w:val="22"/>
    </w:rPr>
  </w:style>
  <w:style w:type="paragraph" w:customStyle="1" w:styleId="SectionNameRev">
    <w:name w:val="Section Name Rev"/>
    <w:basedOn w:val="Normal"/>
    <w:uiPriority w:val="11"/>
    <w:qFormat/>
    <w:rsid w:val="002317BD"/>
    <w:pPr>
      <w:spacing w:after="0" w:line="240" w:lineRule="auto"/>
      <w:jc w:val="right"/>
    </w:pPr>
    <w:rPr>
      <w:rFonts w:asciiTheme="majorHAnsi" w:hAnsiTheme="majorHAnsi"/>
      <w:color w:val="FFFFFF" w:themeColor="background1"/>
    </w:rPr>
  </w:style>
  <w:style w:type="paragraph" w:customStyle="1" w:styleId="SectionName">
    <w:name w:val="Section Name"/>
    <w:basedOn w:val="SectionNameRev"/>
    <w:uiPriority w:val="11"/>
    <w:semiHidden/>
    <w:qFormat/>
    <w:rsid w:val="00281E3E"/>
    <w:rPr>
      <w:color w:val="262626" w:themeColor="text1" w:themeTint="D9"/>
    </w:rPr>
  </w:style>
  <w:style w:type="character" w:styleId="Hyperlink">
    <w:name w:val="Hyperlink"/>
    <w:basedOn w:val="DefaultParagraphFont"/>
    <w:uiPriority w:val="99"/>
    <w:semiHidden/>
    <w:unhideWhenUsed/>
    <w:rsid w:val="006B27E0"/>
    <w:rPr>
      <w:color w:val="0000FF"/>
      <w:u w:val="single"/>
    </w:rPr>
  </w:style>
  <w:style w:type="character" w:styleId="CommentReference">
    <w:name w:val="annotation reference"/>
    <w:basedOn w:val="DefaultParagraphFont"/>
    <w:uiPriority w:val="99"/>
    <w:semiHidden/>
    <w:unhideWhenUsed/>
    <w:rsid w:val="000D2BDA"/>
    <w:rPr>
      <w:sz w:val="16"/>
      <w:szCs w:val="16"/>
    </w:rPr>
  </w:style>
  <w:style w:type="paragraph" w:styleId="CommentText">
    <w:name w:val="annotation text"/>
    <w:basedOn w:val="Normal"/>
    <w:link w:val="CommentTextChar"/>
    <w:uiPriority w:val="99"/>
    <w:semiHidden/>
    <w:unhideWhenUsed/>
    <w:rsid w:val="000D2BDA"/>
    <w:pPr>
      <w:spacing w:line="240" w:lineRule="auto"/>
    </w:pPr>
  </w:style>
  <w:style w:type="character" w:customStyle="1" w:styleId="CommentTextChar">
    <w:name w:val="Comment Text Char"/>
    <w:basedOn w:val="DefaultParagraphFont"/>
    <w:link w:val="CommentText"/>
    <w:uiPriority w:val="99"/>
    <w:semiHidden/>
    <w:rsid w:val="000D2BDA"/>
  </w:style>
  <w:style w:type="paragraph" w:styleId="CommentSubject">
    <w:name w:val="annotation subject"/>
    <w:basedOn w:val="CommentText"/>
    <w:next w:val="CommentText"/>
    <w:link w:val="CommentSubjectChar"/>
    <w:uiPriority w:val="99"/>
    <w:semiHidden/>
    <w:unhideWhenUsed/>
    <w:rsid w:val="000D2BDA"/>
    <w:rPr>
      <w:b/>
      <w:bCs/>
    </w:rPr>
  </w:style>
  <w:style w:type="character" w:customStyle="1" w:styleId="CommentSubjectChar">
    <w:name w:val="Comment Subject Char"/>
    <w:basedOn w:val="CommentTextChar"/>
    <w:link w:val="CommentSubject"/>
    <w:uiPriority w:val="99"/>
    <w:semiHidden/>
    <w:rsid w:val="000D2B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02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TSIActReview@niaa.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niaa.gov.au/news-centre/indigenous-affairs/update-catsi-act-review"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ndigenous.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niaa.gov.a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ATSIActReview@niaa.gov.au"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114\Desktop\310720\catsi-act\catsi-act-introduction-fact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028C22457E47649AEB2A8F9852E614"/>
        <w:category>
          <w:name w:val="General"/>
          <w:gallery w:val="placeholder"/>
        </w:category>
        <w:types>
          <w:type w:val="bbPlcHdr"/>
        </w:types>
        <w:behaviors>
          <w:behavior w:val="content"/>
        </w:behaviors>
        <w:guid w:val="{EA4A4632-A8C5-4DC7-8138-7DA1D3C6D2F7}"/>
      </w:docPartPr>
      <w:docPartBody>
        <w:p w:rsidR="00A2108B" w:rsidRDefault="009B4F9A">
          <w:pPr>
            <w:pStyle w:val="F8028C22457E47649AEB2A8F9852E614"/>
          </w:pPr>
          <w:r w:rsidRPr="0040648D">
            <w:rPr>
              <w:rStyle w:val="PlaceholderText"/>
              <w:color w:val="FFFFFF" w:themeColor="background1"/>
            </w:rPr>
            <w:t>[Enter Section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F9A"/>
    <w:rsid w:val="00680CF0"/>
    <w:rsid w:val="009B4F9A"/>
    <w:rsid w:val="00A21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7F7F7F" w:themeColor="text1" w:themeTint="80"/>
    </w:rPr>
  </w:style>
  <w:style w:type="paragraph" w:customStyle="1" w:styleId="F8028C22457E47649AEB2A8F9852E614">
    <w:name w:val="F8028C22457E47649AEB2A8F9852E6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NIAA">
      <a:dk1>
        <a:srgbClr val="000000"/>
      </a:dk1>
      <a:lt1>
        <a:sysClr val="window" lastClr="FFFFFF"/>
      </a:lt1>
      <a:dk2>
        <a:srgbClr val="014463"/>
      </a:dk2>
      <a:lt2>
        <a:srgbClr val="D1D1D1"/>
      </a:lt2>
      <a:accent1>
        <a:srgbClr val="25303B"/>
      </a:accent1>
      <a:accent2>
        <a:srgbClr val="BEA887"/>
      </a:accent2>
      <a:accent3>
        <a:srgbClr val="00948D"/>
      </a:accent3>
      <a:accent4>
        <a:srgbClr val="DD7500"/>
      </a:accent4>
      <a:accent5>
        <a:srgbClr val="F7A600"/>
      </a:accent5>
      <a:accent6>
        <a:srgbClr val="005347"/>
      </a:accent6>
      <a:hlink>
        <a:srgbClr val="0289C8"/>
      </a:hlink>
      <a:folHlink>
        <a:srgbClr val="0289C8"/>
      </a:folHlink>
    </a:clrScheme>
    <a:fontScheme name="Dept PMC">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0" rIns="0" bIns="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ba6242bb87341f08b4ddcd845dd4132 xmlns="c60efad3-22ed-4885-82bc-c8aab45f4a41">
      <Terms xmlns="http://schemas.microsoft.com/office/infopath/2007/PartnerControls">
        <TermInfo xmlns="http://schemas.microsoft.com/office/infopath/2007/PartnerControls">
          <TermName xmlns="http://schemas.microsoft.com/office/infopath/2007/PartnerControls">ORIC</TermName>
          <TermId xmlns="http://schemas.microsoft.com/office/infopath/2007/PartnerControls">d151c637-14dd-4e1a-a8c5-ebf2e3d90de4</TermId>
        </TermInfo>
      </Terms>
    </dba6242bb87341f08b4ddcd845dd4132>
    <jd1c641577414dfdab1686c9d5d0dbd0 xmlns="c60efad3-22ed-4885-82bc-c8aab45f4a41">
      <Terms xmlns="http://schemas.microsoft.com/office/infopath/2007/PartnerControls"/>
    </jd1c641577414dfdab1686c9d5d0dbd0>
    <ShareHubID xmlns="c60efad3-22ed-4885-82bc-c8aab45f4a41">PDOC20-36337</ShareHubID>
    <PMCNotes xmlns="c60efad3-22ed-4885-82bc-c8aab45f4a41" xsi:nil="true"/>
    <mc5611b894cf49d8aeeb8ebf39dc09bc xmlns="c60efad3-22ed-4885-82bc-c8aab45f4a4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NonRecordJustification xmlns="685f9fda-bd71-4433-b331-92feb9553089">None</NonRecordJustification>
    <TaxCatchAll xmlns="c60efad3-22ed-4885-82bc-c8aab45f4a41">
      <Value>37</Value>
      <Value>7</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root>
  <Name/>
  <Classification/>
  <DLM/>
  <SectionName>CATSI Act Review </SectionName>
  <DH/>
  <Byline/>
</root>
</file>

<file path=customXml/item4.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F8C3708D8508394DB63B643564C73771" ma:contentTypeVersion="12" ma:contentTypeDescription="ShareHub Document" ma:contentTypeScope="" ma:versionID="945d8673053b6489c002848382e52e6b">
  <xsd:schema xmlns:xsd="http://www.w3.org/2001/XMLSchema" xmlns:xs="http://www.w3.org/2001/XMLSchema" xmlns:p="http://schemas.microsoft.com/office/2006/metadata/properties" xmlns:ns1="c60efad3-22ed-4885-82bc-c8aab45f4a41" xmlns:ns3="685f9fda-bd71-4433-b331-92feb9553089" targetNamespace="http://schemas.microsoft.com/office/2006/metadata/properties" ma:root="true" ma:fieldsID="5a8904389505b4fe71c8081f7ee98294" ns1:_="" ns3:_="">
    <xsd:import namespace="c60efad3-22ed-4885-82bc-c8aab45f4a41"/>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element ref="ns1:dba6242bb87341f08b4ddcd845dd413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efad3-22ed-4885-82bc-c8aab45f4a41"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default="37;#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85bdf7e-3142-4b5f-8e7c-e3dcf007868a}" ma:internalName="TaxCatchAll" ma:showField="CatchAllData" ma:web="c60efad3-22ed-4885-82bc-c8aab45f4a4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85bdf7e-3142-4b5f-8e7c-e3dcf007868a}" ma:internalName="TaxCatchAllLabel" ma:readOnly="true" ma:showField="CatchAllDataLabel" ma:web="c60efad3-22ed-4885-82bc-c8aab45f4a41">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ba6242bb87341f08b4ddcd845dd4132" ma:index="18" nillable="true" ma:taxonomy="true" ma:internalName="dba6242bb87341f08b4ddcd845dd4132" ma:taxonomyFieldName="ESearchTags" ma:displayName="Tags" ma:fieldId="{dba6242b-b873-41f0-8b4d-dcd845dd4132}" ma:taxonomyMulti="true" ma:sspId="fdd71c70-8dda-4116-8995-314ca52d638a" ma:termSetId="8f252924-ebd5-4b35-b39d-81596a6204b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ma:readOnly="false">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896A024A-5CC1-4272-887C-936C8EC47615}">
  <ds:schemaRefs>
    <ds:schemaRef ds:uri="http://schemas.microsoft.com/office/2006/metadata/properties"/>
    <ds:schemaRef ds:uri="http://schemas.microsoft.com/office/infopath/2007/PartnerControls"/>
    <ds:schemaRef ds:uri="c60efad3-22ed-4885-82bc-c8aab45f4a41"/>
    <ds:schemaRef ds:uri="685f9fda-bd71-4433-b331-92feb9553089"/>
  </ds:schemaRefs>
</ds:datastoreItem>
</file>

<file path=customXml/itemProps2.xml><?xml version="1.0" encoding="utf-8"?>
<ds:datastoreItem xmlns:ds="http://schemas.openxmlformats.org/officeDocument/2006/customXml" ds:itemID="{E5D9F279-2450-4FCE-9A9E-A3EB49FC39C9}">
  <ds:schemaRefs>
    <ds:schemaRef ds:uri="http://schemas.microsoft.com/sharepoint/v3/contenttype/forms"/>
  </ds:schemaRefs>
</ds:datastoreItem>
</file>

<file path=customXml/itemProps3.xml><?xml version="1.0" encoding="utf-8"?>
<ds:datastoreItem xmlns:ds="http://schemas.openxmlformats.org/officeDocument/2006/customXml" ds:itemID="{F533AE62-A212-4B26-92DA-A3B336E8AE06}">
  <ds:schemaRefs/>
</ds:datastoreItem>
</file>

<file path=customXml/itemProps4.xml><?xml version="1.0" encoding="utf-8"?>
<ds:datastoreItem xmlns:ds="http://schemas.openxmlformats.org/officeDocument/2006/customXml" ds:itemID="{2735D7CF-4396-4D06-952F-39F20E8A4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efad3-22ed-4885-82bc-c8aab45f4a41"/>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3C180D-119D-4DD7-9CFA-1ECA1BF68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catsi-act-introduction-factsheet.dotx</Template>
  <TotalTime>2</TotalTime>
  <Pages>2</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CATSI Act Review Introduction Factsheet</dc:title>
  <dc:subject/>
  <dc:creator>National Indigenous Australians Agency</dc:creator>
  <cp:keywords/>
  <dc:description/>
  <cp:lastModifiedBy>Lipapis, Anastasia</cp:lastModifiedBy>
  <cp:revision>2</cp:revision>
  <dcterms:created xsi:type="dcterms:W3CDTF">2020-07-31T05:34:00Z</dcterms:created>
  <dcterms:modified xsi:type="dcterms:W3CDTF">2020-07-31T05:56:00Z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0x0101002825A64A6E1845A99A9D8EE8A5686ECB00F8C3708D8508394DB63B643564C73771</vt:lpwstr>
  </property>
  <property fmtid="{D5CDD505-2E9C-101B-9397-08002B2CF9AE}" pid="3" name="HPRMSecurityLevel">
    <vt:lpwstr>37;#OFFICIAL|11463c70-78df-4e3b-b0ff-f66cd3cb26ec</vt:lpwstr>
  </property>
  <property fmtid="{D5CDD505-2E9C-101B-9397-08002B2CF9AE}" pid="4" name="ESearchTags">
    <vt:lpwstr>7;#ORIC|d151c637-14dd-4e1a-a8c5-ebf2e3d90de4</vt:lpwstr>
  </property>
  <property fmtid="{D5CDD505-2E9C-101B-9397-08002B2CF9AE}" pid="5" name="PMC.ESearch.TagGeneratedTime">
    <vt:lpwstr>2020-07-31T15:00:21</vt:lpwstr>
  </property>
  <property fmtid="{D5CDD505-2E9C-101B-9397-08002B2CF9AE}" pid="6" name="HPRMSecurityCaveat">
    <vt:lpwstr/>
  </property>
</Properties>
</file>