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4D66" w14:textId="77777777" w:rsidR="004163FA" w:rsidRDefault="007C59C2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D74E13">
            <w:t>OFFICIAL</w:t>
          </w:r>
        </w:sdtContent>
      </w:sdt>
    </w:p>
    <w:p w14:paraId="0B8F00D9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C72873F" wp14:editId="00BB6F6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3331D7F0" w14:textId="77777777" w:rsidR="0040648D" w:rsidRPr="00C91A83" w:rsidRDefault="00D74E13" w:rsidP="0040648D">
                                <w:pPr>
                                  <w:pStyle w:val="SectionNameRev"/>
                                </w:pPr>
                                <w:r>
                                  <w:t>CATSI Act Review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873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3331D7F0" w14:textId="77777777" w:rsidR="0040648D" w:rsidRPr="00C91A83" w:rsidRDefault="00D74E13" w:rsidP="0040648D">
                          <w:pPr>
                            <w:pStyle w:val="SectionNameRev"/>
                          </w:pPr>
                          <w:r>
                            <w:t>CATSI Act Review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0820408E" w14:textId="77777777" w:rsidR="0086672B" w:rsidRPr="00562166" w:rsidRDefault="009E3DD1" w:rsidP="00233B91">
      <w:pPr>
        <w:pStyle w:val="Heading1"/>
      </w:pPr>
      <w:r w:rsidRPr="00D74E13">
        <w:rPr>
          <w:noProof/>
          <w:color w:val="00948D" w:themeColor="accent3"/>
        </w:rPr>
        <w:t>Part 18</w:t>
      </w:r>
      <w:r w:rsidR="00EB5078" w:rsidRPr="00D74E13">
        <w:rPr>
          <w:noProof/>
          <w:color w:val="00948D" w:themeColor="accent3"/>
        </w:rPr>
        <w:t>—Minor technical amendments</w:t>
      </w:r>
    </w:p>
    <w:p w14:paraId="58593225" w14:textId="77777777" w:rsidR="00233B91" w:rsidRPr="00D74E13" w:rsidRDefault="003652FB" w:rsidP="00752C72">
      <w:pPr>
        <w:pStyle w:val="BodyText"/>
        <w:outlineLvl w:val="1"/>
        <w:rPr>
          <w:rFonts w:asciiTheme="majorHAnsi" w:eastAsiaTheme="majorEastAsia" w:hAnsiTheme="majorHAnsi" w:cstheme="majorBidi"/>
          <w:b/>
          <w:color w:val="00948D" w:themeColor="accent3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color w:val="00948D" w:themeColor="accent3"/>
          <w:sz w:val="40"/>
          <w:szCs w:val="40"/>
        </w:rPr>
        <w:t>Items 252 to 258</w:t>
      </w:r>
      <w:r w:rsidR="00C4602C">
        <w:rPr>
          <w:rFonts w:asciiTheme="majorHAnsi" w:eastAsiaTheme="majorEastAsia" w:hAnsiTheme="majorHAnsi" w:cstheme="majorBidi"/>
          <w:b/>
          <w:color w:val="00948D" w:themeColor="accent3"/>
          <w:sz w:val="40"/>
          <w:szCs w:val="40"/>
        </w:rPr>
        <w:t>—</w:t>
      </w:r>
      <w:r w:rsidR="00830958" w:rsidRPr="00D74E13">
        <w:rPr>
          <w:rFonts w:asciiTheme="majorHAnsi" w:eastAsiaTheme="majorEastAsia" w:hAnsiTheme="majorHAnsi" w:cstheme="majorBidi"/>
          <w:b/>
          <w:color w:val="00948D" w:themeColor="accent3"/>
          <w:sz w:val="40"/>
          <w:szCs w:val="40"/>
        </w:rPr>
        <w:t>Minor</w:t>
      </w:r>
      <w:bookmarkStart w:id="0" w:name="_GoBack"/>
      <w:bookmarkEnd w:id="0"/>
      <w:r w:rsidR="00830958" w:rsidRPr="00D74E13">
        <w:rPr>
          <w:rFonts w:asciiTheme="majorHAnsi" w:eastAsiaTheme="majorEastAsia" w:hAnsiTheme="majorHAnsi" w:cstheme="majorBidi"/>
          <w:b/>
          <w:color w:val="00948D" w:themeColor="accent3"/>
          <w:sz w:val="40"/>
          <w:szCs w:val="40"/>
        </w:rPr>
        <w:t xml:space="preserve"> technical amendments </w:t>
      </w:r>
    </w:p>
    <w:p w14:paraId="70E595DF" w14:textId="77777777" w:rsidR="00830958" w:rsidRDefault="003652FB" w:rsidP="00830958">
      <w:pPr>
        <w:pStyle w:val="BodyText"/>
      </w:pPr>
      <w:r w:rsidRPr="003652FB">
        <w:t xml:space="preserve">There are a number of minor technical amendments that have been included in the draft legislation. Most of these amendments were also included in the </w:t>
      </w:r>
      <w:r w:rsidR="00D47A09">
        <w:t>2018 Strengthening Governance and Transparency</w:t>
      </w:r>
      <w:r w:rsidR="00C4602C">
        <w:t xml:space="preserve"> Bill</w:t>
      </w:r>
      <w:r w:rsidRPr="003652FB">
        <w:t xml:space="preserve"> and were considered sufficiently minor that further consultation was not necessary. Some amendments correct errors and provide clarification on matters in the </w:t>
      </w:r>
      <w:r w:rsidR="00C4602C">
        <w:t xml:space="preserve">CATSI </w:t>
      </w:r>
      <w:r w:rsidRPr="003652FB">
        <w:t>Act.</w:t>
      </w:r>
      <w:r>
        <w:t xml:space="preserve"> Others are</w:t>
      </w:r>
      <w:r w:rsidR="00830958">
        <w:t xml:space="preserve"> aimed at accuracy, consistency and readability of the CATSI Act.</w:t>
      </w:r>
    </w:p>
    <w:p w14:paraId="32B38373" w14:textId="77777777" w:rsidR="003652FB" w:rsidRDefault="003652FB" w:rsidP="003652FB">
      <w:pPr>
        <w:pStyle w:val="BodyText"/>
      </w:pPr>
      <w:r>
        <w:t xml:space="preserve">Items 252 and 253 both </w:t>
      </w:r>
      <w:r w:rsidR="006A2C16">
        <w:t>amend</w:t>
      </w:r>
      <w:r>
        <w:t xml:space="preserve"> notes in section 69-20, repealing one and clarifying the other. </w:t>
      </w:r>
    </w:p>
    <w:p w14:paraId="2BC69AEF" w14:textId="77777777" w:rsidR="003652FB" w:rsidRDefault="003D0292" w:rsidP="003652FB">
      <w:pPr>
        <w:pStyle w:val="BodyText"/>
      </w:pPr>
      <w:r>
        <w:t>Item 254 changes the language of section 85-15 to make the meaning of the section clearer.</w:t>
      </w:r>
    </w:p>
    <w:p w14:paraId="7D329996" w14:textId="77777777" w:rsidR="003652FB" w:rsidRDefault="003D0292" w:rsidP="003652FB">
      <w:pPr>
        <w:pStyle w:val="BodyText"/>
      </w:pPr>
      <w:r>
        <w:t>Item 255 amends subsection 201-15(2) from 21 days to 28 days. This is because directors have 28 days to appeal the</w:t>
      </w:r>
      <w:r w:rsidR="00C4602C">
        <w:t xml:space="preserve"> relevant</w:t>
      </w:r>
      <w:r>
        <w:t xml:space="preserve"> decision by the Registrar so should not be required to implement the decision before the appeal period has expired.</w:t>
      </w:r>
    </w:p>
    <w:p w14:paraId="193B1CBC" w14:textId="77777777" w:rsidR="003652FB" w:rsidRDefault="003D0292" w:rsidP="003652FB">
      <w:pPr>
        <w:pStyle w:val="BodyText"/>
      </w:pPr>
      <w:r>
        <w:t xml:space="preserve">Item 256 changes the heading of section 246-20 to remove the words ‘to make up a quorum’ to </w:t>
      </w:r>
      <w:r w:rsidR="006A2C16">
        <w:t xml:space="preserve">reflect that </w:t>
      </w:r>
      <w:r>
        <w:t xml:space="preserve">the section </w:t>
      </w:r>
      <w:r w:rsidR="006A2C16">
        <w:t xml:space="preserve">is </w:t>
      </w:r>
      <w:r>
        <w:t>more broadly applicable.</w:t>
      </w:r>
    </w:p>
    <w:p w14:paraId="0BCA1AE9" w14:textId="77777777" w:rsidR="003D0292" w:rsidRDefault="003D0292" w:rsidP="003652FB">
      <w:pPr>
        <w:pStyle w:val="BodyText"/>
      </w:pPr>
      <w:r>
        <w:t xml:space="preserve">Item 257 repeals subsection 249-10(2) in order to remove confusion between 249-10(2) and 201-20(3) regarding the minimum possible notice period for member resolutions to remove directors. </w:t>
      </w:r>
    </w:p>
    <w:p w14:paraId="6377227A" w14:textId="77777777" w:rsidR="003D0292" w:rsidRDefault="003D0292" w:rsidP="003652FB">
      <w:pPr>
        <w:pStyle w:val="BodyText"/>
      </w:pPr>
      <w:r>
        <w:t xml:space="preserve">Item 258 </w:t>
      </w:r>
      <w:r w:rsidR="00DA2C1A">
        <w:t xml:space="preserve">amends </w:t>
      </w:r>
      <w:r>
        <w:t>wording in subparagraph 279-25(1)(a)(iii)</w:t>
      </w:r>
      <w:r w:rsidR="00955956">
        <w:t xml:space="preserve"> to clarify that the court may only disqualify a person from managing a CATSI corporation </w:t>
      </w:r>
      <w:r w:rsidR="00955956">
        <w:lastRenderedPageBreak/>
        <w:t>if the conditions in</w:t>
      </w:r>
      <w:r w:rsidR="0098328D">
        <w:t xml:space="preserve"> </w:t>
      </w:r>
      <w:r w:rsidR="00955956">
        <w:t>b</w:t>
      </w:r>
      <w:r>
        <w:t xml:space="preserve">oth paragraphs 279-25(1)(a) and (b) </w:t>
      </w:r>
      <w:r w:rsidR="00955956">
        <w:t>are met</w:t>
      </w:r>
      <w:r w:rsidR="000D5454">
        <w:t xml:space="preserve"> </w:t>
      </w:r>
      <w:r w:rsidR="00955956">
        <w:t>(</w:t>
      </w:r>
      <w:r w:rsidR="000D5454">
        <w:t xml:space="preserve">the current wording indicates either 279-25(1)(a) </w:t>
      </w:r>
      <w:r w:rsidR="000D5454" w:rsidRPr="000D5454">
        <w:rPr>
          <w:b/>
          <w:u w:val="single"/>
        </w:rPr>
        <w:t>OR</w:t>
      </w:r>
      <w:r w:rsidR="000D5454">
        <w:t xml:space="preserve"> (b) must be satisfied</w:t>
      </w:r>
      <w:r w:rsidR="00955956">
        <w:t>)</w:t>
      </w:r>
      <w:r w:rsidR="000D5454">
        <w:t xml:space="preserve">. </w:t>
      </w:r>
    </w:p>
    <w:sectPr w:rsidR="003D0292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BACB" w14:textId="77777777" w:rsidR="00495DF8" w:rsidRDefault="00495DF8" w:rsidP="00B95533">
      <w:pPr>
        <w:spacing w:after="0" w:line="240" w:lineRule="auto"/>
      </w:pPr>
      <w:r>
        <w:separator/>
      </w:r>
    </w:p>
  </w:endnote>
  <w:endnote w:type="continuationSeparator" w:id="0">
    <w:p w14:paraId="2ED52F2F" w14:textId="77777777" w:rsidR="00495DF8" w:rsidRDefault="00495DF8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ADD6" w14:textId="77777777" w:rsidR="007C59C2" w:rsidRDefault="007C5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5809457A" w14:textId="77777777" w:rsidR="009672EB" w:rsidRPr="00B87E45" w:rsidRDefault="00D74E13" w:rsidP="001007B9">
        <w:pPr>
          <w:pStyle w:val="ProtectiveMarking"/>
        </w:pPr>
        <w:r>
          <w:t>OFFICIAL</w:t>
        </w:r>
      </w:p>
    </w:sdtContent>
  </w:sdt>
  <w:p w14:paraId="76BB4271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860410" wp14:editId="16568EDD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ECA364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1B37ED8" wp14:editId="2E15CDA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96FBF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830958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37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5DD96FBF" w14:textId="77777777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830958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8F0E330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D74E13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830958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29305F48" w14:textId="77777777" w:rsidR="009672EB" w:rsidRPr="00B87E45" w:rsidRDefault="00D74E13" w:rsidP="00917F95">
        <w:pPr>
          <w:pStyle w:val="ProtectiveMarking"/>
        </w:pPr>
        <w:r>
          <w:t>OFFICIAL</w:t>
        </w:r>
      </w:p>
    </w:sdtContent>
  </w:sdt>
  <w:p w14:paraId="3FC4257F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3231AE" wp14:editId="37A88E5E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F9BD5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62DF58E5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86A81CB" wp14:editId="09022AD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4B265" w14:textId="100EF19A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7C59C2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A81C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0DA4B265" w14:textId="100EF19A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7C59C2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D74E13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="00D74E13" w:rsidRPr="00D74E13">
      <w:rPr>
        <w:color w:val="25303B" w:themeColor="accent1"/>
      </w:rPr>
      <w:t>Part 18—Minor technical amendments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8D10" w14:textId="77777777" w:rsidR="00495DF8" w:rsidRPr="007A6FC6" w:rsidRDefault="00495DF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49A8BC07" w14:textId="77777777" w:rsidR="00495DF8" w:rsidRPr="007A6FC6" w:rsidRDefault="00495DF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11B77" w14:textId="77777777" w:rsidR="007C59C2" w:rsidRDefault="007C5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134F6" w14:textId="77777777" w:rsidR="002C0B0E" w:rsidRDefault="007C59C2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D74E13">
          <w:t>OFFICIAL</w:t>
        </w:r>
      </w:sdtContent>
    </w:sdt>
  </w:p>
  <w:p w14:paraId="4F698148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5DF7EA80" wp14:editId="0AEC18F4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17EAD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DEC82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580624E" wp14:editId="794818DC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9CA987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5DEE978C" wp14:editId="2538B7CB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AD9E3" w14:textId="77777777" w:rsidR="00FB385B" w:rsidRPr="00B0259B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</w:pPr>
                          <w:r w:rsidRPr="00B0259B"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E97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2BFAD9E3" w14:textId="77777777" w:rsidR="00FB385B" w:rsidRPr="00B0259B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</w:pPr>
                    <w:r w:rsidRPr="00B0259B"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0BEFA9BC" wp14:editId="044F539D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724757FE" wp14:editId="3607A0B0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1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5DAC4BB0" wp14:editId="35E0914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4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5C6"/>
    <w:multiLevelType w:val="hybridMultilevel"/>
    <w:tmpl w:val="14FED4B6"/>
    <w:lvl w:ilvl="0" w:tplc="1C6A5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5"/>
  </w:num>
  <w:num w:numId="20">
    <w:abstractNumId w:val="10"/>
  </w:num>
  <w:num w:numId="21">
    <w:abstractNumId w:val="1"/>
  </w:num>
  <w:num w:numId="22">
    <w:abstractNumId w:val="8"/>
  </w:num>
  <w:num w:numId="23">
    <w:abstractNumId w:val="8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D5454"/>
    <w:rsid w:val="000E351D"/>
    <w:rsid w:val="000E60F7"/>
    <w:rsid w:val="000F1B86"/>
    <w:rsid w:val="000F23B0"/>
    <w:rsid w:val="000F5917"/>
    <w:rsid w:val="001007B9"/>
    <w:rsid w:val="00105ECB"/>
    <w:rsid w:val="00131315"/>
    <w:rsid w:val="00131BD2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37C0"/>
    <w:rsid w:val="001953CF"/>
    <w:rsid w:val="00195BA8"/>
    <w:rsid w:val="001A1957"/>
    <w:rsid w:val="001A2F86"/>
    <w:rsid w:val="001B0144"/>
    <w:rsid w:val="001B10ED"/>
    <w:rsid w:val="001C2FC8"/>
    <w:rsid w:val="001D09EB"/>
    <w:rsid w:val="001D283B"/>
    <w:rsid w:val="001D3983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3B91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85FC6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072A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408E"/>
    <w:rsid w:val="00345B55"/>
    <w:rsid w:val="003500C6"/>
    <w:rsid w:val="00355D8F"/>
    <w:rsid w:val="00363AE5"/>
    <w:rsid w:val="003652FB"/>
    <w:rsid w:val="003848EF"/>
    <w:rsid w:val="00385B65"/>
    <w:rsid w:val="00391929"/>
    <w:rsid w:val="003A3E57"/>
    <w:rsid w:val="003C6961"/>
    <w:rsid w:val="003D0292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63F31"/>
    <w:rsid w:val="004759ED"/>
    <w:rsid w:val="004945F7"/>
    <w:rsid w:val="004957BB"/>
    <w:rsid w:val="00495DF8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0960"/>
    <w:rsid w:val="00523958"/>
    <w:rsid w:val="0053301E"/>
    <w:rsid w:val="005370B2"/>
    <w:rsid w:val="005400C8"/>
    <w:rsid w:val="00543E44"/>
    <w:rsid w:val="00543FDE"/>
    <w:rsid w:val="00552F1C"/>
    <w:rsid w:val="00562166"/>
    <w:rsid w:val="00564778"/>
    <w:rsid w:val="00574F28"/>
    <w:rsid w:val="00576C8D"/>
    <w:rsid w:val="0058793B"/>
    <w:rsid w:val="005917FA"/>
    <w:rsid w:val="0059258A"/>
    <w:rsid w:val="00596D03"/>
    <w:rsid w:val="005A0DE7"/>
    <w:rsid w:val="005A355D"/>
    <w:rsid w:val="005A5193"/>
    <w:rsid w:val="005A622E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2C16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2C72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C59C2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0958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55956"/>
    <w:rsid w:val="00963FB3"/>
    <w:rsid w:val="009672EB"/>
    <w:rsid w:val="00973090"/>
    <w:rsid w:val="0098328D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E3DD1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A3091"/>
    <w:rsid w:val="00AB350C"/>
    <w:rsid w:val="00AB3C78"/>
    <w:rsid w:val="00AC1AA3"/>
    <w:rsid w:val="00AC4EB2"/>
    <w:rsid w:val="00AC6B86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A7974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067D6"/>
    <w:rsid w:val="00C33C29"/>
    <w:rsid w:val="00C4602C"/>
    <w:rsid w:val="00C464A7"/>
    <w:rsid w:val="00C511C3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41A9"/>
    <w:rsid w:val="00CF7819"/>
    <w:rsid w:val="00D171A8"/>
    <w:rsid w:val="00D4602A"/>
    <w:rsid w:val="00D4643A"/>
    <w:rsid w:val="00D46EB7"/>
    <w:rsid w:val="00D47A09"/>
    <w:rsid w:val="00D52159"/>
    <w:rsid w:val="00D54C52"/>
    <w:rsid w:val="00D54CE5"/>
    <w:rsid w:val="00D55E22"/>
    <w:rsid w:val="00D611A9"/>
    <w:rsid w:val="00D620F7"/>
    <w:rsid w:val="00D621F3"/>
    <w:rsid w:val="00D74E13"/>
    <w:rsid w:val="00D9012E"/>
    <w:rsid w:val="00D90897"/>
    <w:rsid w:val="00D93BE5"/>
    <w:rsid w:val="00D96F59"/>
    <w:rsid w:val="00DA2C1A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312A2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D45"/>
    <w:rsid w:val="00E80E52"/>
    <w:rsid w:val="00E816CE"/>
    <w:rsid w:val="00E90FB5"/>
    <w:rsid w:val="00EA0688"/>
    <w:rsid w:val="00EA19B4"/>
    <w:rsid w:val="00EB0535"/>
    <w:rsid w:val="00EB25EA"/>
    <w:rsid w:val="00EB5078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49D"/>
    <w:rsid w:val="00F46D66"/>
    <w:rsid w:val="00F4704F"/>
    <w:rsid w:val="00F50EE3"/>
    <w:rsid w:val="00F62EE2"/>
    <w:rsid w:val="00F651C4"/>
    <w:rsid w:val="00F7682E"/>
    <w:rsid w:val="00F83248"/>
    <w:rsid w:val="00F92C57"/>
    <w:rsid w:val="00F9344F"/>
    <w:rsid w:val="00F974F2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0B129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6D2B2E" w:rsidRDefault="006D2B2E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2E"/>
    <w:rsid w:val="00136C85"/>
    <w:rsid w:val="00362B60"/>
    <w:rsid w:val="006D2B2E"/>
    <w:rsid w:val="009B40A1"/>
    <w:rsid w:val="00B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CATSI Act Review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DOC21-180029</ShareHubID>
    <TaxCatchAll xmlns="166541c0-0594-4e6a-9105-c24d4b6de6f7">
      <Value>56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92888104-4985-40FA-B27C-A7B239ED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8B124-4326-4A42-9D57-987A61D1F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5B228-0BFF-4E2B-BE51-72911516BC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4B81608-D1DE-4698-B543-F0987C43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2021-06-29T23:57:00Z</dcterms:created>
  <dcterms:modified xsi:type="dcterms:W3CDTF">2021-06-29T23:57:00Z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56;#Official|f53c1d54-6e59-4b8b-8af5-a00f9baa8e57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2021-06-30T10:03:25</vt:lpwstr>
  </property>
</Properties>
</file>